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19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</w:t>
      </w:r>
      <w:r>
        <w:rPr>
          <w:rFonts w:ascii="Times New Roman" w:hAnsi="Times New Roman" w:cs="Times New Roman" w:eastAsia="Calibri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Анализ алгоритмов»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6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92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left="850" w:right="0" w:hanging="85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Муравьиный алгоритм и метод полного перебора для решения задачи коммивояжера»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left="850" w:right="0" w:hanging="85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А.А.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Преподаватели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Волкова Л.Л.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                            Строганов Ю.В.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 г.</w:t>
      </w:r>
      <w:r>
        <w:rPr>
          <w:rFonts w:ascii="Times New Roman" w:hAnsi="Times New Roman" w:cs="Times New Roman" w:eastAsia="Calibri"/>
        </w:rPr>
      </w:r>
      <w:r/>
    </w:p>
    <w:sdt>
      <w:sdtPr>
        <w15:appearance w15:val="boundingBox"/>
        <w:id w:val="-1880223933"/>
        <w:docPartObj>
          <w:docPartGallery w:val="Table of Contents"/>
          <w:docPartUnique w:val="true"/>
        </w:docPartObj>
        <w:rPr/>
      </w:sdtPr>
      <w:sdtContent>
        <w:p>
          <w:pPr>
            <w:pStyle w:val="643"/>
            <w:rPr>
              <w:rFonts w:ascii="Times New Roman" w:hAnsi="Times New Roman" w:cs="Times New Roman" w:eastAsia="Times New Roman"/>
              <w:color w:val="auto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color w:val="auto"/>
              <w:sz w:val="28"/>
              <w:szCs w:val="28"/>
            </w:rPr>
            <w:t xml:space="preserve">Оглавление</w:t>
          </w:r>
          <w:r>
            <w:rPr>
              <w:sz w:val="28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</w:r>
          <w:r>
            <w:rPr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instrText xml:space="preserve">TOC \o "1-3" \h </w:instrText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separate"/>
          </w:r>
          <w:r>
            <w:rPr>
              <w:sz w:val="28"/>
            </w:rPr>
          </w:r>
          <w:hyperlink w:tooltip="#_Toc1" w:anchor="_Toc1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Введение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" w:anchor="_Toc2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Аналитическая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3" w:anchor="_Toc3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1.1 Описание задачи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4" w:anchor="_Toc4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1.2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Метод полного перебора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5" w:anchor="_Toc5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1.3 Муравьиный алгоритм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6" w:anchor="_Toc6" w:history="1"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7" w:anchor="_Toc7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Конструкторская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8" w:anchor="_Toc8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2.1 Схемы алгоритмов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9" w:anchor="_Toc9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0" w:anchor="_Toc10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Технологическая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1" w:anchor="_Toc11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3.1 Требования к программному обеспечению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2" w:anchor="_Toc12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3.2 Средства реализации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3" w:anchor="_Toc13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szCs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4" w:anchor="_Toc14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Экспериментальная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5" w:anchor="_Toc15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4.1 Примеры работы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6" w:anchor="_Toc16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4.2 Параметризация метода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7" w:anchor="_Toc17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4.3 Сравн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ительный анализ на материале экспериментальных данных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8" w:anchor="_Toc18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_Toc18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9" w:anchor="_Toc19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Заключение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_Toc19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0" w:anchor="_Toc20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Список использованных источников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_Toc20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jc w:val="both"/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bCs/>
              <w:sz w:val="28"/>
              <w:szCs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pStyle w:val="643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</w:rPr>
      </w:r>
      <w:r/>
    </w:p>
    <w:p>
      <w:r/>
      <w:r/>
    </w:p>
    <w:p>
      <w:r/>
      <w:r/>
    </w:p>
    <w:p>
      <w:pPr>
        <w:pStyle w:val="637"/>
        <w:pageBreakBefore/>
        <w:rPr>
          <w:rFonts w:ascii="Times New Roman" w:hAnsi="Times New Roman" w:cs="Times New Roman" w:eastAsia="Times New Roman"/>
        </w:rPr>
      </w:pPr>
      <w:r/>
      <w:bookmarkStart w:id="1" w:name="_Toc1"/>
      <w:r>
        <w:rPr>
          <w:rFonts w:ascii="Times New Roman" w:hAnsi="Times New Roman" w:cs="Times New Roman" w:eastAsia="Times New Roman"/>
          <w:sz w:val="32"/>
        </w:rPr>
        <w:t xml:space="preserve">Введение</w:t>
      </w:r>
      <w:r>
        <w:rPr>
          <w:rFonts w:ascii="Times New Roman" w:hAnsi="Times New Roman" w:cs="Times New Roman" w:eastAsia="Times New Roman"/>
        </w:rPr>
      </w:r>
      <w:bookmarkEnd w:id="1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Задача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коммивояжера — одна из самых известных задач комбинаторной оптимизации, заключающаяся в поиске самого выгодного маршрута, проходящего через указанный города хотя бы по одному разу с последующим возвратом в исходный город.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[1]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Задача коммивояжера относится к числу транс вычислительных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уже при относительно небольшом числе городов (66 и более) она не может быть решена методом перебора вариантов никаким теоретически мыслимыми компьютерами за время, меньшее нескольких миллиардов лет.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Муравьиный алгоритм — один из эффективных полиномиальных алгоритмов для нахождения приближенных решений з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адачи коммивояжера, а также решения аналогичных задач поиска маршрутов на графах. Суть подхода заключается в анализе и использовании модели поведения муравьев, ищущих пути от колонии к источнику питания, и представляет собой метаэвристическую оптимизацию.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[2]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Целью данной работы является изучение муравьиного алгоритма на материале решения задачи коммивояжера.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Описать методы решения.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Описать реализацию, реализованный метод.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Выбрать класс данных и составить набор данных.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Провести параметризацию метода на основании муравьиного алгоритма для выбранного класса данных.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Провести сравнительный анализ двух методов.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Дать рекомендации о применимости метода решения задачи коммивояжера на основе муравьиного алгоритма.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2" w:name="_Toc2"/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32"/>
        </w:rPr>
        <w:t xml:space="preserve">Аналитическая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2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содержится описание задачи коммивояжера и методы ее решения.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3" w:name="_Toc3"/>
      <w:r>
        <w:rPr>
          <w:rFonts w:ascii="Times New Roman" w:hAnsi="Times New Roman" w:cs="Times New Roman" w:eastAsia="Times New Roman"/>
          <w:sz w:val="28"/>
        </w:rPr>
        <w:t xml:space="preserve">1.1 Описание задачи</w:t>
      </w:r>
      <w:r>
        <w:rPr>
          <w:rFonts w:ascii="Times New Roman" w:hAnsi="Times New Roman" w:cs="Times New Roman" w:eastAsia="Times New Roman"/>
        </w:rPr>
      </w:r>
      <w:bookmarkEnd w:id="3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В общем случае задача коммивояжера может быть сформулирована следующим образом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найти самый выгодный (самый короткий, самый дешевый, и т.д.) маршрут, начинающийся в исходном городе и проходящий ровно один раз через каждый из указанных городов, с последующим возвратом в исходный город.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i w:val="false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Проблему коммивояжера можно представить в виде модели на графе, то есть, используя вершины и ребра между ними. Таким образом,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вершин графа соответствуют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городам, а ребра (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i, j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между вершинами 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j — 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пути сообщения между этими городами. Каждому ребру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(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i, j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) можно сопоставить критерий выгодности маршрута 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i/>
          <w:sz w:val="28"/>
          <w:vertAlign w:val="subscript"/>
          <w:lang w:val="en-US"/>
        </w:rPr>
        <w:t xml:space="preserve">ij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&gt;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= 0, 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который можно понимать как, нап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ример, расстояние между городами, время или стоимость поездки. В целях упрощения задачи и гарантии существования маршрута обычно считается, что модельный граф задачи является полностью связным, то есть, что между произвольной парой вершин существует ребро.</w:t>
      </w:r>
      <w:r>
        <w:rPr>
          <w:rFonts w:ascii="Times New Roman" w:hAnsi="Times New Roman" w:cs="Times New Roman" w:eastAsia="Times New Roman"/>
          <w:i w:val="false"/>
          <w:sz w:val="28"/>
          <w:vertAlign w:val="subscript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i w:val="false"/>
          <w:sz w:val="28"/>
          <w:lang w:val="ru-RU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Гамильтоновым циклом называется маршрут, включающий ровно по одному разу каждую вершину графа. Таким образом, решение задачи коммивояжера — это нахождение гамильтонова цикла минимального веса в полном взвешенном графе.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4" w:name="_Toc4"/>
      <w:r>
        <w:rPr>
          <w:rFonts w:ascii="Times New Roman" w:hAnsi="Times New Roman" w:cs="Times New Roman" w:eastAsia="Times New Roman"/>
          <w:sz w:val="28"/>
        </w:rPr>
        <w:t xml:space="preserve">1.2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Метод полного перебора</w:t>
      </w:r>
      <w:r>
        <w:rPr>
          <w:rFonts w:ascii="Times New Roman" w:hAnsi="Times New Roman" w:cs="Times New Roman" w:eastAsia="Times New Roman"/>
        </w:rPr>
      </w:r>
      <w:bookmarkEnd w:id="4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Пусть дано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 —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число городов,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D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матрица смежности, каждый элемент которой — вес пути из одного города в другой. Существует метод грубой силы решения поставленной задачи, 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именно полный перебор всех возможных гамильтоновых циклов в заданном графе с нахождением минимального по весу. Этот метод гарантированно даст идеальное решение (глобальный минимум по весу). Однако стоит учитывать, что сложность такого алгоритма составляет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M!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время выполнения программы, реализующий такой подход, будет расти экспоненциально в зависимости от размеров входной матрицы.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5" w:name="_Toc5"/>
      <w:r>
        <w:rPr>
          <w:rFonts w:ascii="Times New Roman" w:hAnsi="Times New Roman" w:cs="Times New Roman" w:eastAsia="Times New Roman"/>
          <w:sz w:val="28"/>
        </w:rPr>
        <w:t xml:space="preserve">1.3 Муравьиный алгоритм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bookmarkEnd w:id="5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 практике чаще всего необходимо получить решение как можно быстрее, при этом требуемое решение не обязательно должно быть наил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учшим, был разработан ряд методов, называемых эвристическими, которые решают поставленную задачу за гораздо меньшее время, чем метод полного перебора. В основе таких методов лежат принципы из окружающего мира, которые в дальнейшем могут быть формализованы.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Одним из таких методов является муравьиный метод. Он применим к решению задачи коммивояжера и основан на идее муравейника.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Введем математическую модель. У муравья есть 3 чувства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4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зрение (муравей может оценить длину ребра)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4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обоняние (муравей может унюхать феромон — вещество, выделяемое муравьем, для коммуникации с другими муравьями)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4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память (муравей запоминает свой маршрут).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Благодаря введению обоняния между муравьями возможен непрямой обмен информацией.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Введем вероятность 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P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k, ij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(t)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выбора следующего города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 маршруте муравьем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k,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который в текущий момент времени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находится в городе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6447"/>
        <w:gridCol w:w="3021"/>
      </w:tblGrid>
      <w:tr>
        <w:trPr>
          <w:trHeight w:val="1021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47" w:type="dxa"/>
            <w:textDirection w:val="lrTb"/>
            <w:noWrap w:val="false"/>
          </w:tcPr>
          <w:p>
            <w:pPr>
              <w:ind w:left="0" w:right="0" w:firstLine="850"/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sz w:val="32"/>
                <w:vertAlign w:val="subscript"/>
                <w:lang w:val="en-US"/>
              </w:rPr>
              <w:t xml:space="preserve">i,j</w:t>
            </w:r>
            <w:r>
              <w:rPr>
                <w:rFonts w:ascii="Times New Roman" w:hAnsi="Times New Roman" w:cs="Times New Roman" w:eastAsia="Times New Roman"/>
                <w:sz w:val="32"/>
                <w:vertAlign w:val="baseline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(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i,j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a</m:t>
                      </m:r>
                    </m:sup>
                  </m:sSub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)(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>
                          <m:sty m:val="i"/>
                        </m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i,j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b</m:t>
                      </m:r>
                    </m:sup>
                  </m:sSub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)</m:t>
                  </m:r>
                </m:num>
                <m:den>
                  <m:nary>
                    <m:naryPr>
                      <m:chr m:val="∑"/>
                      <m:grow m:val="off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32"/>
                          <w:u w:val="none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32"/>
                          <w:u w:val="none"/>
                          <w:lang w:val="en-US"/>
                        </w:rPr>
                        <m:rPr/>
                        <m:t>(</m:t>
                      </m:r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z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 w:eastAsia="Cambria Math"/>
                              <w:sz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/>
                              <w:sz w:val="32"/>
                              <w:lang w:val="en-US"/>
                            </w:rPr>
                            <m:rPr/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 w:cs="Cambria Math" w:eastAsia="Cambria Math"/>
                              <w:sz w:val="32"/>
                              <w:lang w:val="en-US"/>
                            </w:rPr>
                            <m:rPr/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32"/>
                          <w:u w:val="none"/>
                          <w:lang w:val="en-US"/>
                        </w:rPr>
                        <m:rPr/>
                        <m:t>)</m:t>
                      </m:r>
                    </m:e>
                  </m:nary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32"/>
                      <w:u w:val="none"/>
                      <w:vertAlign w:val="baseline"/>
                      <w:lang w:val="en-US"/>
                    </w:rPr>
                    <m:rPr/>
                    <m:t>(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>
                          <m:sty m:val="i"/>
                        </m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i,j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b</m:t>
                      </m:r>
                    </m:sup>
                  </m:sSubSup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32"/>
                      <w:u w:val="none"/>
                      <w:vertAlign w:val="baseline"/>
                      <w:lang w:val="en-US"/>
                    </w:rPr>
                    <m:rPr/>
                    <m:t>)</m:t>
                  </m:r>
                </m:den>
              </m:f>
            </m:oMath>
            <w:r>
              <w:rPr>
                <w:rFonts w:ascii="Times New Roman" w:hAnsi="Times New Roman" w:cs="Times New Roman" w:eastAsia="Times New Roman"/>
                <w:sz w:val="32"/>
                <w:vertAlign w:val="baseline"/>
                <w:lang w:val="en-US"/>
              </w:rPr>
              <w:t xml:space="preserve">,</w:t>
            </w:r>
            <w:r/>
          </w:p>
          <w:p>
            <w:pPr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21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(1)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</w:tbl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где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/>
            </m:r>
          </m:sup>
        </m:sSubSup>
      </m:oMath>
      <w:r>
        <w:t xml:space="preserve">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феромон на ребре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ij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>
                <m:sty m:val="i"/>
              </m:rPr>
              <m:t>n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/>
            </m:r>
          </m:sup>
        </m:sSubSup>
      </m:oMath>
      <w:r>
        <w:rPr>
          <w:rFonts w:ascii="Times New Roman" w:hAnsi="Times New Roman" w:cs="Times New Roman" w:eastAsia="Times New Roman"/>
          <w:sz w:val="28"/>
          <w:lang w:val="ru-RU"/>
        </w:rPr>
        <w:t xml:space="preserve"> — привлекательность города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a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параметр влияния длины пути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b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параметр влияния феромона.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Очевидно, что 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 = 0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 превращается в классический жадный алгоритм, а 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 = 0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он быстро сойдется к некоторому субоптимальному решению. Выбор правильного соотношения параметров является предметом исследований, и в общем случае производится на основании опыта.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После того, как муравей успешно проходит маршрут, он оставляет на всех пройденных ребрах феромон, обратно пропорциональный длине пройденного пути: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6447"/>
        <w:gridCol w:w="3021"/>
      </w:tblGrid>
      <w:tr>
        <w:trPr>
          <w:trHeight w:val="1021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47" w:type="dxa"/>
            <w:textDirection w:val="lrTb"/>
            <w:noWrap w:val="false"/>
          </w:tcPr>
          <w:p>
            <w:pPr>
              <w:ind w:left="0" w:right="0" w:firstLine="850"/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202122"/>
                <w:sz w:val="32"/>
                <w:highlight w:val="white"/>
              </w:rPr>
              <w:t xml:space="preserve">Δ</w:t>
            </w:r>
            <w:r>
              <w:rPr>
                <w:sz w:val="32"/>
              </w:rPr>
            </w:r>
            <m:oMath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k,ij</m:t>
                  </m:r>
                </m:sub>
                <m: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/>
                  </m:r>
                </m:sup>
              </m:sSubSup>
            </m:oMath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>
                      <m:sty m:val="i"/>
                    </m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z w:val="32"/>
                          <w:lang w:val="en-US"/>
                        </w:rPr>
                        <m:rPr/>
                        <m:t>k</m:t>
                      </m:r>
                    </m:sub>
                  </m:sSub>
                </m:den>
              </m:f>
            </m:oMath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,</w:t>
            </w:r>
            <w:r/>
          </w:p>
          <w:p>
            <w:pPr>
              <w:ind w:left="0" w:right="0" w:firstLine="850"/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</w:r>
            <w:r/>
          </w:p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2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(2)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</w:tbl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где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Q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количество феромона, переносимого муравьем;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k</m:t>
            </m:r>
          </m:sub>
        </m:sSub>
      </m:oMath>
      <w:r>
        <w:rPr>
          <w:lang w:val="en-US"/>
        </w:rPr>
        <w:t xml:space="preserve">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стоимость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k—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го пути муравья (обычно длина).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После окончания условного дня наступает условная ночь, в течение которой феромон испаряется с ребер коэффициентом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p.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Количество феромона на следующий день вычисляется по следующей формуле: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6447"/>
        <w:gridCol w:w="3021"/>
      </w:tblGrid>
      <w:tr>
        <w:trPr>
          <w:trHeight w:val="1021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47" w:type="dxa"/>
            <w:textDirection w:val="lrTb"/>
            <w:noWrap w:val="false"/>
          </w:tcPr>
          <w:p>
            <w:pPr>
              <w:ind w:left="0" w:right="0" w:firstLine="850"/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sz w:val="32"/>
              </w:rPr>
            </w:r>
            <m:oMath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ij</m:t>
                  </m:r>
                </m:sub>
                <m: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/>
                  </m:r>
                </m:sup>
              </m:sSubSup>
            </m:oMath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(t + 1) = </w:t>
            </w:r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(1 - p)</w:t>
            </w:r>
            <m:oMath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i,j</m:t>
                  </m:r>
                </m:sub>
                <m: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/>
                  </m:r>
                </m:sup>
              </m:sSubSup>
            </m:oMath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  <w:t xml:space="preserve">(t) + </w:t>
            </w:r>
            <w:r>
              <w:rPr>
                <w:rFonts w:ascii="Palatino Linotype" w:hAnsi="Palatino Linotype" w:cs="Palatino Linotype" w:eastAsia="Palatino Linotype"/>
                <w:b/>
                <w:color w:val="202122"/>
                <w:sz w:val="32"/>
                <w:highlight w:val="white"/>
              </w:rPr>
              <w:t xml:space="preserve">Δ</w:t>
            </w:r>
            <m:oMath>
              <m:sSubSup>
                <m:sSubSupPr>
                  <m:alnScr m:val="off"/>
                  <m:ctrlPr>
                    <w:rPr>
                      <w:rFonts w:ascii="Cambria Math" w:hAnsi="Cambria Math" w:cs="Cambria Math" w:eastAsia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>i,j</m:t>
                  </m:r>
                </m:sub>
                <m:sup>
                  <m:r>
                    <w:rPr>
                      <w:rFonts w:ascii="Cambria Math" w:hAnsi="Cambria Math" w:cs="Cambria Math" w:eastAsia="Cambria Math"/>
                      <w:sz w:val="32"/>
                      <w:lang w:val="en-US"/>
                    </w:rPr>
                    <m:rPr/>
                    <m:t/>
                  </m:r>
                </m:sup>
              </m:sSubSup>
            </m:oMath>
            <w:r>
              <w:rPr>
                <w:rFonts w:ascii="Palatino Linotype" w:hAnsi="Palatino Linotype" w:cs="Palatino Linotype" w:eastAsia="Palatino Linotype"/>
                <w:b w:val="false"/>
                <w:color w:val="202122"/>
                <w:sz w:val="32"/>
                <w:lang w:val="en-US"/>
              </w:rPr>
              <w:t xml:space="preserve">(t</w:t>
            </w:r>
            <w:r>
              <w:rPr>
                <w:rFonts w:ascii="Palatino Linotype" w:hAnsi="Palatino Linotype" w:cs="Palatino Linotype" w:eastAsia="Palatino Linotype"/>
                <w:b w:val="false"/>
                <w:color w:val="202122"/>
                <w:sz w:val="32"/>
                <w:lang w:val="en-US"/>
              </w:rPr>
              <w:t xml:space="preserve">)</w:t>
            </w:r>
            <w:r>
              <w:rPr>
                <w:rFonts w:ascii="Palatino Linotype" w:hAnsi="Palatino Linotype" w:cs="Palatino Linotype" w:eastAsia="Palatino Linotype"/>
                <w:b/>
                <w:color w:val="202122"/>
                <w:sz w:val="32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</w:r>
            <w:r/>
          </w:p>
          <w:p>
            <w:pPr>
              <w:ind w:left="0" w:right="0" w:firstLine="850"/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32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32"/>
                <w:vertAlign w:val="baseline"/>
              </w:rPr>
            </w:r>
            <w:r/>
          </w:p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2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(3)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</w:tbl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36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/>
            </m:r>
          </m:sup>
        </m:sSubSup>
      </m:oMath>
      <w:r>
        <w:rPr>
          <w:rFonts w:ascii="Times New Roman" w:hAnsi="Times New Roman" w:cs="Times New Roman" w:eastAsia="Times New Roman"/>
          <w:sz w:val="28"/>
          <w:lang w:val="en-US"/>
        </w:rPr>
        <w:t xml:space="preserve"> — д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оля феромона, который испарится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/>
            </m:r>
          </m:sup>
        </m:sSubSup>
      </m:oMath>
      <w:r>
        <w:rPr>
          <w:rFonts w:ascii="Times New Roman" w:hAnsi="Times New Roman" w:cs="Times New Roman" w:eastAsia="Times New Roman"/>
          <w:sz w:val="32"/>
          <w:lang w:val="en-US"/>
        </w:rPr>
        <w:t xml:space="preserve">(t)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количество феромона на дуге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ij;</w:t>
      </w:r>
      <w:r>
        <w:rPr>
          <w:rFonts w:ascii="Times New Roman" w:hAnsi="Times New Roman" w:cs="Times New Roman" w:eastAsia="Times New Roman"/>
          <w:sz w:val="24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Palatino Linotype" w:hAnsi="Palatino Linotype" w:cs="Palatino Linotype" w:eastAsia="Palatino Linotype"/>
          <w:b/>
          <w:color w:val="202122"/>
          <w:sz w:val="32"/>
          <w:highlight w:val="white"/>
        </w:rPr>
        <w:t xml:space="preserve">Δ</w:t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32"/>
                <w:lang w:val="en-US"/>
              </w:rPr>
              <m:rPr/>
              <m:t/>
            </m:r>
          </m:sup>
        </m:sSubSup>
      </m:oMath>
      <w:r>
        <w:rPr>
          <w:rFonts w:ascii="Palatino Linotype" w:hAnsi="Palatino Linotype" w:cs="Palatino Linotype" w:eastAsia="Palatino Linotype"/>
          <w:b w:val="false"/>
          <w:color w:val="202122"/>
          <w:sz w:val="32"/>
          <w:lang w:val="en-US"/>
        </w:rPr>
        <w:t xml:space="preserve">(t</w:t>
      </w:r>
      <w:r>
        <w:rPr>
          <w:rFonts w:ascii="Palatino Linotype" w:hAnsi="Palatino Linotype" w:cs="Palatino Linotype" w:eastAsia="Palatino Linotype"/>
          <w:b w:val="false"/>
          <w:color w:val="202122"/>
          <w:sz w:val="32"/>
          <w:lang w:val="en-US"/>
        </w:rPr>
        <w:t xml:space="preserve">)</w:t>
      </w:r>
      <w:r>
        <w:rPr>
          <w:rFonts w:ascii="Palatino Linotype" w:hAnsi="Palatino Linotype" w:cs="Palatino Linotype" w:eastAsia="Palatino Linotype"/>
          <w:b w:val="false"/>
          <w:color w:val="202122"/>
          <w:sz w:val="32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количество отложенного феромона.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Таким образом, псевдокод муравьиного алгоритма можно представить так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Ввод матрицы расстояний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D,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количества городов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M;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Инициализация параметров алгоритма —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a, b, Q, tmax. p;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Инициализация ребер —присвоение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“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привлекательности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”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n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i,j</m:t>
            </m:r>
          </m:sub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/>
            </m:r>
          </m:sup>
        </m:sSubSup>
      </m:oMath>
      <w: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начальной концентрации феромона </w:t>
      </w:r>
      <m:oMath>
        <m:sSubSup>
          <m:sSubSupPr>
            <m:alnScr m:val="off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start</m:t>
            </m:r>
          </m:sub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/>
            </m:r>
          </m:sup>
        </m:sSubSup>
      </m:oMath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Размещение муравьев в случайно выбранные города без совпадений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Инициализация начального кратчайшего маршрута </w:t>
      </w:r>
      <w:r>
        <w:rPr>
          <w:sz w:val="20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p</m:t>
            </m:r>
          </m:sub>
        </m:sSub>
      </m:oMath>
      <w:r>
        <w:rPr>
          <w:rFonts w:ascii="Times New Roman" w:hAnsi="Times New Roman" w:cs="Times New Roman" w:eastAsia="Times New Roman"/>
          <w:sz w:val="28"/>
          <w:lang w:val="en-US"/>
        </w:rPr>
        <w:t xml:space="preserve"> = null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определение длины кратчайшего маршрута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min</m:t>
            </m:r>
          </m:sub>
        </m:sSub>
      </m:oMath>
      <w:r>
        <w:rPr>
          <w:rFonts w:ascii="Times New Roman" w:hAnsi="Times New Roman" w:cs="Times New Roman" w:eastAsia="Times New Roman"/>
          <w:sz w:val="28"/>
          <w:lang w:val="en-US"/>
        </w:rPr>
        <w:t xml:space="preserve"> = inf;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Цикл по времени жизни колонии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 = 1, tmax;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1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Цикл по всем муравьям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k = 1, M;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2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Построить маршрут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(t)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по правилу 1.1 и рассчитать длину получившегося маршрута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(t);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54"/>
        <w:numPr>
          <w:ilvl w:val="2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Обновить феромон на маршруте по правилу 1.2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2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Если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(t) &lt; 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min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то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min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 =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(t)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p</m:t>
            </m:r>
          </m:sub>
        </m:sSub>
      </m:oMath>
      <w:r>
        <w:t xml:space="preserve"> =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(t)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1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Конец цикла по муравьям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1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Цикл по всем ребрам графа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2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Обновить следы феромона на ребре по правилу 1.3;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1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Конец цикла по ребрам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Конец цикла по времени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54"/>
        <w:numPr>
          <w:ilvl w:val="0"/>
          <w:numId w:val="5"/>
        </w:numPr>
        <w:ind w:right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Вывести кратчайший маршрут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>
                <m:sty m:val="i"/>
              </m:rPr>
              <m:t>p</m:t>
            </m:r>
          </m:sub>
        </m:sSub>
      </m:oMath>
      <w:r>
        <w:t xml:space="preserve">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и его длину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L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min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6" w:name="_Toc6"/>
      <w:r>
        <w:rPr>
          <w:rFonts w:ascii="Times New Roman" w:hAnsi="Times New Roman" w:cs="Times New Roman" w:eastAsia="Times New Roman"/>
          <w:sz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6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Таким образом, существуют две группы методов для решения задачи коммивояжера — точные и эвристические. К точным относится метод полного перебора, к эвристическим — муравьиный метод. Пр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именение муравьиного алгоритма обосновано в тех случаях, когда необходимо быстро найти решение или когда для решения задачи достаточно получения первого приближения. В случае необходимости максимально точного рещения используется алгоритм полного перебора.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559" w:right="0" w:firstLine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7" w:name="_Toc7"/>
      <w:r>
        <w:rPr>
          <w:rFonts w:ascii="Times New Roman" w:hAnsi="Times New Roman" w:cs="Times New Roman" w:eastAsia="Times New Roman"/>
          <w:sz w:val="28"/>
        </w:rPr>
        <w:t xml:space="preserve">2. </w:t>
      </w:r>
      <w:r>
        <w:rPr>
          <w:rFonts w:ascii="Times New Roman" w:hAnsi="Times New Roman" w:cs="Times New Roman" w:eastAsia="Times New Roman"/>
          <w:sz w:val="32"/>
        </w:rPr>
        <w:t xml:space="preserve">Конструкторская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7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</w:t>
      </w:r>
      <w:r>
        <w:rPr>
          <w:rFonts w:ascii="Times New Roman" w:hAnsi="Times New Roman" w:cs="Times New Roman" w:eastAsia="Times New Roman"/>
          <w:sz w:val="28"/>
        </w:rPr>
        <w:t xml:space="preserve">ы</w:t>
      </w:r>
      <w:r>
        <w:rPr>
          <w:rFonts w:ascii="Times New Roman" w:hAnsi="Times New Roman" w:cs="Times New Roman" w:eastAsia="Times New Roman"/>
          <w:sz w:val="28"/>
        </w:rPr>
        <w:t xml:space="preserve"> схем</w:t>
      </w:r>
      <w:r>
        <w:rPr>
          <w:rFonts w:ascii="Times New Roman" w:hAnsi="Times New Roman" w:cs="Times New Roman" w:eastAsia="Times New Roman"/>
          <w:sz w:val="28"/>
        </w:rPr>
        <w:t xml:space="preserve">ы алгоритмов решения задачи коммивояжера.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8" w:name="_Toc8"/>
      <w:r>
        <w:rPr>
          <w:rFonts w:ascii="Times New Roman" w:hAnsi="Times New Roman" w:cs="Times New Roman" w:eastAsia="Times New Roman"/>
          <w:sz w:val="28"/>
        </w:rPr>
        <w:t xml:space="preserve">2.1 Схемы алгоритмов</w:t>
      </w:r>
      <w:bookmarkEnd w:id="8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1 приведен</w:t>
      </w:r>
      <w:r>
        <w:rPr>
          <w:rFonts w:ascii="Times New Roman" w:hAnsi="Times New Roman" w:cs="Times New Roman" w:eastAsia="Times New Roman"/>
          <w:sz w:val="28"/>
        </w:rPr>
        <w:t xml:space="preserve">а схема основной части алгоритма полного перебора.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8094" cy="635246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278093" cy="6352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1pt;height:500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Схема основной части алгоритма полного перебора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2 приведен</w:t>
      </w:r>
      <w:r>
        <w:rPr>
          <w:rFonts w:ascii="Times New Roman" w:hAnsi="Times New Roman" w:cs="Times New Roman" w:eastAsia="Times New Roman"/>
          <w:sz w:val="28"/>
        </w:rPr>
        <w:t xml:space="preserve">а схема рекурсивной части алгоритма полного перебора.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75723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699" cy="757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1.0pt;height:596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2. </w:t>
      </w:r>
      <w:r>
        <w:rPr>
          <w:rFonts w:ascii="Times New Roman" w:hAnsi="Times New Roman" w:cs="Times New Roman" w:eastAsia="Times New Roman"/>
          <w:sz w:val="28"/>
        </w:rPr>
        <w:t xml:space="preserve">Схема рекурсивной части алгоритма полного перебора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3 и 4 приведен</w:t>
      </w:r>
      <w:r>
        <w:rPr>
          <w:rFonts w:ascii="Times New Roman" w:hAnsi="Times New Roman" w:cs="Times New Roman" w:eastAsia="Times New Roman"/>
          <w:sz w:val="28"/>
        </w:rPr>
        <w:t xml:space="preserve">а схема муравьиного алгоритма.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66103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14850" cy="6610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5.5pt;height:520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3. </w:t>
      </w:r>
      <w:r>
        <w:rPr>
          <w:rFonts w:ascii="Times New Roman" w:hAnsi="Times New Roman" w:cs="Times New Roman" w:eastAsia="Times New Roman"/>
          <w:sz w:val="28"/>
        </w:rPr>
        <w:t xml:space="preserve">Схема муравьиного алгоритма ч. 1</w:t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77057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14725" cy="770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76.8pt;height:606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4. </w:t>
      </w:r>
      <w:r>
        <w:rPr>
          <w:rFonts w:ascii="Times New Roman" w:hAnsi="Times New Roman" w:cs="Times New Roman" w:eastAsia="Times New Roman"/>
          <w:sz w:val="28"/>
        </w:rPr>
        <w:t xml:space="preserve">Схема муравьиного алгоритма ч. 2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9" w:name="_Toc9"/>
      <w:r>
        <w:rPr>
          <w:rFonts w:ascii="Times New Roman" w:hAnsi="Times New Roman" w:cs="Times New Roman" w:eastAsia="Times New Roman"/>
          <w:sz w:val="28"/>
        </w:rPr>
        <w:t xml:space="preserve">Вывод</w:t>
      </w:r>
      <w:bookmarkEnd w:id="9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Как видно из схем алгоритмов, кол-во блоков операций в алгоритме п</w:t>
      </w:r>
      <w:r>
        <w:rPr>
          <w:rFonts w:ascii="Times New Roman" w:hAnsi="Times New Roman" w:cs="Times New Roman" w:eastAsia="Times New Roman"/>
          <w:sz w:val="28"/>
        </w:rPr>
        <w:t xml:space="preserve">олного перебора меньше, чем в муравьином алгоритме. Это объясняется более сложной моделью данных в случае муравьиного метода. При этом стоит отметить, что в стандартном алгоритме полного перебора внесено одно изменение, а именно проверка текущей длины пути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если она уже больше длины минимального на текущий момент маршрута, то дальше маршрут по этому пути не строится. Такая модификация позволяет увеличить быстродействие программы.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0" w:name="_Toc10"/>
      <w:r>
        <w:rPr>
          <w:rFonts w:ascii="Times New Roman" w:hAnsi="Times New Roman" w:cs="Times New Roman" w:eastAsia="Times New Roman"/>
          <w:sz w:val="28"/>
        </w:rPr>
        <w:t xml:space="preserve">3.</w:t>
      </w:r>
      <w:r>
        <w:rPr>
          <w:rFonts w:ascii="Times New Roman" w:hAnsi="Times New Roman" w:cs="Times New Roman" w:eastAsia="Times New Roman"/>
          <w:sz w:val="32"/>
        </w:rPr>
        <w:t xml:space="preserve">Технологическая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10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рассмотрены требования к программному обеспечению, средства реализации и представлен листинг кода.</w:t>
      </w:r>
      <w:r>
        <w:rPr>
          <w:rFonts w:ascii="Times New Roman" w:hAnsi="Times New Roman" w:cs="Times New Roman" w:eastAsia="Times New Roman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1" w:name="_Toc11"/>
      <w:r>
        <w:rPr>
          <w:rFonts w:ascii="Times New Roman" w:hAnsi="Times New Roman" w:cs="Times New Roman" w:eastAsia="Times New Roman"/>
          <w:sz w:val="28"/>
        </w:rPr>
        <w:t xml:space="preserve">3.1 Требования к программному обеспечению</w:t>
      </w:r>
      <w:r>
        <w:rPr>
          <w:rFonts w:ascii="Times New Roman" w:hAnsi="Times New Roman" w:cs="Times New Roman" w:eastAsia="Times New Roman"/>
        </w:rPr>
      </w:r>
      <w:bookmarkEnd w:id="11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Входные данные: </w:t>
      </w:r>
      <w:r>
        <w:rPr>
          <w:rFonts w:ascii="Times New Roman" w:hAnsi="Times New Roman" w:cs="Times New Roman" w:eastAsia="Times New Roman"/>
          <w:sz w:val="28"/>
        </w:rPr>
        <w:t xml:space="preserve">Матрица смежности графа.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Выходные данные: Последовательность целых чисел — минимальный по стоимости маршрут и действительное число — суммарная стоимость этого маршрута..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Функциональная схема решения задачи коммивояжера в нотации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IDEF</w:t>
      </w:r>
      <w:r>
        <w:rPr>
          <w:rFonts w:ascii="Times New Roman" w:hAnsi="Times New Roman" w:cs="Times New Roman" w:eastAsia="Times New Roman"/>
          <w:sz w:val="28"/>
        </w:rPr>
        <w:t xml:space="preserve">0 представлена на рис. </w:t>
      </w:r>
      <w:r>
        <w:rPr>
          <w:rFonts w:ascii="Times New Roman" w:hAnsi="Times New Roman" w:cs="Times New Roman" w:eastAsia="Times New Roman"/>
          <w:sz w:val="28"/>
        </w:rPr>
        <w:t xml:space="preserve">5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9620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1494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8.5pt;height:75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5. </w:t>
      </w:r>
      <w:r>
        <w:rPr>
          <w:rFonts w:ascii="Times New Roman" w:hAnsi="Times New Roman" w:cs="Times New Roman" w:eastAsia="Times New Roman"/>
          <w:sz w:val="28"/>
        </w:rPr>
        <w:t xml:space="preserve">Функциональная схема решения задачи коммивояжера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2" w:name="_Toc12"/>
      <w:r>
        <w:rPr>
          <w:rFonts w:ascii="Times New Roman" w:hAnsi="Times New Roman" w:cs="Times New Roman" w:eastAsia="Times New Roman"/>
          <w:sz w:val="28"/>
        </w:rPr>
        <w:t xml:space="preserve">3.2 Средства реализации</w:t>
      </w:r>
      <w:r>
        <w:rPr>
          <w:rFonts w:ascii="Times New Roman" w:hAnsi="Times New Roman" w:cs="Times New Roman" w:eastAsia="Times New Roman"/>
        </w:rPr>
      </w:r>
      <w:bookmarkEnd w:id="12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</w:t>
      </w:r>
      <w:r>
        <w:rPr>
          <w:rFonts w:ascii="Times New Roman" w:hAnsi="Times New Roman" w:cs="Times New Roman" w:eastAsia="Times New Roman"/>
          <w:sz w:val="28"/>
        </w:rPr>
        <w:t xml:space="preserve">качестве языка программирования был выбран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</w:t>
      </w:r>
      <w:r>
        <w:rPr>
          <w:rFonts w:ascii="Times New Roman" w:hAnsi="Times New Roman" w:cs="Times New Roman" w:eastAsia="Times New Roman"/>
          <w:sz w:val="28"/>
        </w:rPr>
        <w:t xml:space="preserve">++ </w:t>
      </w:r>
      <w:r>
        <w:rPr>
          <w:rFonts w:ascii="Times New Roman" w:hAnsi="Times New Roman" w:cs="Times New Roman" w:eastAsia="Times New Roman"/>
          <w:sz w:val="28"/>
        </w:rPr>
        <w:t xml:space="preserve">т.к. данный язык часто использовался мною. Данный язык позволяет писать высокоуровневый абстрактный код, который при этом работает со скоростью близкой к машинному коду.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Среда разработки –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QtCreator</w:t>
      </w:r>
      <w:r>
        <w:rPr>
          <w:rFonts w:ascii="Times New Roman" w:hAnsi="Times New Roman" w:cs="Times New Roman" w:eastAsia="Times New Roman"/>
          <w:sz w:val="28"/>
        </w:rPr>
        <w:t xml:space="preserve">, которая предоставляет умную проверку кода, быстрое выявление ошибок и оперативное исправление, вкупе с автоматическим рефакторингом кода и богатыми возможностями в навигации.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Время работы </w:t>
      </w:r>
      <w:r>
        <w:rPr>
          <w:rFonts w:ascii="Times New Roman" w:hAnsi="Times New Roman" w:cs="Times New Roman" w:eastAsia="Times New Roman"/>
          <w:sz w:val="28"/>
        </w:rPr>
        <w:t xml:space="preserve">было замерено с помощью функции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steady_clock</w:t>
      </w:r>
      <w:r>
        <w:rPr>
          <w:rFonts w:ascii="Times New Roman" w:hAnsi="Times New Roman" w:cs="Times New Roman" w:eastAsia="Times New Roman"/>
          <w:sz w:val="28"/>
        </w:rPr>
        <w:t xml:space="preserve">(</w:t>
      </w:r>
      <w:r>
        <w:rPr>
          <w:rFonts w:ascii="Times New Roman" w:hAnsi="Times New Roman" w:cs="Times New Roman" w:eastAsia="Times New Roman"/>
          <w:sz w:val="28"/>
        </w:rPr>
        <w:t xml:space="preserve">) </w:t>
      </w:r>
      <w:r>
        <w:rPr>
          <w:rFonts w:ascii="Times New Roman" w:hAnsi="Times New Roman" w:cs="Times New Roman" w:eastAsia="Times New Roman"/>
          <w:sz w:val="28"/>
        </w:rPr>
        <w:t xml:space="preserve">из библиотеки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chrono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[3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]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Для тестирования использовался компьютер на базе процессора </w:t>
      </w:r>
      <w:r>
        <w:rPr>
          <w:rFonts w:ascii="Times New Roman" w:hAnsi="Times New Roman" w:cs="Times New Roman" w:eastAsia="Times New Roman"/>
          <w:sz w:val="28"/>
        </w:rPr>
        <w:t xml:space="preserve">Intel(R) Core(TM) i5-4670K CPU @ 3.40GHz, 3401 МГц, ядер: 4, логических процессоров: 4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/>
          <w:lang w:val="en-US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</w:p>
    <w:p>
      <w:pPr>
        <w:ind w:firstLine="8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3.3 Листинг кода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пункте представлен листинг кода функций. В листинге 1 и 2 представлен</w:t>
      </w:r>
      <w:r>
        <w:rPr>
          <w:rFonts w:ascii="Times New Roman" w:hAnsi="Times New Roman" w:cs="Times New Roman" w:eastAsia="Times New Roman"/>
          <w:sz w:val="28"/>
        </w:rPr>
        <w:t xml:space="preserve">а реализация алгоритма полного перебора, состоящая из основной функции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BruteForce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рекурсивной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Hamilton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 листинге 3 представлена реализация муравьиного алгоритма.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sz w:val="28"/>
        </w:rPr>
        <w:t xml:space="preserve">1. Реализация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основной части алгоритма полного перебора</w:t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Path_info bruteForce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Matrix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size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bool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Path_info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MAX_NUM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clear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000000"/>
          <w:sz w:val="28"/>
          <w:lang w:val="en-US"/>
        </w:rPr>
        <w:t xml:space="preserve">H</w:t>
      </w:r>
      <w:r>
        <w:rPr>
          <w:rFonts w:ascii="Courier New" w:hAnsi="Courier New" w:cs="Courier New" w:eastAsia="Courier New"/>
          <w:color w:val="000000"/>
          <w:sz w:val="28"/>
        </w:rPr>
        <w:t xml:space="preserve">amilton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2. </w:t>
      </w:r>
      <w:r>
        <w:rPr>
          <w:rFonts w:ascii="Times New Roman" w:hAnsi="Times New Roman" w:cs="Times New Roman" w:eastAsia="Times New Roman"/>
          <w:sz w:val="28"/>
        </w:rPr>
        <w:t xml:space="preserve">Реализация рекурсивной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части алгоритма полного перебора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00FF"/>
          <w:sz w:val="28"/>
        </w:rPr>
        <w:t xml:space="preserve">void</w:t>
      </w:r>
      <w:r>
        <w:rPr>
          <w:rFonts w:ascii="Courier New" w:hAnsi="Courier New" w:cs="Courier New" w:eastAsia="Courier New"/>
          <w:color w:val="000000"/>
          <w:sz w:val="28"/>
        </w:rPr>
        <w:t xml:space="preserve"> Hamilton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Matrix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Path_info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bool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curLen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()][</w:t>
      </w:r>
      <w:r>
        <w:rPr>
          <w:rFonts w:ascii="Courier New" w:hAnsi="Courier New" w:cs="Courier New" w:eastAsia="Courier New"/>
          <w:color w:val="000000"/>
          <w:sz w:val="28"/>
        </w:rPr>
        <w:t xml:space="preserve">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path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tmp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(!</w:t>
      </w:r>
      <w:r>
        <w:rPr>
          <w:rFonts w:ascii="Courier New" w:hAnsi="Courier New" w:cs="Courier New" w:eastAsia="Courier New"/>
          <w:color w:val="000000"/>
          <w:sz w:val="28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()][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tmp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Hamilton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Respath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curr_path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pop_back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curLen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-=</w:t>
      </w:r>
      <w:r>
        <w:rPr>
          <w:rFonts w:ascii="Courier New" w:hAnsi="Courier New" w:cs="Courier New" w:eastAsia="Courier New"/>
          <w:color w:val="000000"/>
          <w:sz w:val="28"/>
        </w:rPr>
        <w:t xml:space="preserve"> tmp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3. </w:t>
      </w:r>
      <w:r>
        <w:rPr>
          <w:rFonts w:ascii="Times New Roman" w:hAnsi="Times New Roman" w:cs="Times New Roman" w:eastAsia="Times New Roman"/>
          <w:sz w:val="28"/>
        </w:rPr>
        <w:t xml:space="preserve">Реализация муравьиного алгоритма.</w:t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Path_info ant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Matrix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tMax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alpha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size_t</w:t>
      </w:r>
      <w:r>
        <w:rPr>
          <w:rFonts w:ascii="Courier New" w:hAnsi="Courier New" w:cs="Courier New" w:eastAsia="Courier New"/>
          <w:color w:val="000000"/>
          <w:sz w:val="28"/>
        </w:rPr>
        <w:t xml:space="preserve"> size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q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average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betta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alpha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Matrix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attractions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attractions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inverse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Matrix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START_TETA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Matrix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Path_info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std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::</w:t>
      </w:r>
      <w:r>
        <w:rPr>
          <w:rFonts w:ascii="Courier New" w:hAnsi="Courier New" w:cs="Courier New" w:eastAsia="Courier New"/>
          <w:color w:val="000000"/>
          <w:sz w:val="28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0.0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t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t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tMax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deltaTeta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zero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k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k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std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::</w:t>
      </w:r>
      <w:r>
        <w:rPr>
          <w:rFonts w:ascii="Courier New" w:hAnsi="Courier New" w:cs="Courier New" w:eastAsia="Courier New"/>
          <w:color w:val="000000"/>
          <w:sz w:val="28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curPath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rFonts w:ascii="Courier New" w:hAnsi="Courier New" w:cs="Courier New" w:eastAsia="Courier New"/>
          <w:color w:val="000000"/>
          <w:sz w:val="28"/>
        </w:rPr>
        <w:t xml:space="preserve">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curTown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std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::</w:t>
      </w:r>
      <w:r>
        <w:rPr>
          <w:rFonts w:ascii="Courier New" w:hAnsi="Courier New" w:cs="Courier New" w:eastAsia="Courier New"/>
          <w:color w:val="000000"/>
          <w:sz w:val="28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unvisited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while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!=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fill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(),</w:t>
      </w:r>
      <w:r>
        <w:rPr>
          <w:rFonts w:ascii="Courier New" w:hAnsi="Courier New" w:cs="Courier New" w:eastAsia="Courier New"/>
          <w:color w:val="000000"/>
          <w:sz w:val="28"/>
        </w:rPr>
        <w:t xml:space="preserve"> 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0.0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const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00FF"/>
          <w:sz w:val="28"/>
        </w:rPr>
        <w:t xml:space="preserve">auto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&amp;</w:t>
      </w:r>
      <w:r>
        <w:rPr>
          <w:rFonts w:ascii="Courier New" w:hAnsi="Courier New" w:cs="Courier New" w:eastAsia="Courier New"/>
          <w:color w:val="000000"/>
          <w:sz w:val="28"/>
        </w:rPr>
        <w:t xml:space="preserve">town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 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index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getIndex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fabs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EPS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sum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auto</w:t>
      </w:r>
      <w:r>
        <w:rPr>
          <w:rFonts w:ascii="Courier New" w:hAnsi="Courier New" w:cs="Courier New" w:eastAsia="Courier New"/>
          <w:color w:val="000000"/>
          <w:sz w:val="28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 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    sum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alpha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attractions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betta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index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alpha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attractions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betta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sum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else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index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coin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tossCoin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size_t</w:t>
      </w:r>
      <w:r>
        <w:rPr>
          <w:rFonts w:ascii="Courier New" w:hAnsi="Courier New" w:cs="Courier New" w:eastAsia="Courier New"/>
          <w:color w:val="000000"/>
          <w:sz w:val="28"/>
        </w:rPr>
        <w:t xml:space="preserve"> townIndex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double</w:t>
      </w:r>
      <w:r>
        <w:rPr>
          <w:rFonts w:ascii="Courier New" w:hAnsi="Courier New" w:cs="Courier New" w:eastAsia="Courier New"/>
          <w:color w:val="000000"/>
          <w:sz w:val="28"/>
        </w:rPr>
        <w:t xml:space="preserve"> curProbability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00FF"/>
          <w:sz w:val="28"/>
        </w:rPr>
        <w:t xml:space="preserve">size_t</w:t>
      </w:r>
      <w:r>
        <w:rPr>
          <w:rFonts w:ascii="Courier New" w:hAnsi="Courier New" w:cs="Courier New" w:eastAsia="Courier New"/>
          <w:color w:val="000000"/>
          <w:sz w:val="28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000000"/>
          <w:sz w:val="28"/>
        </w:rPr>
        <w:t xml:space="preserve"> 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++)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curProbability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probabilities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coin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curProbability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townIndex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j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</w:t>
      </w:r>
      <w:r>
        <w:rPr>
          <w:rFonts w:ascii="Courier New" w:hAnsi="Courier New" w:cs="Courier New" w:eastAsia="Courier New"/>
          <w:color w:val="8000FF"/>
          <w:sz w:val="28"/>
        </w:rPr>
        <w:t xml:space="preserve">int</w:t>
      </w:r>
      <w:r>
        <w:rPr>
          <w:rFonts w:ascii="Courier New" w:hAnsi="Courier New" w:cs="Courier New" w:eastAsia="Courier New"/>
          <w:color w:val="000000"/>
          <w:sz w:val="28"/>
        </w:rPr>
        <w:t xml:space="preserve"> chosenTown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townIndex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chosenTown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curLength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chosenTown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deltaTeta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000000"/>
          <w:sz w:val="28"/>
        </w:rPr>
        <w:t xml:space="preserve">chosenTown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q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curTown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chosenTown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erase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unvisited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townIndex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curLength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distances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]][</w:t>
      </w:r>
      <w:r>
        <w:rPr>
          <w:rFonts w:ascii="Courier New" w:hAnsi="Courier New" w:cs="Courier New" w:eastAsia="Courier New"/>
          <w:color w:val="000000"/>
          <w:sz w:val="28"/>
        </w:rPr>
        <w:t xml:space="preserve">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]];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EPS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||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curLength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{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curLength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   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path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curPath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teta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1.0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teta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replaceZero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MIN_TETA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minRoute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  <w:t xml:space="preserve">}</w:t>
      </w:r>
      <w:r>
        <w:rPr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37"/>
        <w:ind w:left="375" w:hanging="375"/>
        <w:rPr>
          <w:rFonts w:ascii="Times New Roman" w:hAnsi="Times New Roman" w:cs="Times New Roman" w:eastAsia="Times New Roman"/>
        </w:rPr>
      </w:pPr>
      <w:r/>
      <w:bookmarkStart w:id="13" w:name="_Toc13"/>
      <w:r>
        <w:rPr>
          <w:rFonts w:ascii="Times New Roman" w:hAnsi="Times New Roman" w:cs="Times New Roman" w:eastAsia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 w:eastAsia="Times New Roman"/>
        </w:rPr>
      </w:r>
      <w:bookmarkEnd w:id="13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была представлена реализация муравьиного алгоритма и алгоритма полного перебора, решающие задачу коммивояжера, для дальнейшего сравнительного анализа точности и скорости вычислений.</w:t>
      </w:r>
      <w:r>
        <w:rPr>
          <w:rFonts w:ascii="Times New Roman" w:hAnsi="Times New Roman" w:cs="Times New Roman" w:eastAsia="Times New Roman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4" w:name="_Toc14"/>
      <w:r>
        <w:rPr>
          <w:rFonts w:ascii="Times New Roman" w:hAnsi="Times New Roman" w:cs="Times New Roman" w:eastAsia="Times New Roman"/>
          <w:sz w:val="28"/>
        </w:rPr>
        <w:t xml:space="preserve">4. </w:t>
      </w:r>
      <w:r>
        <w:rPr>
          <w:rFonts w:ascii="Times New Roman" w:hAnsi="Times New Roman" w:cs="Times New Roman" w:eastAsia="Times New Roman"/>
          <w:sz w:val="32"/>
        </w:rPr>
        <w:t xml:space="preserve">Экспериментальная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14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приведены примеры работы программы, проведена параметризация метода решения задачи коммивояжера на основе муравьиного алгоритма, а также проведен сравнительный анализ двух алгоритмов.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5" w:name="_Toc15"/>
      <w:r>
        <w:rPr>
          <w:rFonts w:ascii="Times New Roman" w:hAnsi="Times New Roman" w:cs="Times New Roman" w:eastAsia="Times New Roman"/>
          <w:sz w:val="28"/>
        </w:rPr>
        <w:t xml:space="preserve">4.1 Примеры работы</w:t>
      </w:r>
      <w:bookmarkEnd w:id="15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рисунках 6 - 7 приведены примеры работы программы. В консоль выводится входная матрица смежности, длина кратчайшего маршрута и сам маршрут для двух алгоритмов.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9240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002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73.3pt;height:151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6.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Пример работы при матрице 3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X3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310515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76549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6.5pt;height:244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7.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Пример работы при матрице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11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X11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Как видно из приведенных примеров, с увеличением размерности матрицы, муравьиный алгоритм начинает показывать меньшую точность, в то время как полный перебор находит наилучший вариант в любом случае.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6" w:name="_Toc16"/>
      <w:r>
        <w:rPr>
          <w:rFonts w:ascii="Times New Roman" w:hAnsi="Times New Roman" w:cs="Times New Roman" w:eastAsia="Times New Roman"/>
          <w:sz w:val="28"/>
        </w:rPr>
        <w:t xml:space="preserve">4.2 Параметризация метода</w:t>
      </w:r>
      <w:bookmarkEnd w:id="16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Для проведения экспериментов была использована матрица смежности 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X10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изображенная на рисунке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8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20955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24174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30.3pt;height:16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8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Матрица для параметризации метода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 каждом эксперименте фиксировались значения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a, b, p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tmax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 В течение экспериментов значения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a, b, p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менялись от 0 до 1 с шагом 0.25,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tmax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от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10 до 3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0 с шагом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0. Количество повторов каждого эксперимента равнялось 100, результатом проведения эксперимента считалась усредненная разница между длиной маршрута, рассчитанного алгоритмом полного перебора и муравьиным алгоритмом с текущими параметрами.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 рисунке 9 представлены 10 лучших результатов по наименьшему отклонению от минимального расстояния.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center"/>
        <w:spacing w:lineRule="auto" w:line="360"/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375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4763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16.3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9.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Лучшие результаты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Как видно из представленный таблицы, наилучшим значением настроенного параметра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является значение, равное 0.75, а коэффициента испарения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 — 0.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5.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tmax =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310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достигается наименьшее различие с минимальным путем.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7" w:name="_Toc17"/>
      <w:r>
        <w:rPr>
          <w:rFonts w:ascii="Times New Roman" w:hAnsi="Times New Roman" w:cs="Times New Roman" w:eastAsia="Times New Roman"/>
          <w:sz w:val="28"/>
        </w:rPr>
        <w:t xml:space="preserve">4.3 Сравн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ительный анализ на материале экспериментальных данных</w:t>
      </w:r>
      <w:bookmarkEnd w:id="17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В рамках данной части были проведен эксперимент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описанны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й ниже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.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Сравнение времени работы алгоритма муравья и полного перебора. Создаются матрицы размерностью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от 5 до 13 с шагом 2 заполненные случайными числами. Эксперимент по измерению одной размерности ставился 100 раз.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 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На рис. 10 представлено время работы алгоритмов при разных размерностях.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</w:p>
    <w:p>
      <w:pPr>
        <w:ind w:left="0" w:right="0" w:firstLine="850"/>
        <w:jc w:val="center"/>
        <w:spacing w:lineRule="auto" w:line="360"/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235267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666999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10.0pt;height:185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10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Время работы алгоритмов при разных размерностях</w:t>
      </w:r>
      <w:r>
        <w:rPr>
          <w:lang w:val="ru-RU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Как можно наблюдать на рис. 10 время работы алгоритма полного перебора растет экспоненциально в зависимости от размера матрицы смежности, в отличие от муравьиного алгоритма, время которого изменяется практически линейно.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8" w:name="_Toc18"/>
      <w:r>
        <w:rPr>
          <w:rFonts w:ascii="Times New Roman" w:hAnsi="Times New Roman" w:cs="Times New Roman" w:eastAsia="Times New Roman"/>
          <w:sz w:val="28"/>
        </w:rPr>
        <w:t xml:space="preserve">Вывод</w:t>
      </w:r>
      <w:r>
        <w:rPr>
          <w:rFonts w:ascii="Times New Roman" w:hAnsi="Times New Roman" w:cs="Times New Roman" w:eastAsia="Times New Roman"/>
        </w:rPr>
      </w:r>
      <w:bookmarkEnd w:id="18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проведенных экспериментов были выявлены оптимальные параметры для муравьиного алгоритма: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= 0.75, p = 0.75,     tmax = 310.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стоит учитывать, что чем больше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tmax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больше вероятность того, что будет найден идеальный маршрут, но при этом будет возрастать время выполнения программы. Также был проведен сравнительный анализ муравьиного алг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оритма и алгоритма полного перебора. Алгоритм полного перебора рационально использовать для матриц небольшого размера и в случае, если необходимо получить наименьшее расстояние. В остальных случаях муравьиный алгоритм является более эффективным по времени.</w:t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9" w:name="_Toc19"/>
      <w:r>
        <w:rPr>
          <w:rFonts w:ascii="Times New Roman" w:hAnsi="Times New Roman" w:cs="Times New Roman" w:eastAsia="Times New Roman"/>
          <w:sz w:val="28"/>
        </w:rPr>
        <w:t xml:space="preserve">Заключение</w:t>
      </w:r>
      <w:r>
        <w:rPr>
          <w:rFonts w:ascii="Times New Roman" w:hAnsi="Times New Roman" w:cs="Times New Roman" w:eastAsia="Times New Roman"/>
        </w:rPr>
      </w:r>
      <w:bookmarkEnd w:id="19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и реализованы такие алгоритмы для решения задачи коммивояжера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муравьиный и полного перебора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их сравнительный анализ, в ходе</w:t>
      </w:r>
      <w:r>
        <w:rPr>
          <w:rFonts w:ascii="Times New Roman" w:hAnsi="Times New Roman" w:cs="Times New Roman"/>
          <w:sz w:val="28"/>
          <w:szCs w:val="28"/>
        </w:rPr>
        <w:t xml:space="preserve"> которого были получены зависимости времени выполнения алгоритмов от размеров входной матрицы расстояний, кроме того, была проведена параметризация муравьиного метода на фиксированном наборе данных. В результате экспериментов было получено, что муравьиный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работает быстрее алгоритма полного перебора и линейно зависит от размеров входной матрицы, также были выявлены оптимальные параметры для муравьиного алгоритма, обеспечивающие минимальное отклонение длины вычисленного маршрута от длины минимального</w:t>
      </w:r>
      <w:r>
        <w:rPr>
          <w:rFonts w:ascii="Times New Roman" w:hAnsi="Times New Roman" w:cs="Times New Roman"/>
          <w:sz w:val="28"/>
          <w:szCs w:val="28"/>
        </w:rPr>
        <w:t xml:space="preserve">. Все поставленные задачи были выполнены. Целью лабораторной работы являлось решение задачи коммивояжера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>
        <w:rPr>
          <w:rFonts w:ascii="Times New Roman" w:hAnsi="Times New Roman" w:cs="Times New Roman"/>
        </w:rPr>
      </w:r>
      <w:r/>
    </w:p>
    <w:p>
      <w:pPr>
        <w:pStyle w:val="636"/>
        <w:jc w:val="both"/>
        <w:pageBreakBefore/>
        <w:rPr>
          <w:rFonts w:ascii="Times New Roman" w:hAnsi="Times New Roman" w:cs="Times New Roman" w:eastAsia="Times New Roman"/>
        </w:rPr>
        <w:pBdr>
          <w:bottom w:val="none" w:color="000000" w:sz="4" w:space="26"/>
        </w:pBdr>
      </w:pPr>
      <w:r/>
      <w:bookmarkStart w:id="20" w:name="_Toc20"/>
      <w:r>
        <w:rPr>
          <w:rFonts w:ascii="Times New Roman" w:hAnsi="Times New Roman" w:cs="Times New Roman" w:eastAsia="Times New Roman"/>
          <w:sz w:val="28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</w:rPr>
      </w:r>
      <w:bookmarkEnd w:id="20"/>
      <w:r/>
      <w:r/>
    </w:p>
    <w:p>
      <w:pPr>
        <w:pStyle w:val="65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Мудров В.И. Задача о коммивояжере. — М.: Наука, 1969. — 62 с.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65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Дориго М. Муравьиная система. — М.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Наука, 1996. — 29 с.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65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sz w:val="28"/>
          <w:szCs w:val="28"/>
        </w:rPr>
        <w:t xml:space="preserve">, документация [электронный ресурс]. Режим доступа: https://docs.microsoft.com/ru-ru/cpp/standard-library/chrono?view=vs-2017,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 xml:space="preserve">10.11</w:t>
      </w:r>
      <w:r>
        <w:rPr>
          <w:rFonts w:ascii="Times New Roman" w:hAnsi="Times New Roman" w:cs="Times New Roman"/>
          <w:sz w:val="28"/>
          <w:szCs w:val="28"/>
        </w:rPr>
        <w:t xml:space="preserve">.20)</w:t>
      </w:r>
      <w:r>
        <w:rPr>
          <w:rFonts w:ascii="Times New Roman" w:hAnsi="Times New Roman" w:cs="Times New Roman"/>
          <w:sz w:val="28"/>
        </w:rPr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56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5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7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99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1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3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5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7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9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1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sz w:val="28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  <w:rPr>
        <w:sz w:val="28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sz w:val="28"/>
      </w:r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5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character" w:styleId="476">
    <w:name w:val="Heading 2 Char"/>
    <w:link w:val="637"/>
    <w:uiPriority w:val="9"/>
    <w:rPr>
      <w:rFonts w:ascii="Arial" w:hAnsi="Arial" w:cs="Arial" w:eastAsia="Arial"/>
      <w:sz w:val="34"/>
    </w:rPr>
  </w:style>
  <w:style w:type="character" w:styleId="477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character" w:styleId="478">
    <w:name w:val="Heading 4 Char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479">
    <w:name w:val="Heading 5 Char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480">
    <w:name w:val="Heading 6 Char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481">
    <w:name w:val="Heading 7 Char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2">
    <w:name w:val="Heading 8 Char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483">
    <w:name w:val="Heading 9 Char"/>
    <w:link w:val="644"/>
    <w:uiPriority w:val="9"/>
    <w:rPr>
      <w:rFonts w:ascii="Arial" w:hAnsi="Arial" w:cs="Arial" w:eastAsia="Arial"/>
      <w:i/>
      <w:iCs/>
      <w:sz w:val="21"/>
      <w:szCs w:val="21"/>
    </w:rPr>
  </w:style>
  <w:style w:type="character" w:styleId="484">
    <w:name w:val="Title Char"/>
    <w:link w:val="653"/>
    <w:uiPriority w:val="10"/>
    <w:rPr>
      <w:sz w:val="48"/>
      <w:szCs w:val="48"/>
    </w:rPr>
  </w:style>
  <w:style w:type="character" w:styleId="485">
    <w:name w:val="Subtitle Char"/>
    <w:link w:val="651"/>
    <w:uiPriority w:val="11"/>
    <w:rPr>
      <w:sz w:val="24"/>
      <w:szCs w:val="24"/>
    </w:rPr>
  </w:style>
  <w:style w:type="character" w:styleId="486">
    <w:name w:val="Quote Char"/>
    <w:link w:val="650"/>
    <w:uiPriority w:val="29"/>
    <w:rPr>
      <w:i/>
    </w:rPr>
  </w:style>
  <w:style w:type="character" w:styleId="487">
    <w:name w:val="Intense Quote Char"/>
    <w:link w:val="652"/>
    <w:uiPriority w:val="30"/>
    <w:rPr>
      <w:i/>
    </w:rPr>
  </w:style>
  <w:style w:type="character" w:styleId="488">
    <w:name w:val="Header Char"/>
    <w:link w:val="648"/>
    <w:uiPriority w:val="99"/>
  </w:style>
  <w:style w:type="character" w:styleId="489">
    <w:name w:val="Footer Char"/>
    <w:link w:val="647"/>
    <w:uiPriority w:val="99"/>
  </w:style>
  <w:style w:type="paragraph" w:styleId="490">
    <w:name w:val="Caption"/>
    <w:basedOn w:val="635"/>
    <w:next w:val="63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1">
    <w:name w:val="Caption Char"/>
    <w:basedOn w:val="490"/>
    <w:link w:val="647"/>
    <w:uiPriority w:val="99"/>
  </w:style>
  <w:style w:type="table" w:styleId="492">
    <w:name w:val="Table Grid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3">
    <w:name w:val="Table Grid Light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Plain Table 1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5">
    <w:name w:val="Plain Table 2"/>
    <w:basedOn w:val="64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7">
    <w:name w:val="Plain Table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Plain Table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9">
    <w:name w:val="Grid Table 1 Light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4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1">
    <w:name w:val="Grid Table 4 - Accent 1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2">
    <w:name w:val="Grid Table 4 - Accent 2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3">
    <w:name w:val="Grid Table 4 - Accent 3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4">
    <w:name w:val="Grid Table 4 - Accent 4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5">
    <w:name w:val="Grid Table 4 - Accent 5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6">
    <w:name w:val="Grid Table 4 - Accent 6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7">
    <w:name w:val="Grid Table 5 Dark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8">
    <w:name w:val="Grid Table 5 Dark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9">
    <w:name w:val="Grid Table 5 Dark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31">
    <w:name w:val="Grid Table 5 Dark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32">
    <w:name w:val="Grid Table 5 Dark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34">
    <w:name w:val="Grid Table 6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5">
    <w:name w:val="Grid Table 6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6">
    <w:name w:val="Grid Table 6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7">
    <w:name w:val="Grid Table 6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8">
    <w:name w:val="Grid Table 6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9">
    <w:name w:val="Grid Table 6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0">
    <w:name w:val="Grid Table 6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7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6">
    <w:name w:val="List Table 2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7">
    <w:name w:val="List Table 2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8">
    <w:name w:val="List Table 2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9">
    <w:name w:val="List Table 2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0">
    <w:name w:val="List Table 2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1">
    <w:name w:val="List Table 2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2">
    <w:name w:val="List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5 Dark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6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4">
    <w:name w:val="List Table 6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5">
    <w:name w:val="List Table 6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6">
    <w:name w:val="List Table 6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7">
    <w:name w:val="List Table 6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8">
    <w:name w:val="List Table 6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9">
    <w:name w:val="List Table 6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0">
    <w:name w:val="List Table 7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1">
    <w:name w:val="List Table 7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2">
    <w:name w:val="List Table 7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3">
    <w:name w:val="List Table 7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4">
    <w:name w:val="List Table 7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5">
    <w:name w:val="List Table 7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6">
    <w:name w:val="List Table 7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7">
    <w:name w:val="Lined - Accent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8">
    <w:name w:val="Lined - Accent 1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9">
    <w:name w:val="Lined - Accent 2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0">
    <w:name w:val="Lined - Accent 3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1">
    <w:name w:val="Lined - Accent 4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2">
    <w:name w:val="Lined - Accent 5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3">
    <w:name w:val="Lined - Accent 6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4">
    <w:name w:val="Bordered &amp; Lined - Accent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5">
    <w:name w:val="Bordered &amp; Lined - Accent 1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6">
    <w:name w:val="Bordered &amp; Lined - Accent 2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7">
    <w:name w:val="Bordered &amp; Lined - Accent 3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8">
    <w:name w:val="Bordered &amp; Lined - Accent 4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9">
    <w:name w:val="Bordered &amp; Lined - Accent 5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0">
    <w:name w:val="Bordered &amp; Lined - Accent 6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1">
    <w:name w:val="Bordered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2">
    <w:name w:val="Bordered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3">
    <w:name w:val="Bordered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4">
    <w:name w:val="Bordered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5">
    <w:name w:val="Bordered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6">
    <w:name w:val="Bordered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7">
    <w:name w:val="Bordered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8">
    <w:name w:val="Hyperlink"/>
    <w:uiPriority w:val="99"/>
    <w:unhideWhenUsed/>
    <w:rPr>
      <w:color w:val="0000FF" w:themeColor="hyperlink"/>
      <w:u w:val="single"/>
    </w:rPr>
  </w:style>
  <w:style w:type="paragraph" w:styleId="619">
    <w:name w:val="footnote text"/>
    <w:basedOn w:val="635"/>
    <w:link w:val="620"/>
    <w:uiPriority w:val="99"/>
    <w:semiHidden/>
    <w:unhideWhenUsed/>
    <w:rPr>
      <w:sz w:val="18"/>
    </w:rPr>
    <w:pPr>
      <w:spacing w:lineRule="auto" w:line="240" w:after="40"/>
    </w:pPr>
  </w:style>
  <w:style w:type="character" w:styleId="620">
    <w:name w:val="Footnote Text Char"/>
    <w:link w:val="619"/>
    <w:uiPriority w:val="99"/>
    <w:rPr>
      <w:sz w:val="18"/>
    </w:rPr>
  </w:style>
  <w:style w:type="character" w:styleId="621">
    <w:name w:val="footnote reference"/>
    <w:uiPriority w:val="99"/>
    <w:unhideWhenUsed/>
    <w:rPr>
      <w:vertAlign w:val="superscript"/>
    </w:rPr>
  </w:style>
  <w:style w:type="paragraph" w:styleId="622">
    <w:name w:val="endnote text"/>
    <w:basedOn w:val="635"/>
    <w:link w:val="623"/>
    <w:uiPriority w:val="99"/>
    <w:semiHidden/>
    <w:unhideWhenUsed/>
    <w:rPr>
      <w:sz w:val="20"/>
    </w:rPr>
    <w:pPr>
      <w:spacing w:lineRule="auto" w:line="240" w:after="0"/>
    </w:pPr>
  </w:style>
  <w:style w:type="character" w:styleId="623">
    <w:name w:val="Endnote Text Char"/>
    <w:link w:val="622"/>
    <w:uiPriority w:val="99"/>
    <w:rPr>
      <w:sz w:val="20"/>
    </w:rPr>
  </w:style>
  <w:style w:type="character" w:styleId="624">
    <w:name w:val="endnote reference"/>
    <w:uiPriority w:val="99"/>
    <w:semiHidden/>
    <w:unhideWhenUsed/>
    <w:rPr>
      <w:vertAlign w:val="superscript"/>
    </w:rPr>
  </w:style>
  <w:style w:type="paragraph" w:styleId="625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26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27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28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29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30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31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32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33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34">
    <w:name w:val="TOC Heading"/>
    <w:uiPriority w:val="39"/>
    <w:unhideWhenUsed/>
  </w:style>
  <w:style w:type="paragraph" w:styleId="635" w:default="1">
    <w:name w:val="Normal"/>
    <w:qFormat/>
  </w:style>
  <w:style w:type="paragraph" w:styleId="636">
    <w:name w:val="Heading 1"/>
    <w:basedOn w:val="635"/>
    <w:next w:val="63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37">
    <w:name w:val="Heading 2"/>
    <w:basedOn w:val="635"/>
    <w:next w:val="63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8">
    <w:name w:val="Heading 3"/>
    <w:basedOn w:val="635"/>
    <w:next w:val="63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9">
    <w:name w:val="Heading 4"/>
    <w:basedOn w:val="635"/>
    <w:next w:val="63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40">
    <w:name w:val="Heading 5"/>
    <w:basedOn w:val="635"/>
    <w:next w:val="63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41">
    <w:name w:val="Heading 6"/>
    <w:basedOn w:val="635"/>
    <w:next w:val="63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42">
    <w:name w:val="Heading 7"/>
    <w:basedOn w:val="635"/>
    <w:next w:val="63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43">
    <w:name w:val="Heading 8"/>
    <w:basedOn w:val="635"/>
    <w:next w:val="63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4">
    <w:name w:val="Heading 9"/>
    <w:basedOn w:val="635"/>
    <w:next w:val="63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6" w:default="1">
    <w:name w:val="No List"/>
    <w:uiPriority w:val="99"/>
    <w:semiHidden/>
    <w:unhideWhenUsed/>
  </w:style>
  <w:style w:type="paragraph" w:styleId="647">
    <w:name w:val="Footer"/>
    <w:basedOn w:val="6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8">
    <w:name w:val="Header"/>
    <w:basedOn w:val="6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9">
    <w:name w:val="No Spacing"/>
    <w:basedOn w:val="635"/>
    <w:qFormat/>
    <w:uiPriority w:val="1"/>
    <w:pPr>
      <w:spacing w:lineRule="auto" w:line="240" w:after="0"/>
    </w:pPr>
  </w:style>
  <w:style w:type="paragraph" w:styleId="650">
    <w:name w:val="Quote"/>
    <w:basedOn w:val="635"/>
    <w:next w:val="63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51">
    <w:name w:val="Subtitle"/>
    <w:basedOn w:val="635"/>
    <w:next w:val="63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2">
    <w:name w:val="Intense Quote"/>
    <w:basedOn w:val="635"/>
    <w:next w:val="63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3">
    <w:name w:val="Title"/>
    <w:basedOn w:val="635"/>
    <w:next w:val="63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4">
    <w:name w:val="List Paragraph"/>
    <w:basedOn w:val="635"/>
    <w:qFormat/>
    <w:uiPriority w:val="34"/>
    <w:pPr>
      <w:contextualSpacing w:val="true"/>
      <w:ind w:left="720"/>
    </w:pPr>
  </w:style>
  <w:style w:type="character" w:styleId="6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2020-12-08T23:22:14Z</dcterms:modified>
</cp:coreProperties>
</file>