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071" w:type="dxa"/>
        <w:tblLayout w:type="fixed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13" y="0"/>
                          <wp:lineTo x="-13" y="21336"/>
                          <wp:lineTo x="21308" y="21336"/>
                          <wp:lineTo x="21308" y="0"/>
                          <wp:lineTo x="-13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2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2;o:allowoverlap:true;o:allowincell:true;mso-position-horizontal-relative:text;margin-left:-1.1pt;mso-position-horizontal:absolute;mso-position-vertical-relative:text;margin-top:16.5pt;mso-position-vertical:absolute;width:57.8pt;height:65.2pt;" wrapcoords="-59 0 -59 98778 98648 98778 98648 0 -59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768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имени Н.Э. Баумана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(МГТУ им. Н.Э. Баумана)</w:t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  <w:pBdr>
          <w:bottom w:val="single" w:color="000000" w:sz="24" w:space="0"/>
        </w:pBd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ФАКУЛЬТЕТ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«</w:t>
      </w:r>
      <w:r>
        <w:rPr>
          <w:rFonts w:ascii="Times New Roman" w:hAnsi="Times New Roman" w:cs="Times New Roman" w:eastAsia="Calibri"/>
          <w:sz w:val="28"/>
          <w:u w:val="single"/>
        </w:rPr>
        <w:t xml:space="preserve">Информатика и системы управления»</w:t>
      </w:r>
      <w:r>
        <w:rPr>
          <w:rFonts w:ascii="Times New Roman" w:hAnsi="Times New Roman" w:cs="Times New Roman" w:eastAsia="Calibri"/>
          <w:sz w:val="28"/>
        </w:rPr>
        <w:t xml:space="preserve">____________________________________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КАФЕДРА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  <w:sz w:val="28"/>
        </w:rPr>
        <w:t xml:space="preserve">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ДИСЦИПЛИНА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Функциональное и логическое программирование»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  <w:lang w:val="en-US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 w:eastAsia="Calibri"/>
          <w:b/>
          <w:sz w:val="28"/>
          <w:szCs w:val="28"/>
          <w:lang w:val="ru-RU"/>
        </w:rPr>
        <w:t xml:space="preserve">1</w:t>
      </w:r>
      <w:r>
        <w:rPr>
          <w:rFonts w:ascii="Times New Roman" w:hAnsi="Times New Roman" w:cs="Times New Roman" w:eastAsia="Calibri"/>
          <w:b/>
          <w:sz w:val="28"/>
          <w:szCs w:val="28"/>
          <w:lang w:val="en-US"/>
        </w:rPr>
        <w:t xml:space="preserve">8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“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Рекурсия на </w:t>
      </w:r>
      <w:r>
        <w:rPr>
          <w:rFonts w:ascii="Times New Roman" w:hAnsi="Times New Roman" w:cs="Times New Roman" w:eastAsia="Calibri"/>
          <w:b/>
          <w:sz w:val="28"/>
          <w:szCs w:val="28"/>
          <w:lang w:val="en-US"/>
        </w:rPr>
        <w:t xml:space="preserve">Prolog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”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tbl>
      <w:tblPr>
        <w:tblW w:w="9571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17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Студент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Чалый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А. А.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Группа  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ИУ7 – 62 Б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Оценка (баллы) _______________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Преподаватель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Толпинская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Н.Б.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</w:tc>
      </w:tr>
    </w:tbl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Москва.  </w:t>
      </w:r>
      <w:r/>
    </w:p>
    <w:p>
      <w:pPr>
        <w:jc w:val="center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sz w:val="28"/>
        </w:rPr>
        <w:t xml:space="preserve">2021 г.</w:t>
      </w:r>
      <w:r/>
    </w:p>
    <w:p>
      <w:pPr>
        <w:pStyle w:val="1_793"/>
        <w:jc w:val="both"/>
        <w:spacing w:lineRule="auto" w:line="360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Цель работы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/>
    </w:p>
    <w:p>
      <w:pPr>
        <w:pStyle w:val="1_793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  <w:t xml:space="preserve">Изучить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рекурсивные способы организации программ на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Prolog,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методы формирования эффективных рекурсивных программ и порядок реализации таких программ.</w:t>
      </w:r>
      <w:r/>
    </w:p>
    <w:p>
      <w:pPr>
        <w:pStyle w:val="1_793"/>
        <w:jc w:val="both"/>
        <w:spacing w:lineRule="atLeast" w:line="300"/>
        <w:tabs>
          <w:tab w:val="left" w:pos="0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</w:rPr>
        <w:t xml:space="preserve">Задачи работы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pStyle w:val="1_793"/>
        <w:jc w:val="both"/>
        <w:spacing w:lineRule="atLeast" w:line="300"/>
        <w:tabs>
          <w:tab w:val="left" w:pos="0" w:leader="none"/>
        </w:tabs>
        <w:rPr>
          <w:rFonts w:ascii="Times New Roman" w:hAnsi="Times New Roman" w:cs="Times New Roman" w:eastAsia="Times New Roman"/>
          <w:color w:val="000000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Приобрести навыки использования рекурсии на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Prolog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, эффективного способа ее организации и порядка работы соответствующей программы.</w:t>
      </w:r>
      <w:r/>
    </w:p>
    <w:p>
      <w:pPr>
        <w:pStyle w:val="1_793"/>
        <w:jc w:val="both"/>
        <w:spacing w:lineRule="atLeast" w:line="300"/>
        <w:tabs>
          <w:tab w:val="left" w:pos="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ru-RU"/>
        </w:rPr>
        <w:t xml:space="preserve">Изучить возможность и необходимость использования системных предикатов в рекурсивной программе на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en-US"/>
        </w:rPr>
        <w:t xml:space="preserve"> Prolog,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ru-RU"/>
        </w:rPr>
        <w:t xml:space="preserve">принципы и особенности порядка работы такой программы. Способ формирования и изменения резольвенты в этом случае и порядок формирования ответа.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ru-RU"/>
        </w:rPr>
      </w:r>
    </w:p>
    <w:p>
      <w:pPr>
        <w:rPr>
          <w:rFonts w:ascii="Times New Roman" w:hAnsi="Times New Roman" w:cs="Times New Roman" w:eastAsia="Calibri"/>
          <w:b/>
          <w:sz w:val="28"/>
        </w:rPr>
      </w:pP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rPr>
          <w:rFonts w:ascii="Times New Roman" w:hAnsi="Times New Roman" w:cs="Times New Roman" w:eastAsia="Calibri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/>
          <w:sz w:val="28"/>
        </w:rPr>
        <w:t xml:space="preserve">Задание</w:t>
      </w:r>
      <w:r>
        <w:rPr>
          <w:rFonts w:ascii="Times New Roman" w:hAnsi="Times New Roman" w:cs="Times New Roman" w:eastAsia="Calibri"/>
          <w:b/>
          <w:sz w:val="28"/>
          <w:lang w:val="en-US"/>
        </w:rPr>
        <w:t xml:space="preserve">:</w:t>
      </w:r>
      <w:r>
        <w:rPr>
          <w:rFonts w:ascii="Times New Roman" w:hAnsi="Times New Roman" w:cs="Times New Roman" w:eastAsia="Calibri"/>
          <w:b/>
          <w:sz w:val="28"/>
        </w:rPr>
      </w:r>
    </w:p>
    <w:p>
      <w:pPr>
        <w:pStyle w:val="1_3494"/>
        <w:ind w:left="0" w:right="99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Используя хвостовую рекурсию, разработать программу, позволяющую найти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3494"/>
        <w:numPr>
          <w:ilvl w:val="0"/>
          <w:numId w:val="7"/>
        </w:numPr>
        <w:ind w:left="1335" w:right="99" w:hanging="36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lang w:val="en-US"/>
        </w:rPr>
        <w:t xml:space="preserve">n!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3494"/>
        <w:numPr>
          <w:ilvl w:val="0"/>
          <w:numId w:val="7"/>
        </w:numPr>
        <w:ind w:left="1335" w:right="99" w:hanging="36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  <w:szCs w:val="32"/>
          <w:lang w:val="en-US"/>
        </w:rPr>
        <w:t xml:space="preserve">n</w:t>
      </w:r>
      <w:r>
        <w:rPr>
          <w:rFonts w:ascii="Times New Roman" w:hAnsi="Times New Roman" w:cs="Times New Roman" w:eastAsia="Times New Roman"/>
          <w:b/>
          <w:sz w:val="28"/>
          <w:szCs w:val="32"/>
        </w:rPr>
        <w:t xml:space="preserve">-е </w:t>
      </w:r>
      <w:r>
        <w:rPr>
          <w:rFonts w:ascii="Times New Roman" w:hAnsi="Times New Roman" w:cs="Times New Roman" w:eastAsia="Times New Roman"/>
          <w:sz w:val="28"/>
        </w:rPr>
        <w:t xml:space="preserve">число Фибоначчи.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3494"/>
        <w:ind w:left="1335" w:right="99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Убедиться в правильности результатов</w:t>
      </w:r>
      <w:r>
        <w:rPr>
          <w:rFonts w:ascii="Times New Roman" w:hAnsi="Times New Roman" w:cs="Times New Roman" w:eastAsia="Times New Roman"/>
          <w:b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3494"/>
        <w:ind w:left="0" w:right="96" w:firstLine="539"/>
        <w:jc w:val="both"/>
        <w:spacing w:lineRule="auto" w:line="24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Для одного </w:t>
      </w:r>
      <w:r>
        <w:rPr>
          <w:rFonts w:ascii="Times New Roman" w:hAnsi="Times New Roman" w:cs="Times New Roman" w:eastAsia="Times New Roman"/>
          <w:sz w:val="28"/>
        </w:rPr>
        <w:t xml:space="preserve">из вариантов</w:t>
      </w:r>
      <w:r>
        <w:rPr>
          <w:rFonts w:ascii="Times New Roman" w:hAnsi="Times New Roman" w:cs="Times New Roman" w:eastAsia="Times New Roman"/>
          <w:b/>
          <w:sz w:val="28"/>
        </w:rPr>
        <w:t xml:space="preserve"> ВОПРОСА </w:t>
      </w:r>
      <w:r>
        <w:rPr>
          <w:rFonts w:ascii="Times New Roman" w:hAnsi="Times New Roman" w:cs="Times New Roman" w:eastAsia="Times New Roman"/>
          <w:sz w:val="28"/>
        </w:rPr>
        <w:t xml:space="preserve">и каждого </w:t>
      </w:r>
      <w:r>
        <w:rPr>
          <w:rFonts w:ascii="Times New Roman" w:hAnsi="Times New Roman" w:cs="Times New Roman" w:eastAsia="Times New Roman"/>
          <w:b/>
          <w:sz w:val="28"/>
        </w:rPr>
        <w:t xml:space="preserve">задания  составить таблицу</w:t>
      </w:r>
      <w:r>
        <w:rPr>
          <w:rFonts w:ascii="Times New Roman" w:hAnsi="Times New Roman" w:cs="Times New Roman" w:eastAsia="Times New Roman"/>
          <w:sz w:val="28"/>
        </w:rPr>
        <w:t xml:space="preserve">, отражающую конкретный порядок работы системы: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3494"/>
        <w:ind w:left="0" w:right="96" w:firstLine="539"/>
        <w:jc w:val="both"/>
        <w:spacing w:lineRule="auto" w:line="24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Т.к. резольвента хранится в виде стека, то состояние резольвенты требуется отображать в столбик: </w:t>
      </w:r>
      <w:r>
        <w:rPr>
          <w:rFonts w:ascii="Times New Roman" w:hAnsi="Times New Roman" w:cs="Times New Roman" w:eastAsia="Times New Roman"/>
          <w:sz w:val="28"/>
          <w:u w:val="single"/>
        </w:rPr>
        <w:t xml:space="preserve">вершина – сверху!</w:t>
      </w:r>
      <w:r>
        <w:rPr>
          <w:rFonts w:ascii="Times New Roman" w:hAnsi="Times New Roman" w:cs="Times New Roman" w:eastAsia="Times New Roman"/>
          <w:sz w:val="28"/>
        </w:rPr>
        <w:t xml:space="preserve"> Новый шаг надо начинать с нового состояния резольвенты!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Calibri"/>
          <w:b/>
          <w:sz w:val="28"/>
          <w:lang w:val="en-US"/>
        </w:rPr>
      </w:pPr>
      <w:r>
        <w:rPr>
          <w:rFonts w:ascii="Times New Roman" w:hAnsi="Times New Roman" w:cs="Times New Roman" w:eastAsia="Calibri"/>
          <w:b/>
          <w:sz w:val="28"/>
          <w:lang w:val="en-US"/>
        </w:rPr>
      </w:r>
      <w:r>
        <w:rPr>
          <w:rFonts w:ascii="Times New Roman" w:hAnsi="Times New Roman" w:cs="Times New Roman" w:eastAsia="Calibri"/>
          <w:b/>
          <w:sz w:val="28"/>
          <w:lang w:val="en-US"/>
        </w:rPr>
      </w:r>
    </w:p>
    <w:p>
      <w:pPr>
        <w:jc w:val="center"/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 w:val="false"/>
          <w:sz w:val="28"/>
          <w:lang w:val="ru-RU"/>
        </w:rPr>
        <w:t xml:space="preserve">Листинг 1. </w:t>
      </w:r>
      <w:r>
        <w:rPr>
          <w:rFonts w:ascii="Times New Roman" w:hAnsi="Times New Roman" w:cs="Times New Roman" w:eastAsia="Calibri"/>
          <w:b w:val="false"/>
          <w:sz w:val="28"/>
          <w:lang w:val="en-US"/>
        </w:rPr>
        <w:t xml:space="preserve">recs.pro</w:t>
      </w:r>
      <w:r>
        <w:rPr>
          <w:rFonts w:ascii="Times New Roman" w:hAnsi="Times New Roman" w:cs="Times New Roman" w:eastAsia="Calibri"/>
          <w:b w:val="false"/>
          <w:sz w:val="28"/>
          <w:lang w:val="en-US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00"/>
          <w:sz w:val="28"/>
        </w:rPr>
        <w:t xml:space="preserve">predicates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factorial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f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fib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color w:val="808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fibin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)</w:t>
      </w:r>
      <w:r>
        <w:rPr>
          <w:rFonts w:ascii="Courier New" w:hAnsi="Courier New" w:cs="Courier New" w:eastAsia="Courier New"/>
          <w:color w:val="808000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color w:val="808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00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00"/>
          <w:sz w:val="28"/>
        </w:rPr>
        <w:t xml:space="preserve">clauses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factorial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Res</w:t>
      </w:r>
      <w:r>
        <w:rPr>
          <w:rFonts w:ascii="Courier New" w:hAnsi="Courier New" w:cs="Courier New" w:eastAsia="Courier New"/>
          <w:color w:val="A00000"/>
          <w:sz w:val="28"/>
        </w:rPr>
        <w:t xml:space="preserve">):-</w:t>
      </w:r>
      <w:r>
        <w:rPr>
          <w:rFonts w:ascii="Courier New" w:hAnsi="Courier New" w:cs="Courier New" w:eastAsia="Courier New"/>
          <w:color w:val="000000"/>
          <w:sz w:val="28"/>
        </w:rPr>
        <w:t xml:space="preserve"> f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Res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1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1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f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Res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Res</w:t>
      </w:r>
      <w:r>
        <w:rPr>
          <w:rFonts w:ascii="Courier New" w:hAnsi="Courier New" w:cs="Courier New" w:eastAsia="Courier New"/>
          <w:color w:val="A00000"/>
          <w:sz w:val="28"/>
        </w:rPr>
        <w:t xml:space="preserve">):-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!.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f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Res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X1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Res1</w:t>
      </w:r>
      <w:r>
        <w:rPr>
          <w:rFonts w:ascii="Courier New" w:hAnsi="Courier New" w:cs="Courier New" w:eastAsia="Courier New"/>
          <w:color w:val="A00000"/>
          <w:sz w:val="28"/>
        </w:rPr>
        <w:t xml:space="preserve">):-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Tmp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X1</w:t>
      </w:r>
      <w:r>
        <w:rPr>
          <w:rFonts w:ascii="Courier New" w:hAnsi="Courier New" w:cs="Courier New" w:eastAsia="Courier New"/>
          <w:color w:val="A00000"/>
          <w:sz w:val="28"/>
        </w:rPr>
        <w:t xml:space="preserve">+</w:t>
      </w:r>
      <w:r>
        <w:rPr>
          <w:rFonts w:ascii="Courier New" w:hAnsi="Courier New" w:cs="Courier New" w:eastAsia="Courier New"/>
          <w:color w:val="0000C0"/>
          <w:sz w:val="28"/>
        </w:rPr>
        <w:t xml:space="preserve">1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Res_tmp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Res1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*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Tmp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f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Res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Tmp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Res_tmp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fib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</w:t>
      </w:r>
      <w:r>
        <w:rPr>
          <w:rFonts w:ascii="Courier New" w:hAnsi="Courier New" w:cs="Courier New" w:eastAsia="Courier New"/>
          <w:color w:val="A00000"/>
          <w:sz w:val="28"/>
        </w:rPr>
        <w:t xml:space="preserve">):-</w:t>
      </w:r>
      <w:r>
        <w:rPr>
          <w:rFonts w:ascii="Courier New" w:hAnsi="Courier New" w:cs="Courier New" w:eastAsia="Courier New"/>
          <w:color w:val="000000"/>
          <w:sz w:val="28"/>
        </w:rPr>
        <w:t xml:space="preserve"> fibin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1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0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fibin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C0"/>
          <w:sz w:val="28"/>
        </w:rPr>
        <w:t xml:space="preserve">1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A00000"/>
          <w:sz w:val="28"/>
        </w:rPr>
        <w:t xml:space="preserve">):-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!.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fibin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X1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X2</w:t>
      </w:r>
      <w:r>
        <w:rPr>
          <w:rFonts w:ascii="Courier New" w:hAnsi="Courier New" w:cs="Courier New" w:eastAsia="Courier New"/>
          <w:color w:val="A00000"/>
          <w:sz w:val="28"/>
        </w:rPr>
        <w:t xml:space="preserve">):-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R1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X1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+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X2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P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1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fibin</w:t>
      </w:r>
      <w:r>
        <w:rPr>
          <w:rFonts w:ascii="Courier New" w:hAnsi="Courier New" w:cs="Courier New" w:eastAsia="Courier New"/>
          <w:color w:val="000000"/>
          <w:sz w:val="28"/>
        </w:rPr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P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R1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X1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jc w:val="left"/>
        <w:rPr>
          <w:rFonts w:ascii="Times New Roman" w:hAnsi="Times New Roman" w:cs="Times New Roman" w:eastAsia="Calibri"/>
          <w:b w:val="false"/>
          <w:sz w:val="28"/>
          <w:lang w:val="en-US"/>
        </w:rPr>
      </w:pP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Calibri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Calibri"/>
          <w:b w:val="false"/>
          <w:sz w:val="28"/>
          <w:lang w:val="ru-RU"/>
        </w:rPr>
        <w:t xml:space="preserve">Результат работы программы:</w:t>
      </w:r>
      <w:r>
        <w:rPr>
          <w:rFonts w:ascii="Times New Roman" w:hAnsi="Times New Roman" w:cs="Times New Roman" w:eastAsia="Calibri"/>
          <w:b w:val="false"/>
          <w:sz w:val="28"/>
          <w:lang w:val="en-US"/>
        </w:rPr>
      </w:r>
    </w:p>
    <w:p>
      <w:pPr>
        <w:jc w:val="left"/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 w:val="false"/>
          <w:sz w:val="28"/>
          <w:highlight w:val="none"/>
          <w:lang w:val="ru-RU"/>
        </w:rPr>
        <w:t xml:space="preserve">Факториал</w:t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  <w:t xml:space="preserve">factorial(4, Res) </w:t>
      </w:r>
      <w:r>
        <w:t xml:space="preserve">→</w:t>
      </w:r>
      <w:r/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  <w:t xml:space="preserve"> 24</w:t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  <w:t xml:space="preserve">factorial(1, Res) </w:t>
      </w:r>
      <w:r>
        <w:t xml:space="preserve">→</w:t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  <w:t xml:space="preserve"> 1</w:t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 w:val="false"/>
          <w:sz w:val="28"/>
          <w:highlight w:val="none"/>
          <w:lang w:val="ru-RU"/>
        </w:rPr>
        <w:t xml:space="preserve">Фибоначчи</w:t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  <w:t xml:space="preserve">fib(4, Res) </w:t>
      </w:r>
      <w:r>
        <w:t xml:space="preserve">→</w:t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  <w:t xml:space="preserve"> 3</w:t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Calibri"/>
          <w:lang w:val="en-US"/>
        </w:rPr>
      </w:pP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  <w:t xml:space="preserve">fib(1, Res) </w:t>
      </w:r>
      <w:r>
        <w:t xml:space="preserve">→</w:t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  <w:t xml:space="preserve"> 1</w:t>
      </w:r>
      <w:r>
        <w:rPr>
          <w:rFonts w:ascii="Times New Roman" w:hAnsi="Times New Roman" w:cs="Times New Roman" w:eastAsia="Calibri"/>
          <w:b w:val="false"/>
          <w:sz w:val="28"/>
          <w:lang w:val="en-US"/>
        </w:rPr>
      </w:r>
      <w:r/>
    </w:p>
    <w:p>
      <w:pPr>
        <w:jc w:val="left"/>
        <w:rPr>
          <w:rFonts w:ascii="Times New Roman" w:hAnsi="Times New Roman" w:cs="Times New Roman" w:eastAsia="Calibri"/>
          <w:lang w:val="en-US"/>
        </w:rPr>
      </w:pP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  <w:t xml:space="preserve">fib(2, Res) </w:t>
      </w:r>
      <w:r>
        <w:t xml:space="preserve">→</w:t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  <w:t xml:space="preserve"> 1</w:t>
      </w:r>
      <w:r>
        <w:rPr>
          <w:rFonts w:ascii="Times New Roman" w:hAnsi="Times New Roman" w:cs="Times New Roman" w:eastAsia="Calibri"/>
          <w:b w:val="false"/>
          <w:sz w:val="28"/>
          <w:lang w:val="en-US"/>
        </w:rPr>
      </w:r>
      <w:r/>
    </w:p>
    <w:p>
      <w:pPr>
        <w:jc w:val="center"/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 w:val="false"/>
          <w:sz w:val="28"/>
          <w:highlight w:val="none"/>
          <w:lang w:val="ru-RU"/>
        </w:rPr>
        <w:t xml:space="preserve">Таблица 1. </w:t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  <w:t xml:space="preserve">factorial(3, Res)</w:t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r>
    </w:p>
    <w:tbl>
      <w:tblPr>
        <w:tblW w:w="0" w:type="auto"/>
        <w:tblInd w:w="-884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134"/>
        <w:gridCol w:w="3090"/>
        <w:gridCol w:w="3304"/>
        <w:gridCol w:w="2928"/>
      </w:tblGrid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№ шага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Состояние резольвенты, и вывод: дальнейшие действия (почему?)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Для каких термов запускается алгоритм унификации: Т1=Т2 и каков результат (и подстановка)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Дальнейшие действия: прямой ход или откат (почему и к чему приводит?)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  <w:trHeight w:val="1442"/>
        </w:trPr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factorial(3, Res)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В качестве первого состояния в резольвенту помещается вопрос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T1 = factorial(3, Res)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T2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factorial(X, Res)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Попытка унификации. Унификация успешна.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Подстановка: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Х=3,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Res=Res}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Прямой ход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5074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Res, 1, 1)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T1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Res, 1, 1)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T2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factorial(X, Res)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Попытка унификации. Унификация не успешна. Разные функторы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Переход к следующему предложению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</w:r>
            <w:r>
              <w:rPr>
                <w:rFonts w:ascii="Times New Roman" w:hAnsi="Times New Roman" w:cs="Times New Roman" w:eastAsia="Times New Roman"/>
                <w:lang w:val="en-US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5074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Res, 1, 1)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T1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Res, 1, 1)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T2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f(X, Res, X, Res)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Попытка унификации. Унификация не успешна.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3!= 1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Переход к следующему предложению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</w:r>
            <w:r>
              <w:rPr>
                <w:rFonts w:ascii="Times New Roman" w:hAnsi="Times New Roman" w:cs="Times New Roman" w:eastAsia="Times New Roman"/>
                <w:lang w:val="en-US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5074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f(3, Res, 1, 1)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T1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f(3, Res, 1, 1)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5074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T2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f(X, Res, X1, Res1)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Попытка унификации. Унификация успешна.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Подстановка: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Х=3,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Res=Res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X1 = 1, Res1 = 1}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Прямой ход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5074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Tmp = 1+1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5074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Res_tmp = 1 * Tmp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5074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f(3, Res, Tmp, Res_tmp)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Tmp = 2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Прямой ход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5074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Res_tmp = 1 * 2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5074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f(3, Res, 2,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Res_tmp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Res_tmp = 2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Прямой ход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5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5074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Res,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T1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Res,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T2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factorial(X, Res)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Попытка унификации. Унификация не успешна. Разные функторы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Переход к следующему предложению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</w:r>
            <w:r>
              <w:rPr>
                <w:rFonts w:ascii="Times New Roman" w:hAnsi="Times New Roman" w:cs="Times New Roman" w:eastAsia="Times New Roman"/>
                <w:lang w:val="ru-RU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5074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Res,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T1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Res,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T2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f(X, Res, X, Res)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Попытка унификации. Унификация не успешна.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3!=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Переход к следующему предложению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</w:r>
            <w:r>
              <w:rPr>
                <w:rFonts w:ascii="Times New Roman" w:hAnsi="Times New Roman" w:cs="Times New Roman" w:eastAsia="Times New Roman"/>
                <w:lang w:val="ru-RU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5074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f(3, Res,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T1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f(3, Res,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5074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T2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f(X, Res, X1, Res1)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Попытка унификации. Унификация успешна.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Подстановка: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Х=3,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Res=Res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X1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, Res1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Прямой ход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  <w:trHeight w:val="946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5074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Tmp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+1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5074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Res_tmp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* Tmp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5074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f(3, Res, Tmp, Res_tmp)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Tmp = 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Прямой ход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5074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Res_tmp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*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5074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f(3, Res,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Res_tmp = 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Прямой ход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5074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f(3, Res,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T1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Res,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T2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factorial(X, Res)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Попытка унификации. Унификация не успешна. Разные функторы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Переход к следующему предложению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5074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Res,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T1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Res,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T2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f(X, Res, X, Res)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Попытка унификации. Унификация успешна.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Подстановка: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660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{X=3, Res=Res, X=3, Res=6}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Прямой ход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5074"/>
              <w:contextualSpacing w:val="true"/>
              <w:ind w:left="0" w:right="0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!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! - </w:t>
            </w:r>
            <w:r>
              <w:rPr>
                <w:rFonts w:ascii="Times New Roman" w:hAnsi="Times New Roman" w:cs="Times New Roman" w:eastAsia="Times New Roman"/>
                <w:lang w:val="ru-RU"/>
              </w:rPr>
              <w:t xml:space="preserve">указывает прологу отменить поиск альтернатив для целей до него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Альтернатив не искать. Завершение работы. Вывод результата.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</w:tbl>
    <w:p>
      <w:pPr>
        <w:jc w:val="left"/>
        <w:rPr>
          <w:rFonts w:ascii="Times New Roman" w:hAnsi="Times New Roman" w:cs="Times New Roman" w:eastAsia="Calibri"/>
          <w:b w:val="false"/>
          <w:sz w:val="28"/>
          <w:lang w:val="en-US"/>
        </w:rPr>
      </w:pP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Calibri"/>
          <w:b w:val="false"/>
          <w:color w:val="000000"/>
          <w:sz w:val="28"/>
          <w:szCs w:val="24"/>
          <w:highlight w:val="none"/>
          <w:lang w:val="ru-RU"/>
        </w:rPr>
      </w:pPr>
      <w:r>
        <w:rPr>
          <w:rFonts w:ascii="Times New Roman" w:hAnsi="Times New Roman" w:cs="Times New Roman" w:eastAsia="Calibri"/>
          <w:b w:val="false"/>
          <w:sz w:val="28"/>
          <w:lang w:val="ru-RU"/>
        </w:rPr>
        <w:t xml:space="preserve">Таблица 2. </w:t>
      </w:r>
      <w:r>
        <w:rPr>
          <w:rFonts w:ascii="Times New Roman" w:hAnsi="Times New Roman" w:eastAsia="Calibri"/>
          <w:b w:val="false"/>
          <w:bCs w:val="false"/>
          <w:color w:val="000000"/>
          <w:sz w:val="28"/>
          <w:szCs w:val="24"/>
          <w:lang w:val="ru-RU"/>
        </w:rPr>
        <w:t xml:space="preserve">fib(</w:t>
      </w:r>
      <w:r>
        <w:rPr>
          <w:rFonts w:ascii="Times New Roman" w:hAnsi="Times New Roman" w:eastAsia="Calibri"/>
          <w:b w:val="false"/>
          <w:bCs w:val="false"/>
          <w:color w:val="000000"/>
          <w:sz w:val="28"/>
          <w:szCs w:val="24"/>
          <w:lang w:val="ru-RU"/>
        </w:rPr>
        <w:t xml:space="preserve">3</w:t>
      </w:r>
      <w:r>
        <w:rPr>
          <w:rFonts w:ascii="Times New Roman" w:hAnsi="Times New Roman" w:eastAsia="Calibri"/>
          <w:b w:val="false"/>
          <w:bCs w:val="false"/>
          <w:color w:val="000000"/>
          <w:sz w:val="28"/>
          <w:szCs w:val="24"/>
          <w:lang w:val="ru-RU"/>
        </w:rPr>
        <w:t xml:space="preserve">, R)</w:t>
      </w:r>
      <w:r>
        <w:rPr>
          <w:rFonts w:ascii="Times New Roman" w:hAnsi="Times New Roman" w:cs="Times New Roman" w:eastAsia="Calibri"/>
          <w:b w:val="false"/>
          <w:sz w:val="28"/>
          <w:lang w:val="ru-RU"/>
        </w:rPr>
      </w:r>
      <w:r>
        <w:rPr>
          <w:rFonts w:ascii="Times New Roman" w:hAnsi="Times New Roman" w:cs="Times New Roman" w:eastAsia="Calibri"/>
          <w:b w:val="false"/>
          <w:sz w:val="28"/>
          <w:lang w:val="en-US"/>
        </w:rPr>
      </w:r>
    </w:p>
    <w:tbl>
      <w:tblPr>
        <w:tblW w:w="0" w:type="auto"/>
        <w:tblInd w:w="-884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134"/>
        <w:gridCol w:w="3079"/>
        <w:gridCol w:w="3326"/>
        <w:gridCol w:w="2916"/>
      </w:tblGrid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№ шага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Состояние резольвенты, и вывод: дальнейшие действия (почему?)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Для каких термов запускается алгоритм унификации: Т1=Т2 и каков результат (и подстановка)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Дальнейшие действия: прямой ход или откат (почему и к чему приводит?)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cantSplit w:val="false"/>
          <w:trHeight w:val="1442"/>
        </w:trPr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3494"/>
              <w:contextualSpacing w:val="true"/>
              <w:ind w:left="0" w:right="99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</w:rPr>
              <w:t xml:space="preserve">В качестве первого состояния в резольвенту помещается вопрос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T1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T2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fib(X, R)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Попытка унификации. Унификация успешна.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Подстановка: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Х=3,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R=R}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auto"/>
                <w:sz w:val="24"/>
                <w:szCs w:val="24"/>
                <w:lang w:val="ru-RU" w:bidi="hi-IN" w:eastAsia="zh-CN"/>
              </w:rPr>
              <w:t xml:space="preserve">Прямой ход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cantSplit w:val="false"/>
          <w:trHeight w:val="1442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3494"/>
              <w:contextualSpacing w:val="true"/>
              <w:ind w:left="0" w:right="99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R, 1, 0).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T1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R, 1, 0).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T2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fib(X, R)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Попытка унификации. Унификация не успешна. Разные функторы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</w:rPr>
              <w:t xml:space="preserve">Переход к следующему предложению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cantSplit w:val="false"/>
          <w:trHeight w:val="1442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3494"/>
              <w:contextualSpacing w:val="true"/>
              <w:ind w:left="0" w:right="99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R, 1, 0).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T1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R, 1, 0).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T2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fib1(1, R, R, _)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Попытка унификации. Унификация не успешна.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3!=1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</w:rPr>
              <w:t xml:space="preserve">Переход к следующему предложению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cantSplit w:val="false"/>
          <w:trHeight w:val="1442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3494"/>
              <w:contextualSpacing w:val="true"/>
              <w:ind w:left="0" w:right="99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R, 1, 0).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T1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R, 1, 0).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T2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fib1(X, R, X1, X2)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Попытка унификации. Унификация успешна.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Подставновка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{X=3, R=R, X1=1, X2=0}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ru-RU"/>
              </w:rPr>
              <w:t xml:space="preserve">рямой ход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cantSplit w:val="false"/>
          <w:trHeight w:val="1442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3494"/>
              <w:contextualSpacing w:val="true"/>
              <w:ind w:left="0" w:right="99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R1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+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1_3494"/>
              <w:contextualSpacing w:val="true"/>
              <w:ind w:left="0" w:right="99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P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— 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1_3494"/>
              <w:contextualSpacing w:val="true"/>
              <w:ind w:left="0" w:right="99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fib1(P, R, R1,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R1=1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ru-RU"/>
              </w:rPr>
              <w:t xml:space="preserve">рямой ход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cantSplit w:val="false"/>
          <w:trHeight w:val="1442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3494"/>
              <w:contextualSpacing w:val="true"/>
              <w:ind w:left="0" w:right="99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P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— 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1_3494"/>
              <w:contextualSpacing w:val="true"/>
              <w:ind w:left="0" w:right="99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fib1(P, R,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P=2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ru-RU"/>
              </w:rPr>
              <w:t xml:space="preserve">рямой ход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cantSplit w:val="false"/>
          <w:trHeight w:val="1442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3494"/>
              <w:contextualSpacing w:val="true"/>
              <w:ind w:left="0" w:right="99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T1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R, 1,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T2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fib(X, R)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Попытка унификации. Унификация не успешна. Разные функторы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</w:rPr>
              <w:t xml:space="preserve">Переход к следующему предложению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cantSplit w:val="false"/>
          <w:trHeight w:val="1442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3494"/>
              <w:contextualSpacing w:val="true"/>
              <w:ind w:left="0" w:right="99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T1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R, 1,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T2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fib1(1, R, R, _)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Попытка унификации. Унификация не успешна.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!=1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</w:rPr>
              <w:t xml:space="preserve">Переход к следующему предложению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cantSplit w:val="false"/>
          <w:trHeight w:val="1442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3494"/>
              <w:contextualSpacing w:val="true"/>
              <w:ind w:left="0" w:right="99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T1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R, 1,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T2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fib1(X, R, X1, X2)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Попытка унификации. Унификация успешна.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Подставновка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{X=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, R=R, X1=1, X2=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ru-RU"/>
              </w:rPr>
              <w:t xml:space="preserve">рямой ход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cantSplit w:val="false"/>
          <w:trHeight w:val="1442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3494"/>
              <w:contextualSpacing w:val="true"/>
              <w:ind w:left="0" w:right="99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R1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+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1_3494"/>
              <w:contextualSpacing w:val="true"/>
              <w:ind w:left="0" w:right="99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P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— 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1_3494"/>
              <w:contextualSpacing w:val="true"/>
              <w:ind w:left="0" w:right="99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fib1(P, R, R1,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R1= 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ru-RU"/>
              </w:rPr>
              <w:t xml:space="preserve">рямой ход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cantSplit w:val="false"/>
          <w:trHeight w:val="1442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3494"/>
              <w:contextualSpacing w:val="true"/>
              <w:ind w:left="0" w:right="99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P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— 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1_3494"/>
              <w:contextualSpacing w:val="true"/>
              <w:ind w:left="0" w:right="99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fib1(P, R,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P= 1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ru-RU"/>
              </w:rPr>
              <w:t xml:space="preserve">Прямой ход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cantSplit w:val="false"/>
          <w:trHeight w:val="1442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3494"/>
              <w:contextualSpacing w:val="true"/>
              <w:ind w:left="0" w:right="99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T1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T2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fib(X, R)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Попытка унификации. Унификация не успешна. Разные функторы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</w:rPr>
              <w:t xml:space="preserve">Переход к следующему предложению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cantSplit w:val="false"/>
          <w:trHeight w:val="1442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3494"/>
              <w:contextualSpacing w:val="true"/>
              <w:ind w:left="0" w:right="99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R,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T1 =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1,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 R,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).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T2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fib1(1, R, R, _)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Попытка унификации. Унификация успешна.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Подстановка: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pStyle w:val="660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1=1, R=R, R=2, _=1}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</w:rPr>
              <w:t xml:space="preserve">Прямой ход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>
          <w:cantSplit w:val="false"/>
          <w:trHeight w:val="1442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4" w:type="nil"/>
            <w:vAlign w:val="top"/>
            <w:textDirection w:val="lrTb"/>
            <w:noWrap w:val="false"/>
          </w:tcPr>
          <w:p>
            <w:pPr>
              <w:pStyle w:val="66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lang w:val="en-US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2" w:type="nil"/>
            <w:vAlign w:val="top"/>
            <w:textDirection w:val="lrTb"/>
            <w:noWrap w:val="false"/>
          </w:tcPr>
          <w:p>
            <w:pPr>
              <w:pStyle w:val="1_3494"/>
              <w:contextualSpacing w:val="true"/>
              <w:ind w:left="0" w:right="99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!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84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en-US"/>
              </w:rPr>
              <w:t xml:space="preserve">! -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ru-RU"/>
              </w:rPr>
              <w:t xml:space="preserve">указывает прологу отменить поиск альтернатив для целей до него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061" w:type="nil"/>
            <w:vAlign w:val="top"/>
            <w:textDirection w:val="lrTb"/>
            <w:noWrap w:val="false"/>
          </w:tcPr>
          <w:p>
            <w:pPr>
              <w:pStyle w:val="1_3494"/>
              <w:ind w:left="0" w:right="99" w:firstLine="0"/>
              <w:jc w:val="lef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lang w:val="ru-RU"/>
              </w:rPr>
              <w:t xml:space="preserve">Альтернатив не искать. Завершение работы. Вывод результата.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</w:tbl>
    <w:p>
      <w:pPr>
        <w:pStyle w:val="660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</w:rPr>
        <w:t xml:space="preserve">Выводы</w:t>
      </w:r>
      <w:r>
        <w:rPr>
          <w:rFonts w:ascii="Times New Roman" w:hAnsi="Times New Roman" w:cs="Times New Roman" w:eastAsia="Times New Roman"/>
          <w:b/>
          <w:bCs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 w:val="false"/>
          <w:bCs w:val="false"/>
          <w:sz w:val="28"/>
        </w:rPr>
        <w:t xml:space="preserve">Эффективность системы достигнута за счет использова</w:t>
      </w:r>
      <w:r>
        <w:rPr>
          <w:rFonts w:ascii="Times New Roman" w:hAnsi="Times New Roman" w:cs="Times New Roman" w:eastAsia="Times New Roman"/>
          <w:b w:val="false"/>
          <w:bCs w:val="false"/>
          <w:sz w:val="28"/>
        </w:rPr>
        <w:t xml:space="preserve">ния хвостовой рекурсии и отсечений. Необходимо обеспечить, чтобы после выхода из рекурсии программа не пыталась искать альтернативные ответы, для этого используется отсечение. Это позволяет сократить количество шагов, необходимых для получения результата. </w:t>
      </w:r>
      <w:r>
        <w:rPr>
          <w:rFonts w:ascii="Times New Roman" w:hAnsi="Times New Roman" w:cs="Times New Roman" w:eastAsia="Times New Roman"/>
          <w:b w:val="false"/>
          <w:sz w:val="36"/>
          <w:lang w:val="en-US"/>
        </w:rPr>
      </w:r>
      <w:r>
        <w:rPr>
          <w:rFonts w:ascii="Times New Roman" w:hAnsi="Times New Roman" w:cs="Times New Roman" w:eastAsia="Times New Roman"/>
          <w:b w:val="false"/>
          <w:sz w:val="36"/>
          <w:lang w:val="en-US"/>
        </w:rPr>
      </w:r>
    </w:p>
    <w:p>
      <w:pPr>
        <w:pageBreakBefore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eastAsia="ru-RU"/>
        </w:rPr>
        <w:t xml:space="preserve">Контрольные вопросы:</w:t>
      </w:r>
      <w:r>
        <w:rPr>
          <w:rFonts w:ascii="Times New Roman" w:hAnsi="Times New Roman" w:cs="Times New Roman" w:eastAsia="Times New Roman"/>
        </w:rPr>
      </w:r>
      <w:r/>
    </w:p>
    <w:p>
      <w:pPr>
        <w:pStyle w:val="1_208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</w:rPr>
        <w:t xml:space="preserve">Что такое рекурсия? </w:t>
      </w:r>
      <w:r>
        <w:rPr>
          <w:rFonts w:ascii="Times New Roman" w:hAnsi="Times New Roman" w:cs="Times New Roman" w:eastAsia="Times New Roman"/>
          <w:b/>
          <w:bCs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Рекурсия </w:t>
      </w:r>
      <w:r>
        <w:rPr>
          <w:rFonts w:ascii="Times New Roman" w:hAnsi="Times New Roman" w:cs="Times New Roman" w:eastAsia="Times New Roman"/>
          <w:sz w:val="28"/>
        </w:rPr>
        <w:t xml:space="preserve">–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это ссылка на описываемый объект </w:t>
      </w:r>
      <w:r>
        <w:rPr>
          <w:rFonts w:ascii="Times New Roman" w:hAnsi="Times New Roman" w:cs="Times New Roman" w:eastAsia="Times New Roman"/>
          <w:sz w:val="28"/>
        </w:rPr>
        <w:t xml:space="preserve">при описании объекта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</w:rPr>
        <w:t xml:space="preserve">Как организуется хвостовая рекурсия в </w:t>
      </w:r>
      <w:r>
        <w:rPr>
          <w:rFonts w:ascii="Times New Roman" w:hAnsi="Times New Roman" w:cs="Times New Roman" w:eastAsia="Times New Roman"/>
          <w:b/>
          <w:bCs/>
          <w:sz w:val="28"/>
          <w:lang w:val="en-US"/>
        </w:rPr>
        <w:t xml:space="preserve">Prolog</w:t>
      </w:r>
      <w:r>
        <w:rPr>
          <w:rFonts w:ascii="Times New Roman" w:hAnsi="Times New Roman" w:cs="Times New Roman" w:eastAsia="Times New Roman"/>
          <w:b/>
          <w:bCs/>
          <w:sz w:val="28"/>
        </w:rPr>
        <w:t xml:space="preserve">? </w:t>
      </w:r>
      <w:r>
        <w:rPr>
          <w:rFonts w:ascii="Times New Roman" w:hAnsi="Times New Roman" w:cs="Times New Roman" w:eastAsia="Times New Roman"/>
          <w:b/>
          <w:bCs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081"/>
        <w:numPr>
          <w:ilvl w:val="0"/>
          <w:numId w:val="6"/>
        </w:num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Рекурсивный вызов единственен и расположен в конце тела правила</w:t>
      </w:r>
      <w:r>
        <w:rPr>
          <w:rFonts w:ascii="Times New Roman" w:hAnsi="Times New Roman" w:cs="Times New Roman" w:eastAsia="Times New Roman"/>
          <w:b/>
          <w:bCs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081"/>
        <w:numPr>
          <w:ilvl w:val="0"/>
          <w:numId w:val="6"/>
        </w:num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Не должно быть возможности сделать откат до вычисления рекурсивного вызова</w:t>
      </w:r>
      <w:r>
        <w:rPr>
          <w:rFonts w:ascii="Times New Roman" w:hAnsi="Times New Roman" w:cs="Times New Roman" w:eastAsia="Times New Roman"/>
          <w:b/>
          <w:bCs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081"/>
        <w:ind w:left="0" w:firstLine="0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</w:rPr>
        <w:t xml:space="preserve">Как организовать выход из рекурсии в </w:t>
      </w:r>
      <w:r>
        <w:rPr>
          <w:rFonts w:ascii="Times New Roman" w:hAnsi="Times New Roman" w:cs="Times New Roman" w:eastAsia="Times New Roman"/>
          <w:b/>
          <w:bCs/>
          <w:sz w:val="28"/>
          <w:lang w:val="en-US"/>
        </w:rPr>
        <w:t xml:space="preserve">Prolog</w:t>
      </w:r>
      <w:r>
        <w:rPr>
          <w:rFonts w:ascii="Times New Roman" w:hAnsi="Times New Roman" w:cs="Times New Roman" w:eastAsia="Times New Roman"/>
          <w:b/>
          <w:bCs/>
          <w:sz w:val="28"/>
        </w:rPr>
        <w:t xml:space="preserve">?</w:t>
      </w:r>
      <w:r>
        <w:rPr>
          <w:rFonts w:ascii="Times New Roman" w:hAnsi="Times New Roman" w:cs="Times New Roman" w:eastAsia="Times New Roman"/>
          <w:b/>
          <w:bCs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С помощью отсечения.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</w:rPr>
        <w:t xml:space="preserve">Какое первое состояние резольвенты?</w:t>
      </w:r>
      <w:r>
        <w:rPr>
          <w:rFonts w:ascii="Times New Roman" w:hAnsi="Times New Roman" w:cs="Times New Roman" w:eastAsia="Times New Roman"/>
          <w:b/>
          <w:bCs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Заданный вопрос (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goal</w:t>
      </w:r>
      <w:r>
        <w:rPr>
          <w:rFonts w:ascii="Times New Roman" w:hAnsi="Times New Roman" w:cs="Times New Roman" w:eastAsia="Times New Roman"/>
          <w:sz w:val="28"/>
        </w:rPr>
        <w:t xml:space="preserve">).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</w:rPr>
        <w:t xml:space="preserve">В каком случае система запускает алгоритм унификации?</w:t>
      </w:r>
      <w:r>
        <w:rPr>
          <w:rFonts w:ascii="Times New Roman" w:hAnsi="Times New Roman" w:cs="Times New Roman" w:eastAsia="Times New Roman"/>
          <w:b/>
          <w:bCs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Система запускает алгоритм унификации автоматически при необходимости что-то доказать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</w:rPr>
        <w:t xml:space="preserve">Каково назначение </w:t>
      </w:r>
      <w:r>
        <w:rPr>
          <w:rFonts w:ascii="Times New Roman" w:hAnsi="Times New Roman" w:cs="Times New Roman" w:eastAsia="Times New Roman"/>
          <w:b/>
          <w:bCs/>
          <w:sz w:val="28"/>
        </w:rPr>
        <w:t xml:space="preserve">и результат</w:t>
      </w:r>
      <w:r>
        <w:rPr>
          <w:rFonts w:ascii="Times New Roman" w:hAnsi="Times New Roman" w:cs="Times New Roman" w:eastAsia="Times New Roman"/>
          <w:b/>
          <w:bCs/>
          <w:sz w:val="28"/>
        </w:rPr>
        <w:t xml:space="preserve"> использования алгоритма унификации? </w:t>
      </w:r>
      <w:r>
        <w:rPr>
          <w:rFonts w:ascii="Times New Roman" w:hAnsi="Times New Roman" w:cs="Times New Roman" w:eastAsia="Times New Roman"/>
          <w:b/>
          <w:bCs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Унификация – механизм логического вывода. Результат – подстановка.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</w:rPr>
        <w:t xml:space="preserve">В каких пределах программы переменные уникальны? </w:t>
      </w:r>
      <w:r>
        <w:rPr>
          <w:rFonts w:ascii="Times New Roman" w:hAnsi="Times New Roman" w:cs="Times New Roman" w:eastAsia="Times New Roman"/>
          <w:b/>
          <w:bCs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Именованная переменная уникальна в рамках предложения, в котором она используется</w:t>
      </w:r>
      <w:r>
        <w:rPr>
          <w:rFonts w:ascii="Times New Roman" w:hAnsi="Times New Roman" w:cs="Times New Roman" w:eastAsia="Times New Roman"/>
          <w:sz w:val="28"/>
        </w:rPr>
        <w:t xml:space="preserve">. Анонимные переменные всегда уникальны.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</w:rPr>
        <w:t xml:space="preserve">Как применяется подстановка, полученная с помощью алгоритма унификации?</w:t>
      </w:r>
      <w:r>
        <w:rPr>
          <w:rFonts w:ascii="Times New Roman" w:hAnsi="Times New Roman" w:cs="Times New Roman" w:eastAsia="Times New Roman"/>
          <w:b/>
          <w:bCs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Подстановка применяется к целям в резольвенте путем замены текущей переменной на соответствующий терм.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</w:rPr>
        <w:t xml:space="preserve">Как изменяется резольвента?</w:t>
      </w:r>
      <w:r>
        <w:rPr>
          <w:rFonts w:ascii="Times New Roman" w:hAnsi="Times New Roman" w:cs="Times New Roman" w:eastAsia="Times New Roman"/>
          <w:b/>
          <w:bCs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Преобразования резольвенты выполняются с помощью редукции. Редукцией цели G с помощью программы P называется замена цели G телом того правила из P, заголовок которого унифицируется с целью. Новая резольвента образуется в два этапа: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081"/>
        <w:numPr>
          <w:ilvl w:val="0"/>
          <w:numId w:val="5"/>
        </w:num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в текущей резольвенте выбирается одна из подцелей и для неё выполняется редукция</w:t>
      </w:r>
      <w:r>
        <w:rPr>
          <w:rFonts w:ascii="Times New Roman" w:hAnsi="Times New Roman" w:cs="Times New Roman" w:eastAsia="Times New Roman"/>
          <w:sz w:val="28"/>
        </w:rPr>
        <w:t xml:space="preserve">;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081"/>
        <w:numPr>
          <w:ilvl w:val="0"/>
          <w:numId w:val="5"/>
        </w:num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к полученной конъюнкции целей применяется подстановка, полученная как наибольший общий унификатор цели и заголовка сопоставленного с ней правил</w:t>
      </w:r>
      <w:r>
        <w:rPr>
          <w:rFonts w:ascii="Times New Roman" w:hAnsi="Times New Roman" w:cs="Times New Roman" w:eastAsia="Times New Roman"/>
          <w:sz w:val="28"/>
        </w:rPr>
        <w:t xml:space="preserve">а.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081"/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1_208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</w:rPr>
        <w:t xml:space="preserve">В каких случаях запускается механизм отката?</w:t>
      </w:r>
      <w:r>
        <w:rPr>
          <w:rFonts w:ascii="Times New Roman" w:hAnsi="Times New Roman" w:cs="Times New Roman" w:eastAsia="Times New Roman"/>
          <w:b/>
          <w:bCs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ageBreakBefore w:val="false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Механизм отката запускается в случае неудачи алгоритма унификации.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alibri">
    <w:panose1 w:val="020F0502020204030204"/>
  </w:font>
  <w:font w:name="Times New Roman">
    <w:panose1 w:val="02020603050405020304"/>
  </w:font>
  <w:font w:name="Noto Sans CJK SC">
    <w:panose1 w:val="020E0502030303020204"/>
  </w:font>
  <w:font w:name="Courier New">
    <w:panose1 w:val="02070309020205020404"/>
  </w:font>
  <w:font w:name="Lohit Devanagari">
    <w:panose1 w:val="020E0502030303020204"/>
  </w:font>
  <w:font w:name="Liberation Serif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35" w:hanging="360"/>
        <w:tabs>
          <w:tab w:val="num" w:pos="0" w:leader="none"/>
        </w:tabs>
      </w:pPr>
      <w:rPr>
        <w:sz w:val="28"/>
        <w:szCs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table of figures"/>
    <w:basedOn w:val="660"/>
    <w:next w:val="660"/>
    <w:uiPriority w:val="99"/>
    <w:unhideWhenUsed/>
    <w:pPr>
      <w:spacing w:after="0" w:afterAutospacing="0"/>
    </w:pPr>
  </w:style>
  <w:style w:type="character" w:styleId="643">
    <w:name w:val="Heading 1 Char"/>
    <w:basedOn w:val="670"/>
    <w:link w:val="661"/>
    <w:uiPriority w:val="9"/>
    <w:rPr>
      <w:rFonts w:ascii="Arial" w:hAnsi="Arial" w:cs="Arial" w:eastAsia="Arial"/>
      <w:sz w:val="40"/>
      <w:szCs w:val="40"/>
    </w:rPr>
  </w:style>
  <w:style w:type="character" w:styleId="644">
    <w:name w:val="Heading 2 Char"/>
    <w:basedOn w:val="670"/>
    <w:link w:val="662"/>
    <w:uiPriority w:val="9"/>
    <w:rPr>
      <w:rFonts w:ascii="Arial" w:hAnsi="Arial" w:cs="Arial" w:eastAsia="Arial"/>
      <w:sz w:val="34"/>
    </w:rPr>
  </w:style>
  <w:style w:type="character" w:styleId="645">
    <w:name w:val="Heading 3 Char"/>
    <w:basedOn w:val="670"/>
    <w:link w:val="663"/>
    <w:uiPriority w:val="9"/>
    <w:rPr>
      <w:rFonts w:ascii="Arial" w:hAnsi="Arial" w:cs="Arial" w:eastAsia="Arial"/>
      <w:sz w:val="30"/>
      <w:szCs w:val="30"/>
    </w:rPr>
  </w:style>
  <w:style w:type="character" w:styleId="646">
    <w:name w:val="Heading 4 Char"/>
    <w:basedOn w:val="670"/>
    <w:link w:val="664"/>
    <w:uiPriority w:val="9"/>
    <w:rPr>
      <w:rFonts w:ascii="Arial" w:hAnsi="Arial" w:cs="Arial" w:eastAsia="Arial"/>
      <w:b/>
      <w:bCs/>
      <w:sz w:val="26"/>
      <w:szCs w:val="26"/>
    </w:rPr>
  </w:style>
  <w:style w:type="character" w:styleId="647">
    <w:name w:val="Heading 5 Char"/>
    <w:basedOn w:val="670"/>
    <w:link w:val="665"/>
    <w:uiPriority w:val="9"/>
    <w:rPr>
      <w:rFonts w:ascii="Arial" w:hAnsi="Arial" w:cs="Arial" w:eastAsia="Arial"/>
      <w:b/>
      <w:bCs/>
      <w:sz w:val="24"/>
      <w:szCs w:val="24"/>
    </w:rPr>
  </w:style>
  <w:style w:type="character" w:styleId="648">
    <w:name w:val="Heading 6 Char"/>
    <w:basedOn w:val="670"/>
    <w:link w:val="666"/>
    <w:uiPriority w:val="9"/>
    <w:rPr>
      <w:rFonts w:ascii="Arial" w:hAnsi="Arial" w:cs="Arial" w:eastAsia="Arial"/>
      <w:b/>
      <w:bCs/>
      <w:sz w:val="22"/>
      <w:szCs w:val="22"/>
    </w:rPr>
  </w:style>
  <w:style w:type="character" w:styleId="649">
    <w:name w:val="Heading 7 Char"/>
    <w:basedOn w:val="670"/>
    <w:link w:val="6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50">
    <w:name w:val="Heading 8 Char"/>
    <w:basedOn w:val="670"/>
    <w:link w:val="668"/>
    <w:uiPriority w:val="9"/>
    <w:rPr>
      <w:rFonts w:ascii="Arial" w:hAnsi="Arial" w:cs="Arial" w:eastAsia="Arial"/>
      <w:i/>
      <w:iCs/>
      <w:sz w:val="22"/>
      <w:szCs w:val="22"/>
    </w:rPr>
  </w:style>
  <w:style w:type="character" w:styleId="651">
    <w:name w:val="Heading 9 Char"/>
    <w:basedOn w:val="670"/>
    <w:link w:val="669"/>
    <w:uiPriority w:val="9"/>
    <w:rPr>
      <w:rFonts w:ascii="Arial" w:hAnsi="Arial" w:cs="Arial" w:eastAsia="Arial"/>
      <w:i/>
      <w:iCs/>
      <w:sz w:val="21"/>
      <w:szCs w:val="21"/>
    </w:rPr>
  </w:style>
  <w:style w:type="character" w:styleId="652">
    <w:name w:val="Title Char"/>
    <w:basedOn w:val="670"/>
    <w:link w:val="839"/>
    <w:uiPriority w:val="10"/>
    <w:rPr>
      <w:sz w:val="48"/>
      <w:szCs w:val="48"/>
    </w:rPr>
  </w:style>
  <w:style w:type="character" w:styleId="653">
    <w:name w:val="Subtitle Char"/>
    <w:basedOn w:val="670"/>
    <w:link w:val="837"/>
    <w:uiPriority w:val="11"/>
    <w:rPr>
      <w:sz w:val="24"/>
      <w:szCs w:val="24"/>
    </w:rPr>
  </w:style>
  <w:style w:type="character" w:styleId="654">
    <w:name w:val="Quote Char"/>
    <w:link w:val="836"/>
    <w:uiPriority w:val="29"/>
    <w:rPr>
      <w:i/>
    </w:rPr>
  </w:style>
  <w:style w:type="character" w:styleId="655">
    <w:name w:val="Intense Quote Char"/>
    <w:link w:val="838"/>
    <w:uiPriority w:val="30"/>
    <w:rPr>
      <w:i/>
    </w:rPr>
  </w:style>
  <w:style w:type="character" w:styleId="656">
    <w:name w:val="Header Char"/>
    <w:basedOn w:val="670"/>
    <w:link w:val="834"/>
    <w:uiPriority w:val="99"/>
  </w:style>
  <w:style w:type="character" w:styleId="657">
    <w:name w:val="Caption Char"/>
    <w:basedOn w:val="688"/>
    <w:link w:val="833"/>
    <w:uiPriority w:val="99"/>
  </w:style>
  <w:style w:type="character" w:styleId="658">
    <w:name w:val="Footnote Text Char"/>
    <w:link w:val="817"/>
    <w:uiPriority w:val="99"/>
    <w:rPr>
      <w:sz w:val="18"/>
    </w:rPr>
  </w:style>
  <w:style w:type="character" w:styleId="659">
    <w:name w:val="Endnote Text Char"/>
    <w:link w:val="820"/>
    <w:uiPriority w:val="99"/>
    <w:rPr>
      <w:sz w:val="20"/>
    </w:rPr>
  </w:style>
  <w:style w:type="paragraph" w:styleId="660" w:default="1">
    <w:name w:val="Normal"/>
    <w:qFormat/>
  </w:style>
  <w:style w:type="paragraph" w:styleId="661">
    <w:name w:val="Heading 1"/>
    <w:basedOn w:val="660"/>
    <w:next w:val="660"/>
    <w:link w:val="673"/>
    <w:qFormat/>
    <w:uiPriority w:val="9"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62">
    <w:name w:val="Heading 2"/>
    <w:basedOn w:val="660"/>
    <w:next w:val="660"/>
    <w:link w:val="674"/>
    <w:qFormat/>
    <w:uiPriority w:val="9"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63">
    <w:name w:val="Heading 3"/>
    <w:basedOn w:val="660"/>
    <w:next w:val="660"/>
    <w:link w:val="675"/>
    <w:qFormat/>
    <w:uiPriority w:val="9"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64">
    <w:name w:val="Heading 4"/>
    <w:basedOn w:val="660"/>
    <w:next w:val="660"/>
    <w:link w:val="676"/>
    <w:qFormat/>
    <w:uiPriority w:val="9"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65">
    <w:name w:val="Heading 5"/>
    <w:basedOn w:val="660"/>
    <w:next w:val="660"/>
    <w:link w:val="677"/>
    <w:qFormat/>
    <w:uiPriority w:val="9"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66">
    <w:name w:val="Heading 6"/>
    <w:basedOn w:val="660"/>
    <w:next w:val="660"/>
    <w:link w:val="678"/>
    <w:qFormat/>
    <w:uiPriority w:val="9"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67">
    <w:name w:val="Heading 7"/>
    <w:basedOn w:val="660"/>
    <w:next w:val="660"/>
    <w:link w:val="679"/>
    <w:qFormat/>
    <w:uiPriority w:val="9"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68">
    <w:name w:val="Heading 8"/>
    <w:basedOn w:val="660"/>
    <w:next w:val="660"/>
    <w:link w:val="680"/>
    <w:qFormat/>
    <w:uiPriority w:val="9"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69">
    <w:name w:val="Heading 9"/>
    <w:basedOn w:val="660"/>
    <w:next w:val="660"/>
    <w:link w:val="681"/>
    <w:qFormat/>
    <w:uiPriority w:val="9"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670" w:default="1">
    <w:name w:val="Default Paragraph Font"/>
    <w:uiPriority w:val="1"/>
    <w:semiHidden/>
    <w:unhideWhenUsed/>
  </w:style>
  <w:style w:type="table" w:styleId="6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2" w:default="1">
    <w:name w:val="No List"/>
    <w:uiPriority w:val="99"/>
    <w:semiHidden/>
    <w:unhideWhenUsed/>
  </w:style>
  <w:style w:type="character" w:styleId="673" w:customStyle="1">
    <w:name w:val="Заголовок 1 Знак"/>
    <w:link w:val="661"/>
    <w:uiPriority w:val="9"/>
    <w:rPr>
      <w:rFonts w:ascii="Arial" w:hAnsi="Arial" w:cs="Arial" w:eastAsia="Arial"/>
      <w:sz w:val="40"/>
      <w:szCs w:val="40"/>
    </w:rPr>
  </w:style>
  <w:style w:type="character" w:styleId="674" w:customStyle="1">
    <w:name w:val="Заголовок 2 Знак"/>
    <w:link w:val="662"/>
    <w:uiPriority w:val="9"/>
    <w:rPr>
      <w:rFonts w:ascii="Arial" w:hAnsi="Arial" w:cs="Arial" w:eastAsia="Arial"/>
      <w:sz w:val="34"/>
    </w:rPr>
  </w:style>
  <w:style w:type="character" w:styleId="675" w:customStyle="1">
    <w:name w:val="Заголовок 3 Знак"/>
    <w:link w:val="663"/>
    <w:uiPriority w:val="9"/>
    <w:rPr>
      <w:rFonts w:ascii="Arial" w:hAnsi="Arial" w:cs="Arial" w:eastAsia="Arial"/>
      <w:sz w:val="30"/>
      <w:szCs w:val="30"/>
    </w:rPr>
  </w:style>
  <w:style w:type="character" w:styleId="676" w:customStyle="1">
    <w:name w:val="Заголовок 4 Знак"/>
    <w:link w:val="664"/>
    <w:uiPriority w:val="9"/>
    <w:rPr>
      <w:rFonts w:ascii="Arial" w:hAnsi="Arial" w:cs="Arial" w:eastAsia="Arial"/>
      <w:b/>
      <w:bCs/>
      <w:sz w:val="26"/>
      <w:szCs w:val="26"/>
    </w:rPr>
  </w:style>
  <w:style w:type="character" w:styleId="677" w:customStyle="1">
    <w:name w:val="Заголовок 5 Знак"/>
    <w:link w:val="665"/>
    <w:uiPriority w:val="9"/>
    <w:rPr>
      <w:rFonts w:ascii="Arial" w:hAnsi="Arial" w:cs="Arial" w:eastAsia="Arial"/>
      <w:b/>
      <w:bCs/>
      <w:sz w:val="24"/>
      <w:szCs w:val="24"/>
    </w:rPr>
  </w:style>
  <w:style w:type="character" w:styleId="678" w:customStyle="1">
    <w:name w:val="Заголовок 6 Знак"/>
    <w:link w:val="666"/>
    <w:uiPriority w:val="9"/>
    <w:rPr>
      <w:rFonts w:ascii="Arial" w:hAnsi="Arial" w:cs="Arial" w:eastAsia="Arial"/>
      <w:b/>
      <w:bCs/>
      <w:sz w:val="22"/>
      <w:szCs w:val="22"/>
    </w:rPr>
  </w:style>
  <w:style w:type="character" w:styleId="679" w:customStyle="1">
    <w:name w:val="Заголовок 7 Знак"/>
    <w:link w:val="6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0" w:customStyle="1">
    <w:name w:val="Заголовок 8 Знак"/>
    <w:link w:val="668"/>
    <w:uiPriority w:val="9"/>
    <w:rPr>
      <w:rFonts w:ascii="Arial" w:hAnsi="Arial" w:cs="Arial" w:eastAsia="Arial"/>
      <w:i/>
      <w:iCs/>
      <w:sz w:val="22"/>
      <w:szCs w:val="22"/>
    </w:rPr>
  </w:style>
  <w:style w:type="character" w:styleId="681" w:customStyle="1">
    <w:name w:val="Заголовок 9 Знак"/>
    <w:link w:val="669"/>
    <w:uiPriority w:val="9"/>
    <w:rPr>
      <w:rFonts w:ascii="Arial" w:hAnsi="Arial" w:cs="Arial" w:eastAsia="Arial"/>
      <w:i/>
      <w:iCs/>
      <w:sz w:val="21"/>
      <w:szCs w:val="21"/>
    </w:rPr>
  </w:style>
  <w:style w:type="character" w:styleId="682" w:customStyle="1">
    <w:name w:val="Заголовок Знак"/>
    <w:link w:val="839"/>
    <w:uiPriority w:val="10"/>
    <w:rPr>
      <w:sz w:val="48"/>
      <w:szCs w:val="48"/>
    </w:rPr>
  </w:style>
  <w:style w:type="character" w:styleId="683" w:customStyle="1">
    <w:name w:val="Подзаголовок Знак"/>
    <w:link w:val="837"/>
    <w:uiPriority w:val="11"/>
    <w:rPr>
      <w:sz w:val="24"/>
      <w:szCs w:val="24"/>
    </w:rPr>
  </w:style>
  <w:style w:type="character" w:styleId="684" w:customStyle="1">
    <w:name w:val="Цитата 2 Знак"/>
    <w:link w:val="836"/>
    <w:uiPriority w:val="29"/>
    <w:rPr>
      <w:i/>
    </w:rPr>
  </w:style>
  <w:style w:type="character" w:styleId="685" w:customStyle="1">
    <w:name w:val="Выделенная цитата Знак"/>
    <w:link w:val="838"/>
    <w:uiPriority w:val="30"/>
    <w:rPr>
      <w:i/>
    </w:rPr>
  </w:style>
  <w:style w:type="character" w:styleId="686" w:customStyle="1">
    <w:name w:val="Верхний колонтитул Знак"/>
    <w:link w:val="834"/>
    <w:uiPriority w:val="99"/>
  </w:style>
  <w:style w:type="character" w:styleId="687" w:customStyle="1">
    <w:name w:val="Footer Char"/>
    <w:uiPriority w:val="99"/>
  </w:style>
  <w:style w:type="paragraph" w:styleId="688">
    <w:name w:val="Caption"/>
    <w:basedOn w:val="660"/>
    <w:next w:val="660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689" w:customStyle="1">
    <w:name w:val="Нижний колонтитул Знак"/>
    <w:link w:val="833"/>
    <w:uiPriority w:val="99"/>
  </w:style>
  <w:style w:type="table" w:styleId="690">
    <w:name w:val="Table Grid"/>
    <w:basedOn w:val="671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691" w:customStyle="1">
    <w:name w:val="Table Grid Light"/>
    <w:basedOn w:val="67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92">
    <w:name w:val="Plain Table 1"/>
    <w:basedOn w:val="67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671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7">
    <w:name w:val="Grid Table 1 Light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 w:customStyle="1">
    <w:name w:val="Grid Table 1 Light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2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2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2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3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 w:customStyle="1">
    <w:name w:val="Grid Table 3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 w:customStyle="1">
    <w:name w:val="Grid Table 3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4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9" w:customStyle="1">
    <w:name w:val="Grid Table 4 - Accent 1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68A2D8" w:color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20" w:customStyle="1">
    <w:name w:val="Grid Table 4 - Accent 2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21" w:customStyle="1">
    <w:name w:val="Grid Table 4 - Accent 3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22" w:customStyle="1">
    <w:name w:val="Grid Table 4 - Accent 4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23" w:customStyle="1">
    <w:name w:val="Grid Table 4 - Accent 5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24" w:customStyle="1">
    <w:name w:val="Grid Table 4 - Accent 6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5">
    <w:name w:val="Grid Table 5 Dark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1" w:themeFillTint="34"/>
    </w:tblPr>
    <w:tblStylePr w:type="band1Horz">
      <w:tcPr>
        <w:shd w:val="clear" w:fill="B3D0EB" w:color="B3D0EB" w:themeFill="accent1" w:themeFillTint="75"/>
      </w:tcPr>
    </w:tblStylePr>
    <w:tblStylePr w:type="band1Vert">
      <w:tcPr>
        <w:shd w:val="clear" w:fill="B3D0EB" w:color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1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5 Dark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730" w:customStyle="1">
    <w:name w:val="Grid Table 5 Dark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5" w:themeFillTint="34"/>
    </w:tblPr>
    <w:tblStylePr w:type="band1Horz">
      <w:tcPr>
        <w:shd w:val="clear" w:fill="A9BEE4" w:color="A9BEE4" w:themeFill="accent5" w:themeFillTint="75"/>
      </w:tcPr>
    </w:tblStylePr>
    <w:tblStylePr w:type="band1Vert">
      <w:tcPr>
        <w:shd w:val="clear" w:fill="A9BEE4" w:color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top w:val="single" w:color="FFFFFF" w:sz="4" w:space="0" w:themeColor="light1"/>
        </w:tcBorders>
      </w:tcPr>
    </w:tblStylePr>
  </w:style>
  <w:style w:type="table" w:styleId="731" w:customStyle="1">
    <w:name w:val="Grid Table 5 Dark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732">
    <w:name w:val="Grid Table 6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3" w:customStyle="1">
    <w:name w:val="Grid Table 6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34" w:customStyle="1">
    <w:name w:val="Grid Table 6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5" w:customStyle="1">
    <w:name w:val="Grid Table 6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6" w:customStyle="1">
    <w:name w:val="Grid Table 6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7" w:customStyle="1">
    <w:name w:val="Grid Table 6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8" w:customStyle="1">
    <w:name w:val="Grid Table 6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9">
    <w:name w:val="Grid Table 7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7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CCCEA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fill="FFFFFF" w:color="FFFFFF"/>
        <w:tcBorders>
          <w:left w:val="single" w:color="ACCCEA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CCCEA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7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7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Grid Table 7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Grid Table 7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95AFDD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fill="FFFFFF" w:color="FFFFFF"/>
        <w:tcBorders>
          <w:left w:val="single" w:color="95AFDD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Grid Table 7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1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2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3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1 Light - Accent 4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1" w:customStyle="1">
    <w:name w:val="List Table 1 Light - Accent 5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2" w:customStyle="1">
    <w:name w:val="List Table 1 Light - Accent 6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54" w:customStyle="1">
    <w:name w:val="List Table 2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55" w:customStyle="1">
    <w:name w:val="List Table 2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6" w:customStyle="1">
    <w:name w:val="List Table 2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7" w:customStyle="1">
    <w:name w:val="List Table 2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58" w:customStyle="1">
    <w:name w:val="List Table 2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59" w:customStyle="1">
    <w:name w:val="List Table 2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60">
    <w:name w:val="List Table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DA9DB" w:color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3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fill="5B9BD5" w:color="5B9BD5" w:themeFill="accent1"/>
    </w:tblPr>
    <w:tblStylePr w:type="band1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5B9BD5" w:color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5B9BD5" w:color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5 Dark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5 Dark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 w:customStyle="1">
    <w:name w:val="List Table 5 Dark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fill="8DA9DB" w:color="8DA9DB" w:themeFill="accent5" w:themeFillTint="9A"/>
    </w:tblPr>
    <w:tblStylePr w:type="band1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8DA9DB" w:color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8DA9DB" w:color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 w:customStyle="1">
    <w:name w:val="List Table 5 Dark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>
    <w:name w:val="List Table 6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82" w:customStyle="1">
    <w:name w:val="List Table 6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83" w:customStyle="1">
    <w:name w:val="List Table 6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84" w:customStyle="1">
    <w:name w:val="List Table 6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85" w:customStyle="1">
    <w:name w:val="List Table 6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86" w:customStyle="1">
    <w:name w:val="List Table 6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87" w:customStyle="1">
    <w:name w:val="List Table 6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88">
    <w:name w:val="List Table 7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7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5B9BD5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fill="FFFFFF" w:color="FFFFFF"/>
        <w:tcBorders>
          <w:left w:val="single" w:color="5B9BD5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List Table 7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List Table 7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List Table 7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3" w:customStyle="1">
    <w:name w:val="List Table 7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8DA9DB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/>
        <w:tcBorders>
          <w:left w:val="single" w:color="8DA9DB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8DA9DB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4" w:customStyle="1">
    <w:name w:val="List Table 7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5" w:customStyle="1">
    <w:name w:val="Lined - Accent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796" w:customStyle="1">
    <w:name w:val="Lined - Accent 1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797" w:customStyle="1">
    <w:name w:val="Lined - Accent 2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798" w:customStyle="1">
    <w:name w:val="Lined - Accent 3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799" w:customStyle="1">
    <w:name w:val="Lined - Accent 4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800" w:customStyle="1">
    <w:name w:val="Lined - Accent 5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01" w:customStyle="1">
    <w:name w:val="Lined - Accent 6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02" w:customStyle="1">
    <w:name w:val="Bordered &amp; Lined - Accent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803" w:customStyle="1">
    <w:name w:val="Bordered &amp; Lined - Accent 1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804" w:customStyle="1">
    <w:name w:val="Bordered &amp; Lined - Accent 2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805" w:customStyle="1">
    <w:name w:val="Bordered &amp; Lined - Accent 3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806" w:customStyle="1">
    <w:name w:val="Bordered &amp; Lined - Accent 4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807" w:customStyle="1">
    <w:name w:val="Bordered &amp; Lined - Accent 5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08" w:customStyle="1">
    <w:name w:val="Bordered &amp; Lined - Accent 6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09" w:customStyle="1">
    <w:name w:val="Bordered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10" w:customStyle="1">
    <w:name w:val="Bordered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11" w:customStyle="1">
    <w:name w:val="Bordered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12" w:customStyle="1">
    <w:name w:val="Bordered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3" w:customStyle="1">
    <w:name w:val="Bordered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14" w:customStyle="1">
    <w:name w:val="Bordered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15" w:customStyle="1">
    <w:name w:val="Bordered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6">
    <w:name w:val="Hyperlink"/>
    <w:uiPriority w:val="99"/>
    <w:unhideWhenUsed/>
    <w:rPr>
      <w:color w:val="0563C1" w:themeColor="hyperlink"/>
      <w:u w:val="single"/>
    </w:rPr>
  </w:style>
  <w:style w:type="paragraph" w:styleId="817">
    <w:name w:val="footnote text"/>
    <w:basedOn w:val="660"/>
    <w:link w:val="818"/>
    <w:uiPriority w:val="99"/>
    <w:semiHidden/>
    <w:unhideWhenUsed/>
    <w:rPr>
      <w:sz w:val="18"/>
    </w:rPr>
    <w:pPr>
      <w:spacing w:lineRule="auto" w:line="240" w:after="40"/>
    </w:pPr>
  </w:style>
  <w:style w:type="character" w:styleId="818" w:customStyle="1">
    <w:name w:val="Текст сноски Знак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660"/>
    <w:link w:val="821"/>
    <w:uiPriority w:val="99"/>
    <w:semiHidden/>
    <w:unhideWhenUsed/>
    <w:rPr>
      <w:sz w:val="20"/>
    </w:rPr>
    <w:pPr>
      <w:spacing w:lineRule="auto" w:line="240" w:after="0"/>
    </w:pPr>
  </w:style>
  <w:style w:type="character" w:styleId="821" w:customStyle="1">
    <w:name w:val="Текст концевой сноски Знак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660"/>
    <w:next w:val="660"/>
    <w:uiPriority w:val="39"/>
    <w:unhideWhenUsed/>
    <w:pPr>
      <w:spacing w:after="57"/>
    </w:pPr>
  </w:style>
  <w:style w:type="paragraph" w:styleId="824">
    <w:name w:val="toc 2"/>
    <w:basedOn w:val="660"/>
    <w:next w:val="660"/>
    <w:uiPriority w:val="39"/>
    <w:unhideWhenUsed/>
    <w:pPr>
      <w:ind w:left="283"/>
      <w:spacing w:after="57"/>
    </w:pPr>
  </w:style>
  <w:style w:type="paragraph" w:styleId="825">
    <w:name w:val="toc 3"/>
    <w:basedOn w:val="660"/>
    <w:next w:val="660"/>
    <w:uiPriority w:val="39"/>
    <w:unhideWhenUsed/>
    <w:pPr>
      <w:ind w:left="567"/>
      <w:spacing w:after="57"/>
    </w:pPr>
  </w:style>
  <w:style w:type="paragraph" w:styleId="826">
    <w:name w:val="toc 4"/>
    <w:basedOn w:val="660"/>
    <w:next w:val="660"/>
    <w:uiPriority w:val="39"/>
    <w:unhideWhenUsed/>
    <w:pPr>
      <w:ind w:left="850"/>
      <w:spacing w:after="57"/>
    </w:pPr>
  </w:style>
  <w:style w:type="paragraph" w:styleId="827">
    <w:name w:val="toc 5"/>
    <w:basedOn w:val="660"/>
    <w:next w:val="660"/>
    <w:uiPriority w:val="39"/>
    <w:unhideWhenUsed/>
    <w:pPr>
      <w:ind w:left="1134"/>
      <w:spacing w:after="57"/>
    </w:pPr>
  </w:style>
  <w:style w:type="paragraph" w:styleId="828">
    <w:name w:val="toc 6"/>
    <w:basedOn w:val="660"/>
    <w:next w:val="660"/>
    <w:uiPriority w:val="39"/>
    <w:unhideWhenUsed/>
    <w:pPr>
      <w:ind w:left="1417"/>
      <w:spacing w:after="57"/>
    </w:pPr>
  </w:style>
  <w:style w:type="paragraph" w:styleId="829">
    <w:name w:val="toc 7"/>
    <w:basedOn w:val="660"/>
    <w:next w:val="660"/>
    <w:uiPriority w:val="39"/>
    <w:unhideWhenUsed/>
    <w:pPr>
      <w:ind w:left="1701"/>
      <w:spacing w:after="57"/>
    </w:pPr>
  </w:style>
  <w:style w:type="paragraph" w:styleId="830">
    <w:name w:val="toc 8"/>
    <w:basedOn w:val="660"/>
    <w:next w:val="660"/>
    <w:uiPriority w:val="39"/>
    <w:unhideWhenUsed/>
    <w:pPr>
      <w:ind w:left="1984"/>
      <w:spacing w:after="57"/>
    </w:pPr>
  </w:style>
  <w:style w:type="paragraph" w:styleId="831">
    <w:name w:val="toc 9"/>
    <w:basedOn w:val="660"/>
    <w:next w:val="660"/>
    <w:uiPriority w:val="39"/>
    <w:unhideWhenUsed/>
    <w:pPr>
      <w:ind w:left="2268"/>
      <w:spacing w:after="57"/>
    </w:pPr>
  </w:style>
  <w:style w:type="paragraph" w:styleId="832">
    <w:name w:val="TOC Heading"/>
    <w:uiPriority w:val="39"/>
    <w:unhideWhenUsed/>
  </w:style>
  <w:style w:type="paragraph" w:styleId="833">
    <w:name w:val="Footer"/>
    <w:basedOn w:val="660"/>
    <w:link w:val="68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4">
    <w:name w:val="Header"/>
    <w:basedOn w:val="660"/>
    <w:link w:val="686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5">
    <w:name w:val="No Spacing"/>
    <w:basedOn w:val="660"/>
    <w:qFormat/>
    <w:uiPriority w:val="1"/>
    <w:pPr>
      <w:spacing w:lineRule="auto" w:line="240" w:after="0"/>
    </w:pPr>
  </w:style>
  <w:style w:type="paragraph" w:styleId="836">
    <w:name w:val="Quote"/>
    <w:basedOn w:val="660"/>
    <w:next w:val="660"/>
    <w:link w:val="68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37">
    <w:name w:val="Subtitle"/>
    <w:basedOn w:val="660"/>
    <w:next w:val="660"/>
    <w:link w:val="683"/>
    <w:qFormat/>
    <w:uiPriority w:val="11"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38">
    <w:name w:val="Intense Quote"/>
    <w:basedOn w:val="660"/>
    <w:next w:val="660"/>
    <w:link w:val="68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39">
    <w:name w:val="Title"/>
    <w:basedOn w:val="660"/>
    <w:next w:val="660"/>
    <w:link w:val="682"/>
    <w:qFormat/>
    <w:uiPriority w:val="10"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40">
    <w:name w:val="List Paragraph"/>
    <w:basedOn w:val="660"/>
    <w:qFormat/>
    <w:uiPriority w:val="34"/>
    <w:pPr>
      <w:contextualSpacing w:val="true"/>
      <w:ind w:left="720"/>
    </w:pPr>
  </w:style>
  <w:style w:type="paragraph" w:styleId="841">
    <w:name w:val="Body Text"/>
    <w:basedOn w:val="770"/>
    <w:link w:val="802"/>
    <w:unhideWhenUsed/>
    <w:rPr>
      <w:rFonts w:ascii="Liberation Serif" w:hAnsi="Liberation Serif" w:cs="Lohit Devanagari" w:eastAsia="Noto Sans CJK SC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14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793">
    <w:name w:val="Обычный"/>
    <w:rPr>
      <w:rFonts w:ascii="Liberation Serif" w:hAnsi="Liberation Serif" w:cs="Times New Roman" w:eastAsia="Noto Sans CJK SC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2081" w:customStyle="1">
    <w:name w:val="im-mess"/>
    <w:basedOn w:val="695"/>
    <w:qFormat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8"/>
      <w:szCs w:val="28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0"/>
      <w:jc w:val="both"/>
      <w:keepLines w:val="false"/>
      <w:keepNext w:val="false"/>
      <w:pageBreakBefore w:val="false"/>
      <w:spacing w:lineRule="auto" w:line="36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3494">
    <w:name w:val="Основной текст с отступом"/>
    <w:basedOn w:val="604"/>
    <w:next w:val="633"/>
    <w:link w:val="604"/>
    <w:rPr>
      <w:rFonts w:ascii="Liberation Serif" w:hAnsi="Liberation Serif" w:cs="Times New Roman" w:eastAsia="Noto Sans CJK SC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1043" w:firstLine="539"/>
      <w:jc w:val="both"/>
      <w:keepLines w:val="false"/>
      <w:keepNext w:val="false"/>
      <w:pageBreakBefore w:val="false"/>
      <w:spacing w:lineRule="auto" w:line="36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5074">
    <w:name w:val="Абзац списка"/>
    <w:basedOn w:val="604"/>
    <w:next w:val="634"/>
    <w:link w:val="604"/>
    <w:rPr>
      <w:rFonts w:ascii="Calibri" w:hAnsi="Calibri" w:cs="Times New Roman" w:eastAsia="Calibr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true"/>
      <w:ind w:left="720" w:right="0" w:firstLine="0"/>
      <w:jc w:val="left"/>
      <w:keepLines w:val="false"/>
      <w:keepNext w:val="false"/>
      <w:pageBreakBefore w:val="false"/>
      <w:spacing w:lineRule="auto" w:line="276" w:after="20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14</cp:revision>
  <dcterms:created xsi:type="dcterms:W3CDTF">2021-02-18T08:02:00Z</dcterms:created>
  <dcterms:modified xsi:type="dcterms:W3CDTF">2021-04-25T10:41:46Z</dcterms:modified>
</cp:coreProperties>
</file>