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VML arrow connector:</w:t>
      </w:r>
    </w:p>
    <w:p>
      <w:r>
        <w:pict>
          <v:line from="0,0" to="120pt,40pt" strokecolor="black">
            <v:stroke endarrow="block"/>
          </v:line>
        </w:pict>
      </w:r>
    </w:p>
    <w:sectPr w:rsidR="00FC693F" w:rsidRPr="0006063C" w:rsidSect="00034616">
      <w:pgSz w:w="8391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 Plotter 7 fixture</dc:title>
  <dc:subject/>
  <dc:creator>plotter-processor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