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rPr>
          <w:rFonts w:ascii="Liberation Serif" w:hAnsi="Liberation Serif" w:eastAsia="Liberation Serif" w:cs="Liberation Serif"/>
          <w:b/>
          <w:i w:val="0"/>
          <w:sz w:val="28"/>
        </w:rPr>
        <w:t>Проверочный документ для рукописного плоттера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Этот материал предназначен для комплексной проверки преобразования русского текста в траектории пера. На первой странице специально используются разные отступы, выравнивание, красная строка и табуляция. Содержание подобрано так, чтобы можно было сравнить исходное расположение абзацев с полученной печатью и заметить даже небольшие смещения.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Обычный основной текст должен сохранять ширину строки, межсловные расстояния и начало нового абзаца. Красная строка здесь имеет заметный, но не чрезмерный отступ. При переносе слов важно, чтобы следующая строка начиналась от левого поля абзаца, а не от позиции первой строки.</w:t>
      </w:r>
    </w:p>
    <w:p>
      <w:pPr>
        <w:spacing w:after="80"/>
        <w:ind w:left="567"/>
        <w:jc w:val="left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Этот абзац имеет дополнительный левый отступ и предназначен для проверки сохранения вложенного уровня текста.</w:t>
      </w:r>
    </w:p>
    <w:p>
      <w:pPr>
        <w:spacing w:after="100"/>
        <w:jc w:val="right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Короткая строка с выравниванием по правому краю.</w:t>
      </w:r>
    </w:p>
    <w:p>
      <w:pPr>
        <w:spacing w:after="100"/>
        <w:jc w:val="center"/>
      </w:pPr>
      <w:r>
        <w:rPr>
          <w:rFonts w:ascii="Liberation Serif" w:hAnsi="Liberation Serif" w:eastAsia="Liberation Serif" w:cs="Liberation Serif"/>
          <w:b/>
          <w:i w:val="0"/>
          <w:sz w:val="20"/>
        </w:rPr>
        <w:t>Строка, расположенная строго по центру страницы.</w:t>
      </w:r>
    </w:p>
    <w:p>
      <w:pPr>
        <w:tabs>
          <w:tab w:pos="1984" w:val="left"/>
          <w:tab w:pos="4365" w:val="left"/>
        </w:tabs>
        <w:spacing w:before="40" w:after="60"/>
      </w:pPr>
      <w:r>
        <w:rPr>
          <w:rFonts w:ascii="Liberation Serif" w:hAnsi="Liberation Serif" w:eastAsia="Liberation Serif" w:cs="Liberation Serif"/>
          <w:b/>
          <w:i w:val="0"/>
          <w:sz w:val="19"/>
        </w:rPr>
        <w:t>Параметр</w:t>
        <w:tab/>
        <w:t>Значение</w:t>
        <w:tab/>
        <w:t>Назначение</w:t>
      </w:r>
    </w:p>
    <w:p>
      <w:pPr>
        <w:tabs>
          <w:tab w:pos="1984" w:val="left"/>
          <w:tab w:pos="4365" w:val="left"/>
        </w:tabs>
        <w:spacing w:after="40"/>
      </w:pPr>
      <w:r>
        <w:rPr>
          <w:rFonts w:ascii="Liberation Serif" w:hAnsi="Liberation Serif" w:eastAsia="Liberation Serif" w:cs="Liberation Serif"/>
          <w:b w:val="0"/>
          <w:i w:val="0"/>
          <w:sz w:val="18"/>
        </w:rPr>
        <w:t>Левое поле</w:t>
        <w:tab/>
        <w:t>двенадцать мм</w:t>
        <w:tab/>
        <w:t>контроль начала строки</w:t>
      </w:r>
    </w:p>
    <w:p>
      <w:pPr>
        <w:tabs>
          <w:tab w:pos="1984" w:val="left"/>
          <w:tab w:pos="4365" w:val="left"/>
        </w:tabs>
        <w:spacing w:after="40"/>
      </w:pPr>
      <w:r>
        <w:rPr>
          <w:rFonts w:ascii="Liberation Serif" w:hAnsi="Liberation Serif" w:eastAsia="Liberation Serif" w:cs="Liberation Serif"/>
          <w:b w:val="0"/>
          <w:i w:val="0"/>
          <w:sz w:val="18"/>
        </w:rPr>
        <w:t>Красная строка</w:t>
        <w:tab/>
        <w:t>восемь мм</w:t>
        <w:tab/>
        <w:t>контроль первого отступа</w:t>
      </w:r>
    </w:p>
    <w:p>
      <w:pPr>
        <w:tabs>
          <w:tab w:pos="1984" w:val="left"/>
          <w:tab w:pos="4365" w:val="left"/>
        </w:tabs>
        <w:spacing w:after="40"/>
      </w:pPr>
      <w:r>
        <w:rPr>
          <w:rFonts w:ascii="Liberation Serif" w:hAnsi="Liberation Serif" w:eastAsia="Liberation Serif" w:cs="Liberation Serif"/>
          <w:b w:val="0"/>
          <w:i w:val="0"/>
          <w:sz w:val="18"/>
        </w:rPr>
        <w:t>Формат листа</w:t>
        <w:tab/>
        <w:t>А5</w:t>
        <w:tab/>
        <w:t>контроль масштабирования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 xml:space="preserve">Следующее предложение содержит встроенное математическое выражение. Пусть </w:t>
      </w:r>
      <m:oMath>
        <m:r>
          <m:rPr/>
          <m:t>φ(τ)=τ²+1</m:t>
        </m:r>
      </m:oMath>
      <w:r>
        <w:rPr>
          <w:rFonts w:ascii="Liberation Serif" w:hAnsi="Liberation Serif" w:eastAsia="Liberation Serif" w:cs="Liberation Serif"/>
          <w:b w:val="0"/>
          <w:i w:val="0"/>
          <w:sz w:val="20"/>
        </w:rPr>
        <w:t>, тогда значение функции определяется непосредственно выбранным аргументом и должно находиться на одной базовой линии с окружающим текстом.</w:t>
      </w:r>
    </w:p>
    <w:p>
      <w:pPr>
        <w:spacing w:before="60" w:after="100"/>
        <w:jc w:val="center"/>
      </w:pPr>
      <m:oMathPara>
        <m:oMath>
          <m:f>
            <m:num>
              <m:r>
                <m:rPr/>
                <m:t>α + β</m:t>
              </m:r>
            </m:num>
            <m:den>
              <m:r>
                <m:rPr/>
                <m:t>γ</m:t>
              </m:r>
            </m:den>
          </m:f>
          <m:r>
            <m:rPr/>
            <m:t> = 2</m:t>
          </m:r>
        </m:oMath>
      </m:oMathPara>
    </w:p>
    <w:p>
      <w:pPr>
        <w:spacing w:after="100"/>
        <w:jc w:val="center"/>
      </w:pPr>
      <w:r>
        <w:rPr>
          <w:rFonts w:ascii="Liberation Serif" w:hAnsi="Liberation Serif" w:eastAsia="Liberation Serif" w:cs="Liberation Serif"/>
          <w:b w:val="0"/>
          <w:i/>
          <w:sz w:val="18"/>
        </w:rPr>
        <w:t>Формула 1. Дробь с греческими обозначениями.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В конце первой страницы расположен обычный абзац после формулы. Он нужен для проверки вертикальных интервалов: формула не должна перекрывать текст сверху или снизу, а расстояние между объектами должно оставаться устойчивым после преобразования.</w:t>
      </w:r>
    </w:p>
    <w:p>
      <w:r>
        <w:br w:type="page"/>
      </w:r>
    </w:p>
    <w:p>
      <w:pPr>
        <w:spacing w:after="140"/>
        <w:jc w:val="center"/>
      </w:pPr>
      <w:r>
        <w:rPr>
          <w:rFonts w:ascii="Liberation Serif" w:hAnsi="Liberation Serif" w:eastAsia="Liberation Serif" w:cs="Liberation Serif"/>
          <w:b/>
          <w:i w:val="0"/>
          <w:sz w:val="26"/>
        </w:rPr>
        <w:t>Рисунок, обтекание и связный текст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Вторая страница проверяет работу с рисунком. Схема показывает последовательное прохождение материала через основные стадии обработки. Важно, чтобы изображение сохраняло пропорции, не выходило за поля листа и не перекрывало соседний текст. Подпись должна оставаться непосредственно рядом с рисунком.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032000" cy="149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14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erif" w:hAnsi="Liberation Serif" w:eastAsia="Liberation Serif" w:cs="Liberation Serif"/>
          <w:b w:val="0"/>
          <w:i/>
          <w:sz w:val="18"/>
        </w:rPr>
        <w:t>Рисунок 1. Схема преобразования материала в движение пера.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После рисунка продолжается обычный русский текст. При обработке страницы важно сохранить исходную очередность элементов: сначала пояснение, затем изображение, затем подпись и последующие абзацы. Если рисунок уменьшается из-за формата листа, масштаб должен быть пропорциональным по обеим координатам.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Отдельная проверка касается длинных строк. Когда предложение не помещается по ширине, перенос должен происходить только в допустимом месте, а следующая строка не должна заходить на рисунок или выходить за рабочую область. Плоттеру требуется получать уже подготовленные траектории без случайных пересечений между независимыми объектами.</w:t>
      </w:r>
    </w:p>
    <w:p>
      <w:pPr>
        <w:spacing w:before="60" w:after="100"/>
        <w:jc w:val="center"/>
      </w:pPr>
      <m:oMathPara>
        <m:oMath>
          <m:rad>
            <m:radPr>
              <m:degHide m:val="1"/>
            </m:radPr>
            <m:deg/>
            <m:e>
              <m:r>
                <m:rPr/>
                <m:t>α² + β²</m:t>
              </m:r>
            </m:e>
          </m:rad>
          <m:r>
            <m:rPr/>
            <m:t> = γ</m:t>
          </m:r>
        </m:oMath>
      </m:oMathPara>
    </w:p>
    <w:p>
      <w:pPr>
        <w:spacing w:after="100"/>
        <w:jc w:val="center"/>
      </w:pPr>
      <w:r>
        <w:rPr>
          <w:rFonts w:ascii="Liberation Serif" w:hAnsi="Liberation Serif" w:eastAsia="Liberation Serif" w:cs="Liberation Serif"/>
          <w:b w:val="0"/>
          <w:i/>
          <w:sz w:val="18"/>
        </w:rPr>
        <w:t>Формула 2. Квадратный корень.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Корень в приведённой формуле полезен для проверки горизонтальной черты и положения символов под ней. Черта должна представляться чистой линией, а не набором коротких фрагментов. Аналогичное требование относится к дробным чертам, знакам равенства и другим геометрически простым элементам.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На этой странице также важно проверить межстрочное расстояние после крупного объекта. Нижняя часть рисунка, подпись и последующая формула не должны менять поля страницы или вызывать неожиданный перенос последнего абзаца на следующий лист.</w:t>
      </w:r>
    </w:p>
    <w:p>
      <w:r>
        <w:br w:type="page"/>
      </w:r>
    </w:p>
    <w:p>
      <w:pPr>
        <w:spacing w:after="140"/>
        <w:jc w:val="center"/>
      </w:pPr>
      <w:r>
        <w:rPr>
          <w:rFonts w:ascii="Liberation Serif" w:hAnsi="Liberation Serif" w:eastAsia="Liberation Serif" w:cs="Liberation Serif"/>
          <w:b/>
          <w:i w:val="0"/>
          <w:sz w:val="26"/>
        </w:rPr>
        <w:t>Таблица и несколько математических конструкций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Третья страница содержит таблицу. Она нужна для проверки границ ячеек, выравнивания текста и сохранения одинаковой ширины столбцов. Внутри ячеек используются короткие русские фразы, чтобы результат можно было легко сравнить с исходником.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4"/>
        <w:gridCol w:w="2344"/>
        <w:gridCol w:w="2344"/>
      </w:tblGrid>
      <w:tr>
        <w:tc>
          <w:tcPr>
            <w:tcW w:type="dxa" w:w="1757"/>
            <w:vAlign w:val="center"/>
          </w:tcPr>
          <w:p>
            <w:pPr>
              <w:jc w:val="center"/>
            </w:pPr>
            <w:r>
              <w:rPr>
                <w:rFonts w:ascii="Liberation Serif" w:hAnsi="Liberation Serif" w:eastAsia="Liberation Serif" w:cs="Liberation Serif"/>
                <w:b/>
                <w:i w:val="0"/>
                <w:sz w:val="17"/>
              </w:rPr>
              <w:t>Элемент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Liberation Serif" w:hAnsi="Liberation Serif" w:eastAsia="Liberation Serif" w:cs="Liberation Serif"/>
                <w:b/>
                <w:i w:val="0"/>
                <w:sz w:val="17"/>
              </w:rPr>
              <w:t>Назначение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Liberation Serif" w:hAnsi="Liberation Serif" w:eastAsia="Liberation Serif" w:cs="Liberation Serif"/>
                <w:b/>
                <w:i w:val="0"/>
                <w:sz w:val="17"/>
              </w:rPr>
              <w:t>Что проверить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sz w:val="17"/>
              </w:rPr>
              <w:t>Абзац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sz w:val="17"/>
              </w:rPr>
              <w:t>Обычный текст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sz w:val="17"/>
              </w:rPr>
              <w:t>Отступ и перенос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sz w:val="17"/>
              </w:rPr>
              <w:t>Формула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sz w:val="17"/>
              </w:rPr>
              <w:t>Математическая запись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sz w:val="17"/>
              </w:rPr>
              <w:t>Средняя линия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sz w:val="17"/>
              </w:rPr>
              <w:t>Рисунок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sz w:val="17"/>
              </w:rPr>
              <w:t>Схема или чертёж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sz w:val="17"/>
              </w:rPr>
              <w:t>Масштаб и положение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sz w:val="17"/>
              </w:rPr>
              <w:t>Табуляция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sz w:val="17"/>
              </w:rPr>
              <w:t>Колонки без таблицы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sz w:val="17"/>
              </w:rPr>
              <w:t>Точки остановки</w:t>
            </w:r>
          </w:p>
        </w:tc>
      </w:tr>
    </w:tbl>
    <w:p>
      <w:pPr>
        <w:spacing w:after="40"/>
      </w:pPr>
    </w:p>
    <w:p>
      <w:pPr>
        <w:spacing w:before="60" w:after="100"/>
        <w:jc w:val="center"/>
      </w:pPr>
      <m:oMathPara>
        <m:oMath>
          <m:r>
            <m:rPr/>
            <m:t>∫₀^∞ ξ²·е⁻ξ dξ = 2</m:t>
          </m:r>
        </m:oMath>
      </m:oMathPara>
    </w:p>
    <w:p>
      <w:pPr>
        <w:spacing w:after="100"/>
        <w:jc w:val="center"/>
      </w:pPr>
      <w:r>
        <w:rPr>
          <w:rFonts w:ascii="Liberation Serif" w:hAnsi="Liberation Serif" w:eastAsia="Liberation Serif" w:cs="Liberation Serif"/>
          <w:b w:val="0"/>
          <w:i/>
          <w:sz w:val="18"/>
        </w:rPr>
        <w:t>Формула 3. Несобственный интеграл.</w:t>
      </w:r>
    </w:p>
    <w:p>
      <w:pPr>
        <w:spacing w:before="60" w:after="100"/>
        <w:jc w:val="center"/>
      </w:pPr>
      <m:oMathPara>
        <m:oMath>
          <m:r>
            <m:rPr/>
            <m:t>Σₖ₌₁ⁿ 1/κ² = π²/6</m:t>
          </m:r>
        </m:oMath>
      </m:oMathPara>
    </w:p>
    <w:p>
      <w:pPr>
        <w:spacing w:after="100"/>
        <w:jc w:val="center"/>
      </w:pPr>
      <w:r>
        <w:rPr>
          <w:rFonts w:ascii="Liberation Serif" w:hAnsi="Liberation Serif" w:eastAsia="Liberation Serif" w:cs="Liberation Serif"/>
          <w:b w:val="0"/>
          <w:i/>
          <w:sz w:val="18"/>
        </w:rPr>
        <w:t>Формула 4. Сумма с верхним и нижним пределами.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Интеграл и сумма содержат знаки различной высоты, нижние и верхние индексы, степень и специальный знак бесконечности. Такая строка хорошо выявляет ошибки в расчёте габаритов формулы и неправильное положение отдельных символов относительно общей базовой линии.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Таблица не должна влиять на ширину последующих абзацев. После её завершения текст снова использует полную ширину рабочей области. Если преобразователь хранит внутреннюю модель страницы, границы таблицы, формулы и обычные строки должны оставаться независимыми геометрическими объектами.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Последний абзац этой страницы специально сделан чуть длиннее. Он проверяет обычное заполнение строки после нескольких сложных элементов и помогает обнаружить ситуацию, когда высота предыдущего математического блока рассчитана неправильно и текст оказывается слишком близко к формуле.</w:t>
      </w:r>
    </w:p>
    <w:p>
      <w:r>
        <w:br w:type="page"/>
      </w:r>
    </w:p>
    <w:p>
      <w:pPr>
        <w:spacing w:after="140"/>
        <w:jc w:val="center"/>
      </w:pPr>
      <w:r>
        <w:rPr>
          <w:rFonts w:ascii="Liberation Serif" w:hAnsi="Liberation Serif" w:eastAsia="Liberation Serif" w:cs="Liberation Serif"/>
          <w:b/>
          <w:i w:val="0"/>
          <w:sz w:val="26"/>
        </w:rPr>
        <w:t>Смешанная страница и итоговая проверка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Четвёртая страница объединяет несколько режимов в одном месте. Здесь снова используются обычные абзацы, табуляция и математические выражения. Такая комбинация полезна для проверки итоговой устойчивости разметки после того, как на предыдущих страницах уже встречались рисунок и таблица.</w:t>
      </w:r>
    </w:p>
    <w:p>
      <w:pPr>
        <w:tabs>
          <w:tab w:pos="1587" w:val="left"/>
          <w:tab w:pos="3572" w:val="center"/>
          <w:tab w:pos="5783" w:val="right"/>
        </w:tabs>
        <w:spacing w:after="60"/>
      </w:pPr>
      <w:r>
        <w:rPr>
          <w:rFonts w:ascii="Liberation Serif" w:hAnsi="Liberation Serif" w:eastAsia="Liberation Serif" w:cs="Liberation Serif"/>
          <w:b/>
          <w:i w:val="0"/>
          <w:sz w:val="19"/>
        </w:rPr>
        <w:t>Первый</w:t>
        <w:tab/>
        <w:t>Второй</w:t>
        <w:tab/>
        <w:t>Третий</w:t>
        <w:tab/>
        <w:t>Четвёртый</w:t>
      </w:r>
    </w:p>
    <w:p>
      <w:pPr>
        <w:tabs>
          <w:tab w:pos="1587" w:val="left"/>
          <w:tab w:pos="3572" w:val="center"/>
          <w:tab w:pos="5783" w:val="right"/>
        </w:tabs>
        <w:spacing w:after="40"/>
      </w:pPr>
      <w:r>
        <w:rPr>
          <w:rFonts w:ascii="Liberation Serif" w:hAnsi="Liberation Serif" w:eastAsia="Liberation Serif" w:cs="Liberation Serif"/>
          <w:b w:val="0"/>
          <w:i w:val="0"/>
          <w:sz w:val="18"/>
        </w:rPr>
        <w:t>начало</w:t>
        <w:tab/>
        <w:t>середина</w:t>
        <w:tab/>
        <w:t>контроль</w:t>
        <w:tab/>
        <w:t>конец</w:t>
      </w:r>
    </w:p>
    <w:p>
      <w:pPr>
        <w:tabs>
          <w:tab w:pos="1587" w:val="left"/>
          <w:tab w:pos="3572" w:val="center"/>
          <w:tab w:pos="5783" w:val="right"/>
        </w:tabs>
        <w:spacing w:after="40"/>
      </w:pPr>
      <w:r>
        <w:rPr>
          <w:rFonts w:ascii="Liberation Serif" w:hAnsi="Liberation Serif" w:eastAsia="Liberation Serif" w:cs="Liberation Serif"/>
          <w:b w:val="0"/>
          <w:i w:val="0"/>
          <w:sz w:val="18"/>
        </w:rPr>
        <w:t>текст</w:t>
        <w:tab/>
        <w:t>формула</w:t>
        <w:tab/>
        <w:t>рисунок</w:t>
        <w:tab/>
        <w:t>страница</w:t>
      </w:r>
    </w:p>
    <w:p>
      <w:pPr>
        <w:tabs>
          <w:tab w:pos="1587" w:val="left"/>
          <w:tab w:pos="3572" w:val="center"/>
          <w:tab w:pos="5783" w:val="right"/>
        </w:tabs>
        <w:spacing w:after="40"/>
      </w:pPr>
      <w:r>
        <w:rPr>
          <w:rFonts w:ascii="Liberation Serif" w:hAnsi="Liberation Serif" w:eastAsia="Liberation Serif" w:cs="Liberation Serif"/>
          <w:b w:val="0"/>
          <w:i w:val="0"/>
          <w:sz w:val="18"/>
        </w:rPr>
        <w:t>лево</w:t>
        <w:tab/>
        <w:t>центр</w:t>
        <w:tab/>
        <w:t>право</w:t>
        <w:tab/>
        <w:t>граница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Табуляция на этой странице отличается от первой: используются левое, центральное и правое выравнивание относительно разных точек остановки. Это позволяет проверить не только наличие символа табуляции, но и правильную интерпретацию типа каждой позиции.</w:t>
      </w:r>
    </w:p>
    <w:p>
      <w:pPr>
        <w:spacing w:before="60" w:after="100"/>
        <w:jc w:val="center"/>
      </w:pPr>
      <m:oMathPara>
        <m:oMath>
          <m:r>
            <m:rPr/>
            <m:t>ρ = </m:t>
          </m:r>
          <m:f>
            <m:num>
              <m:r>
                <m:rPr/>
                <m:t>−β + </m:t>
              </m:r>
              <m:rad>
                <m:radPr>
                  <m:degHide m:val="1"/>
                </m:radPr>
                <m:deg/>
                <m:e>
                  <m:r>
                    <m:rPr/>
                    <m:t>β² − 4αγ</m:t>
                  </m:r>
                </m:e>
              </m:rad>
            </m:num>
            <m:den>
              <m:r>
                <m:rPr/>
                <m:t>2α</m:t>
              </m:r>
            </m:den>
          </m:f>
        </m:oMath>
      </m:oMathPara>
    </w:p>
    <w:p>
      <w:pPr>
        <w:spacing w:after="100"/>
        <w:jc w:val="center"/>
      </w:pPr>
      <w:r>
        <w:rPr>
          <w:rFonts w:ascii="Liberation Serif" w:hAnsi="Liberation Serif" w:eastAsia="Liberation Serif" w:cs="Liberation Serif"/>
          <w:b w:val="0"/>
          <w:i/>
          <w:sz w:val="18"/>
        </w:rPr>
        <w:t>Формула 5. Дробь с корнем и степенью.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В этой формуле одновременно присутствуют дробь, корень, степень и несколько греческих обозначений. Для плоттера особенно важно не дублировать горизонтальные линии и не превращать математический знак в большое число коротких сегментов с подъёмом пера между ними.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 xml:space="preserve">Встроенная проверка: при условии </w:t>
      </w:r>
      <m:oMath>
        <m:r>
          <m:rPr/>
          <m:t>α &gt; 0</m:t>
        </m:r>
      </m:oMath>
      <w:r>
        <w:rPr>
          <w:rFonts w:ascii="Liberation Serif" w:hAnsi="Liberation Serif" w:eastAsia="Liberation Serif" w:cs="Liberation Serif"/>
          <w:b w:val="0"/>
          <w:i w:val="0"/>
          <w:sz w:val="20"/>
        </w:rPr>
        <w:t xml:space="preserve"> значение выражения должно оставаться положительным, а сама короткая формула обязана находиться внутри строки без увеличения межстрочного интервала сильнее необходимого.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Финальная часть предназначена для общего визуального сравнения. На всех четырёх листах должны совпадать поля, заголовки должны быть центрированы, красные строки должны сохраняться, а нижний номер страницы не должен попадать в рабочую область основного текста. Никакой объект не должен пересекать границу листа.</w:t>
      </w:r>
    </w:p>
    <w:p>
      <w:pPr>
        <w:spacing w:after="80" w:line="252" w:lineRule="auto"/>
        <w:ind w:firstLine="454"/>
        <w:jc w:val="both"/>
      </w:pPr>
      <w:r>
        <w:rPr>
          <w:rFonts w:ascii="Liberation Serif" w:hAnsi="Liberation Serif" w:eastAsia="Liberation Serif" w:cs="Liberation Serif"/>
          <w:b w:val="0"/>
          <w:i w:val="0"/>
          <w:sz w:val="20"/>
        </w:rPr>
        <w:t>Если все четыре страницы проходят обработку без предупреждений о потерянной геометрии, а рисунок, таблица, табуляция и формулы оказываются на ожидаемых местах, документ можно использовать как базовый повторяемый пример для дальнейших проверок новых версий программы.</w:t>
      </w:r>
    </w:p>
    <w:sectPr w:rsidR="00FC693F" w:rsidRPr="0006063C" w:rsidSect="00034616">
      <w:footerReference w:type="default" r:id="rId9"/>
      <w:pgSz w:w="8391" w:h="11906"/>
      <w:pgMar w:top="624" w:right="680" w:bottom="624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erif" w:hAnsi="Liberation Serif" w:eastAsia="Liberation Serif" w:cs="Liberation Serif"/>
        <w:b w:val="0"/>
        <w:i w:val="0"/>
        <w:sz w:val="16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Liberation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Проверочный документ для рукописного плоттера</dc:title>
  <dc:subject>Четыре страницы формата А5 для проверки текста, формул, рисунков и табуляции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