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jc w:val="center"/>
      </w:pPr>
      <w:r>
        <w:rPr>
          <w:rFonts w:ascii="Calibri" w:cs="Calibri" w:eastAsia="Calibri" w:hAnsi="Calibri"/>
          <w:b/>
          <w:bCs/>
          <w:color w:val="00B000"/>
          <w:sz w:val="56"/>
          <w:szCs w:val="56"/>
        </w:rPr>
        <w:t xml:space="preserve">MY PHARMACIE</w:t>
      </w:r>
    </w:p>
    <w:p>
      <w:pPr>
        <w:spacing w:after="40"/>
        <w:jc w:val="center"/>
      </w:pPr>
      <w:r>
        <w:rPr>
          <w:rFonts w:ascii="Calibri" w:cs="Calibri" w:eastAsia="Calibri" w:hAnsi="Calibri"/>
          <w:i/>
          <w:iCs/>
          <w:color w:val="555555"/>
          <w:sz w:val="24"/>
          <w:szCs w:val="24"/>
        </w:rPr>
        <w:t xml:space="preserve">L'accès aux soins, à chaque minute, en tout lieu.</w:t>
      </w:r>
    </w:p>
    <w:p>
      <w:pPr>
        <w:pBdr>
          <w:bottom w:val="single" w:color="00B000" w:sz="16" w:space="1"/>
        </w:pBdr>
        <w:spacing w:after="500" w:before="200"/>
        <w:jc w:val="center"/>
      </w:pPr>
      <w:r>
        <w:rPr>
          <w:rFonts w:ascii="Calibri" w:cs="Calibri" w:eastAsia="Calibri" w:hAnsi="Calibri"/>
          <w:color w:val="888888"/>
          <w:sz w:val="20"/>
          <w:szCs w:val="20"/>
        </w:rPr>
        <w:t xml:space="preserve">Présentation du projet</w:t>
      </w:r>
    </w:p>
    <w:p>
      <w:pPr>
        <w:pStyle w:val="Heading1"/>
        <w:pBdr>
          <w:bottom w:val="single" w:color="00B000" w:sz="8" w:space="6"/>
        </w:pBdr>
        <w:spacing w:after="200" w:before="420"/>
      </w:pPr>
      <w:r>
        <w:rPr>
          <w:rFonts w:ascii="Calibri" w:cs="Calibri" w:eastAsia="Calibri" w:hAnsi="Calibri"/>
          <w:b/>
          <w:bCs/>
          <w:color w:val="1B5E20"/>
          <w:sz w:val="30"/>
          <w:szCs w:val="30"/>
        </w:rPr>
        <w:t xml:space="preserve">Introduction</w:t>
      </w:r>
    </w:p>
    <w:p>
      <w:pPr>
        <w:spacing w:after="200" w:line="300"/>
        <w:jc w:val="both"/>
      </w:pPr>
      <w:r>
        <w:rPr>
          <w:rFonts w:ascii="Calibri" w:cs="Calibri" w:eastAsia="Calibri" w:hAnsi="Calibri"/>
          <w:color w:val="222222"/>
          <w:sz w:val="22"/>
          <w:szCs w:val="22"/>
        </w:rPr>
        <w:t xml:space="preserve">Nous connaissons tous ces moments de frustration, cette perte de temps, d'énergie et d'argent, lorsqu'après une prescription médicale, le produit recherché n'est pas disponible dans la pharmacie de l'hôpital et qu'il faut alors parcourir la ville, parfois presque en entier, à la recherche du médicament prescrit. Dans un monde où la santé et la résistance physique de l'être humain dépendent fortement des médicaments et des produits pharmaceutiques, l'accès rapide à ces produits devient essentiel. Pourtant, il arrive souvent qu'un patient perde un temps précieux à rechercher un médicament disponible — un temps qui peut, dans certains cas, mettre sa vie en danger.</w:t>
      </w:r>
    </w:p>
    <w:p>
      <w:pPr>
        <w:spacing w:after="200" w:line="300"/>
        <w:jc w:val="both"/>
      </w:pPr>
      <w:r>
        <w:rPr>
          <w:rFonts w:ascii="Calibri" w:cs="Calibri" w:eastAsia="Calibri" w:hAnsi="Calibri"/>
          <w:color w:val="222222"/>
          <w:sz w:val="22"/>
          <w:szCs w:val="22"/>
        </w:rPr>
        <w:t xml:space="preserve">C'est de ce constat qu'est née l'idée de concevoir une plateforme web destinée à faciliter la recherche et l'obtention de produits pharmaceutiques, avec pour objectifs de réduire le temps de recherche, garantir la disponibilité des médicaments et rapprocher les patients des pharmacies les plus proches. Car en matière de santé, chaque minute compte.</w:t>
      </w:r>
    </w:p>
    <w:p>
      <w:pPr>
        <w:pStyle w:val="Heading1"/>
        <w:pBdr>
          <w:bottom w:val="single" w:color="00B000" w:sz="8" w:space="6"/>
        </w:pBdr>
        <w:spacing w:after="200" w:before="420"/>
      </w:pPr>
      <w:r>
        <w:rPr>
          <w:rFonts w:ascii="Calibri" w:cs="Calibri" w:eastAsia="Calibri" w:hAnsi="Calibri"/>
          <w:b/>
          <w:bCs/>
          <w:color w:val="1B5E20"/>
          <w:sz w:val="30"/>
          <w:szCs w:val="30"/>
        </w:rPr>
        <w:t xml:space="preserve">Objectifs du projet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0"/>
        <w:gridCol w:w="4820"/>
      </w:tblGrid>
      <w:tr>
        <w:tc>
          <w:tcPr>
            <w:tcW w:type="pct" w:w="50%"/>
            <w:shd w:fill="E8F5E9" w:val="clear"/>
            <w:tcMar>
              <w:top w:type="dxa" w:w="220"/>
              <w:left w:type="dxa" w:w="260"/>
              <w:bottom w:type="dxa" w:w="220"/>
              <w:right w:type="dxa" w:w="260"/>
            </w:tcMar>
            <w:vAlign w:val="top"/>
          </w:tcPr>
          <w:p>
            <w:pPr>
              <w:spacing w:after="60"/>
            </w:pPr>
            <w:r>
              <w:rPr>
                <w:rFonts w:ascii="Calibri" w:cs="Calibri" w:eastAsia="Calibri" w:hAnsi="Calibri"/>
                <w:b/>
                <w:bCs/>
                <w:color w:val="1B5E20"/>
                <w:sz w:val="22"/>
                <w:szCs w:val="22"/>
              </w:rPr>
              <w:t xml:space="preserve">Accessibilité</w:t>
            </w:r>
          </w:p>
          <w:p>
            <w:pPr>
              <w:spacing w:after="0" w:line="260"/>
            </w:pPr>
            <w:r>
              <w:rPr>
                <w:rFonts w:ascii="Calibri" w:cs="Calibri" w:eastAsia="Calibri" w:hAnsi="Calibri"/>
                <w:color w:val="222222"/>
                <w:sz w:val="20"/>
                <w:szCs w:val="20"/>
              </w:rPr>
              <w:t xml:space="preserve">Réduire considérablement le temps de recherche pour l'utilisateur.</w:t>
            </w:r>
          </w:p>
        </w:tc>
        <w:tc>
          <w:tcPr>
            <w:tcW w:type="pct" w:w="50%"/>
            <w:shd w:fill="E8F5E9" w:val="clear"/>
            <w:tcMar>
              <w:top w:type="dxa" w:w="220"/>
              <w:left w:type="dxa" w:w="260"/>
              <w:bottom w:type="dxa" w:w="220"/>
              <w:right w:type="dxa" w:w="260"/>
            </w:tcMar>
            <w:vAlign w:val="top"/>
          </w:tcPr>
          <w:p>
            <w:pPr>
              <w:spacing w:after="60"/>
            </w:pPr>
            <w:r>
              <w:rPr>
                <w:rFonts w:ascii="Calibri" w:cs="Calibri" w:eastAsia="Calibri" w:hAnsi="Calibri"/>
                <w:b/>
                <w:bCs/>
                <w:color w:val="1B5E20"/>
                <w:sz w:val="22"/>
                <w:szCs w:val="22"/>
              </w:rPr>
              <w:t xml:space="preserve">Proximité</w:t>
            </w:r>
          </w:p>
          <w:p>
            <w:pPr>
              <w:spacing w:after="0" w:line="260"/>
            </w:pPr>
            <w:r>
              <w:rPr>
                <w:rFonts w:ascii="Calibri" w:cs="Calibri" w:eastAsia="Calibri" w:hAnsi="Calibri"/>
                <w:color w:val="222222"/>
                <w:sz w:val="20"/>
                <w:szCs w:val="20"/>
              </w:rPr>
              <w:t xml:space="preserve">Connecter les patients aux pharmacies locales grâce à la géolocalisation.</w:t>
            </w:r>
          </w:p>
        </w:tc>
      </w:tr>
    </w:tbl>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0"/>
        <w:gridCol w:w="4820"/>
      </w:tblGrid>
      <w:tr>
        <w:tc>
          <w:tcPr>
            <w:tcW w:type="pct" w:w="50%"/>
            <w:shd w:fill="E8F5E9" w:val="clear"/>
            <w:tcMar>
              <w:top w:type="dxa" w:w="220"/>
              <w:left w:type="dxa" w:w="260"/>
              <w:bottom w:type="dxa" w:w="220"/>
              <w:right w:type="dxa" w:w="260"/>
            </w:tcMar>
            <w:vAlign w:val="top"/>
          </w:tcPr>
          <w:p>
            <w:pPr>
              <w:spacing w:after="60"/>
            </w:pPr>
            <w:r>
              <w:rPr>
                <w:rFonts w:ascii="Calibri" w:cs="Calibri" w:eastAsia="Calibri" w:hAnsi="Calibri"/>
                <w:b/>
                <w:bCs/>
                <w:color w:val="1B5E20"/>
                <w:sz w:val="22"/>
                <w:szCs w:val="22"/>
              </w:rPr>
              <w:t xml:space="preserve">Fiabilité</w:t>
            </w:r>
          </w:p>
          <w:p>
            <w:pPr>
              <w:spacing w:after="0" w:line="260"/>
            </w:pPr>
            <w:r>
              <w:rPr>
                <w:rFonts w:ascii="Calibri" w:cs="Calibri" w:eastAsia="Calibri" w:hAnsi="Calibri"/>
                <w:color w:val="222222"/>
                <w:sz w:val="20"/>
                <w:szCs w:val="20"/>
              </w:rPr>
              <w:t xml:space="preserve">Garantir la disponibilité réelle des produits avant tout déplacement du client.</w:t>
            </w:r>
          </w:p>
        </w:tc>
        <w:tc>
          <w:tcPr>
            <w:tcW w:type="pct" w:w="50%"/>
            <w:shd w:fill="E8F5E9" w:val="clear"/>
            <w:tcMar>
              <w:top w:type="dxa" w:w="220"/>
              <w:left w:type="dxa" w:w="260"/>
              <w:bottom w:type="dxa" w:w="220"/>
              <w:right w:type="dxa" w:w="260"/>
            </w:tcMar>
            <w:vAlign w:val="top"/>
          </w:tcPr>
          <w:p>
            <w:pPr>
              <w:spacing w:after="60"/>
            </w:pPr>
            <w:r>
              <w:rPr>
                <w:rFonts w:ascii="Calibri" w:cs="Calibri" w:eastAsia="Calibri" w:hAnsi="Calibri"/>
                <w:b/>
                <w:bCs/>
                <w:color w:val="1B5E20"/>
                <w:sz w:val="22"/>
                <w:szCs w:val="22"/>
              </w:rPr>
              <w:t xml:space="preserve">Garantie d'obtention</w:t>
            </w:r>
          </w:p>
          <w:p>
            <w:pPr>
              <w:spacing w:after="0" w:line="260"/>
            </w:pPr>
            <w:r>
              <w:rPr>
                <w:rFonts w:ascii="Calibri" w:cs="Calibri" w:eastAsia="Calibri" w:hAnsi="Calibri"/>
                <w:color w:val="222222"/>
                <w:sz w:val="20"/>
                <w:szCs w:val="20"/>
              </w:rPr>
              <w:t xml:space="preserve">Sécuriser l'accès au produit grâce à un système de réservation.</w:t>
            </w:r>
          </w:p>
        </w:tc>
      </w:tr>
    </w:tbl>
    <w:p>
      <w:pPr>
        <w:pStyle w:val="Heading1"/>
        <w:pBdr>
          <w:bottom w:val="single" w:color="00B000" w:sz="8" w:space="6"/>
        </w:pBdr>
        <w:spacing w:after="200" w:before="420"/>
      </w:pPr>
      <w:r>
        <w:rPr>
          <w:rFonts w:ascii="Calibri" w:cs="Calibri" w:eastAsia="Calibri" w:hAnsi="Calibri"/>
          <w:b/>
          <w:bCs/>
          <w:color w:val="1B5E20"/>
          <w:sz w:val="30"/>
          <w:szCs w:val="30"/>
        </w:rPr>
        <w:t xml:space="preserve">Fonctionnalités principales</w:t>
      </w:r>
    </w:p>
    <w:p>
      <w:pPr>
        <w:pStyle w:val="Heading2"/>
        <w:spacing w:after="140" w:before="320"/>
      </w:pPr>
      <w:r>
        <w:rPr>
          <w:rFonts w:ascii="Calibri" w:cs="Calibri" w:eastAsia="Calibri" w:hAnsi="Calibri"/>
          <w:b/>
          <w:bCs/>
          <w:color w:val="00B000"/>
          <w:sz w:val="24"/>
          <w:szCs w:val="24"/>
        </w:rPr>
        <w:t xml:space="preserve">Pour les visiteurs</w:t>
      </w:r>
    </w:p>
    <w:p>
      <w:pPr>
        <w:pStyle w:val="ListParagraph"/>
        <w:numPr>
          <w:ilvl w:val="0"/>
          <w:numId w:val="2"/>
        </w:numPr>
        <w:spacing w:after="110" w:line="280"/>
      </w:pPr>
      <w:r>
        <w:rPr>
          <w:rFonts w:ascii="Calibri" w:cs="Calibri" w:eastAsia="Calibri" w:hAnsi="Calibri"/>
          <w:color w:val="222222"/>
          <w:sz w:val="22"/>
          <w:szCs w:val="22"/>
        </w:rPr>
        <w:t xml:space="preserve">Tri des pharmacies, de garde ou non, selon la localité, la ville, la préfecture, la commune ou le village.</w:t>
      </w:r>
    </w:p>
    <w:p>
      <w:pPr>
        <w:pStyle w:val="ListParagraph"/>
        <w:numPr>
          <w:ilvl w:val="0"/>
          <w:numId w:val="2"/>
        </w:numPr>
        <w:spacing w:after="110" w:line="280"/>
      </w:pPr>
      <w:r>
        <w:rPr>
          <w:rFonts w:ascii="Calibri" w:cs="Calibri" w:eastAsia="Calibri" w:hAnsi="Calibri"/>
          <w:color w:val="222222"/>
          <w:sz w:val="22"/>
          <w:szCs w:val="22"/>
        </w:rPr>
        <w:t xml:space="preserve">Indication dynamique du statut de la pharmacie (Ouverte / De garde / Fermée) selon l'heure de la recherche.</w:t>
      </w:r>
    </w:p>
    <w:p>
      <w:pPr>
        <w:pStyle w:val="ListParagraph"/>
        <w:numPr>
          <w:ilvl w:val="0"/>
          <w:numId w:val="2"/>
        </w:numPr>
        <w:spacing w:after="110" w:line="280"/>
      </w:pPr>
      <w:r>
        <w:rPr>
          <w:rFonts w:ascii="Calibri" w:cs="Calibri" w:eastAsia="Calibri" w:hAnsi="Calibri"/>
          <w:color w:val="222222"/>
          <w:sz w:val="22"/>
          <w:szCs w:val="22"/>
        </w:rPr>
        <w:t xml:space="preserve">Recherche de produits en fonction de la position géographique de l'utilisateur et du moment de la recherche.</w:t>
      </w:r>
    </w:p>
    <w:p>
      <w:pPr>
        <w:pStyle w:val="ListParagraph"/>
        <w:numPr>
          <w:ilvl w:val="0"/>
          <w:numId w:val="2"/>
        </w:numPr>
        <w:spacing w:after="110" w:line="280"/>
      </w:pPr>
      <w:r>
        <w:rPr>
          <w:rFonts w:ascii="Calibri" w:cs="Calibri" w:eastAsia="Calibri" w:hAnsi="Calibri"/>
          <w:color w:val="222222"/>
          <w:sz w:val="22"/>
          <w:szCs w:val="22"/>
        </w:rPr>
        <w:t xml:space="preserve">Localisation de la pharmacie la plus proche disposant du médicament recherché, avec indication de son statut, notamment en période nocturne.</w:t>
      </w:r>
    </w:p>
    <w:p>
      <w:pPr>
        <w:pStyle w:val="ListParagraph"/>
        <w:numPr>
          <w:ilvl w:val="0"/>
          <w:numId w:val="2"/>
        </w:numPr>
        <w:spacing w:after="110" w:line="280"/>
      </w:pPr>
      <w:r>
        <w:rPr>
          <w:rFonts w:ascii="Calibri" w:cs="Calibri" w:eastAsia="Calibri" w:hAnsi="Calibri"/>
          <w:color w:val="222222"/>
          <w:sz w:val="22"/>
          <w:szCs w:val="22"/>
        </w:rPr>
        <w:t xml:space="preserve">Recherche de pharmacies selon la quantité de médicament souhaitée et sa disponibilité, y compris en pharmacie de garde.</w:t>
      </w:r>
    </w:p>
    <w:p>
      <w:pPr>
        <w:pStyle w:val="Heading2"/>
        <w:spacing w:after="140" w:before="320"/>
      </w:pPr>
      <w:r>
        <w:rPr>
          <w:rFonts w:ascii="Calibri" w:cs="Calibri" w:eastAsia="Calibri" w:hAnsi="Calibri"/>
          <w:b/>
          <w:bCs/>
          <w:color w:val="00B000"/>
          <w:sz w:val="24"/>
          <w:szCs w:val="24"/>
        </w:rPr>
        <w:t xml:space="preserve">Pour les clients (utilisateurs connectés)</w:t>
      </w:r>
    </w:p>
    <w:p>
      <w:pPr>
        <w:spacing w:after="200" w:line="300"/>
        <w:jc w:val="both"/>
      </w:pPr>
      <w:r>
        <w:rPr>
          <w:rFonts w:ascii="Calibri" w:cs="Calibri" w:eastAsia="Calibri" w:hAnsi="Calibri"/>
          <w:i/>
          <w:iCs/>
          <w:color w:val="555555"/>
          <w:sz w:val="20"/>
          <w:szCs w:val="20"/>
        </w:rPr>
        <w:t xml:space="preserve">En plus de l'ensemble des fonctionnalités proposées aux visiteurs :</w:t>
      </w:r>
    </w:p>
    <w:p>
      <w:pPr>
        <w:pStyle w:val="ListParagraph"/>
        <w:numPr>
          <w:ilvl w:val="0"/>
          <w:numId w:val="2"/>
        </w:numPr>
        <w:spacing w:after="110" w:line="280"/>
      </w:pPr>
      <w:r>
        <w:rPr>
          <w:rFonts w:ascii="Calibri" w:cs="Calibri" w:eastAsia="Calibri" w:hAnsi="Calibri"/>
          <w:color w:val="222222"/>
          <w:sz w:val="22"/>
          <w:szCs w:val="22"/>
        </w:rPr>
        <w:t xml:space="preserve">Réservation d'un produit, avec blocage temporaire pendant quelques heures, sans paiement immédiat.</w:t>
      </w:r>
    </w:p>
    <w:p>
      <w:pPr>
        <w:pStyle w:val="ListParagraph"/>
        <w:numPr>
          <w:ilvl w:val="0"/>
          <w:numId w:val="2"/>
        </w:numPr>
        <w:spacing w:after="110" w:line="280"/>
      </w:pPr>
      <w:r>
        <w:rPr>
          <w:rFonts w:ascii="Calibri" w:cs="Calibri" w:eastAsia="Calibri" w:hAnsi="Calibri"/>
          <w:color w:val="222222"/>
          <w:sz w:val="22"/>
          <w:szCs w:val="22"/>
        </w:rPr>
        <w:t xml:space="preserve">Annulation d'une réservation en cas d'erreur ou de changement d'avis.</w:t>
      </w:r>
    </w:p>
    <w:p>
      <w:pPr>
        <w:pStyle w:val="ListParagraph"/>
        <w:numPr>
          <w:ilvl w:val="0"/>
          <w:numId w:val="2"/>
        </w:numPr>
        <w:spacing w:after="110" w:line="280"/>
      </w:pPr>
      <w:r>
        <w:rPr>
          <w:rFonts w:ascii="Calibri" w:cs="Calibri" w:eastAsia="Calibri" w:hAnsi="Calibri"/>
          <w:color w:val="222222"/>
          <w:sz w:val="22"/>
          <w:szCs w:val="22"/>
        </w:rPr>
        <w:t xml:space="preserve">Renouvellement d'une réservation si le délai est encore valide et si le produit reste disponible en quantité suffisante.</w:t>
      </w:r>
    </w:p>
    <w:p>
      <w:pPr>
        <w:pStyle w:val="ListParagraph"/>
        <w:numPr>
          <w:ilvl w:val="0"/>
          <w:numId w:val="2"/>
        </w:numPr>
        <w:spacing w:after="110" w:line="280"/>
      </w:pPr>
      <w:r>
        <w:rPr>
          <w:rFonts w:ascii="Calibri" w:cs="Calibri" w:eastAsia="Calibri" w:hAnsi="Calibri"/>
          <w:color w:val="222222"/>
          <w:sz w:val="22"/>
          <w:szCs w:val="22"/>
        </w:rPr>
        <w:t xml:space="preserve">Recommandations de pharmacies fondées sur la popularité et la disponibilité réelle des médicaments les plus demandés.</w:t>
      </w:r>
    </w:p>
    <w:p>
      <w:pPr>
        <w:pStyle w:val="ListParagraph"/>
        <w:numPr>
          <w:ilvl w:val="0"/>
          <w:numId w:val="2"/>
        </w:numPr>
        <w:spacing w:after="110" w:line="280"/>
      </w:pPr>
      <w:r>
        <w:rPr>
          <w:rFonts w:ascii="Calibri" w:cs="Calibri" w:eastAsia="Calibri" w:hAnsi="Calibri"/>
          <w:color w:val="222222"/>
          <w:sz w:val="22"/>
          <w:szCs w:val="22"/>
        </w:rPr>
        <w:t xml:space="preserve">Notation et avis sur une pharmacie, possibles après au moins une réservation confirmée.</w:t>
      </w:r>
    </w:p>
    <w:p>
      <w:pPr>
        <w:pStyle w:val="Heading2"/>
        <w:spacing w:after="140" w:before="320"/>
      </w:pPr>
      <w:r>
        <w:rPr>
          <w:rFonts w:ascii="Calibri" w:cs="Calibri" w:eastAsia="Calibri" w:hAnsi="Calibri"/>
          <w:b/>
          <w:bCs/>
          <w:color w:val="00B000"/>
          <w:sz w:val="24"/>
          <w:szCs w:val="24"/>
        </w:rPr>
        <w:t xml:space="preserve">Pour l'administrateur / le pharmacien</w:t>
      </w:r>
    </w:p>
    <w:p>
      <w:pPr>
        <w:pStyle w:val="ListParagraph"/>
        <w:numPr>
          <w:ilvl w:val="0"/>
          <w:numId w:val="2"/>
        </w:numPr>
        <w:spacing w:after="110" w:line="280"/>
      </w:pPr>
      <w:r>
        <w:rPr>
          <w:rFonts w:ascii="Calibri" w:cs="Calibri" w:eastAsia="Calibri" w:hAnsi="Calibri"/>
          <w:color w:val="222222"/>
          <w:sz w:val="22"/>
          <w:szCs w:val="22"/>
        </w:rPr>
        <w:t xml:space="preserve">Gestion des clients et de leur historique.</w:t>
      </w:r>
    </w:p>
    <w:p>
      <w:pPr>
        <w:pStyle w:val="ListParagraph"/>
        <w:numPr>
          <w:ilvl w:val="0"/>
          <w:numId w:val="2"/>
        </w:numPr>
        <w:spacing w:after="110" w:line="280"/>
      </w:pPr>
      <w:r>
        <w:rPr>
          <w:rFonts w:ascii="Calibri" w:cs="Calibri" w:eastAsia="Calibri" w:hAnsi="Calibri"/>
          <w:color w:val="222222"/>
          <w:sz w:val="22"/>
          <w:szCs w:val="22"/>
        </w:rPr>
        <w:t xml:space="preserve">Gestion des produits et médicaments (ajout, modification, suppression).</w:t>
      </w:r>
    </w:p>
    <w:p>
      <w:pPr>
        <w:pStyle w:val="ListParagraph"/>
        <w:numPr>
          <w:ilvl w:val="0"/>
          <w:numId w:val="2"/>
        </w:numPr>
        <w:spacing w:after="110" w:line="280"/>
      </w:pPr>
      <w:r>
        <w:rPr>
          <w:rFonts w:ascii="Calibri" w:cs="Calibri" w:eastAsia="Calibri" w:hAnsi="Calibri"/>
          <w:color w:val="222222"/>
          <w:sz w:val="22"/>
          <w:szCs w:val="22"/>
        </w:rPr>
        <w:t xml:space="preserve">Mise à jour des stocks en temps réel.</w:t>
      </w:r>
    </w:p>
    <w:p>
      <w:pPr>
        <w:pStyle w:val="ListParagraph"/>
        <w:numPr>
          <w:ilvl w:val="0"/>
          <w:numId w:val="2"/>
        </w:numPr>
        <w:spacing w:after="110" w:line="280"/>
      </w:pPr>
      <w:r>
        <w:rPr>
          <w:rFonts w:ascii="Calibri" w:cs="Calibri" w:eastAsia="Calibri" w:hAnsi="Calibri"/>
          <w:color w:val="222222"/>
          <w:sz w:val="22"/>
          <w:szCs w:val="22"/>
        </w:rPr>
        <w:t xml:space="preserve">Gestion des réservations (confirmation, annulation, expiration automatique).</w:t>
      </w:r>
    </w:p>
    <w:p>
      <w:pPr>
        <w:pStyle w:val="ListParagraph"/>
        <w:numPr>
          <w:ilvl w:val="0"/>
          <w:numId w:val="2"/>
        </w:numPr>
        <w:spacing w:after="110" w:line="280"/>
      </w:pPr>
      <w:r>
        <w:rPr>
          <w:rFonts w:ascii="Calibri" w:cs="Calibri" w:eastAsia="Calibri" w:hAnsi="Calibri"/>
          <w:color w:val="222222"/>
          <w:sz w:val="22"/>
          <w:szCs w:val="22"/>
        </w:rPr>
        <w:t xml:space="preserve">Vérification en temps réel de la disponibilité des médicaments et produits.</w:t>
      </w:r>
    </w:p>
    <w:p>
      <w:pPr>
        <w:pStyle w:val="ListParagraph"/>
        <w:numPr>
          <w:ilvl w:val="0"/>
          <w:numId w:val="2"/>
        </w:numPr>
        <w:spacing w:after="110" w:line="280"/>
      </w:pPr>
      <w:r>
        <w:rPr>
          <w:rFonts w:ascii="Calibri" w:cs="Calibri" w:eastAsia="Calibri" w:hAnsi="Calibri"/>
          <w:color w:val="222222"/>
          <w:sz w:val="22"/>
          <w:szCs w:val="22"/>
        </w:rPr>
        <w:t xml:space="preserve">Gestion des informations de la pharmacie (adresse, horaires, statut de garde).</w:t>
      </w:r>
    </w:p>
    <w:p>
      <w:pPr>
        <w:pStyle w:val="Heading1"/>
        <w:pBdr>
          <w:bottom w:val="single" w:color="00B000" w:sz="8" w:space="6"/>
        </w:pBdr>
        <w:spacing w:after="200" w:before="420"/>
      </w:pPr>
      <w:r>
        <w:rPr>
          <w:rFonts w:ascii="Calibri" w:cs="Calibri" w:eastAsia="Calibri" w:hAnsi="Calibri"/>
          <w:b/>
          <w:bCs/>
          <w:color w:val="1B5E20"/>
          <w:sz w:val="30"/>
          <w:szCs w:val="30"/>
        </w:rPr>
        <w:t xml:space="preserve">Conclusion</w:t>
      </w:r>
    </w:p>
    <w:p>
      <w:pPr>
        <w:spacing w:after="200" w:line="300"/>
        <w:jc w:val="both"/>
      </w:pPr>
      <w:r>
        <w:rPr>
          <w:rFonts w:ascii="Calibri" w:cs="Calibri" w:eastAsia="Calibri" w:hAnsi="Calibri"/>
          <w:color w:val="222222"/>
          <w:sz w:val="22"/>
          <w:szCs w:val="22"/>
        </w:rPr>
        <w:t xml:space="preserve">Bien plus qu'une simple application de recherche, My Pharmacie se positionne comme un véritable partenaire de santé publique. En optimisant la visibilité des stocks et en facilitant l'accès aux pharmacies de garde, cette solution transforme l'incertitude de la recherche en une assurance de prise en charge rapide.</w:t>
      </w:r>
    </w:p>
    <w:p>
      <w:pPr>
        <w:spacing w:after="200" w:line="300"/>
        <w:jc w:val="both"/>
      </w:pPr>
      <w:r>
        <w:rPr>
          <w:rFonts w:ascii="Calibri" w:cs="Calibri" w:eastAsia="Calibri" w:hAnsi="Calibri"/>
          <w:color w:val="222222"/>
          <w:sz w:val="22"/>
          <w:szCs w:val="22"/>
        </w:rPr>
        <w:t xml:space="preserve">Elle permet également aux pharmaciens d'améliorer la gestion de leurs stocks et de réduire les déplacements et attentes inutiles pour leurs patients. Parce qu'en matière de santé, la technologie doit être le chemin le plus court entre le besoin et le soin.</w:t>
      </w:r>
    </w:p>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i/>
        <w:iCs/>
        <w:color w:val="888888"/>
        <w:sz w:val="16"/>
        <w:szCs w:val="16"/>
      </w:rPr>
      <w:t xml:space="preserve">My Pharmacie — Présentation du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Calibri" w:cs="Calibri" w:eastAsia="Calibri" w:hAnsi="Calibri"/>
        <w:color w:val="00B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2026-08-06T12:00:03.754Z</dcterms:created>
  <dcterms:modified xsi:type="dcterms:W3CDTF">2026-08-06T12:00:03.771Z</dcterms:modified>
</cp:coreProperties>
</file>

<file path=docProps/custom.xml><?xml version="1.0" encoding="utf-8"?>
<Properties xmlns="http://schemas.openxmlformats.org/officeDocument/2006/custom-properties" xmlns:vt="http://schemas.openxmlformats.org/officeDocument/2006/docPropsVTypes"/>
</file>