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Presales Consultant</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Presales</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4+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Thailand / Southeast Asia</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Country Head</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As a Presales Consultant, you bridge the sales and technical teams — understanding customer needs and demonstrating how HONO addresses them. You build tailored demos, proposals and solutions aligned to client requirements and business value, handle technical queries through the sales cycle, and enable smooth handovers to implementation.</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Identify and qualify business opportunities with the team; surface key technical objections and develop strategies to resolve technical blockers to deals.</w:t>
      </w:r>
    </w:p>
    <w:p>
      <w:pPr>
        <w:pStyle w:val="ListParagraph"/>
        <w:numPr>
          <w:ilvl w:val="0"/>
          <w:numId w:val="2"/>
        </w:numPr>
        <w:spacing w:after="60"/>
      </w:pPr>
      <w:r>
        <w:rPr>
          <w:color w:val="1F2A44"/>
          <w:sz w:val="20"/>
          <w:szCs w:val="20"/>
        </w:rPr>
        <w:t xml:space="preserve">Own the technical aspects of solutions: bid responses, product and solution briefings, proof-of-concept work, and coordination of supporting technical resources.</w:t>
      </w:r>
    </w:p>
    <w:p>
      <w:pPr>
        <w:pStyle w:val="ListParagraph"/>
        <w:numPr>
          <w:ilvl w:val="0"/>
          <w:numId w:val="2"/>
        </w:numPr>
        <w:spacing w:after="60"/>
      </w:pPr>
      <w:r>
        <w:rPr>
          <w:color w:val="1F2A44"/>
          <w:sz w:val="20"/>
          <w:szCs w:val="20"/>
        </w:rPr>
        <w:t xml:space="preserve">Drive end-to-end product and presales activity for HONO’s enterprise solutions.</w:t>
      </w:r>
    </w:p>
    <w:p>
      <w:pPr>
        <w:pStyle w:val="ListParagraph"/>
        <w:numPr>
          <w:ilvl w:val="0"/>
          <w:numId w:val="2"/>
        </w:numPr>
        <w:spacing w:after="60"/>
      </w:pPr>
      <w:r>
        <w:rPr>
          <w:color w:val="1F2A44"/>
          <w:sz w:val="20"/>
          <w:szCs w:val="20"/>
        </w:rPr>
        <w:t xml:space="preserve">Stay in lock-step with the sales cycle, delivering best-in-class presentations, proposals and demonstrations to prospects and partners, and managing region-specific business challenges.</w:t>
      </w:r>
    </w:p>
    <w:p>
      <w:pPr>
        <w:pStyle w:val="ListParagraph"/>
        <w:numPr>
          <w:ilvl w:val="0"/>
          <w:numId w:val="2"/>
        </w:numPr>
        <w:spacing w:after="60"/>
      </w:pPr>
      <w:r>
        <w:rPr>
          <w:color w:val="1F2A44"/>
          <w:sz w:val="20"/>
          <w:szCs w:val="20"/>
        </w:rPr>
        <w:t xml:space="preserve">Facilitate executive advisory and thought-leadership sessions with CxOs to gather product feedback and improvement ideas.</w:t>
      </w:r>
    </w:p>
    <w:p>
      <w:pPr>
        <w:pStyle w:val="ListParagraph"/>
        <w:numPr>
          <w:ilvl w:val="0"/>
          <w:numId w:val="2"/>
        </w:numPr>
        <w:spacing w:after="60"/>
      </w:pPr>
      <w:r>
        <w:rPr>
          <w:color w:val="1F2A44"/>
          <w:sz w:val="20"/>
          <w:szCs w:val="20"/>
        </w:rPr>
        <w:t xml:space="preserve">Engage targeted executive contacts with clear, strategic value propositions.</w:t>
      </w:r>
    </w:p>
    <w:p>
      <w:pPr>
        <w:pStyle w:val="ListParagraph"/>
        <w:numPr>
          <w:ilvl w:val="0"/>
          <w:numId w:val="2"/>
        </w:numPr>
        <w:spacing w:after="60"/>
      </w:pPr>
      <w:r>
        <w:rPr>
          <w:color w:val="1F2A44"/>
          <w:sz w:val="20"/>
          <w:szCs w:val="20"/>
        </w:rPr>
        <w:t xml:space="preserve">Produce summary and detailed activity reports.</w:t>
      </w:r>
    </w:p>
    <w:p>
      <w:pPr>
        <w:pBdr>
          <w:bottom w:val="single" w:color="E8622B" w:sz="6" w:space="4"/>
        </w:pBdr>
        <w:spacing w:after="80" w:before="240"/>
      </w:pPr>
      <w:r>
        <w:rPr>
          <w:b/>
          <w:bCs/>
          <w:color w:val="E8622B"/>
          <w:spacing w:val="20"/>
          <w:sz w:val="20"/>
          <w:szCs w:val="20"/>
        </w:rPr>
        <w:t xml:space="preserve">WAYS OF WORKING — AI &amp; AUTOMATION</w:t>
      </w:r>
    </w:p>
    <w:p>
      <w:pPr>
        <w:pStyle w:val="ListParagraph"/>
        <w:numPr>
          <w:ilvl w:val="0"/>
          <w:numId w:val="2"/>
        </w:numPr>
        <w:spacing w:after="60"/>
      </w:pPr>
      <w:r>
        <w:rPr>
          <w:color w:val="1F2A44"/>
          <w:sz w:val="20"/>
          <w:szCs w:val="20"/>
        </w:rPr>
        <w:t xml:space="preserve">Use AI tools (Claude, ChatGPT, etc.) to accelerate demo preparation, proposals and RFP responses, and competitive research.</w:t>
      </w:r>
    </w:p>
    <w:p>
      <w:pPr>
        <w:pBdr>
          <w:bottom w:val="single" w:color="E8622B" w:sz="6" w:space="4"/>
        </w:pBdr>
        <w:spacing w:after="80" w:before="240"/>
      </w:pPr>
      <w:r>
        <w:rPr>
          <w:b/>
          <w:bCs/>
          <w:color w:val="E8622B"/>
          <w:spacing w:val="20"/>
          <w:sz w:val="20"/>
          <w:szCs w:val="20"/>
        </w:rPr>
        <w:t xml:space="preserve">DESIRED PROFILE</w:t>
      </w:r>
    </w:p>
    <w:p>
      <w:pPr>
        <w:pStyle w:val="ListParagraph"/>
        <w:numPr>
          <w:ilvl w:val="0"/>
          <w:numId w:val="2"/>
        </w:numPr>
        <w:spacing w:after="60"/>
      </w:pPr>
      <w:r>
        <w:rPr>
          <w:color w:val="1F2A44"/>
          <w:sz w:val="20"/>
          <w:szCs w:val="20"/>
        </w:rPr>
        <w:t xml:space="preserve">Graduate (engineering preferred).</w:t>
      </w:r>
    </w:p>
    <w:p>
      <w:pPr>
        <w:pStyle w:val="ListParagraph"/>
        <w:numPr>
          <w:ilvl w:val="0"/>
          <w:numId w:val="2"/>
        </w:numPr>
        <w:spacing w:after="60"/>
      </w:pPr>
      <w:r>
        <w:rPr>
          <w:color w:val="1F2A44"/>
          <w:sz w:val="20"/>
          <w:szCs w:val="20"/>
        </w:rPr>
        <w:t xml:space="preserve">4+ years’ experience, preferably in software solutions or an HR-outsourcing organisation.</w:t>
      </w:r>
    </w:p>
    <w:p>
      <w:pPr>
        <w:pStyle w:val="ListParagraph"/>
        <w:numPr>
          <w:ilvl w:val="0"/>
          <w:numId w:val="2"/>
        </w:numPr>
        <w:spacing w:after="60"/>
      </w:pPr>
      <w:r>
        <w:rPr>
          <w:color w:val="1F2A44"/>
          <w:sz w:val="20"/>
          <w:szCs w:val="20"/>
        </w:rPr>
        <w:t xml:space="preserve">Strong Excel and reporting-metrics skills.</w:t>
      </w:r>
    </w:p>
    <w:p>
      <w:pPr>
        <w:pStyle w:val="ListParagraph"/>
        <w:numPr>
          <w:ilvl w:val="0"/>
          <w:numId w:val="2"/>
        </w:numPr>
        <w:spacing w:after="60"/>
      </w:pPr>
      <w:r>
        <w:rPr>
          <w:color w:val="1F2A44"/>
          <w:sz w:val="20"/>
          <w:szCs w:val="20"/>
        </w:rPr>
        <w:t xml:space="preserve">Excellent communication, interpersonal and presentation skills.</w:t>
      </w:r>
    </w:p>
    <w:p>
      <w:pPr>
        <w:pStyle w:val="ListParagraph"/>
        <w:numPr>
          <w:ilvl w:val="0"/>
          <w:numId w:val="2"/>
        </w:numPr>
        <w:spacing w:after="60"/>
      </w:pPr>
      <w:r>
        <w:rPr>
          <w:color w:val="1F2A44"/>
          <w:sz w:val="20"/>
          <w:szCs w:val="20"/>
        </w:rPr>
        <w:t xml:space="preserve">Sound grasp of complex technology products and the ability to learn new ones quickly.</w:t>
      </w:r>
    </w:p>
    <w:p>
      <w:pPr>
        <w:pStyle w:val="ListParagraph"/>
        <w:numPr>
          <w:ilvl w:val="0"/>
          <w:numId w:val="2"/>
        </w:numPr>
        <w:spacing w:after="60"/>
      </w:pPr>
      <w:r>
        <w:rPr>
          <w:color w:val="1F2A44"/>
          <w:sz w:val="20"/>
          <w:szCs w:val="20"/>
        </w:rPr>
        <w:t xml:space="preserve">Strong ownership and drive to succeed in a growing organisation.</w:t>
      </w:r>
    </w:p>
    <w:p>
      <w:pPr>
        <w:pStyle w:val="ListParagraph"/>
        <w:numPr>
          <w:ilvl w:val="0"/>
          <w:numId w:val="2"/>
        </w:numPr>
        <w:spacing w:after="60"/>
      </w:pPr>
      <w:r>
        <w:rPr>
          <w:color w:val="1F2A44"/>
          <w:sz w:val="20"/>
          <w:szCs w:val="20"/>
        </w:rPr>
        <w:t xml:space="preserve">Willingness to travel to client sites and conferences.</w:t>
      </w:r>
    </w:p>
    <w:p>
      <w:pPr>
        <w:pStyle w:val="ListParagraph"/>
        <w:numPr>
          <w:ilvl w:val="0"/>
          <w:numId w:val="2"/>
        </w:numPr>
        <w:spacing w:after="60"/>
      </w:pPr>
      <w:r>
        <w:rPr>
          <w:color w:val="1F2A44"/>
          <w:sz w:val="20"/>
          <w:szCs w:val="20"/>
        </w:rPr>
        <w:t xml:space="preserve">A modern, AI-first mindset — comfortable using tools like Claude, ChatGPT and similar day-to-day to work faster and build simple automations. Curiosity to adopt new tools as the market advances.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2026-07-25T08:59:55.428Z</dcterms:created>
  <dcterms:modified xsi:type="dcterms:W3CDTF">2026-07-25T08:59:55.428Z</dcterms:modified>
</cp:coreProperties>
</file>

<file path=docProps/custom.xml><?xml version="1.0" encoding="utf-8"?>
<Properties xmlns="http://schemas.openxmlformats.org/officeDocument/2006/custom-properties" xmlns:vt="http://schemas.openxmlformats.org/officeDocument/2006/docPropsVTypes"/>
</file>