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'librerie.R'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teboo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CAPITOLO</w:t>
      </w:r>
      <w:r>
        <w:t xml:space="preserve"> </w:t>
      </w:r>
      <w:r>
        <w:t xml:space="preserve">Uso di Github con R</w:t>
      </w:r>
    </w:p>
    <w:bookmarkStart w:id="25" w:name="paragrafo"/>
    <w:p>
      <w:pPr>
        <w:pStyle w:val="Heading2"/>
      </w:pPr>
      <w:r>
        <w:t xml:space="preserve">Paragrafo</w:t>
      </w:r>
    </w:p>
    <w:bookmarkStart w:id="24" w:name="subparagrafo"/>
    <w:p>
      <w:pPr>
        <w:pStyle w:val="Heading3"/>
      </w:pPr>
      <w:r>
        <w:t xml:space="preserve">Subparagrafo</w:t>
      </w:r>
    </w:p>
    <w:bookmarkStart w:id="23" w:name="subsubparagrafo"/>
    <w:p>
      <w:pPr>
        <w:pStyle w:val="Heading4"/>
      </w:pPr>
      <w:r>
        <w:t xml:space="preserve">Subsubparagrafo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2023-05-16T10:02:28Z</dcterms:created>
  <dcterms:modified xsi:type="dcterms:W3CDTF">2023-05-16T10:02:28Z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