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EF213" w14:textId="6B98B8FB" w:rsidR="002C37BA" w:rsidRPr="00F5198B" w:rsidRDefault="00312F86" w:rsidP="002C37BA">
      <w:pPr>
        <w:pStyle w:val="Heading1"/>
      </w:pPr>
      <w:r>
        <w:t>Nuclear Power Plant Closure</w:t>
      </w:r>
      <w:r w:rsidR="00433358">
        <w:t xml:space="preserve">: </w:t>
      </w:r>
      <w:r w:rsidR="00724F2E">
        <w:t>Barriers to Economic Redevelopment</w:t>
      </w:r>
    </w:p>
    <w:p w14:paraId="08BAC0AE" w14:textId="77777777" w:rsidR="00D13D4C" w:rsidRDefault="00D13D4C" w:rsidP="00D13D4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new report by The Nuclear Decommissioning Collaborative takes a unique initial look at these impacts, the barriers to planning and mitigation, and offers recommendations to nuclear closure communities across the nation.</w:t>
      </w:r>
    </w:p>
    <w:p w14:paraId="1BCC0747" w14:textId="36D6A178" w:rsidR="0092243A" w:rsidRPr="00117A4C" w:rsidRDefault="00CF5BA4" w:rsidP="00B42B7A">
      <w:r w:rsidRPr="00117A4C">
        <w:t xml:space="preserve">There are </w:t>
      </w:r>
      <w:r w:rsidR="00FC43C6" w:rsidRPr="00117A4C">
        <w:t xml:space="preserve">60 </w:t>
      </w:r>
      <w:r w:rsidR="00002F4C" w:rsidRPr="00117A4C">
        <w:t xml:space="preserve">commercial nuclear power plants operating in the United States. </w:t>
      </w:r>
      <w:r w:rsidR="00582EF7">
        <w:t>According to studies by the Nuclear energy Institute, t</w:t>
      </w:r>
      <w:r w:rsidR="0024248B" w:rsidRPr="00117A4C">
        <w:t>he average plant</w:t>
      </w:r>
      <w:r w:rsidR="00117A4C" w:rsidRPr="00117A4C">
        <w:t xml:space="preserve"> </w:t>
      </w:r>
      <w:r w:rsidR="0092243A" w:rsidRPr="00117A4C">
        <w:t xml:space="preserve">generates </w:t>
      </w:r>
      <w:r w:rsidR="00582EF7">
        <w:t>roughly</w:t>
      </w:r>
      <w:r w:rsidR="0092243A" w:rsidRPr="00117A4C">
        <w:t xml:space="preserve"> $470 million in sales of goods and services in the local community and nearly $40 million in total labor income.</w:t>
      </w:r>
      <w:r w:rsidR="00B42B7A">
        <w:t xml:space="preserve"> D</w:t>
      </w:r>
      <w:r w:rsidR="0092243A" w:rsidRPr="00117A4C">
        <w:t xml:space="preserve">irect expenditures for goods, services, </w:t>
      </w:r>
      <w:r w:rsidR="00582EF7" w:rsidRPr="00117A4C">
        <w:t>labor,</w:t>
      </w:r>
      <w:r w:rsidR="0092243A" w:rsidRPr="00117A4C">
        <w:t xml:space="preserve"> and profit</w:t>
      </w:r>
      <w:r w:rsidR="00EC355E" w:rsidRPr="00117A4C">
        <w:t xml:space="preserve"> are </w:t>
      </w:r>
      <w:r w:rsidR="0092243A" w:rsidRPr="00117A4C">
        <w:t>approximately $453 million.</w:t>
      </w:r>
      <w:r w:rsidR="00B42B7A">
        <w:t xml:space="preserve"> S</w:t>
      </w:r>
      <w:r w:rsidR="0092243A" w:rsidRPr="00117A4C">
        <w:t xml:space="preserve">econdary effects include indirect and induced spending </w:t>
      </w:r>
      <w:r w:rsidR="00AF1EE8">
        <w:t>by</w:t>
      </w:r>
      <w:r w:rsidR="0092243A" w:rsidRPr="00117A4C">
        <w:t xml:space="preserve"> the plant and its employees </w:t>
      </w:r>
      <w:r w:rsidR="00AF1EE8">
        <w:t xml:space="preserve">in </w:t>
      </w:r>
      <w:r w:rsidR="0092243A" w:rsidRPr="00117A4C">
        <w:t>restaurants</w:t>
      </w:r>
      <w:r w:rsidR="00582EF7">
        <w:t>,</w:t>
      </w:r>
      <w:r w:rsidR="0092243A" w:rsidRPr="00117A4C">
        <w:t xml:space="preserve"> </w:t>
      </w:r>
      <w:r w:rsidR="00582EF7">
        <w:t>in</w:t>
      </w:r>
      <w:r w:rsidR="0092243A" w:rsidRPr="00117A4C">
        <w:t xml:space="preserve"> shops</w:t>
      </w:r>
      <w:r w:rsidR="00582EF7">
        <w:t>,</w:t>
      </w:r>
      <w:r w:rsidR="0092243A" w:rsidRPr="00117A4C">
        <w:t xml:space="preserve"> and hiring </w:t>
      </w:r>
      <w:r w:rsidR="00986F35">
        <w:t xml:space="preserve">by local businesses </w:t>
      </w:r>
      <w:r w:rsidR="00011C58">
        <w:t>accounts for roughly</w:t>
      </w:r>
      <w:r w:rsidR="009C5591" w:rsidRPr="00117A4C">
        <w:t xml:space="preserve"> $17 million</w:t>
      </w:r>
      <w:r w:rsidR="0092243A" w:rsidRPr="00117A4C">
        <w:t xml:space="preserve">. </w:t>
      </w:r>
      <w:r w:rsidR="00011C58">
        <w:t>Secondary effects</w:t>
      </w:r>
      <w:r w:rsidR="00187B0E">
        <w:t xml:space="preserve"> grow to $80 million </w:t>
      </w:r>
      <w:r w:rsidR="00DA1C9E">
        <w:t xml:space="preserve">at the state level and </w:t>
      </w:r>
      <w:r w:rsidR="0092243A" w:rsidRPr="00117A4C">
        <w:t>$393 million</w:t>
      </w:r>
      <w:r w:rsidR="00DA1C9E">
        <w:t xml:space="preserve"> nationally</w:t>
      </w:r>
      <w:r w:rsidR="00011C58">
        <w:t xml:space="preserve"> per operating plant</w:t>
      </w:r>
      <w:r w:rsidR="0092243A" w:rsidRPr="00117A4C">
        <w:t>.</w:t>
      </w:r>
    </w:p>
    <w:p w14:paraId="370FE310" w14:textId="28E236B6" w:rsidR="003406EF" w:rsidRDefault="00C03F39" w:rsidP="00BD46C7">
      <w:pPr>
        <w:rPr>
          <w:rFonts w:cstheme="minorHAnsi"/>
          <w:color w:val="000000" w:themeColor="text1"/>
        </w:rPr>
      </w:pPr>
      <w:r>
        <w:t xml:space="preserve">Nearly 30 communities have </w:t>
      </w:r>
      <w:r w:rsidR="00D9018B">
        <w:t xml:space="preserve">experienced or are facing losses from plant closures. </w:t>
      </w:r>
      <w:r w:rsidR="00497203">
        <w:t xml:space="preserve">Considering </w:t>
      </w:r>
      <w:r w:rsidR="00273AFB">
        <w:t>most</w:t>
      </w:r>
      <w:r w:rsidR="00497203">
        <w:t xml:space="preserve"> nuclear </w:t>
      </w:r>
      <w:r w:rsidR="002E1638">
        <w:t xml:space="preserve">power plants operate in relatively rural areas, these economic </w:t>
      </w:r>
      <w:r w:rsidR="00CD2D9A">
        <w:t>losses</w:t>
      </w:r>
      <w:r w:rsidR="002E1638">
        <w:t xml:space="preserve"> </w:t>
      </w:r>
      <w:r w:rsidR="00273AFB">
        <w:t xml:space="preserve">pose </w:t>
      </w:r>
      <w:r w:rsidR="00BD46C7">
        <w:t xml:space="preserve">extreme </w:t>
      </w:r>
      <w:r w:rsidR="00273AFB">
        <w:t>hardships</w:t>
      </w:r>
      <w:r w:rsidR="00BD46C7">
        <w:t xml:space="preserve"> </w:t>
      </w:r>
      <w:r w:rsidR="00273AFB">
        <w:t xml:space="preserve">to communities </w:t>
      </w:r>
      <w:r w:rsidR="00BD46C7">
        <w:t xml:space="preserve">when plants close. </w:t>
      </w:r>
      <w:r w:rsidR="003406EF">
        <w:rPr>
          <w:rFonts w:cstheme="minorHAnsi"/>
          <w:color w:val="000000" w:themeColor="text1"/>
        </w:rPr>
        <w:t xml:space="preserve">Failures in planning and execution </w:t>
      </w:r>
      <w:r w:rsidR="00CD2D9A">
        <w:rPr>
          <w:rFonts w:cstheme="minorHAnsi"/>
          <w:color w:val="000000" w:themeColor="text1"/>
        </w:rPr>
        <w:t xml:space="preserve">to compensate for these losses </w:t>
      </w:r>
      <w:r w:rsidR="00DF0E38">
        <w:rPr>
          <w:rFonts w:cstheme="minorHAnsi"/>
          <w:color w:val="000000" w:themeColor="text1"/>
        </w:rPr>
        <w:t xml:space="preserve">result in outsized </w:t>
      </w:r>
      <w:r w:rsidR="00476553">
        <w:rPr>
          <w:rFonts w:cstheme="minorHAnsi"/>
          <w:color w:val="000000" w:themeColor="text1"/>
        </w:rPr>
        <w:t xml:space="preserve">challenges and </w:t>
      </w:r>
      <w:r w:rsidR="00DF0E38">
        <w:rPr>
          <w:rFonts w:cstheme="minorHAnsi"/>
          <w:color w:val="000000" w:themeColor="text1"/>
        </w:rPr>
        <w:t>harm</w:t>
      </w:r>
      <w:r w:rsidR="003B1CF5">
        <w:rPr>
          <w:rFonts w:cstheme="minorHAnsi"/>
          <w:color w:val="000000" w:themeColor="text1"/>
        </w:rPr>
        <w:t xml:space="preserve"> for </w:t>
      </w:r>
      <w:r w:rsidR="00773FE8">
        <w:rPr>
          <w:rFonts w:cstheme="minorHAnsi"/>
          <w:color w:val="000000" w:themeColor="text1"/>
        </w:rPr>
        <w:t xml:space="preserve">these </w:t>
      </w:r>
      <w:r w:rsidR="003B1CF5">
        <w:rPr>
          <w:rFonts w:cstheme="minorHAnsi"/>
          <w:color w:val="000000" w:themeColor="text1"/>
        </w:rPr>
        <w:t>communities</w:t>
      </w:r>
      <w:r w:rsidR="00773FE8">
        <w:rPr>
          <w:rFonts w:cstheme="minorHAnsi"/>
          <w:color w:val="000000" w:themeColor="text1"/>
        </w:rPr>
        <w:t>.</w:t>
      </w:r>
    </w:p>
    <w:p w14:paraId="35CB0D29" w14:textId="04D4ABAF" w:rsidR="00867ED3" w:rsidRDefault="009C44AE" w:rsidP="00D13D4C">
      <w:pPr>
        <w:pStyle w:val="Heading2"/>
      </w:pPr>
      <w:r>
        <w:t xml:space="preserve">Findings: </w:t>
      </w:r>
      <w:r w:rsidR="002E420F">
        <w:t>Significant b</w:t>
      </w:r>
      <w:r>
        <w:t>arriers to planning and mitigation measures</w:t>
      </w:r>
      <w:r w:rsidR="001C23B3">
        <w:t xml:space="preserve"> exist</w:t>
      </w:r>
      <w:r w:rsidR="002E420F">
        <w:t>.</w:t>
      </w:r>
    </w:p>
    <w:p w14:paraId="7F251D23" w14:textId="2DCB0B9C" w:rsidR="000B2958" w:rsidRPr="00992469" w:rsidRDefault="000B2958" w:rsidP="000B2958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cstheme="minorHAnsi"/>
          <w:color w:val="000000" w:themeColor="text1"/>
          <w:u w:val="single"/>
        </w:rPr>
      </w:pPr>
      <w:r w:rsidRPr="009F6183">
        <w:rPr>
          <w:rFonts w:cstheme="minorHAnsi"/>
          <w:b/>
          <w:bCs/>
          <w:color w:val="000000" w:themeColor="text1"/>
        </w:rPr>
        <w:t>Chronic resource limitations</w:t>
      </w:r>
      <w:r w:rsidR="00625E77">
        <w:rPr>
          <w:rFonts w:cstheme="minorHAnsi"/>
          <w:color w:val="000000" w:themeColor="text1"/>
        </w:rPr>
        <w:t xml:space="preserve"> </w:t>
      </w:r>
      <w:r w:rsidR="00182C56">
        <w:rPr>
          <w:rFonts w:cstheme="minorHAnsi"/>
          <w:color w:val="000000" w:themeColor="text1"/>
        </w:rPr>
        <w:t>on time, funding, and local capacity severely hinder community</w:t>
      </w:r>
      <w:r w:rsidR="001808F2">
        <w:rPr>
          <w:rFonts w:cstheme="minorHAnsi"/>
          <w:color w:val="000000" w:themeColor="text1"/>
        </w:rPr>
        <w:t xml:space="preserve"> efforts to plan for and mitigate socioeconomic impacts</w:t>
      </w:r>
      <w:r w:rsidR="00131839">
        <w:rPr>
          <w:rFonts w:cstheme="minorHAnsi"/>
          <w:color w:val="000000" w:themeColor="text1"/>
        </w:rPr>
        <w:t>.</w:t>
      </w:r>
    </w:p>
    <w:p w14:paraId="38DDE5A7" w14:textId="664CD8F0" w:rsidR="000B2958" w:rsidRDefault="000B2958" w:rsidP="00195DA5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cstheme="minorHAnsi"/>
          <w:color w:val="000000" w:themeColor="text1"/>
        </w:rPr>
      </w:pPr>
      <w:r w:rsidRPr="002E420F">
        <w:rPr>
          <w:rFonts w:cstheme="minorHAnsi"/>
          <w:b/>
          <w:bCs/>
          <w:color w:val="000000" w:themeColor="text1"/>
        </w:rPr>
        <w:t>Steep learning curve</w:t>
      </w:r>
      <w:r w:rsidR="00271EDE">
        <w:rPr>
          <w:rFonts w:cstheme="minorHAnsi"/>
          <w:color w:val="000000" w:themeColor="text1"/>
        </w:rPr>
        <w:t xml:space="preserve"> </w:t>
      </w:r>
      <w:r w:rsidR="008247ED">
        <w:rPr>
          <w:rFonts w:cstheme="minorHAnsi"/>
          <w:color w:val="000000" w:themeColor="text1"/>
        </w:rPr>
        <w:t>around economic development planning</w:t>
      </w:r>
      <w:r w:rsidR="003F5D62">
        <w:rPr>
          <w:rFonts w:cstheme="minorHAnsi"/>
          <w:color w:val="000000" w:themeColor="text1"/>
        </w:rPr>
        <w:t xml:space="preserve"> is compounded by the technical </w:t>
      </w:r>
      <w:r w:rsidR="0032260F">
        <w:rPr>
          <w:rFonts w:cstheme="minorHAnsi"/>
          <w:color w:val="000000" w:themeColor="text1"/>
        </w:rPr>
        <w:t>complexity of nuclear decommissioning with no clear roles for community engagement</w:t>
      </w:r>
      <w:r w:rsidR="00195DA5">
        <w:rPr>
          <w:rFonts w:cstheme="minorHAnsi"/>
          <w:color w:val="000000" w:themeColor="text1"/>
        </w:rPr>
        <w:t xml:space="preserve"> or </w:t>
      </w:r>
      <w:r>
        <w:rPr>
          <w:rFonts w:cstheme="minorHAnsi"/>
          <w:color w:val="000000" w:themeColor="text1"/>
        </w:rPr>
        <w:t xml:space="preserve">opportunities for peer-to-peer learning and collaboration at a national level. </w:t>
      </w:r>
    </w:p>
    <w:p w14:paraId="69B48DA3" w14:textId="53318513" w:rsidR="000B2958" w:rsidRDefault="000B2958" w:rsidP="008011DE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cstheme="minorHAnsi"/>
          <w:color w:val="000000" w:themeColor="text1"/>
        </w:rPr>
      </w:pPr>
      <w:r w:rsidRPr="002E420F">
        <w:rPr>
          <w:rFonts w:cstheme="minorHAnsi"/>
          <w:b/>
          <w:bCs/>
          <w:color w:val="000000" w:themeColor="text1"/>
        </w:rPr>
        <w:t>Poorly understood socioeconomic impacts of nuclear plant closure and decommissioning</w:t>
      </w:r>
      <w:r w:rsidR="008011DE">
        <w:rPr>
          <w:rFonts w:cstheme="minorHAnsi"/>
          <w:color w:val="000000" w:themeColor="text1"/>
        </w:rPr>
        <w:t xml:space="preserve"> with no </w:t>
      </w:r>
      <w:r>
        <w:rPr>
          <w:rFonts w:cstheme="minorHAnsi"/>
          <w:color w:val="000000" w:themeColor="text1"/>
        </w:rPr>
        <w:t>centralized</w:t>
      </w:r>
      <w:r w:rsidR="005E31EB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credible data set </w:t>
      </w:r>
      <w:r w:rsidR="005E31EB">
        <w:rPr>
          <w:rFonts w:cstheme="minorHAnsi"/>
          <w:color w:val="000000" w:themeColor="text1"/>
        </w:rPr>
        <w:t>to guide</w:t>
      </w:r>
      <w:r w:rsidR="00131839">
        <w:rPr>
          <w:rFonts w:cstheme="minorHAnsi"/>
          <w:color w:val="000000" w:themeColor="text1"/>
        </w:rPr>
        <w:t xml:space="preserve"> decision making, </w:t>
      </w:r>
      <w:r>
        <w:rPr>
          <w:rFonts w:cstheme="minorHAnsi"/>
          <w:color w:val="000000" w:themeColor="text1"/>
        </w:rPr>
        <w:t>planning</w:t>
      </w:r>
      <w:r w:rsidR="00131839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and policy development.</w:t>
      </w:r>
    </w:p>
    <w:p w14:paraId="01C25F70" w14:textId="26730584" w:rsidR="000B2958" w:rsidRDefault="000B2958" w:rsidP="00F7104C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cstheme="minorHAnsi"/>
          <w:color w:val="000000" w:themeColor="text1"/>
        </w:rPr>
      </w:pPr>
      <w:r w:rsidRPr="002E420F">
        <w:rPr>
          <w:rFonts w:cstheme="minorHAnsi"/>
          <w:b/>
          <w:bCs/>
          <w:color w:val="000000" w:themeColor="text1"/>
        </w:rPr>
        <w:t>The long-term presence of spent nuclear fuel hinders economic development</w:t>
      </w:r>
      <w:r w:rsidR="00F7104C">
        <w:rPr>
          <w:rFonts w:cstheme="minorHAnsi"/>
          <w:color w:val="000000" w:themeColor="text1"/>
        </w:rPr>
        <w:t xml:space="preserve"> and presents </w:t>
      </w:r>
      <w:r>
        <w:rPr>
          <w:rFonts w:cstheme="minorHAnsi"/>
          <w:color w:val="000000" w:themeColor="text1"/>
        </w:rPr>
        <w:t xml:space="preserve">a significant and </w:t>
      </w:r>
      <w:r w:rsidR="00F7104C">
        <w:rPr>
          <w:rFonts w:cstheme="minorHAnsi"/>
          <w:color w:val="000000" w:themeColor="text1"/>
        </w:rPr>
        <w:t>enduring</w:t>
      </w:r>
      <w:r>
        <w:rPr>
          <w:rFonts w:cstheme="minorHAnsi"/>
          <w:color w:val="000000" w:themeColor="text1"/>
        </w:rPr>
        <w:t xml:space="preserve"> barrier to economic recovery.</w:t>
      </w:r>
    </w:p>
    <w:p w14:paraId="17F39FCE" w14:textId="37551EDE" w:rsidR="000B2958" w:rsidRPr="00C45688" w:rsidRDefault="000B2958" w:rsidP="008A2C20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cstheme="minorHAnsi"/>
          <w:color w:val="000000" w:themeColor="text1"/>
        </w:rPr>
      </w:pPr>
      <w:r w:rsidRPr="002E420F">
        <w:rPr>
          <w:rFonts w:cstheme="minorHAnsi"/>
          <w:b/>
          <w:bCs/>
          <w:color w:val="000000" w:themeColor="text1"/>
        </w:rPr>
        <w:t>The lack of a coordinated federal framework with limited focus on socioeconomic impacts</w:t>
      </w:r>
      <w:r w:rsidR="00FB1465">
        <w:rPr>
          <w:rFonts w:cstheme="minorHAnsi"/>
          <w:color w:val="000000" w:themeColor="text1"/>
        </w:rPr>
        <w:t xml:space="preserve"> obstructs</w:t>
      </w:r>
      <w:r w:rsidR="008A2C2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other federal agencies </w:t>
      </w:r>
      <w:r w:rsidR="008A2C20">
        <w:rPr>
          <w:rFonts w:cstheme="minorHAnsi"/>
          <w:color w:val="000000" w:themeColor="text1"/>
        </w:rPr>
        <w:t>with</w:t>
      </w:r>
      <w:r>
        <w:rPr>
          <w:rFonts w:cstheme="minorHAnsi"/>
          <w:color w:val="000000" w:themeColor="text1"/>
        </w:rPr>
        <w:t xml:space="preserve"> supportive roles to play, </w:t>
      </w:r>
      <w:r w:rsidR="0049672C">
        <w:rPr>
          <w:rFonts w:cstheme="minorHAnsi"/>
          <w:color w:val="000000" w:themeColor="text1"/>
        </w:rPr>
        <w:t xml:space="preserve">hinders </w:t>
      </w:r>
      <w:r>
        <w:rPr>
          <w:rFonts w:cstheme="minorHAnsi"/>
          <w:color w:val="000000" w:themeColor="text1"/>
        </w:rPr>
        <w:t>assistance to host communities</w:t>
      </w:r>
      <w:r w:rsidR="007A7101">
        <w:rPr>
          <w:rFonts w:cstheme="minorHAnsi"/>
          <w:color w:val="000000" w:themeColor="text1"/>
        </w:rPr>
        <w:t xml:space="preserve">, </w:t>
      </w:r>
      <w:r w:rsidR="00334F9D">
        <w:rPr>
          <w:rFonts w:cstheme="minorHAnsi"/>
          <w:color w:val="000000" w:themeColor="text1"/>
        </w:rPr>
        <w:t>and increases</w:t>
      </w:r>
      <w:r>
        <w:rPr>
          <w:rFonts w:cstheme="minorHAnsi"/>
          <w:color w:val="000000" w:themeColor="text1"/>
        </w:rPr>
        <w:t xml:space="preserve"> inefficiencies.</w:t>
      </w:r>
    </w:p>
    <w:p w14:paraId="39A7CB7D" w14:textId="6E4A294C" w:rsidR="001143AC" w:rsidRDefault="00FA7378" w:rsidP="00D13D4C">
      <w:pPr>
        <w:pStyle w:val="Heading2"/>
      </w:pPr>
      <w:r>
        <w:t xml:space="preserve">Recommendations: </w:t>
      </w:r>
      <w:r w:rsidR="00DE2760">
        <w:t>Early action, planning and resource coordination at all levels will yield improved outcomes for communities.</w:t>
      </w:r>
    </w:p>
    <w:p w14:paraId="5630A5E3" w14:textId="6A8DC321" w:rsidR="00FA7378" w:rsidRPr="001360F8" w:rsidRDefault="00FA7378" w:rsidP="001360F8">
      <w:pPr>
        <w:spacing w:line="240" w:lineRule="auto"/>
        <w:rPr>
          <w:rFonts w:cstheme="minorHAnsi"/>
          <w:color w:val="000000" w:themeColor="text1"/>
          <w:u w:val="single"/>
        </w:rPr>
      </w:pPr>
      <w:r w:rsidRPr="001360F8">
        <w:rPr>
          <w:rFonts w:cstheme="minorHAnsi"/>
          <w:b/>
          <w:bCs/>
          <w:color w:val="000000" w:themeColor="text1"/>
        </w:rPr>
        <w:t>Local Level</w:t>
      </w:r>
      <w:r w:rsidR="00F60FBB" w:rsidRPr="001360F8">
        <w:rPr>
          <w:rFonts w:cstheme="minorHAnsi"/>
          <w:color w:val="000000" w:themeColor="text1"/>
        </w:rPr>
        <w:t xml:space="preserve">: </w:t>
      </w:r>
      <w:r w:rsidR="00EC7698" w:rsidRPr="001360F8">
        <w:rPr>
          <w:rFonts w:cstheme="minorHAnsi"/>
          <w:color w:val="000000" w:themeColor="text1"/>
        </w:rPr>
        <w:t xml:space="preserve">Act early to gather resources, </w:t>
      </w:r>
      <w:r w:rsidR="000E72C4" w:rsidRPr="001360F8">
        <w:rPr>
          <w:rFonts w:cstheme="minorHAnsi"/>
          <w:color w:val="000000" w:themeColor="text1"/>
        </w:rPr>
        <w:t>form strategies</w:t>
      </w:r>
      <w:r w:rsidR="00081C33" w:rsidRPr="001360F8">
        <w:rPr>
          <w:rFonts w:cstheme="minorHAnsi"/>
          <w:color w:val="000000" w:themeColor="text1"/>
        </w:rPr>
        <w:t>, build relationships</w:t>
      </w:r>
      <w:r w:rsidR="00683B51" w:rsidRPr="001360F8">
        <w:rPr>
          <w:rFonts w:cstheme="minorHAnsi"/>
          <w:color w:val="000000" w:themeColor="text1"/>
        </w:rPr>
        <w:t>.</w:t>
      </w:r>
    </w:p>
    <w:p w14:paraId="5B83B928" w14:textId="4F4A4CAA" w:rsidR="00683B51" w:rsidRPr="008E3FF9" w:rsidRDefault="00852909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Develop the knowledge base</w:t>
      </w:r>
      <w:r>
        <w:rPr>
          <w:rFonts w:cstheme="minorHAnsi"/>
          <w:color w:val="000000" w:themeColor="text1"/>
        </w:rPr>
        <w:t xml:space="preserve"> </w:t>
      </w:r>
      <w:r w:rsidR="00107147">
        <w:rPr>
          <w:rFonts w:cstheme="minorHAnsi"/>
          <w:color w:val="000000" w:themeColor="text1"/>
        </w:rPr>
        <w:t>of socioeconomic ties between the plant and the community</w:t>
      </w:r>
      <w:r w:rsidR="009D5420">
        <w:rPr>
          <w:rFonts w:cstheme="minorHAnsi"/>
          <w:color w:val="000000" w:themeColor="text1"/>
        </w:rPr>
        <w:t xml:space="preserve"> including wages, taxes, </w:t>
      </w:r>
      <w:r w:rsidR="00204B23">
        <w:rPr>
          <w:rFonts w:cstheme="minorHAnsi"/>
          <w:color w:val="000000" w:themeColor="text1"/>
        </w:rPr>
        <w:t>supply chains, philanthropy, and volunteerism</w:t>
      </w:r>
      <w:r w:rsidR="008E3FF9">
        <w:rPr>
          <w:rFonts w:cstheme="minorHAnsi"/>
          <w:color w:val="000000" w:themeColor="text1"/>
        </w:rPr>
        <w:t>.</w:t>
      </w:r>
    </w:p>
    <w:p w14:paraId="706BEC13" w14:textId="5795C665" w:rsidR="008E3FF9" w:rsidRPr="00F531A2" w:rsidRDefault="00236C0E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Recognize resource constraints</w:t>
      </w:r>
      <w:r>
        <w:rPr>
          <w:rFonts w:cstheme="minorHAnsi"/>
          <w:color w:val="000000" w:themeColor="text1"/>
        </w:rPr>
        <w:t xml:space="preserve"> and </w:t>
      </w:r>
      <w:r w:rsidR="00411C7C">
        <w:rPr>
          <w:rFonts w:cstheme="minorHAnsi"/>
          <w:color w:val="000000" w:themeColor="text1"/>
        </w:rPr>
        <w:t>make efforts to secure available resources</w:t>
      </w:r>
      <w:r w:rsidR="00F531A2">
        <w:rPr>
          <w:rFonts w:cstheme="minorHAnsi"/>
          <w:color w:val="000000" w:themeColor="text1"/>
        </w:rPr>
        <w:t xml:space="preserve"> long before plant closure.</w:t>
      </w:r>
    </w:p>
    <w:p w14:paraId="27E9025C" w14:textId="3C978621" w:rsidR="00F531A2" w:rsidRPr="002009BA" w:rsidRDefault="00D67CA3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Appreciate the connections</w:t>
      </w:r>
      <w:r>
        <w:rPr>
          <w:rFonts w:cstheme="minorHAnsi"/>
          <w:color w:val="000000" w:themeColor="text1"/>
        </w:rPr>
        <w:t xml:space="preserve"> </w:t>
      </w:r>
      <w:r w:rsidR="006B62C4">
        <w:rPr>
          <w:rFonts w:cstheme="minorHAnsi"/>
          <w:color w:val="000000" w:themeColor="text1"/>
        </w:rPr>
        <w:t xml:space="preserve">and </w:t>
      </w:r>
      <w:r w:rsidR="000A491E">
        <w:rPr>
          <w:rFonts w:cstheme="minorHAnsi"/>
          <w:color w:val="000000" w:themeColor="text1"/>
        </w:rPr>
        <w:t xml:space="preserve">gather </w:t>
      </w:r>
      <w:r w:rsidR="0074059B">
        <w:rPr>
          <w:rFonts w:cstheme="minorHAnsi"/>
          <w:color w:val="000000" w:themeColor="text1"/>
        </w:rPr>
        <w:t xml:space="preserve">stakeholders with roles in </w:t>
      </w:r>
      <w:r w:rsidR="006B62C4">
        <w:rPr>
          <w:rFonts w:cstheme="minorHAnsi"/>
          <w:color w:val="000000" w:themeColor="text1"/>
        </w:rPr>
        <w:t>the socioeconomic impact</w:t>
      </w:r>
      <w:r w:rsidR="00D03C4D">
        <w:rPr>
          <w:rFonts w:cstheme="minorHAnsi"/>
          <w:color w:val="000000" w:themeColor="text1"/>
        </w:rPr>
        <w:t xml:space="preserve">s </w:t>
      </w:r>
      <w:r w:rsidR="002009BA">
        <w:rPr>
          <w:rFonts w:cstheme="minorHAnsi"/>
          <w:color w:val="000000" w:themeColor="text1"/>
        </w:rPr>
        <w:t>across</w:t>
      </w:r>
      <w:r w:rsidR="00D03C4D">
        <w:rPr>
          <w:rFonts w:cstheme="minorHAnsi"/>
          <w:color w:val="000000" w:themeColor="text1"/>
        </w:rPr>
        <w:t xml:space="preserve"> </w:t>
      </w:r>
      <w:r w:rsidR="00800D7D">
        <w:rPr>
          <w:rFonts w:cstheme="minorHAnsi"/>
          <w:color w:val="000000" w:themeColor="text1"/>
        </w:rPr>
        <w:t xml:space="preserve">municipalities, counties, and up </w:t>
      </w:r>
      <w:r w:rsidR="002009BA">
        <w:rPr>
          <w:rFonts w:cstheme="minorHAnsi"/>
          <w:color w:val="000000" w:themeColor="text1"/>
        </w:rPr>
        <w:t>through</w:t>
      </w:r>
      <w:r w:rsidR="00800D7D">
        <w:rPr>
          <w:rFonts w:cstheme="minorHAnsi"/>
          <w:color w:val="000000" w:themeColor="text1"/>
        </w:rPr>
        <w:t xml:space="preserve"> the state</w:t>
      </w:r>
      <w:r w:rsidR="002009BA">
        <w:rPr>
          <w:rFonts w:cstheme="minorHAnsi"/>
          <w:color w:val="000000" w:themeColor="text1"/>
        </w:rPr>
        <w:t xml:space="preserve"> and national</w:t>
      </w:r>
      <w:r w:rsidR="00800D7D">
        <w:rPr>
          <w:rFonts w:cstheme="minorHAnsi"/>
          <w:color w:val="000000" w:themeColor="text1"/>
        </w:rPr>
        <w:t xml:space="preserve"> level</w:t>
      </w:r>
      <w:r w:rsidR="002009BA">
        <w:rPr>
          <w:rFonts w:cstheme="minorHAnsi"/>
          <w:color w:val="000000" w:themeColor="text1"/>
        </w:rPr>
        <w:t>s.</w:t>
      </w:r>
    </w:p>
    <w:p w14:paraId="1C0182BF" w14:textId="3553E1D3" w:rsidR="002009BA" w:rsidRPr="00386B25" w:rsidRDefault="00DF0841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Approach</w:t>
      </w:r>
      <w:r w:rsidR="00C0686A" w:rsidRPr="00DE43B6">
        <w:rPr>
          <w:rFonts w:cstheme="minorHAnsi"/>
          <w:i/>
          <w:iCs/>
          <w:color w:val="000000" w:themeColor="text1"/>
        </w:rPr>
        <w:t xml:space="preserve"> r</w:t>
      </w:r>
      <w:r w:rsidR="00962ED0" w:rsidRPr="00DE43B6">
        <w:rPr>
          <w:rFonts w:cstheme="minorHAnsi"/>
          <w:i/>
          <w:iCs/>
          <w:color w:val="000000" w:themeColor="text1"/>
        </w:rPr>
        <w:t xml:space="preserve">ecovery </w:t>
      </w:r>
      <w:r w:rsidRPr="00DE43B6">
        <w:rPr>
          <w:rFonts w:cstheme="minorHAnsi"/>
          <w:i/>
          <w:iCs/>
          <w:color w:val="000000" w:themeColor="text1"/>
        </w:rPr>
        <w:t>a</w:t>
      </w:r>
      <w:r w:rsidR="00962ED0" w:rsidRPr="00DE43B6">
        <w:rPr>
          <w:rFonts w:cstheme="minorHAnsi"/>
          <w:i/>
          <w:iCs/>
          <w:color w:val="000000" w:themeColor="text1"/>
        </w:rPr>
        <w:t>s a self-directed outcome</w:t>
      </w:r>
      <w:r w:rsidR="00962ED0">
        <w:rPr>
          <w:rFonts w:cstheme="minorHAnsi"/>
          <w:color w:val="000000" w:themeColor="text1"/>
        </w:rPr>
        <w:t xml:space="preserve"> </w:t>
      </w:r>
      <w:r w:rsidR="00617591">
        <w:rPr>
          <w:rFonts w:cstheme="minorHAnsi"/>
          <w:color w:val="000000" w:themeColor="text1"/>
        </w:rPr>
        <w:t>and local community officials and organizations must take on the burden for planning</w:t>
      </w:r>
      <w:r w:rsidR="00386B25">
        <w:rPr>
          <w:rFonts w:cstheme="minorHAnsi"/>
          <w:color w:val="000000" w:themeColor="text1"/>
        </w:rPr>
        <w:t>, goals, and approaches.</w:t>
      </w:r>
    </w:p>
    <w:p w14:paraId="5775F491" w14:textId="48F70392" w:rsidR="00386B25" w:rsidRPr="00083890" w:rsidRDefault="00094641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 xml:space="preserve">Avoid focus on </w:t>
      </w:r>
      <w:r w:rsidR="00EC3D37" w:rsidRPr="00DE43B6">
        <w:rPr>
          <w:rFonts w:cstheme="minorHAnsi"/>
          <w:i/>
          <w:iCs/>
          <w:color w:val="000000" w:themeColor="text1"/>
        </w:rPr>
        <w:t>site-reuse</w:t>
      </w:r>
      <w:r w:rsidR="00EC3D37">
        <w:rPr>
          <w:rFonts w:cstheme="minorHAnsi"/>
          <w:color w:val="000000" w:themeColor="text1"/>
        </w:rPr>
        <w:t xml:space="preserve"> </w:t>
      </w:r>
      <w:r w:rsidR="00D331A6">
        <w:rPr>
          <w:rFonts w:cstheme="minorHAnsi"/>
          <w:color w:val="000000" w:themeColor="text1"/>
        </w:rPr>
        <w:t xml:space="preserve">which will take decades </w:t>
      </w:r>
      <w:r w:rsidR="00083890">
        <w:rPr>
          <w:rFonts w:cstheme="minorHAnsi"/>
          <w:color w:val="000000" w:themeColor="text1"/>
        </w:rPr>
        <w:t xml:space="preserve">for communities to realize </w:t>
      </w:r>
      <w:r w:rsidR="00D331A6">
        <w:rPr>
          <w:rFonts w:cstheme="minorHAnsi"/>
          <w:color w:val="000000" w:themeColor="text1"/>
        </w:rPr>
        <w:t xml:space="preserve">any form of comparable industrial </w:t>
      </w:r>
      <w:r w:rsidR="00493F6B">
        <w:rPr>
          <w:rFonts w:cstheme="minorHAnsi"/>
          <w:color w:val="000000" w:themeColor="text1"/>
        </w:rPr>
        <w:t>use of the decommissioned site</w:t>
      </w:r>
      <w:r w:rsidR="00083890">
        <w:rPr>
          <w:rFonts w:cstheme="minorHAnsi"/>
          <w:color w:val="000000" w:themeColor="text1"/>
        </w:rPr>
        <w:t>.</w:t>
      </w:r>
    </w:p>
    <w:p w14:paraId="3E8F1049" w14:textId="20663F17" w:rsidR="00083890" w:rsidRPr="00DA39BF" w:rsidRDefault="00EB6840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lastRenderedPageBreak/>
        <w:t>Focus early efforts on reducing barriers</w:t>
      </w:r>
      <w:r>
        <w:rPr>
          <w:rFonts w:cstheme="minorHAnsi"/>
          <w:color w:val="000000" w:themeColor="text1"/>
        </w:rPr>
        <w:t xml:space="preserve"> </w:t>
      </w:r>
      <w:r w:rsidR="006133F7">
        <w:rPr>
          <w:rFonts w:cstheme="minorHAnsi"/>
          <w:color w:val="000000" w:themeColor="text1"/>
        </w:rPr>
        <w:t xml:space="preserve">through </w:t>
      </w:r>
      <w:r w:rsidR="00B4724E">
        <w:rPr>
          <w:rFonts w:cstheme="minorHAnsi"/>
          <w:color w:val="000000" w:themeColor="text1"/>
        </w:rPr>
        <w:t>increased</w:t>
      </w:r>
      <w:r w:rsidR="006133F7">
        <w:rPr>
          <w:rFonts w:cstheme="minorHAnsi"/>
          <w:color w:val="000000" w:themeColor="text1"/>
        </w:rPr>
        <w:t xml:space="preserve"> funding</w:t>
      </w:r>
      <w:r w:rsidR="00B4724E">
        <w:rPr>
          <w:rFonts w:cstheme="minorHAnsi"/>
          <w:color w:val="000000" w:themeColor="text1"/>
        </w:rPr>
        <w:t xml:space="preserve"> sources</w:t>
      </w:r>
      <w:r w:rsidR="009027F9">
        <w:rPr>
          <w:rFonts w:cstheme="minorHAnsi"/>
          <w:color w:val="000000" w:themeColor="text1"/>
        </w:rPr>
        <w:t xml:space="preserve"> and </w:t>
      </w:r>
      <w:r w:rsidR="006C6CBB">
        <w:rPr>
          <w:rFonts w:cstheme="minorHAnsi"/>
          <w:color w:val="000000" w:themeColor="text1"/>
        </w:rPr>
        <w:t xml:space="preserve">progress on national spent fuel </w:t>
      </w:r>
      <w:r w:rsidR="00645209">
        <w:rPr>
          <w:rFonts w:cstheme="minorHAnsi"/>
          <w:color w:val="000000" w:themeColor="text1"/>
        </w:rPr>
        <w:t>management efforts</w:t>
      </w:r>
      <w:r w:rsidR="00B4724E">
        <w:rPr>
          <w:rFonts w:cstheme="minorHAnsi"/>
          <w:color w:val="000000" w:themeColor="text1"/>
        </w:rPr>
        <w:t>.</w:t>
      </w:r>
    </w:p>
    <w:p w14:paraId="0D8F0FF4" w14:textId="58109F40" w:rsidR="00DA39BF" w:rsidRPr="00992469" w:rsidRDefault="00BE3177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Recognize it will happen to you</w:t>
      </w:r>
      <w:r>
        <w:rPr>
          <w:rFonts w:cstheme="minorHAnsi"/>
          <w:color w:val="000000" w:themeColor="text1"/>
        </w:rPr>
        <w:t xml:space="preserve"> and that time is not on your side </w:t>
      </w:r>
      <w:r w:rsidR="004D4D92">
        <w:rPr>
          <w:rFonts w:cstheme="minorHAnsi"/>
          <w:color w:val="000000" w:themeColor="text1"/>
        </w:rPr>
        <w:t>to form, revisit and revise plans for post-closure economic development efforts.</w:t>
      </w:r>
    </w:p>
    <w:p w14:paraId="2534A58C" w14:textId="761B3088" w:rsidR="00FA7378" w:rsidRPr="001360F8" w:rsidRDefault="00FA7378" w:rsidP="001360F8">
      <w:pPr>
        <w:spacing w:line="240" w:lineRule="auto"/>
        <w:ind w:left="360"/>
        <w:rPr>
          <w:rFonts w:cstheme="minorHAnsi"/>
          <w:color w:val="000000" w:themeColor="text1"/>
          <w:u w:val="single"/>
        </w:rPr>
      </w:pPr>
      <w:r w:rsidRPr="001360F8">
        <w:rPr>
          <w:rFonts w:cstheme="minorHAnsi"/>
          <w:b/>
          <w:bCs/>
          <w:color w:val="000000" w:themeColor="text1"/>
        </w:rPr>
        <w:t>State Level</w:t>
      </w:r>
      <w:r w:rsidR="0062689C" w:rsidRPr="001360F8">
        <w:rPr>
          <w:rFonts w:cstheme="minorHAnsi"/>
          <w:color w:val="000000" w:themeColor="text1"/>
        </w:rPr>
        <w:t xml:space="preserve">: </w:t>
      </w:r>
      <w:r w:rsidR="00685B8E" w:rsidRPr="001360F8">
        <w:rPr>
          <w:rFonts w:cstheme="minorHAnsi"/>
          <w:color w:val="000000" w:themeColor="text1"/>
        </w:rPr>
        <w:t>Recognize</w:t>
      </w:r>
      <w:r w:rsidR="00246768" w:rsidRPr="001360F8">
        <w:rPr>
          <w:rFonts w:cstheme="minorHAnsi"/>
          <w:color w:val="000000" w:themeColor="text1"/>
        </w:rPr>
        <w:t xml:space="preserve"> impacts beyond energy and environment to engage state support</w:t>
      </w:r>
      <w:r w:rsidR="007D30E0" w:rsidRPr="001360F8">
        <w:rPr>
          <w:rFonts w:cstheme="minorHAnsi"/>
          <w:color w:val="000000" w:themeColor="text1"/>
        </w:rPr>
        <w:t xml:space="preserve"> and engagement in the planning process.</w:t>
      </w:r>
    </w:p>
    <w:p w14:paraId="7D43C8A1" w14:textId="77777777" w:rsidR="00AE0DE9" w:rsidRPr="00AE0DE9" w:rsidRDefault="007A2C1D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Clarify roles</w:t>
      </w:r>
      <w:r w:rsidR="00025DA0" w:rsidRPr="00DE43B6">
        <w:rPr>
          <w:rFonts w:cstheme="minorHAnsi"/>
          <w:i/>
          <w:iCs/>
          <w:color w:val="000000" w:themeColor="text1"/>
        </w:rPr>
        <w:t>,</w:t>
      </w:r>
      <w:r w:rsidRPr="00DE43B6">
        <w:rPr>
          <w:rFonts w:cstheme="minorHAnsi"/>
          <w:i/>
          <w:iCs/>
          <w:color w:val="000000" w:themeColor="text1"/>
        </w:rPr>
        <w:t xml:space="preserve"> responsibilities</w:t>
      </w:r>
      <w:r w:rsidR="007A2769" w:rsidRPr="00DE43B6">
        <w:rPr>
          <w:rFonts w:cstheme="minorHAnsi"/>
          <w:i/>
          <w:iCs/>
          <w:color w:val="000000" w:themeColor="text1"/>
        </w:rPr>
        <w:t>, and options</w:t>
      </w:r>
      <w:r w:rsidR="007A2769">
        <w:rPr>
          <w:rFonts w:cstheme="minorHAnsi"/>
          <w:color w:val="000000" w:themeColor="text1"/>
        </w:rPr>
        <w:t xml:space="preserve"> that align with State priorities to guide NRC interaction, </w:t>
      </w:r>
      <w:r w:rsidR="00424930">
        <w:rPr>
          <w:rFonts w:cstheme="minorHAnsi"/>
          <w:color w:val="000000" w:themeColor="text1"/>
        </w:rPr>
        <w:t>environmental and radiological oversight, NDT</w:t>
      </w:r>
      <w:r w:rsidR="00AE0DE9">
        <w:rPr>
          <w:rFonts w:cstheme="minorHAnsi"/>
          <w:color w:val="000000" w:themeColor="text1"/>
        </w:rPr>
        <w:t xml:space="preserve"> finances, and economic development.</w:t>
      </w:r>
    </w:p>
    <w:p w14:paraId="3E516F5F" w14:textId="36434083" w:rsidR="0062689C" w:rsidRPr="00DC2F27" w:rsidRDefault="00DD2E5F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Expand economic development programs</w:t>
      </w:r>
      <w:r>
        <w:rPr>
          <w:rFonts w:cstheme="minorHAnsi"/>
          <w:color w:val="000000" w:themeColor="text1"/>
        </w:rPr>
        <w:t xml:space="preserve"> to consider and include </w:t>
      </w:r>
      <w:r w:rsidR="00DC2F27">
        <w:rPr>
          <w:rFonts w:cstheme="minorHAnsi"/>
          <w:color w:val="000000" w:themeColor="text1"/>
        </w:rPr>
        <w:t>nuclear plant closures in the State long before those impacts take effect.</w:t>
      </w:r>
    </w:p>
    <w:p w14:paraId="4D0EA39A" w14:textId="4F1FB742" w:rsidR="00DC2F27" w:rsidRPr="00E166B7" w:rsidRDefault="00C22FB8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>Engage higher education expertise</w:t>
      </w:r>
      <w:r w:rsidR="007B4230">
        <w:rPr>
          <w:rFonts w:cstheme="minorHAnsi"/>
          <w:color w:val="000000" w:themeColor="text1"/>
        </w:rPr>
        <w:t xml:space="preserve"> and additional resources including </w:t>
      </w:r>
      <w:r w:rsidR="00A209B4">
        <w:rPr>
          <w:rFonts w:cstheme="minorHAnsi"/>
          <w:color w:val="000000" w:themeColor="text1"/>
        </w:rPr>
        <w:t>the E</w:t>
      </w:r>
      <w:r w:rsidR="00543642">
        <w:rPr>
          <w:rFonts w:cstheme="minorHAnsi"/>
          <w:color w:val="000000" w:themeColor="text1"/>
        </w:rPr>
        <w:t xml:space="preserve">DA’s University Center Economic Development Program </w:t>
      </w:r>
      <w:r w:rsidR="00B75604">
        <w:rPr>
          <w:rFonts w:cstheme="minorHAnsi"/>
          <w:color w:val="000000" w:themeColor="text1"/>
        </w:rPr>
        <w:t>to assist with planning and coordination early in the process.</w:t>
      </w:r>
    </w:p>
    <w:p w14:paraId="0EC64748" w14:textId="054083B2" w:rsidR="00E166B7" w:rsidRPr="00992469" w:rsidRDefault="00E166B7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DE43B6">
        <w:rPr>
          <w:rFonts w:cstheme="minorHAnsi"/>
          <w:i/>
          <w:iCs/>
          <w:color w:val="000000" w:themeColor="text1"/>
        </w:rPr>
        <w:t xml:space="preserve">Set guidelines for </w:t>
      </w:r>
      <w:r w:rsidR="001B2A03" w:rsidRPr="00DE43B6">
        <w:rPr>
          <w:rFonts w:cstheme="minorHAnsi"/>
          <w:i/>
          <w:iCs/>
          <w:color w:val="000000" w:themeColor="text1"/>
        </w:rPr>
        <w:t>Citizen Advisory Panels</w:t>
      </w:r>
      <w:r w:rsidR="001B2A03">
        <w:rPr>
          <w:rFonts w:cstheme="minorHAnsi"/>
          <w:color w:val="000000" w:themeColor="text1"/>
        </w:rPr>
        <w:t xml:space="preserve"> to include socioeconomic planning </w:t>
      </w:r>
      <w:r w:rsidR="00C75D81">
        <w:rPr>
          <w:rFonts w:cstheme="minorHAnsi"/>
          <w:color w:val="000000" w:themeColor="text1"/>
        </w:rPr>
        <w:t xml:space="preserve">early, while plants are still </w:t>
      </w:r>
      <w:r w:rsidR="00DE43B6">
        <w:rPr>
          <w:rFonts w:cstheme="minorHAnsi"/>
          <w:color w:val="000000" w:themeColor="text1"/>
        </w:rPr>
        <w:t>operating,</w:t>
      </w:r>
      <w:r w:rsidR="00C75D81">
        <w:rPr>
          <w:rFonts w:cstheme="minorHAnsi"/>
          <w:color w:val="000000" w:themeColor="text1"/>
        </w:rPr>
        <w:t xml:space="preserve"> and engagement is strong.</w:t>
      </w:r>
    </w:p>
    <w:p w14:paraId="288F328A" w14:textId="2F570476" w:rsidR="00FA7378" w:rsidRPr="001360F8" w:rsidRDefault="00FA7378" w:rsidP="001360F8">
      <w:pPr>
        <w:spacing w:line="240" w:lineRule="auto"/>
        <w:ind w:left="360"/>
        <w:rPr>
          <w:rFonts w:cstheme="minorHAnsi"/>
          <w:color w:val="000000" w:themeColor="text1"/>
          <w:u w:val="single"/>
        </w:rPr>
      </w:pPr>
      <w:r w:rsidRPr="001360F8">
        <w:rPr>
          <w:rFonts w:cstheme="minorHAnsi"/>
          <w:b/>
          <w:bCs/>
          <w:color w:val="000000" w:themeColor="text1"/>
        </w:rPr>
        <w:t>National Level</w:t>
      </w:r>
      <w:r w:rsidR="00B72599" w:rsidRPr="001360F8">
        <w:rPr>
          <w:rFonts w:cstheme="minorHAnsi"/>
          <w:color w:val="000000" w:themeColor="text1"/>
        </w:rPr>
        <w:t xml:space="preserve">: </w:t>
      </w:r>
      <w:r w:rsidR="001F011A" w:rsidRPr="001360F8">
        <w:rPr>
          <w:rFonts w:cstheme="minorHAnsi"/>
          <w:color w:val="000000" w:themeColor="text1"/>
        </w:rPr>
        <w:t>Establish and sustain a multi-agency</w:t>
      </w:r>
      <w:r w:rsidR="004060BD" w:rsidRPr="001360F8">
        <w:rPr>
          <w:rFonts w:cstheme="minorHAnsi"/>
          <w:color w:val="000000" w:themeColor="text1"/>
        </w:rPr>
        <w:t xml:space="preserve"> network of resources and support.</w:t>
      </w:r>
    </w:p>
    <w:p w14:paraId="4ED158B4" w14:textId="4D9D36F6" w:rsidR="00B72599" w:rsidRPr="003B36AA" w:rsidRDefault="00D55BAA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613BB6">
        <w:rPr>
          <w:rFonts w:cstheme="minorHAnsi"/>
          <w:i/>
          <w:iCs/>
          <w:color w:val="000000" w:themeColor="text1"/>
        </w:rPr>
        <w:t xml:space="preserve">Establish an Alliance for </w:t>
      </w:r>
      <w:r w:rsidR="001E0537" w:rsidRPr="00613BB6">
        <w:rPr>
          <w:rFonts w:cstheme="minorHAnsi"/>
          <w:i/>
          <w:iCs/>
          <w:color w:val="000000" w:themeColor="text1"/>
        </w:rPr>
        <w:t>Nuclear Closure Community Regeneration</w:t>
      </w:r>
      <w:r w:rsidR="003E62F4" w:rsidRPr="00613BB6">
        <w:rPr>
          <w:rFonts w:cstheme="minorHAnsi"/>
          <w:i/>
          <w:iCs/>
          <w:color w:val="000000" w:themeColor="text1"/>
        </w:rPr>
        <w:t xml:space="preserve"> </w:t>
      </w:r>
      <w:r w:rsidR="003B36AA">
        <w:rPr>
          <w:rFonts w:cstheme="minorHAnsi"/>
          <w:color w:val="000000" w:themeColor="text1"/>
        </w:rPr>
        <w:t xml:space="preserve">to connect and engage peer communities </w:t>
      </w:r>
      <w:r w:rsidR="003E62F4">
        <w:rPr>
          <w:rFonts w:cstheme="minorHAnsi"/>
          <w:color w:val="000000" w:themeColor="text1"/>
        </w:rPr>
        <w:t xml:space="preserve">modeled on similar efforts </w:t>
      </w:r>
      <w:r w:rsidR="00E53902">
        <w:rPr>
          <w:rFonts w:cstheme="minorHAnsi"/>
          <w:color w:val="000000" w:themeColor="text1"/>
        </w:rPr>
        <w:t xml:space="preserve">like the Energy Communities Alliance for Department of Energy facility communities or the </w:t>
      </w:r>
      <w:r w:rsidR="00EF16E3">
        <w:rPr>
          <w:rFonts w:cstheme="minorHAnsi"/>
          <w:color w:val="000000" w:themeColor="text1"/>
        </w:rPr>
        <w:t>Office of Economic Adjustment</w:t>
      </w:r>
      <w:r w:rsidR="00792588">
        <w:rPr>
          <w:rFonts w:cstheme="minorHAnsi"/>
          <w:color w:val="000000" w:themeColor="text1"/>
        </w:rPr>
        <w:t xml:space="preserve"> supporting the Base Realignment and Closure (BRAC) </w:t>
      </w:r>
      <w:r w:rsidR="00E85CB5">
        <w:rPr>
          <w:rFonts w:cstheme="minorHAnsi"/>
          <w:color w:val="000000" w:themeColor="text1"/>
        </w:rPr>
        <w:t>process.</w:t>
      </w:r>
    </w:p>
    <w:p w14:paraId="235261DF" w14:textId="4751A5E7" w:rsidR="003B36AA" w:rsidRPr="00453B3D" w:rsidRDefault="00693021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613BB6">
        <w:rPr>
          <w:rFonts w:cstheme="minorHAnsi"/>
          <w:i/>
          <w:iCs/>
          <w:color w:val="000000" w:themeColor="text1"/>
        </w:rPr>
        <w:t>Prioritize knowledge building</w:t>
      </w:r>
      <w:r>
        <w:rPr>
          <w:rFonts w:cstheme="minorHAnsi"/>
          <w:color w:val="000000" w:themeColor="text1"/>
        </w:rPr>
        <w:t xml:space="preserve"> through </w:t>
      </w:r>
      <w:r w:rsidR="00047886">
        <w:rPr>
          <w:rFonts w:cstheme="minorHAnsi"/>
          <w:color w:val="000000" w:themeColor="text1"/>
        </w:rPr>
        <w:t>university knowledge centers</w:t>
      </w:r>
      <w:r w:rsidR="00B51E4C">
        <w:rPr>
          <w:rFonts w:cstheme="minorHAnsi"/>
          <w:color w:val="000000" w:themeColor="text1"/>
        </w:rPr>
        <w:t xml:space="preserve"> and</w:t>
      </w:r>
      <w:r w:rsidR="00047886">
        <w:rPr>
          <w:rFonts w:cstheme="minorHAnsi"/>
          <w:color w:val="000000" w:themeColor="text1"/>
        </w:rPr>
        <w:t xml:space="preserve"> </w:t>
      </w:r>
      <w:r w:rsidR="00605C1E">
        <w:rPr>
          <w:rFonts w:cstheme="minorHAnsi"/>
          <w:color w:val="000000" w:themeColor="text1"/>
        </w:rPr>
        <w:t>national research partners</w:t>
      </w:r>
      <w:r w:rsidR="00B51E4C">
        <w:rPr>
          <w:rFonts w:cstheme="minorHAnsi"/>
          <w:color w:val="000000" w:themeColor="text1"/>
        </w:rPr>
        <w:t xml:space="preserve"> to </w:t>
      </w:r>
      <w:r w:rsidR="0066339C">
        <w:rPr>
          <w:rFonts w:cstheme="minorHAnsi"/>
          <w:color w:val="000000" w:themeColor="text1"/>
        </w:rPr>
        <w:t xml:space="preserve">expand </w:t>
      </w:r>
      <w:r w:rsidR="00453B3D">
        <w:rPr>
          <w:rFonts w:cstheme="minorHAnsi"/>
          <w:color w:val="000000" w:themeColor="text1"/>
        </w:rPr>
        <w:t>data, insights, and effective approaches.</w:t>
      </w:r>
    </w:p>
    <w:p w14:paraId="22566E27" w14:textId="6229AADB" w:rsidR="00453B3D" w:rsidRPr="00C42AF3" w:rsidRDefault="00107381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613BB6">
        <w:rPr>
          <w:rFonts w:cstheme="minorHAnsi"/>
          <w:i/>
          <w:iCs/>
          <w:color w:val="000000" w:themeColor="text1"/>
        </w:rPr>
        <w:t>Identify resources for scenario-based planning</w:t>
      </w:r>
      <w:r>
        <w:rPr>
          <w:rFonts w:cstheme="minorHAnsi"/>
          <w:color w:val="000000" w:themeColor="text1"/>
        </w:rPr>
        <w:t xml:space="preserve"> </w:t>
      </w:r>
      <w:r w:rsidR="00F60BDD">
        <w:rPr>
          <w:rFonts w:cstheme="minorHAnsi"/>
          <w:color w:val="000000" w:themeColor="text1"/>
        </w:rPr>
        <w:t xml:space="preserve">that only strong </w:t>
      </w:r>
      <w:r w:rsidR="007D14EA">
        <w:rPr>
          <w:rFonts w:cstheme="minorHAnsi"/>
          <w:color w:val="000000" w:themeColor="text1"/>
        </w:rPr>
        <w:t>relationship</w:t>
      </w:r>
      <w:r w:rsidR="000517EB">
        <w:rPr>
          <w:rFonts w:cstheme="minorHAnsi"/>
          <w:color w:val="000000" w:themeColor="text1"/>
        </w:rPr>
        <w:t>s with federal leadership can provide</w:t>
      </w:r>
      <w:r w:rsidR="00C42AF3">
        <w:rPr>
          <w:rFonts w:cstheme="minorHAnsi"/>
          <w:color w:val="000000" w:themeColor="text1"/>
        </w:rPr>
        <w:t xml:space="preserve"> modeled on brownfields, Superfund and BRAC initiatives.</w:t>
      </w:r>
    </w:p>
    <w:p w14:paraId="738C7869" w14:textId="2F8F603B" w:rsidR="00C42AF3" w:rsidRPr="003832F2" w:rsidRDefault="00DA6C96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613BB6">
        <w:rPr>
          <w:rFonts w:cstheme="minorHAnsi"/>
          <w:i/>
          <w:iCs/>
          <w:color w:val="000000" w:themeColor="text1"/>
        </w:rPr>
        <w:t>Establish and s</w:t>
      </w:r>
      <w:r w:rsidR="00492262" w:rsidRPr="00613BB6">
        <w:rPr>
          <w:rFonts w:cstheme="minorHAnsi"/>
          <w:i/>
          <w:iCs/>
          <w:color w:val="000000" w:themeColor="text1"/>
        </w:rPr>
        <w:t>ustain multi-agency</w:t>
      </w:r>
      <w:r w:rsidR="003B434A" w:rsidRPr="00613BB6">
        <w:rPr>
          <w:rFonts w:cstheme="minorHAnsi"/>
          <w:i/>
          <w:iCs/>
          <w:color w:val="000000" w:themeColor="text1"/>
        </w:rPr>
        <w:t xml:space="preserve"> </w:t>
      </w:r>
      <w:r w:rsidR="00374ADA" w:rsidRPr="00613BB6">
        <w:rPr>
          <w:rFonts w:cstheme="minorHAnsi"/>
          <w:i/>
          <w:iCs/>
          <w:color w:val="000000" w:themeColor="text1"/>
        </w:rPr>
        <w:t xml:space="preserve">federal </w:t>
      </w:r>
      <w:r w:rsidR="003B434A" w:rsidRPr="00613BB6">
        <w:rPr>
          <w:rFonts w:cstheme="minorHAnsi"/>
          <w:i/>
          <w:iCs/>
          <w:color w:val="000000" w:themeColor="text1"/>
        </w:rPr>
        <w:t>support for nuclear closure communities</w:t>
      </w:r>
      <w:r w:rsidR="003B434A">
        <w:rPr>
          <w:rFonts w:cstheme="minorHAnsi"/>
          <w:color w:val="000000" w:themeColor="text1"/>
        </w:rPr>
        <w:t xml:space="preserve"> </w:t>
      </w:r>
      <w:r w:rsidR="001A296E">
        <w:rPr>
          <w:rFonts w:cstheme="minorHAnsi"/>
          <w:color w:val="000000" w:themeColor="text1"/>
        </w:rPr>
        <w:t xml:space="preserve">to make the most of lead time to closure and </w:t>
      </w:r>
      <w:r w:rsidR="00DC033F">
        <w:rPr>
          <w:rFonts w:cstheme="minorHAnsi"/>
          <w:color w:val="000000" w:themeColor="text1"/>
        </w:rPr>
        <w:t xml:space="preserve">operating revenues from the plant </w:t>
      </w:r>
      <w:r w:rsidR="00CD6F5F">
        <w:rPr>
          <w:rFonts w:cstheme="minorHAnsi"/>
          <w:color w:val="000000" w:themeColor="text1"/>
        </w:rPr>
        <w:t>for mitigation planning.</w:t>
      </w:r>
    </w:p>
    <w:p w14:paraId="2A6B8164" w14:textId="7E870E5A" w:rsidR="003832F2" w:rsidRPr="00992469" w:rsidRDefault="003832F2" w:rsidP="001360F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613BB6">
        <w:rPr>
          <w:rFonts w:cstheme="minorHAnsi"/>
          <w:i/>
          <w:iCs/>
          <w:color w:val="000000" w:themeColor="text1"/>
        </w:rPr>
        <w:t>Consider</w:t>
      </w:r>
      <w:r w:rsidR="00BD3C16" w:rsidRPr="00613BB6">
        <w:rPr>
          <w:rFonts w:cstheme="minorHAnsi"/>
          <w:i/>
          <w:iCs/>
          <w:color w:val="000000" w:themeColor="text1"/>
        </w:rPr>
        <w:t xml:space="preserve"> compounding socioeconomic forces</w:t>
      </w:r>
      <w:r w:rsidR="00BD3C16">
        <w:rPr>
          <w:rFonts w:cstheme="minorHAnsi"/>
          <w:color w:val="000000" w:themeColor="text1"/>
        </w:rPr>
        <w:t xml:space="preserve"> like those we are currently experienc</w:t>
      </w:r>
      <w:r w:rsidR="00343575">
        <w:rPr>
          <w:rFonts w:cstheme="minorHAnsi"/>
          <w:color w:val="000000" w:themeColor="text1"/>
        </w:rPr>
        <w:t>ing from the COVID-19 global pandemic.</w:t>
      </w:r>
    </w:p>
    <w:p w14:paraId="306CFBDC" w14:textId="77777777" w:rsidR="00EE1C46" w:rsidRPr="002C37BA" w:rsidRDefault="00EE1C46" w:rsidP="002C37BA"/>
    <w:sectPr w:rsidR="00EE1C46" w:rsidRPr="002C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3BF1"/>
    <w:multiLevelType w:val="hybridMultilevel"/>
    <w:tmpl w:val="7B4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CC7"/>
    <w:multiLevelType w:val="multilevel"/>
    <w:tmpl w:val="3A94A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E86117"/>
    <w:multiLevelType w:val="hybridMultilevel"/>
    <w:tmpl w:val="183E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B683E"/>
    <w:multiLevelType w:val="hybridMultilevel"/>
    <w:tmpl w:val="D3B4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7BE5"/>
    <w:multiLevelType w:val="hybridMultilevel"/>
    <w:tmpl w:val="C70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C0D"/>
    <w:multiLevelType w:val="hybridMultilevel"/>
    <w:tmpl w:val="8DAE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F3236"/>
    <w:multiLevelType w:val="hybridMultilevel"/>
    <w:tmpl w:val="0134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4F0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368FC"/>
    <w:multiLevelType w:val="hybridMultilevel"/>
    <w:tmpl w:val="E492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A148D"/>
    <w:multiLevelType w:val="hybridMultilevel"/>
    <w:tmpl w:val="576A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46"/>
    <w:rsid w:val="00002F4C"/>
    <w:rsid w:val="00011C58"/>
    <w:rsid w:val="000140CB"/>
    <w:rsid w:val="00015F00"/>
    <w:rsid w:val="00025DA0"/>
    <w:rsid w:val="0002696B"/>
    <w:rsid w:val="0004060A"/>
    <w:rsid w:val="000464BC"/>
    <w:rsid w:val="00047886"/>
    <w:rsid w:val="000517EB"/>
    <w:rsid w:val="00063022"/>
    <w:rsid w:val="00064012"/>
    <w:rsid w:val="00071F29"/>
    <w:rsid w:val="00072297"/>
    <w:rsid w:val="00080E1A"/>
    <w:rsid w:val="00081C33"/>
    <w:rsid w:val="0008336B"/>
    <w:rsid w:val="00083890"/>
    <w:rsid w:val="000931CF"/>
    <w:rsid w:val="00094641"/>
    <w:rsid w:val="000947DD"/>
    <w:rsid w:val="0009620D"/>
    <w:rsid w:val="000A0237"/>
    <w:rsid w:val="000A3361"/>
    <w:rsid w:val="000A491E"/>
    <w:rsid w:val="000B2958"/>
    <w:rsid w:val="000B482E"/>
    <w:rsid w:val="000C1CC0"/>
    <w:rsid w:val="000E35A7"/>
    <w:rsid w:val="000E3672"/>
    <w:rsid w:val="000E72C4"/>
    <w:rsid w:val="00100390"/>
    <w:rsid w:val="00105104"/>
    <w:rsid w:val="00105B5B"/>
    <w:rsid w:val="00107147"/>
    <w:rsid w:val="00107381"/>
    <w:rsid w:val="001143AC"/>
    <w:rsid w:val="00117A4C"/>
    <w:rsid w:val="0012411A"/>
    <w:rsid w:val="00131839"/>
    <w:rsid w:val="0013563B"/>
    <w:rsid w:val="001360F8"/>
    <w:rsid w:val="00175490"/>
    <w:rsid w:val="001808F2"/>
    <w:rsid w:val="00182C56"/>
    <w:rsid w:val="00187AFC"/>
    <w:rsid w:val="00187B0E"/>
    <w:rsid w:val="00187B54"/>
    <w:rsid w:val="00193F05"/>
    <w:rsid w:val="00194F6A"/>
    <w:rsid w:val="001950B5"/>
    <w:rsid w:val="00195DA5"/>
    <w:rsid w:val="00195E07"/>
    <w:rsid w:val="00196128"/>
    <w:rsid w:val="001A296E"/>
    <w:rsid w:val="001A2E7A"/>
    <w:rsid w:val="001B1643"/>
    <w:rsid w:val="001B2A03"/>
    <w:rsid w:val="001B6234"/>
    <w:rsid w:val="001B6B81"/>
    <w:rsid w:val="001C23B3"/>
    <w:rsid w:val="001D082B"/>
    <w:rsid w:val="001D1811"/>
    <w:rsid w:val="001D41E3"/>
    <w:rsid w:val="001E015A"/>
    <w:rsid w:val="001E0537"/>
    <w:rsid w:val="001E252C"/>
    <w:rsid w:val="001E379C"/>
    <w:rsid w:val="001E4CF2"/>
    <w:rsid w:val="001F011A"/>
    <w:rsid w:val="001F0D27"/>
    <w:rsid w:val="001F191D"/>
    <w:rsid w:val="002009BA"/>
    <w:rsid w:val="002021B3"/>
    <w:rsid w:val="00203185"/>
    <w:rsid w:val="00204B23"/>
    <w:rsid w:val="0020509B"/>
    <w:rsid w:val="00205CAD"/>
    <w:rsid w:val="002068C1"/>
    <w:rsid w:val="00221523"/>
    <w:rsid w:val="00236C0E"/>
    <w:rsid w:val="0024248B"/>
    <w:rsid w:val="00246768"/>
    <w:rsid w:val="00251977"/>
    <w:rsid w:val="002543DB"/>
    <w:rsid w:val="00265BBA"/>
    <w:rsid w:val="00271EDE"/>
    <w:rsid w:val="00273AFB"/>
    <w:rsid w:val="00280D39"/>
    <w:rsid w:val="002831C9"/>
    <w:rsid w:val="002839CD"/>
    <w:rsid w:val="002863BC"/>
    <w:rsid w:val="002B48AD"/>
    <w:rsid w:val="002C12D2"/>
    <w:rsid w:val="002C19AD"/>
    <w:rsid w:val="002C37BA"/>
    <w:rsid w:val="002D1F6A"/>
    <w:rsid w:val="002D64A6"/>
    <w:rsid w:val="002E1638"/>
    <w:rsid w:val="002E21BD"/>
    <w:rsid w:val="002E420F"/>
    <w:rsid w:val="002F461A"/>
    <w:rsid w:val="002F6BB2"/>
    <w:rsid w:val="0030596C"/>
    <w:rsid w:val="003074EB"/>
    <w:rsid w:val="0031150B"/>
    <w:rsid w:val="00312F86"/>
    <w:rsid w:val="003137C9"/>
    <w:rsid w:val="003143DA"/>
    <w:rsid w:val="00321678"/>
    <w:rsid w:val="0032260F"/>
    <w:rsid w:val="00326935"/>
    <w:rsid w:val="003317E9"/>
    <w:rsid w:val="00334F9D"/>
    <w:rsid w:val="00337663"/>
    <w:rsid w:val="00340373"/>
    <w:rsid w:val="003406EF"/>
    <w:rsid w:val="00340E47"/>
    <w:rsid w:val="00343575"/>
    <w:rsid w:val="0035757C"/>
    <w:rsid w:val="00361047"/>
    <w:rsid w:val="00363468"/>
    <w:rsid w:val="003650CB"/>
    <w:rsid w:val="00374ADA"/>
    <w:rsid w:val="00375449"/>
    <w:rsid w:val="00375504"/>
    <w:rsid w:val="00375D55"/>
    <w:rsid w:val="0038003D"/>
    <w:rsid w:val="003832F2"/>
    <w:rsid w:val="003852B0"/>
    <w:rsid w:val="0038662A"/>
    <w:rsid w:val="00386668"/>
    <w:rsid w:val="00386B25"/>
    <w:rsid w:val="0039689A"/>
    <w:rsid w:val="003A7185"/>
    <w:rsid w:val="003B1CF5"/>
    <w:rsid w:val="003B36AA"/>
    <w:rsid w:val="003B434A"/>
    <w:rsid w:val="003B7553"/>
    <w:rsid w:val="003B7F1C"/>
    <w:rsid w:val="003C4D8D"/>
    <w:rsid w:val="003C7CF3"/>
    <w:rsid w:val="003D6BBE"/>
    <w:rsid w:val="003E62F4"/>
    <w:rsid w:val="003E67D9"/>
    <w:rsid w:val="003F01E9"/>
    <w:rsid w:val="003F3CF2"/>
    <w:rsid w:val="003F5D62"/>
    <w:rsid w:val="003F643F"/>
    <w:rsid w:val="0040027B"/>
    <w:rsid w:val="0040151F"/>
    <w:rsid w:val="004060BD"/>
    <w:rsid w:val="00410452"/>
    <w:rsid w:val="00411C7C"/>
    <w:rsid w:val="004121C6"/>
    <w:rsid w:val="00415613"/>
    <w:rsid w:val="004165AA"/>
    <w:rsid w:val="004218ED"/>
    <w:rsid w:val="00424930"/>
    <w:rsid w:val="004303F9"/>
    <w:rsid w:val="00433358"/>
    <w:rsid w:val="00435CD5"/>
    <w:rsid w:val="004405B6"/>
    <w:rsid w:val="004435DD"/>
    <w:rsid w:val="00450640"/>
    <w:rsid w:val="00450719"/>
    <w:rsid w:val="00451208"/>
    <w:rsid w:val="00453B3D"/>
    <w:rsid w:val="00455D9B"/>
    <w:rsid w:val="004640C2"/>
    <w:rsid w:val="00476553"/>
    <w:rsid w:val="0048393D"/>
    <w:rsid w:val="0048748E"/>
    <w:rsid w:val="00492262"/>
    <w:rsid w:val="00493F6B"/>
    <w:rsid w:val="0049672C"/>
    <w:rsid w:val="00497203"/>
    <w:rsid w:val="004A231B"/>
    <w:rsid w:val="004A2642"/>
    <w:rsid w:val="004A43F6"/>
    <w:rsid w:val="004B04F8"/>
    <w:rsid w:val="004D3FE4"/>
    <w:rsid w:val="004D4126"/>
    <w:rsid w:val="004D482C"/>
    <w:rsid w:val="004D4D92"/>
    <w:rsid w:val="004D4DBA"/>
    <w:rsid w:val="004D7151"/>
    <w:rsid w:val="004E4DE4"/>
    <w:rsid w:val="004F0431"/>
    <w:rsid w:val="004F306E"/>
    <w:rsid w:val="00500295"/>
    <w:rsid w:val="0050478E"/>
    <w:rsid w:val="00506DD8"/>
    <w:rsid w:val="005079C7"/>
    <w:rsid w:val="005171D2"/>
    <w:rsid w:val="005207F5"/>
    <w:rsid w:val="005228CE"/>
    <w:rsid w:val="0052599E"/>
    <w:rsid w:val="00531511"/>
    <w:rsid w:val="005353FA"/>
    <w:rsid w:val="005432A7"/>
    <w:rsid w:val="0054363D"/>
    <w:rsid w:val="00543642"/>
    <w:rsid w:val="00562DD0"/>
    <w:rsid w:val="00573B4A"/>
    <w:rsid w:val="00581EF6"/>
    <w:rsid w:val="00582EF7"/>
    <w:rsid w:val="00583BF8"/>
    <w:rsid w:val="00585C20"/>
    <w:rsid w:val="00594CEE"/>
    <w:rsid w:val="00597FB9"/>
    <w:rsid w:val="005A0223"/>
    <w:rsid w:val="005A1CCB"/>
    <w:rsid w:val="005A4E34"/>
    <w:rsid w:val="005B0C57"/>
    <w:rsid w:val="005B1089"/>
    <w:rsid w:val="005B1521"/>
    <w:rsid w:val="005B4888"/>
    <w:rsid w:val="005B76CF"/>
    <w:rsid w:val="005C3334"/>
    <w:rsid w:val="005C451E"/>
    <w:rsid w:val="005D5702"/>
    <w:rsid w:val="005E048E"/>
    <w:rsid w:val="005E31EB"/>
    <w:rsid w:val="005F322F"/>
    <w:rsid w:val="005F33F1"/>
    <w:rsid w:val="00600828"/>
    <w:rsid w:val="006035DC"/>
    <w:rsid w:val="00605C1E"/>
    <w:rsid w:val="00607030"/>
    <w:rsid w:val="00607E38"/>
    <w:rsid w:val="00611DD2"/>
    <w:rsid w:val="006133F7"/>
    <w:rsid w:val="00613BB6"/>
    <w:rsid w:val="00617591"/>
    <w:rsid w:val="006231FB"/>
    <w:rsid w:val="00625E77"/>
    <w:rsid w:val="0062689C"/>
    <w:rsid w:val="00632523"/>
    <w:rsid w:val="00633BFD"/>
    <w:rsid w:val="006340CE"/>
    <w:rsid w:val="00634DA2"/>
    <w:rsid w:val="00645209"/>
    <w:rsid w:val="006503AA"/>
    <w:rsid w:val="00651DC6"/>
    <w:rsid w:val="006622E4"/>
    <w:rsid w:val="00662FCA"/>
    <w:rsid w:val="0066339C"/>
    <w:rsid w:val="00665E58"/>
    <w:rsid w:val="00683B51"/>
    <w:rsid w:val="0068590A"/>
    <w:rsid w:val="00685B8E"/>
    <w:rsid w:val="006901D2"/>
    <w:rsid w:val="006905B3"/>
    <w:rsid w:val="00693021"/>
    <w:rsid w:val="006938DB"/>
    <w:rsid w:val="00695028"/>
    <w:rsid w:val="006972D9"/>
    <w:rsid w:val="006A248C"/>
    <w:rsid w:val="006B28BF"/>
    <w:rsid w:val="006B3B17"/>
    <w:rsid w:val="006B62C4"/>
    <w:rsid w:val="006C0AB8"/>
    <w:rsid w:val="006C6CBB"/>
    <w:rsid w:val="006D27F1"/>
    <w:rsid w:val="006D7F68"/>
    <w:rsid w:val="006E7356"/>
    <w:rsid w:val="006F0585"/>
    <w:rsid w:val="00703714"/>
    <w:rsid w:val="00724F2E"/>
    <w:rsid w:val="00731B2A"/>
    <w:rsid w:val="00731B56"/>
    <w:rsid w:val="00733B0D"/>
    <w:rsid w:val="007373A0"/>
    <w:rsid w:val="0074059B"/>
    <w:rsid w:val="0074116B"/>
    <w:rsid w:val="007419D4"/>
    <w:rsid w:val="00745208"/>
    <w:rsid w:val="0075316A"/>
    <w:rsid w:val="00760E34"/>
    <w:rsid w:val="00773FE8"/>
    <w:rsid w:val="00781FB2"/>
    <w:rsid w:val="00785ECC"/>
    <w:rsid w:val="00786B31"/>
    <w:rsid w:val="00787408"/>
    <w:rsid w:val="007910EA"/>
    <w:rsid w:val="00792588"/>
    <w:rsid w:val="007A2769"/>
    <w:rsid w:val="007A2C1D"/>
    <w:rsid w:val="007A6ECA"/>
    <w:rsid w:val="007A7101"/>
    <w:rsid w:val="007B4230"/>
    <w:rsid w:val="007D14EA"/>
    <w:rsid w:val="007D1D6F"/>
    <w:rsid w:val="007D30E0"/>
    <w:rsid w:val="007D3498"/>
    <w:rsid w:val="007D5FD9"/>
    <w:rsid w:val="007E3C64"/>
    <w:rsid w:val="007E4500"/>
    <w:rsid w:val="007E53D3"/>
    <w:rsid w:val="007F30CC"/>
    <w:rsid w:val="007F753C"/>
    <w:rsid w:val="00800D7D"/>
    <w:rsid w:val="008011DE"/>
    <w:rsid w:val="00804F47"/>
    <w:rsid w:val="00813188"/>
    <w:rsid w:val="00816DB1"/>
    <w:rsid w:val="00823970"/>
    <w:rsid w:val="008247ED"/>
    <w:rsid w:val="008268D4"/>
    <w:rsid w:val="0082702F"/>
    <w:rsid w:val="00847371"/>
    <w:rsid w:val="00850669"/>
    <w:rsid w:val="008510C1"/>
    <w:rsid w:val="00852909"/>
    <w:rsid w:val="00857B7C"/>
    <w:rsid w:val="00865CE8"/>
    <w:rsid w:val="008660D8"/>
    <w:rsid w:val="00867ED3"/>
    <w:rsid w:val="00882D6C"/>
    <w:rsid w:val="0088346D"/>
    <w:rsid w:val="00890FB3"/>
    <w:rsid w:val="008915AB"/>
    <w:rsid w:val="00891BFD"/>
    <w:rsid w:val="00893DF6"/>
    <w:rsid w:val="0089524D"/>
    <w:rsid w:val="008A2C20"/>
    <w:rsid w:val="008A4519"/>
    <w:rsid w:val="008A515E"/>
    <w:rsid w:val="008A5314"/>
    <w:rsid w:val="008B4026"/>
    <w:rsid w:val="008B60F8"/>
    <w:rsid w:val="008B6A75"/>
    <w:rsid w:val="008C2643"/>
    <w:rsid w:val="008D0548"/>
    <w:rsid w:val="008D1872"/>
    <w:rsid w:val="008D5B2A"/>
    <w:rsid w:val="008E0886"/>
    <w:rsid w:val="008E24D9"/>
    <w:rsid w:val="008E3FF9"/>
    <w:rsid w:val="008E4E77"/>
    <w:rsid w:val="008E680E"/>
    <w:rsid w:val="009027F9"/>
    <w:rsid w:val="0090521B"/>
    <w:rsid w:val="00906FD6"/>
    <w:rsid w:val="00910DEC"/>
    <w:rsid w:val="00911CC0"/>
    <w:rsid w:val="00914837"/>
    <w:rsid w:val="0092243A"/>
    <w:rsid w:val="009350A4"/>
    <w:rsid w:val="009422E5"/>
    <w:rsid w:val="009427A9"/>
    <w:rsid w:val="00944E05"/>
    <w:rsid w:val="009452BE"/>
    <w:rsid w:val="00952B4F"/>
    <w:rsid w:val="00962ED0"/>
    <w:rsid w:val="00970D39"/>
    <w:rsid w:val="00973A03"/>
    <w:rsid w:val="00986F35"/>
    <w:rsid w:val="00990572"/>
    <w:rsid w:val="0099097A"/>
    <w:rsid w:val="00997A7C"/>
    <w:rsid w:val="009A0FCD"/>
    <w:rsid w:val="009A24F6"/>
    <w:rsid w:val="009B5D91"/>
    <w:rsid w:val="009C44AE"/>
    <w:rsid w:val="009C5591"/>
    <w:rsid w:val="009C61A4"/>
    <w:rsid w:val="009D1DE3"/>
    <w:rsid w:val="009D266B"/>
    <w:rsid w:val="009D3F18"/>
    <w:rsid w:val="009D406A"/>
    <w:rsid w:val="009D5420"/>
    <w:rsid w:val="009D7AC7"/>
    <w:rsid w:val="009E25A5"/>
    <w:rsid w:val="009E58C2"/>
    <w:rsid w:val="009F22B5"/>
    <w:rsid w:val="009F46BB"/>
    <w:rsid w:val="009F6183"/>
    <w:rsid w:val="00A00392"/>
    <w:rsid w:val="00A058F7"/>
    <w:rsid w:val="00A15DCD"/>
    <w:rsid w:val="00A209B4"/>
    <w:rsid w:val="00A21383"/>
    <w:rsid w:val="00A30F03"/>
    <w:rsid w:val="00A47E35"/>
    <w:rsid w:val="00A70C73"/>
    <w:rsid w:val="00A80087"/>
    <w:rsid w:val="00A83964"/>
    <w:rsid w:val="00A93C64"/>
    <w:rsid w:val="00A9429E"/>
    <w:rsid w:val="00AA107D"/>
    <w:rsid w:val="00AA5D55"/>
    <w:rsid w:val="00AA68C1"/>
    <w:rsid w:val="00AC077C"/>
    <w:rsid w:val="00AC5168"/>
    <w:rsid w:val="00AD2245"/>
    <w:rsid w:val="00AD4F42"/>
    <w:rsid w:val="00AE0DE9"/>
    <w:rsid w:val="00AE2A31"/>
    <w:rsid w:val="00AE4F6D"/>
    <w:rsid w:val="00AE543B"/>
    <w:rsid w:val="00AF0167"/>
    <w:rsid w:val="00AF19DE"/>
    <w:rsid w:val="00AF1EE8"/>
    <w:rsid w:val="00AF78D4"/>
    <w:rsid w:val="00B00FB4"/>
    <w:rsid w:val="00B027CC"/>
    <w:rsid w:val="00B06F97"/>
    <w:rsid w:val="00B11A50"/>
    <w:rsid w:val="00B20B9C"/>
    <w:rsid w:val="00B25290"/>
    <w:rsid w:val="00B34779"/>
    <w:rsid w:val="00B352A8"/>
    <w:rsid w:val="00B358EA"/>
    <w:rsid w:val="00B41298"/>
    <w:rsid w:val="00B42B7A"/>
    <w:rsid w:val="00B44E93"/>
    <w:rsid w:val="00B4724E"/>
    <w:rsid w:val="00B51E4C"/>
    <w:rsid w:val="00B52E3D"/>
    <w:rsid w:val="00B52EB9"/>
    <w:rsid w:val="00B53295"/>
    <w:rsid w:val="00B541A2"/>
    <w:rsid w:val="00B5512B"/>
    <w:rsid w:val="00B57CE7"/>
    <w:rsid w:val="00B611D8"/>
    <w:rsid w:val="00B6234D"/>
    <w:rsid w:val="00B72599"/>
    <w:rsid w:val="00B75604"/>
    <w:rsid w:val="00B829C3"/>
    <w:rsid w:val="00BA21D2"/>
    <w:rsid w:val="00BA4248"/>
    <w:rsid w:val="00BA4A2B"/>
    <w:rsid w:val="00BA7D94"/>
    <w:rsid w:val="00BD0F77"/>
    <w:rsid w:val="00BD3596"/>
    <w:rsid w:val="00BD3C16"/>
    <w:rsid w:val="00BD46C7"/>
    <w:rsid w:val="00BE2726"/>
    <w:rsid w:val="00BE3177"/>
    <w:rsid w:val="00BF056F"/>
    <w:rsid w:val="00C03F39"/>
    <w:rsid w:val="00C05761"/>
    <w:rsid w:val="00C0686A"/>
    <w:rsid w:val="00C0739D"/>
    <w:rsid w:val="00C07EEC"/>
    <w:rsid w:val="00C167B9"/>
    <w:rsid w:val="00C2285A"/>
    <w:rsid w:val="00C22FB8"/>
    <w:rsid w:val="00C248E4"/>
    <w:rsid w:val="00C26F8A"/>
    <w:rsid w:val="00C27A77"/>
    <w:rsid w:val="00C31253"/>
    <w:rsid w:val="00C40F3F"/>
    <w:rsid w:val="00C42AF3"/>
    <w:rsid w:val="00C45CD9"/>
    <w:rsid w:val="00C47A1B"/>
    <w:rsid w:val="00C5012D"/>
    <w:rsid w:val="00C54BC9"/>
    <w:rsid w:val="00C72CC0"/>
    <w:rsid w:val="00C74149"/>
    <w:rsid w:val="00C75D81"/>
    <w:rsid w:val="00C75DC8"/>
    <w:rsid w:val="00C84CD5"/>
    <w:rsid w:val="00C85DF3"/>
    <w:rsid w:val="00C9024A"/>
    <w:rsid w:val="00C9494C"/>
    <w:rsid w:val="00C95198"/>
    <w:rsid w:val="00C9788B"/>
    <w:rsid w:val="00CA0A76"/>
    <w:rsid w:val="00CA43E3"/>
    <w:rsid w:val="00CB2EDC"/>
    <w:rsid w:val="00CB5F7D"/>
    <w:rsid w:val="00CC29F6"/>
    <w:rsid w:val="00CC2B5B"/>
    <w:rsid w:val="00CC36EB"/>
    <w:rsid w:val="00CC41DD"/>
    <w:rsid w:val="00CC6BA6"/>
    <w:rsid w:val="00CD2D9A"/>
    <w:rsid w:val="00CD6F5F"/>
    <w:rsid w:val="00CD749D"/>
    <w:rsid w:val="00CE3730"/>
    <w:rsid w:val="00CE5017"/>
    <w:rsid w:val="00CF12D6"/>
    <w:rsid w:val="00CF55AA"/>
    <w:rsid w:val="00CF5BA4"/>
    <w:rsid w:val="00CF5E80"/>
    <w:rsid w:val="00D03C4D"/>
    <w:rsid w:val="00D06B8E"/>
    <w:rsid w:val="00D13D4C"/>
    <w:rsid w:val="00D15D0E"/>
    <w:rsid w:val="00D16C76"/>
    <w:rsid w:val="00D170F7"/>
    <w:rsid w:val="00D2795A"/>
    <w:rsid w:val="00D303F2"/>
    <w:rsid w:val="00D314B2"/>
    <w:rsid w:val="00D331A6"/>
    <w:rsid w:val="00D36E25"/>
    <w:rsid w:val="00D40374"/>
    <w:rsid w:val="00D40BA8"/>
    <w:rsid w:val="00D4383B"/>
    <w:rsid w:val="00D441B7"/>
    <w:rsid w:val="00D4446E"/>
    <w:rsid w:val="00D44A96"/>
    <w:rsid w:val="00D46918"/>
    <w:rsid w:val="00D50A84"/>
    <w:rsid w:val="00D5120E"/>
    <w:rsid w:val="00D52C1F"/>
    <w:rsid w:val="00D55BAA"/>
    <w:rsid w:val="00D65A13"/>
    <w:rsid w:val="00D67CA3"/>
    <w:rsid w:val="00D734FC"/>
    <w:rsid w:val="00D75DB8"/>
    <w:rsid w:val="00D80205"/>
    <w:rsid w:val="00D87480"/>
    <w:rsid w:val="00D9018B"/>
    <w:rsid w:val="00D975C0"/>
    <w:rsid w:val="00DA1C9E"/>
    <w:rsid w:val="00DA39BF"/>
    <w:rsid w:val="00DA6B75"/>
    <w:rsid w:val="00DA6C96"/>
    <w:rsid w:val="00DB306B"/>
    <w:rsid w:val="00DC033F"/>
    <w:rsid w:val="00DC2F27"/>
    <w:rsid w:val="00DD03C6"/>
    <w:rsid w:val="00DD2E5F"/>
    <w:rsid w:val="00DE2760"/>
    <w:rsid w:val="00DE43B6"/>
    <w:rsid w:val="00DE62D6"/>
    <w:rsid w:val="00DE63BA"/>
    <w:rsid w:val="00DF0841"/>
    <w:rsid w:val="00DF0AA4"/>
    <w:rsid w:val="00DF0E38"/>
    <w:rsid w:val="00DF22F8"/>
    <w:rsid w:val="00DF4D30"/>
    <w:rsid w:val="00E0172C"/>
    <w:rsid w:val="00E04D86"/>
    <w:rsid w:val="00E166B7"/>
    <w:rsid w:val="00E21460"/>
    <w:rsid w:val="00E21A5E"/>
    <w:rsid w:val="00E261E2"/>
    <w:rsid w:val="00E3177E"/>
    <w:rsid w:val="00E33E9D"/>
    <w:rsid w:val="00E44F71"/>
    <w:rsid w:val="00E52390"/>
    <w:rsid w:val="00E53902"/>
    <w:rsid w:val="00E574F9"/>
    <w:rsid w:val="00E80A74"/>
    <w:rsid w:val="00E85CB5"/>
    <w:rsid w:val="00E90787"/>
    <w:rsid w:val="00E91F66"/>
    <w:rsid w:val="00E94767"/>
    <w:rsid w:val="00E95FDE"/>
    <w:rsid w:val="00EA6800"/>
    <w:rsid w:val="00EA6EFE"/>
    <w:rsid w:val="00EA7F9C"/>
    <w:rsid w:val="00EB6840"/>
    <w:rsid w:val="00EB7A12"/>
    <w:rsid w:val="00EC355E"/>
    <w:rsid w:val="00EC3B97"/>
    <w:rsid w:val="00EC3D37"/>
    <w:rsid w:val="00EC65CC"/>
    <w:rsid w:val="00EC7698"/>
    <w:rsid w:val="00ED3B28"/>
    <w:rsid w:val="00ED431E"/>
    <w:rsid w:val="00ED6C22"/>
    <w:rsid w:val="00EE0C0E"/>
    <w:rsid w:val="00EE1C46"/>
    <w:rsid w:val="00EE1E5E"/>
    <w:rsid w:val="00EE79E8"/>
    <w:rsid w:val="00EF16E3"/>
    <w:rsid w:val="00EF6138"/>
    <w:rsid w:val="00F01754"/>
    <w:rsid w:val="00F13C27"/>
    <w:rsid w:val="00F3423A"/>
    <w:rsid w:val="00F36ADD"/>
    <w:rsid w:val="00F531A2"/>
    <w:rsid w:val="00F565B5"/>
    <w:rsid w:val="00F565D7"/>
    <w:rsid w:val="00F60BDD"/>
    <w:rsid w:val="00F60FBB"/>
    <w:rsid w:val="00F65F4E"/>
    <w:rsid w:val="00F66379"/>
    <w:rsid w:val="00F66643"/>
    <w:rsid w:val="00F7104C"/>
    <w:rsid w:val="00F76ADB"/>
    <w:rsid w:val="00F83C79"/>
    <w:rsid w:val="00F90167"/>
    <w:rsid w:val="00F91ED7"/>
    <w:rsid w:val="00F952E4"/>
    <w:rsid w:val="00F97764"/>
    <w:rsid w:val="00FA7378"/>
    <w:rsid w:val="00FB1465"/>
    <w:rsid w:val="00FB5068"/>
    <w:rsid w:val="00FB7080"/>
    <w:rsid w:val="00FC171A"/>
    <w:rsid w:val="00FC200E"/>
    <w:rsid w:val="00FC322C"/>
    <w:rsid w:val="00FC3F01"/>
    <w:rsid w:val="00FC3F0B"/>
    <w:rsid w:val="00FC43C6"/>
    <w:rsid w:val="00FC51ED"/>
    <w:rsid w:val="00FD5FAA"/>
    <w:rsid w:val="00FE59C8"/>
    <w:rsid w:val="00FE778C"/>
    <w:rsid w:val="00FE78AF"/>
    <w:rsid w:val="00FF016A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356E"/>
  <w15:chartTrackingRefBased/>
  <w15:docId w15:val="{BD9DDA2A-7F22-48BE-A39F-D6260010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BA"/>
  </w:style>
  <w:style w:type="paragraph" w:styleId="Heading1">
    <w:name w:val="heading 1"/>
    <w:basedOn w:val="Normal"/>
    <w:next w:val="Normal"/>
    <w:link w:val="Heading1Char"/>
    <w:uiPriority w:val="9"/>
    <w:qFormat/>
    <w:rsid w:val="00EE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C37BA"/>
    <w:pPr>
      <w:keepNext w:val="0"/>
      <w:keepLines w:val="0"/>
      <w:spacing w:before="120" w:after="120" w:line="240" w:lineRule="auto"/>
      <w:ind w:left="2232" w:hanging="792"/>
      <w:outlineLvl w:val="4"/>
    </w:pPr>
    <w:rPr>
      <w:rFonts w:asciiTheme="minorHAnsi" w:eastAsiaTheme="minorHAnsi" w:hAnsiTheme="minorHAnsi" w:cstheme="minorHAns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D03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4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A5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5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C37BA"/>
    <w:rPr>
      <w:rFonts w:cstheme="minorHAnsi"/>
      <w:i/>
      <w:iCs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C37BA"/>
  </w:style>
  <w:style w:type="paragraph" w:styleId="NormalWeb">
    <w:name w:val="Normal (Web)"/>
    <w:basedOn w:val="Normal"/>
    <w:uiPriority w:val="99"/>
    <w:semiHidden/>
    <w:unhideWhenUsed/>
    <w:rsid w:val="0092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5775541B4EE42AC45DBCED6EE8AE3" ma:contentTypeVersion="8" ma:contentTypeDescription="Create a new document." ma:contentTypeScope="" ma:versionID="5507458f609d9292796b00339863933c">
  <xsd:schema xmlns:xsd="http://www.w3.org/2001/XMLSchema" xmlns:xs="http://www.w3.org/2001/XMLSchema" xmlns:p="http://schemas.microsoft.com/office/2006/metadata/properties" xmlns:ns2="65fc5fe0-24f7-46db-9014-0874ef7b028c" targetNamespace="http://schemas.microsoft.com/office/2006/metadata/properties" ma:root="true" ma:fieldsID="7f7df5c7337d97c99f12e89744c11bcf" ns2:_="">
    <xsd:import namespace="65fc5fe0-24f7-46db-9014-0874ef7b02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c5fe0-24f7-46db-9014-0874ef7b0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39F2-100B-44E6-A048-187B53BCD1B6}"/>
</file>

<file path=customXml/itemProps2.xml><?xml version="1.0" encoding="utf-8"?>
<ds:datastoreItem xmlns:ds="http://schemas.openxmlformats.org/officeDocument/2006/customXml" ds:itemID="{0BAF0D24-3053-4FEC-9A72-93D80E060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1DDE01-25F1-4B5B-A85C-D1FF8CA538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F91A77-0D42-412A-929B-36F98FA9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Meeley</dc:creator>
  <cp:keywords/>
  <dc:description/>
  <cp:lastModifiedBy>Brian Meeley</cp:lastModifiedBy>
  <cp:revision>610</cp:revision>
  <dcterms:created xsi:type="dcterms:W3CDTF">2020-05-21T13:24:00Z</dcterms:created>
  <dcterms:modified xsi:type="dcterms:W3CDTF">2020-06-02T17:39:00Z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0x010100DE35775541B4EE42AC45DBCED6EE8AE3</vt:lpwstr>
  </property>
</Properties>
</file>