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rFonts w:ascii="Arial" w:hAnsi="Arial" w:eastAsia="Arial"/>
          <w:b/>
          <w:i w:val="0"/>
          <w:color w:val="FFFFFF"/>
          <w:sz w:val="112"/>
        </w:rPr>
        <w:t>5to1r</w:t>
      </w:r>
    </w:p>
    <w:p>
      <w:r>
        <w:rPr>
          <w:rFonts w:ascii="Arial" w:hAnsi="Arial" w:eastAsia="Arial"/>
          <w:b/>
          <w:i w:val="0"/>
          <w:color w:val="818CF8"/>
          <w:sz w:val="34"/>
        </w:rPr>
        <w:t>Dashboard MVP — Product Decision Document</w:t>
      </w:r>
    </w:p>
    <w:p>
      <w:r>
        <w:rPr>
          <w:rFonts w:ascii="Arial" w:hAnsi="Arial" w:eastAsia="Arial"/>
          <w:b w:val="0"/>
          <w:i/>
          <w:color w:val="999999"/>
          <w:sz w:val="22"/>
        </w:rPr>
        <w:t>Locked scope, build order, and engineering decisions for the authenticated dashboard.</w:t>
      </w:r>
    </w:p>
    <w:tbl>
      <w:tblPr>
        <w:tblW w:type="pct" w:w="5000"/>
        <w:jc w:val="center"/>
        <w:tblLook w:firstColumn="1" w:firstRow="1" w:lastColumn="0" w:lastRow="0" w:noHBand="0" w:noVBand="1" w:val="04A0"/>
      </w:tblPr>
      <w:tblGrid>
        <w:gridCol w:w="10368"/>
      </w:tblGrid>
      <w:tr>
        <w:tc>
          <w:tcPr>
            <w:tcW w:type="dxa" w:w="10368"/>
            <w:shd w:fill="111111"/>
            <w:tcBorders>
              <w:top w:val="single" w:sz="4" w:space="0" w:color="2A2A2A"/>
              <w:left w:val="single" w:sz="4" w:space="0" w:color="2A2A2A"/>
              <w:bottom w:val="single" w:sz="4" w:space="0" w:color="2A2A2A"/>
              <w:right w:val="single" w:sz="4" w:space="0" w:color="2A2A2A"/>
            </w:tcBorders>
            <w:tcMar>
              <w:top w:w="160" w:type="dxa"/>
              <w:start w:w="200" w:type="dxa"/>
              <w:bottom w:w="160" w:type="dxa"/>
              <w:end w:w="200" w:type="dxa"/>
            </w:tcMar>
            <w:vAlign w:val="top"/>
          </w:tcPr>
          <w:p>
            <w:r/>
          </w:p>
          <w:p>
            <w:pPr>
              <w:spacing w:after="60"/>
            </w:pPr>
            <w:r>
              <w:rPr>
                <w:rFonts w:ascii="Arial" w:hAnsi="Arial" w:eastAsia="Arial"/>
                <w:b/>
                <w:i w:val="0"/>
                <w:color w:val="666666"/>
                <w:sz w:val="19"/>
              </w:rPr>
              <w:t>Status legend</w:t>
            </w:r>
          </w:p>
          <w:p>
            <w:pPr>
              <w:spacing w:after="60"/>
            </w:pPr>
            <w:r>
              <w:rPr>
                <w:rFonts w:ascii="Arial" w:hAnsi="Arial" w:eastAsia="Arial"/>
                <w:b w:val="0"/>
                <w:i w:val="0"/>
                <w:color w:val="10B981"/>
                <w:sz w:val="20"/>
              </w:rPr>
              <w:t>DECIDED   — fixed, build on it</w:t>
            </w:r>
          </w:p>
          <w:p>
            <w:pPr>
              <w:spacing w:after="60"/>
            </w:pPr>
            <w:r>
              <w:rPr>
                <w:rFonts w:ascii="Arial" w:hAnsi="Arial" w:eastAsia="Arial"/>
                <w:b/>
                <w:i w:val="0"/>
                <w:color w:val="666666"/>
                <w:sz w:val="19"/>
              </w:rPr>
              <w:t>OPEN      — founder decision needed</w:t>
            </w:r>
          </w:p>
          <w:p>
            <w:pPr>
              <w:spacing w:after="60"/>
            </w:pPr>
            <w:r>
              <w:rPr>
                <w:rFonts w:ascii="Arial" w:hAnsi="Arial" w:eastAsia="Arial"/>
                <w:b/>
                <w:i w:val="0"/>
                <w:color w:val="666666"/>
                <w:sz w:val="19"/>
              </w:rPr>
              <w:t>DEFERRED  — post-launch, consciously</w:t>
            </w:r>
          </w:p>
          <w:p>
            <w:pPr>
              <w:spacing w:after="60"/>
            </w:pPr>
            <w:r>
              <w:rPr>
                <w:rFonts w:ascii="Arial" w:hAnsi="Arial" w:eastAsia="Arial"/>
                <w:b w:val="0"/>
                <w:i w:val="0"/>
                <w:color w:val="EF4444"/>
                <w:sz w:val="20"/>
              </w:rPr>
              <w:t>CRITICAL  — blocking engineering this week</w:t>
            </w:r>
          </w:p>
        </w:tc>
      </w:tr>
    </w:tbl>
    <w:p>
      <w:r>
        <w:br w:type="page"/>
      </w:r>
    </w:p>
    <w:p>
      <w:pPr>
        <w:pStyle w:val="Heading1"/>
        <w:spacing w:before="560" w:after="160"/>
        <w:pBdr>
          <w:bottom w:val="single" w:sz="6" w:space="6" w:color="6366F1"/>
        </w:pBdr>
      </w:pPr>
      <w:r>
        <w:rPr>
          <w:rFonts w:ascii="Arial" w:hAnsi="Arial" w:eastAsia="Arial"/>
          <w:b/>
          <w:i w:val="0"/>
          <w:color w:val="FFFFFF"/>
          <w:sz w:val="40"/>
        </w:rPr>
        <w:t>01 — Executive Dashboard Summary</w:t>
      </w:r>
    </w:p>
    <w:p>
      <w:pPr>
        <w:spacing w:after="100"/>
      </w:pPr>
      <w:r>
        <w:rPr>
          <w:rFonts w:ascii="Arial" w:hAnsi="Arial" w:eastAsia="Arial"/>
          <w:b w:val="0"/>
          <w:i w:val="0"/>
          <w:color w:val="CCCCCC"/>
          <w:sz w:val="21"/>
        </w:rPr>
        <w:t>The dashboard has one job: take a developer from a run to an explanation as fast as possible.</w:t>
      </w:r>
    </w:p>
    <w:tbl>
      <w:tblPr>
        <w:tblW w:type="pct" w:w="5000"/>
        <w:jc w:val="center"/>
        <w:tblLook w:firstColumn="1" w:firstRow="1" w:lastColumn="0" w:lastRow="0" w:noHBand="0" w:noVBand="1" w:val="04A0"/>
      </w:tblPr>
      <w:tblGrid>
        <w:gridCol w:w="10368"/>
      </w:tblGrid>
      <w:tr>
        <w:tc>
          <w:tcPr>
            <w:tcW w:type="dxa" w:w="10368"/>
            <w:shd w:fill="161616"/>
            <w:tcBorders>
              <w:top w:val="single" w:sz="4" w:space="0" w:color="6366F1"/>
              <w:left w:val="single" w:sz="4" w:space="0" w:color="6366F1"/>
              <w:bottom w:val="single" w:sz="4" w:space="0" w:color="6366F1"/>
              <w:right w:val="single" w:sz="4" w:space="0" w:color="6366F1"/>
            </w:tcBorders>
            <w:tcMar>
              <w:top w:w="160" w:type="dxa"/>
              <w:start w:w="200" w:type="dxa"/>
              <w:bottom w:w="160" w:type="dxa"/>
              <w:end w:w="200" w:type="dxa"/>
            </w:tcMar>
            <w:vAlign w:val="top"/>
          </w:tcPr>
          <w:p>
            <w:r/>
          </w:p>
          <w:p>
            <w:pPr>
              <w:spacing w:after="60"/>
            </w:pPr>
            <w:r>
              <w:rPr>
                <w:rFonts w:ascii="Arial" w:hAnsi="Arial" w:eastAsia="Arial"/>
                <w:b/>
                <w:i w:val="0"/>
                <w:color w:val="666666"/>
                <w:sz w:val="19"/>
              </w:rPr>
              <w:t>Dashboard definition</w:t>
            </w:r>
          </w:p>
          <w:p>
            <w:pPr>
              <w:spacing w:after="60"/>
            </w:pPr>
            <w:r>
              <w:rPr>
                <w:rFonts w:ascii="Arial" w:hAnsi="Arial" w:eastAsia="Arial"/>
                <w:b/>
                <w:i w:val="0"/>
                <w:color w:val="FFFFFF"/>
                <w:sz w:val="25"/>
              </w:rPr>
              <w:t>The 5to1r dashboard turns agent runs into inspectable timelines with cost, latency, inputs, outputs, and failures.</w:t>
            </w:r>
          </w:p>
        </w:tc>
      </w:tr>
    </w:tbl>
    <w:p>
      <w:pPr>
        <w:pStyle w:val="Heading2"/>
        <w:spacing w:before="360" w:after="120"/>
      </w:pPr>
      <w:r>
        <w:rPr>
          <w:rFonts w:ascii="Arial" w:hAnsi="Arial" w:eastAsia="Arial"/>
          <w:b/>
          <w:i w:val="0"/>
          <w:color w:val="818CF8"/>
          <w:sz w:val="26"/>
        </w:rPr>
        <w:t>Primary user jobs — in priority order</w:t>
      </w:r>
    </w:p>
    <w:tbl>
      <w:tblPr>
        <w:tblW w:type="pct" w:w="5000"/>
        <w:jc w:val="center"/>
        <w:tblLook w:firstColumn="1" w:firstRow="1" w:lastColumn="0" w:lastRow="0" w:noHBand="0" w:noVBand="1" w:val="04A0"/>
      </w:tblPr>
      <w:tblGrid>
        <w:gridCol w:w="3456"/>
        <w:gridCol w:w="3456"/>
        <w:gridCol w:w="3456"/>
      </w:tblGrid>
      <w:tr>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w:t>
            </w:r>
          </w:p>
        </w:tc>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Question</w:t>
            </w:r>
          </w:p>
        </w:tc>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Where answered</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1</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Am I receiving spans?</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Dashboard overview — active run count + stat cards</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2</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Did my agent fail?</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Runs list — failed status badge + failed runs stat card</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3</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Why did it fail?</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Trace viewer — error span expanded with full input/output + stack trace</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4</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What did it cost?</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 header stat + per-span cost chip + cost dashboard</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5</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Which run should I inspect?</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Runs list — filterable by status, date, cost, run ID search</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6</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Which span caused the issue?</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Trace viewer — span overview chart click + error span auto-expand</w:t>
            </w:r>
          </w:p>
        </w:tc>
      </w:tr>
    </w:tbl>
    <w:p>
      <w:pPr>
        <w:pStyle w:val="Heading2"/>
        <w:spacing w:before="360" w:after="120"/>
      </w:pPr>
      <w:r>
        <w:rPr>
          <w:rFonts w:ascii="Arial" w:hAnsi="Arial" w:eastAsia="Arial"/>
          <w:b/>
          <w:i w:val="0"/>
          <w:color w:val="818CF8"/>
          <w:sz w:val="26"/>
        </w:rPr>
        <w:t>What the dashboard is NOT</w:t>
      </w:r>
    </w:p>
    <w:p>
      <w:pPr>
        <w:pStyle w:val="ListBullet"/>
        <w:spacing w:after="40"/>
      </w:pPr>
      <w:r>
        <w:rPr>
          <w:rFonts w:ascii="Arial" w:hAnsi="Arial" w:eastAsia="Arial"/>
          <w:b w:val="0"/>
          <w:i w:val="0"/>
          <w:color w:val="CCCCCC"/>
          <w:sz w:val="21"/>
        </w:rPr>
        <w:t>Not an analytics suite — Mixpanel, Amplitude, and PostHog exist for that</w:t>
      </w:r>
    </w:p>
    <w:p>
      <w:pPr>
        <w:pStyle w:val="ListBullet"/>
        <w:spacing w:after="40"/>
      </w:pPr>
      <w:r>
        <w:rPr>
          <w:rFonts w:ascii="Arial" w:hAnsi="Arial" w:eastAsia="Arial"/>
          <w:b w:val="0"/>
          <w:i w:val="0"/>
          <w:color w:val="CCCCCC"/>
          <w:sz w:val="21"/>
        </w:rPr>
        <w:t>Not a billing management tool — Stripe portal handles that</w:t>
      </w:r>
    </w:p>
    <w:p>
      <w:pPr>
        <w:pStyle w:val="ListBullet"/>
        <w:spacing w:after="40"/>
      </w:pPr>
      <w:r>
        <w:rPr>
          <w:rFonts w:ascii="Arial" w:hAnsi="Arial" w:eastAsia="Arial"/>
          <w:b w:val="0"/>
          <w:i w:val="0"/>
          <w:color w:val="CCCCCC"/>
          <w:sz w:val="21"/>
        </w:rPr>
        <w:t>Not an agent configuration tool — the SDK handles that</w:t>
      </w:r>
    </w:p>
    <w:p>
      <w:pPr>
        <w:pStyle w:val="ListBullet"/>
        <w:spacing w:after="40"/>
      </w:pPr>
      <w:r>
        <w:rPr>
          <w:rFonts w:ascii="Arial" w:hAnsi="Arial" w:eastAsia="Arial"/>
          <w:b w:val="0"/>
          <w:i w:val="0"/>
          <w:color w:val="CCCCCC"/>
          <w:sz w:val="21"/>
        </w:rPr>
        <w:t>Not a marketing page — no copy, no hero sections, no gradients inside the app</w:t>
      </w:r>
    </w:p>
    <w:p>
      <w:r>
        <w:br w:type="page"/>
      </w:r>
    </w:p>
    <w:p>
      <w:pPr>
        <w:pStyle w:val="Heading1"/>
        <w:spacing w:before="560" w:after="160"/>
        <w:pBdr>
          <w:bottom w:val="single" w:sz="6" w:space="6" w:color="6366F1"/>
        </w:pBdr>
      </w:pPr>
      <w:r>
        <w:rPr>
          <w:rFonts w:ascii="Arial" w:hAnsi="Arial" w:eastAsia="Arial"/>
          <w:b/>
          <w:i w:val="0"/>
          <w:color w:val="FFFFFF"/>
          <w:sz w:val="40"/>
        </w:rPr>
        <w:t>02 — MVP Dashboard Sitemap</w:t>
      </w:r>
    </w:p>
    <w:p>
      <w:pPr>
        <w:spacing w:after="100"/>
      </w:pPr>
      <w:r>
        <w:rPr>
          <w:rFonts w:ascii="Arial" w:hAnsi="Arial" w:eastAsia="Arial"/>
          <w:b w:val="0"/>
          <w:i w:val="0"/>
          <w:color w:val="CCCCCC"/>
          <w:sz w:val="21"/>
        </w:rPr>
        <w:t>Every authenticated route is listed below. Build decision, priority, and owner for each. Routes marked NO do not exist at launch — they return 404.</w:t>
      </w:r>
    </w:p>
    <w:tbl>
      <w:tblPr>
        <w:tblW w:type="pct" w:w="5000"/>
        <w:jc w:val="center"/>
        <w:tblLook w:firstColumn="1" w:firstRow="1" w:lastColumn="0" w:lastRow="0" w:noHBand="0" w:noVBand="1" w:val="04A0"/>
      </w:tblPr>
      <w:tblGrid>
        <w:gridCol w:w="2074"/>
        <w:gridCol w:w="2074"/>
        <w:gridCol w:w="2074"/>
        <w:gridCol w:w="2074"/>
        <w:gridCol w:w="2074"/>
      </w:tblGrid>
      <w:tr>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Route</w:t>
            </w:r>
          </w:p>
        </w:tc>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Build?</w:t>
            </w:r>
          </w:p>
        </w:tc>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Priority</w:t>
            </w:r>
          </w:p>
        </w:tc>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Owner</w:t>
            </w:r>
          </w:p>
        </w:tc>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Notes</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P0</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FE</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Redirects to first project or /onboarding/project</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P0</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FE</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Overview — stat cards + chart + recent runs</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/dashboard/[projectId]/runs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P0</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FE</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Runs list — dense table + filters</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/dashboard/[projectId]/runs/[runId]</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P0</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FE</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Trace viewer — hero product page</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/dashboard/[projectId]/costs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F59E0B"/>
                <w:sz w:val="19"/>
              </w:rPr>
              <w:t>P1</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FE</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Lightweight cost dashboard</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/dashboard/[projectId]/alerts</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F59E0B"/>
                <w:sz w:val="19"/>
              </w:rPr>
              <w:t>P1</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FE</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Alert list + resolve action</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/dashboard/[projectId]/settings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F59E0B"/>
                <w:sz w:val="19"/>
              </w:rPr>
              <w:t>P1</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FE</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Project name, alert thresholds, danger zone</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/dashboard/[projectId]/api-keys</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F59E0B"/>
                <w:sz w:val="19"/>
              </w:rPr>
              <w:t>P1</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FE</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Key management — mask/reveal/rotate/revoke</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/dashboard/[projectId]/billing</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P2</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FE</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Plan + usage meter. Stripe optional at launch.</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/dashboard/[projectId]/team</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NO</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Hidden. Not in sidebar. 404 if hit directly.</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/dashboard/[projectId]/replay</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NO</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Phase 2. Not in sidebar. Not linked anywhere.</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/dashboard/[projectId]/evals</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NO</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Phase 3. Not in sidebar. Not linked anywhere.</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/account</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P2</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Clerk</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Clerk-managed profile, security, sessions.</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/onboarding/*</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P0</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FE</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5-step onboarding flow. Separate from dashboard shell.</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Hidden pages policy</w:t>
            </w:r>
          </w:p>
          <w:p>
            <w:pPr>
              <w:spacing w:after="40"/>
            </w:pPr>
            <w:r>
              <w:rPr>
                <w:rFonts w:ascii="Arial" w:hAnsi="Arial" w:eastAsia="Arial"/>
                <w:b w:val="0"/>
                <w:i w:val="0"/>
                <w:color w:val="CCCCCC"/>
                <w:sz w:val="20"/>
              </w:rPr>
              <w:t>Pages not in the sitemap above do not appear in nav, are not linked anywhere in the app, and return 404 if hit directly. There are no coming soon placeholders in the authenticated dashboard.</w:t>
            </w:r>
          </w:p>
          <w:p>
            <w:pPr>
              <w:pStyle w:val="ListBullet"/>
            </w:pPr>
            <w:r>
              <w:rPr>
                <w:rFonts w:ascii="Arial" w:hAnsi="Arial" w:eastAsia="Arial"/>
                <w:b w:val="0"/>
                <w:i w:val="0"/>
                <w:color w:val="999999"/>
                <w:sz w:val="18"/>
              </w:rPr>
              <w:t>Exception: the billing page may show a simplified view before Stripe is fully integrated — plan + usage meter only, no payment UI.</w:t>
            </w:r>
          </w:p>
        </w:tc>
      </w:tr>
    </w:tbl>
    <w:p>
      <w:r>
        <w:br w:type="page"/>
      </w:r>
    </w:p>
    <w:p>
      <w:pPr>
        <w:pStyle w:val="Heading1"/>
        <w:spacing w:before="560" w:after="160"/>
        <w:pBdr>
          <w:bottom w:val="single" w:sz="6" w:space="6" w:color="6366F1"/>
        </w:pBdr>
      </w:pPr>
      <w:r>
        <w:rPr>
          <w:rFonts w:ascii="Arial" w:hAnsi="Arial" w:eastAsia="Arial"/>
          <w:b/>
          <w:i w:val="0"/>
          <w:color w:val="FFFFFF"/>
          <w:sz w:val="40"/>
        </w:rPr>
        <w:t>03 — First-Time Onboarding Flow</w:t>
      </w:r>
    </w:p>
    <w:p>
      <w:pPr>
        <w:spacing w:after="100"/>
      </w:pPr>
      <w:r>
        <w:rPr>
          <w:rFonts w:ascii="Arial" w:hAnsi="Arial" w:eastAsia="Arial"/>
          <w:b w:val="0"/>
          <w:i w:val="0"/>
          <w:color w:val="CCCCCC"/>
          <w:sz w:val="21"/>
        </w:rPr>
        <w:t>Target: sign-up → first span received in under 5 minutes. The onboarding flow is a separate shell from the main dashboard — no sidebar, no topbar, no nav. Progress indicator only.</w:t>
      </w:r>
    </w:p>
    <w:p>
      <w:pPr>
        <w:pStyle w:val="Heading2"/>
        <w:spacing w:before="360" w:after="120"/>
      </w:pPr>
      <w:r>
        <w:rPr>
          <w:rFonts w:ascii="Arial" w:hAnsi="Arial" w:eastAsia="Arial"/>
          <w:b/>
          <w:i w:val="0"/>
          <w:color w:val="818CF8"/>
          <w:sz w:val="26"/>
        </w:rPr>
        <w:t>Flow definition — 5 steps</w:t>
      </w:r>
    </w:p>
    <w:tbl>
      <w:tblPr>
        <w:tblW w:type="pct" w:w="5000"/>
        <w:jc w:val="center"/>
        <w:tblLook w:firstColumn="1" w:firstRow="1" w:lastColumn="0" w:lastRow="0" w:noHBand="0" w:noVBand="1" w:val="04A0"/>
      </w:tblPr>
      <w:tblGrid>
        <w:gridCol w:w="2592"/>
        <w:gridCol w:w="2592"/>
        <w:gridCol w:w="2592"/>
        <w:gridCol w:w="2592"/>
      </w:tblGrid>
      <w:tr>
        <w:tc>
          <w:tcPr>
            <w:tcW w:type="dxa" w:w="2592"/>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Step</w:t>
            </w:r>
          </w:p>
        </w:tc>
        <w:tc>
          <w:tcPr>
            <w:tcW w:type="dxa" w:w="2592"/>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Screen</w:t>
            </w:r>
          </w:p>
        </w:tc>
        <w:tc>
          <w:tcPr>
            <w:tcW w:type="dxa" w:w="2592"/>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Action</w:t>
            </w:r>
          </w:p>
        </w:tc>
        <w:tc>
          <w:tcPr>
            <w:tcW w:type="dxa" w:w="2592"/>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Success condition</w:t>
            </w:r>
          </w:p>
        </w:tc>
      </w:tr>
      <w:tr>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1</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Create project</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Text input: project name. Create button disabled until non-empty.</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Convex createProject mutation fires. projectId + apiKey returned.</w:t>
            </w:r>
          </w:p>
        </w:tc>
      </w:tr>
      <w:tr>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2</w:t>
            </w:r>
          </w:p>
        </w:tc>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Copy API key</w:t>
            </w:r>
          </w:p>
        </w:tc>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Key shown once. Copy button. Optional .env download. Continue gated on copy.</w:t>
            </w:r>
          </w:p>
        </w:tc>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Copy clicked. Continue button unlocks.</w:t>
            </w:r>
          </w:p>
        </w:tc>
      </w:tr>
      <w:tr>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3</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Install SDK</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Tabs: Python | TypeScript. Install command + code example. Copy buttons.</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User has read instructions. I am ready advances.</w:t>
            </w:r>
          </w:p>
        </w:tc>
      </w:tr>
      <w:tr>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4</w:t>
            </w:r>
          </w:p>
        </w:tc>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Waiting for span</w:t>
            </w:r>
          </w:p>
        </w:tc>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Pulsing amber dot. Live Convex subscription for agentRun on this project.</w:t>
            </w:r>
          </w:p>
        </w:tc>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First span received → auto-advance to step 5.</w:t>
            </w:r>
          </w:p>
        </w:tc>
      </w:tr>
      <w:tr>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5</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First span received</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Green dot. Primary CTA: Open trace.</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Navigate to /dashboard/[projectId]/runs/[runId]</w:t>
            </w:r>
          </w:p>
        </w:tc>
      </w:tr>
    </w:tbl>
    <w:p>
      <w:pPr>
        <w:pStyle w:val="Heading2"/>
        <w:spacing w:before="360" w:after="120"/>
      </w:pPr>
      <w:r>
        <w:rPr>
          <w:rFonts w:ascii="Arial" w:hAnsi="Arial" w:eastAsia="Arial"/>
          <w:b/>
          <w:i w:val="0"/>
          <w:color w:val="818CF8"/>
          <w:sz w:val="26"/>
        </w:rPr>
        <w:t>Onboarding decisions</w:t>
      </w:r>
    </w:p>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Is project creation mandatory?</w:t>
            </w:r>
          </w:p>
          <w:p>
            <w:pPr>
              <w:spacing w:after="40"/>
            </w:pPr>
            <w:r>
              <w:rPr>
                <w:rFonts w:ascii="Arial" w:hAnsi="Arial" w:eastAsia="Arial"/>
                <w:b w:val="0"/>
                <w:i w:val="0"/>
                <w:color w:val="CCCCCC"/>
                <w:sz w:val="20"/>
              </w:rPr>
              <w:t>Yes. No dashboard access without a project. /dashboard redirects to /onboarding/project if user has no projects. Cannot be skipped.</w:t>
            </w:r>
          </w:p>
          <w:p>
            <w:pPr>
              <w:pStyle w:val="ListBullet"/>
            </w:pPr>
            <w:r>
              <w:rPr>
                <w:rFonts w:ascii="Arial" w:hAnsi="Arial" w:eastAsia="Arial"/>
                <w:b w:val="0"/>
                <w:i w:val="0"/>
                <w:color w:val="999999"/>
                <w:sz w:val="18"/>
              </w:rPr>
              <w:t>No auto-created project — the project name is meaningful to the developer. Do not guess it.</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Should API key be shown only once?</w:t>
            </w:r>
          </w:p>
          <w:p>
            <w:pPr>
              <w:spacing w:after="40"/>
            </w:pPr>
            <w:r>
              <w:rPr>
                <w:rFonts w:ascii="Arial" w:hAnsi="Arial" w:eastAsia="Arial"/>
                <w:b w:val="0"/>
                <w:i w:val="0"/>
                <w:color w:val="CCCCCC"/>
                <w:sz w:val="20"/>
              </w:rPr>
              <w:t>Yes. The key is shown once during onboarding and once on explicit rotate in settings. After that it is masked. Store only the HMAC-SHA256 hash in Convex.</w:t>
            </w:r>
          </w:p>
          <w:p>
            <w:pPr>
              <w:pStyle w:val="ListBullet"/>
            </w:pPr>
            <w:r>
              <w:rPr>
                <w:rFonts w:ascii="Arial" w:hAnsi="Arial" w:eastAsia="Arial"/>
                <w:b w:val="0"/>
                <w:i w:val="0"/>
                <w:color w:val="999999"/>
                <w:sz w:val="18"/>
              </w:rPr>
              <w:t>The key display page in onboarding must gate the Continue button behind a copy action.</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Should we offer .env file download?</w:t>
            </w:r>
          </w:p>
          <w:p>
            <w:pPr>
              <w:spacing w:after="40"/>
            </w:pPr>
            <w:r>
              <w:rPr>
                <w:rFonts w:ascii="Arial" w:hAnsi="Arial" w:eastAsia="Arial"/>
                <w:b w:val="0"/>
                <w:i w:val="0"/>
                <w:color w:val="CCCCCC"/>
                <w:sz w:val="20"/>
              </w:rPr>
              <w:t>Yes. Below the key display: Download .env file ghost link. Downloads FIVETOONE_API_KEY=5t1r_sk_live_xxxxx.</w:t>
            </w:r>
          </w:p>
          <w:p>
            <w:pPr>
              <w:pStyle w:val="ListBullet"/>
            </w:pPr>
            <w:r>
              <w:rPr>
                <w:rFonts w:ascii="Arial" w:hAnsi="Arial" w:eastAsia="Arial"/>
                <w:b w:val="0"/>
                <w:i w:val="0"/>
                <w:color w:val="999999"/>
                <w:sz w:val="18"/>
              </w:rPr>
              <w:t>Low effort, high value. Prevents the most common onboarding support ticket.</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What happens at 30 seconds with no span?</w:t>
            </w:r>
          </w:p>
          <w:p>
            <w:pPr>
              <w:spacing w:after="40"/>
            </w:pPr>
            <w:r>
              <w:rPr>
                <w:rFonts w:ascii="Arial" w:hAnsi="Arial" w:eastAsia="Arial"/>
                <w:b w:val="0"/>
                <w:i w:val="0"/>
                <w:color w:val="CCCCCC"/>
                <w:sz w:val="20"/>
              </w:rPr>
              <w:t>Show a secondary option: Explore a sample trace ghost link opens the demo project in a new tab. Primary waiting state continues unchanged.</w:t>
            </w:r>
          </w:p>
          <w:p>
            <w:pPr>
              <w:pStyle w:val="ListBullet"/>
            </w:pPr>
            <w:r>
              <w:rPr>
                <w:rFonts w:ascii="Arial" w:hAnsi="Arial" w:eastAsia="Arial"/>
                <w:b w:val="0"/>
                <w:i w:val="0"/>
                <w:color w:val="999999"/>
                <w:sz w:val="18"/>
              </w:rPr>
              <w:t>Never replace the waiting state — always keep it visible.</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What happens at 60 seconds with no span?</w:t>
            </w:r>
          </w:p>
          <w:p>
            <w:pPr>
              <w:spacing w:after="40"/>
            </w:pPr>
            <w:r>
              <w:rPr>
                <w:rFonts w:ascii="Arial" w:hAnsi="Arial" w:eastAsia="Arial"/>
                <w:b w:val="0"/>
                <w:i w:val="0"/>
                <w:color w:val="CCCCCC"/>
                <w:sz w:val="20"/>
              </w:rPr>
              <w:t>Show troubleshooting accordion: wrong API key format, env var not set, agent not running, network blocks outbound HTTPS, SDK outdated.</w:t>
            </w:r>
          </w:p>
          <w:p>
            <w:pPr>
              <w:pStyle w:val="ListBullet"/>
            </w:pPr>
            <w:r>
              <w:rPr>
                <w:rFonts w:ascii="Arial" w:hAnsi="Arial" w:eastAsia="Arial"/>
                <w:b w:val="0"/>
                <w:i w:val="0"/>
                <w:color w:val="999999"/>
                <w:sz w:val="18"/>
              </w:rPr>
              <w:t>At 120 seconds: add Email support ghost link. Never auto-redirect.</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Does onboarding auto-advance when first span arrives?</w:t>
            </w:r>
          </w:p>
          <w:p>
            <w:pPr>
              <w:spacing w:after="40"/>
            </w:pPr>
            <w:r>
              <w:rPr>
                <w:rFonts w:ascii="Arial" w:hAnsi="Arial" w:eastAsia="Arial"/>
                <w:b w:val="0"/>
                <w:i w:val="0"/>
                <w:color w:val="CCCCCC"/>
                <w:sz w:val="20"/>
              </w:rPr>
              <w:t>Yes. Step 4 to Step 5 transition is automatic. No user action required. Framer Motion fade 300ms.</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Success state copy</w:t>
            </w:r>
          </w:p>
          <w:p>
            <w:pPr>
              <w:spacing w:after="40"/>
            </w:pPr>
            <w:r>
              <w:rPr>
                <w:rFonts w:ascii="Arial" w:hAnsi="Arial" w:eastAsia="Arial"/>
                <w:b w:val="0"/>
                <w:i w:val="0"/>
                <w:color w:val="CCCCCC"/>
                <w:sz w:val="20"/>
              </w:rPr>
              <w:t>Headline: First span received. CTA: Open trace. Body: Your run is live. Click to inspect every step.</w:t>
            </w:r>
          </w:p>
          <w:p>
            <w:pPr>
              <w:pStyle w:val="ListBullet"/>
            </w:pPr>
            <w:r>
              <w:rPr>
                <w:rFonts w:ascii="Arial" w:hAnsi="Arial" w:eastAsia="Arial"/>
                <w:b w:val="0"/>
                <w:i w:val="0"/>
                <w:color w:val="999999"/>
                <w:sz w:val="18"/>
              </w:rPr>
              <w:t>No celebration copy. No “You are all set!” No exclamation marks on success states inside the app.</w:t>
            </w:r>
          </w:p>
        </w:tc>
      </w:tr>
    </w:tbl>
    <w:tbl>
      <w:tblPr>
        <w:tblW w:type="pct" w:w="5000"/>
        <w:tblLook w:firstColumn="1" w:firstRow="1" w:lastColumn="0" w:lastRow="0" w:noHBand="0" w:noVBand="1" w:val="04A0"/>
      </w:tblPr>
      <w:tblGrid>
        <w:gridCol w:w="10368"/>
      </w:tblGrid>
      <w:tr>
        <w:tc>
          <w:tcPr>
            <w:tcW w:type="dxa" w:w="10368"/>
            <w:shd w:fill="2D1B00"/>
            <w:tcBorders>
              <w:top w:val="single" w:sz="4" w:space="0" w:color="333333"/>
              <w:left w:val="single" w:sz="20" w:space="0" w:color="F59E0B"/>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F59E0B"/>
                <w:sz w:val="17"/>
              </w:rPr>
              <w:t xml:space="preserve">OPEN  </w:t>
            </w:r>
            <w:r>
              <w:rPr>
                <w:rFonts w:ascii="Arial" w:hAnsi="Arial" w:eastAsia="Arial"/>
                <w:b/>
                <w:i w:val="0"/>
                <w:color w:val="FFFFFF"/>
                <w:sz w:val="19"/>
              </w:rPr>
              <w:t>Should demo project be pre-seeded at sign-up?</w:t>
            </w:r>
          </w:p>
          <w:p>
            <w:pPr>
              <w:spacing w:after="40"/>
            </w:pPr>
            <w:r>
              <w:rPr>
                <w:rFonts w:ascii="Arial" w:hAnsi="Arial" w:eastAsia="Arial"/>
                <w:b w:val="0"/>
                <w:i w:val="0"/>
                <w:color w:val="CCCCCC"/>
                <w:sz w:val="20"/>
              </w:rPr>
              <w:t>Undecided. Seeding at sign-up adds complexity but improves activation for developers who cannot run an agent immediately.</w:t>
            </w:r>
          </w:p>
          <w:p>
            <w:pPr>
              <w:pStyle w:val="ListBullet"/>
            </w:pPr>
            <w:r>
              <w:rPr>
                <w:rFonts w:ascii="Arial" w:hAnsi="Arial" w:eastAsia="Arial"/>
                <w:b w:val="0"/>
                <w:i w:val="0"/>
                <w:color w:val="999999"/>
                <w:sz w:val="18"/>
              </w:rPr>
              <w:t>Owner: founder. Deadline: before onboarding build starts. Impact: if not decided, step 4 cannot show sample trace link.</w:t>
            </w:r>
          </w:p>
        </w:tc>
      </w:tr>
    </w:tbl>
    <w:p>
      <w:r>
        <w:br w:type="page"/>
      </w:r>
    </w:p>
    <w:p>
      <w:pPr>
        <w:pStyle w:val="Heading1"/>
        <w:spacing w:before="560" w:after="160"/>
        <w:pBdr>
          <w:bottom w:val="single" w:sz="6" w:space="6" w:color="6366F1"/>
        </w:pBdr>
      </w:pPr>
      <w:r>
        <w:rPr>
          <w:rFonts w:ascii="Arial" w:hAnsi="Arial" w:eastAsia="Arial"/>
          <w:b/>
          <w:i w:val="0"/>
          <w:color w:val="FFFFFF"/>
          <w:sz w:val="40"/>
        </w:rPr>
        <w:t>04 — Project Overview Page</w:t>
      </w:r>
    </w:p>
    <w:p>
      <w:pPr>
        <w:spacing w:after="100"/>
      </w:pPr>
      <w:r>
        <w:rPr>
          <w:rFonts w:ascii="Arial" w:hAnsi="Arial" w:eastAsia="Arial"/>
          <w:b w:val="0"/>
          <w:i w:val="0"/>
          <w:color w:val="CCCCCC"/>
          <w:sz w:val="21"/>
        </w:rPr>
        <w:t>Route: /dashboard/[projectId]  |  This page answers one question: Are my agents healthy right now?</w:t>
      </w:r>
    </w:p>
    <w:p>
      <w:pPr>
        <w:pStyle w:val="Heading2"/>
        <w:spacing w:before="360" w:after="120"/>
      </w:pPr>
      <w:r>
        <w:rPr>
          <w:rFonts w:ascii="Arial" w:hAnsi="Arial" w:eastAsia="Arial"/>
          <w:b/>
          <w:i w:val="0"/>
          <w:color w:val="818CF8"/>
          <w:sz w:val="26"/>
        </w:rPr>
        <w:t>Stat cards — top row, 4 cards</w:t>
      </w:r>
    </w:p>
    <w:tbl>
      <w:tblPr>
        <w:tblW w:type="pct" w:w="5000"/>
        <w:jc w:val="center"/>
        <w:tblLook w:firstColumn="1" w:firstRow="1" w:lastColumn="0" w:lastRow="0" w:noHBand="0" w:noVBand="1" w:val="04A0"/>
      </w:tblPr>
      <w:tblGrid>
        <w:gridCol w:w="3456"/>
        <w:gridCol w:w="3456"/>
        <w:gridCol w:w="3456"/>
      </w:tblGrid>
      <w:tr>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Card</w:t>
            </w:r>
          </w:p>
        </w:tc>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Value</w:t>
            </w:r>
          </w:p>
        </w:tc>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Behavior</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Total spend today</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$12.48</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Click navigates to /costs. Delta vs yesterday.</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Spans today</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14,203</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Delta vs yesterday. No action in MVP.</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Active runs</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3</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Pulses amber if &gt;0. Click to /runs?status=running.</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Failed runs today</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1</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Red if &gt;0. Click to /runs?status=failed.</w:t>
            </w:r>
          </w:p>
        </w:tc>
      </w:tr>
    </w:tbl>
    <w:p>
      <w:pPr>
        <w:pStyle w:val="Heading2"/>
        <w:spacing w:before="360" w:after="120"/>
      </w:pPr>
      <w:r>
        <w:rPr>
          <w:rFonts w:ascii="Arial" w:hAnsi="Arial" w:eastAsia="Arial"/>
          <w:b/>
          <w:i w:val="0"/>
          <w:color w:val="818CF8"/>
          <w:sz w:val="26"/>
        </w:rPr>
        <w:t>Main content decisions</w:t>
      </w:r>
    </w:p>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Cost over time chart</w:t>
            </w:r>
          </w:p>
          <w:p>
            <w:pPr>
              <w:spacing w:after="40"/>
            </w:pPr>
            <w:r>
              <w:rPr>
                <w:rFonts w:ascii="Arial" w:hAnsi="Arial" w:eastAsia="Arial"/>
                <w:b w:val="0"/>
                <w:i w:val="0"/>
                <w:color w:val="CCCCCC"/>
                <w:sz w:val="20"/>
              </w:rPr>
              <w:t>7-day cost line chart. Recharts LineChart. 1.5px accent stroke. No fill. Grid lines use border color. Default date range: last 7 days.</w:t>
            </w:r>
          </w:p>
          <w:p>
            <w:pPr>
              <w:pStyle w:val="ListBullet"/>
            </w:pPr>
            <w:r>
              <w:rPr>
                <w:rFonts w:ascii="Arial" w:hAnsi="Arial" w:eastAsia="Arial"/>
                <w:b w:val="0"/>
                <w:i w:val="0"/>
                <w:color w:val="999999"/>
                <w:sz w:val="18"/>
              </w:rPr>
              <w:t>Toggle above chart: All | llm_call | tool_call. Filters the line series.</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Recent runs table</w:t>
            </w:r>
          </w:p>
          <w:p>
            <w:pPr>
              <w:spacing w:after="40"/>
            </w:pPr>
            <w:r>
              <w:rPr>
                <w:rFonts w:ascii="Arial" w:hAnsi="Arial" w:eastAsia="Arial"/>
                <w:b w:val="0"/>
                <w:i w:val="0"/>
                <w:color w:val="CCCCCC"/>
                <w:sz w:val="20"/>
              </w:rPr>
              <w:t>8 most recent runs. Columns: Status / Run ID / Spans / Cost / Started. Clicking any row navigates to trace viewer. See all link to /runs.</w:t>
            </w:r>
          </w:p>
          <w:p>
            <w:pPr>
              <w:pStyle w:val="ListBullet"/>
            </w:pPr>
            <w:r>
              <w:rPr>
                <w:rFonts w:ascii="Arial" w:hAnsi="Arial" w:eastAsia="Arial"/>
                <w:b w:val="0"/>
                <w:i w:val="0"/>
                <w:color w:val="999999"/>
                <w:sz w:val="18"/>
              </w:rPr>
              <w:t>Do not show model column here — too wide.</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Active runs section</w:t>
            </w:r>
          </w:p>
          <w:p>
            <w:pPr>
              <w:spacing w:after="40"/>
            </w:pPr>
            <w:r>
              <w:rPr>
                <w:rFonts w:ascii="Arial" w:hAnsi="Arial" w:eastAsia="Arial"/>
                <w:b w:val="0"/>
                <w:i w:val="0"/>
                <w:color w:val="CCCCCC"/>
                <w:sz w:val="20"/>
              </w:rPr>
              <w:t>Only shown if active runs &gt; 0. Shows currently running runs with amber pulsing badge. Live Convex subscription.</w:t>
            </w:r>
          </w:p>
          <w:p>
            <w:pPr>
              <w:pStyle w:val="ListBullet"/>
            </w:pPr>
            <w:r>
              <w:rPr>
                <w:rFonts w:ascii="Arial" w:hAnsi="Arial" w:eastAsia="Arial"/>
                <w:b w:val="0"/>
                <w:i w:val="0"/>
                <w:color w:val="999999"/>
                <w:sz w:val="18"/>
              </w:rPr>
              <w:t>This section disappears when no active runs exist.</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Recent alerts section</w:t>
            </w:r>
          </w:p>
          <w:p>
            <w:pPr>
              <w:spacing w:after="40"/>
            </w:pPr>
            <w:r>
              <w:rPr>
                <w:rFonts w:ascii="Arial" w:hAnsi="Arial" w:eastAsia="Arial"/>
                <w:b w:val="0"/>
                <w:i w:val="0"/>
                <w:color w:val="CCCCCC"/>
                <w:sz w:val="20"/>
              </w:rPr>
              <w:t>Only shown if unresolved alerts exist. Shows last 3 unresolved alerts. See all link to /alerts.</w:t>
            </w:r>
          </w:p>
          <w:p>
            <w:pPr>
              <w:pStyle w:val="ListBullet"/>
            </w:pPr>
            <w:r>
              <w:rPr>
                <w:rFonts w:ascii="Arial" w:hAnsi="Arial" w:eastAsia="Arial"/>
                <w:b w:val="0"/>
                <w:i w:val="0"/>
                <w:color w:val="999999"/>
                <w:sz w:val="18"/>
              </w:rPr>
              <w:t>If no unresolved alerts, section is absent.</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Model breakdown location</w:t>
            </w:r>
          </w:p>
          <w:p>
            <w:pPr>
              <w:spacing w:after="40"/>
            </w:pPr>
            <w:r>
              <w:rPr>
                <w:rFonts w:ascii="Arial" w:hAnsi="Arial" w:eastAsia="Arial"/>
                <w:b w:val="0"/>
                <w:i w:val="0"/>
                <w:color w:val="CCCCCC"/>
                <w:sz w:val="20"/>
              </w:rPr>
              <w:t>Not on overview page. Model breakdown belongs on /costs only. The overview must stay lightweight.</w:t>
            </w:r>
          </w:p>
          <w:p>
            <w:pPr>
              <w:pStyle w:val="ListBullet"/>
            </w:pPr>
            <w:r>
              <w:rPr>
                <w:rFonts w:ascii="Arial" w:hAnsi="Arial" w:eastAsia="Arial"/>
                <w:b w:val="0"/>
                <w:i w:val="0"/>
                <w:color w:val="999999"/>
                <w:sz w:val="18"/>
              </w:rPr>
              <w:t>The overview page should be readable in 5 seconds.</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Empty state on overview</w:t>
            </w:r>
          </w:p>
          <w:p>
            <w:pPr>
              <w:spacing w:after="40"/>
            </w:pPr>
            <w:r>
              <w:rPr>
                <w:rFonts w:ascii="Arial" w:hAnsi="Arial" w:eastAsia="Arial"/>
                <w:b w:val="0"/>
                <w:i w:val="0"/>
                <w:color w:val="CCCCCC"/>
                <w:sz w:val="20"/>
              </w:rPr>
              <w:t>If project has zero spans ever: replace entire page with setup checklist. No charts, no tables, no stat cards.</w:t>
            </w:r>
          </w:p>
          <w:p>
            <w:pPr>
              <w:pStyle w:val="ListBullet"/>
            </w:pPr>
            <w:r>
              <w:rPr>
                <w:rFonts w:ascii="Arial" w:hAnsi="Arial" w:eastAsia="Arial"/>
                <w:b w:val="0"/>
                <w:i w:val="0"/>
                <w:color w:val="999999"/>
                <w:sz w:val="18"/>
              </w:rPr>
              <w:t>Checklist: API key copied / SDK installed / Agent instrumented / First run sent.</w:t>
            </w:r>
          </w:p>
        </w:tc>
      </w:tr>
    </w:tbl>
    <w:p>
      <w:r>
        <w:br w:type="page"/>
      </w:r>
    </w:p>
    <w:p>
      <w:pPr>
        <w:pStyle w:val="Heading1"/>
        <w:spacing w:before="560" w:after="160"/>
        <w:pBdr>
          <w:bottom w:val="single" w:sz="6" w:space="6" w:color="6366F1"/>
        </w:pBdr>
      </w:pPr>
      <w:r>
        <w:rPr>
          <w:rFonts w:ascii="Arial" w:hAnsi="Arial" w:eastAsia="Arial"/>
          <w:b/>
          <w:i w:val="0"/>
          <w:color w:val="FFFFFF"/>
          <w:sz w:val="40"/>
        </w:rPr>
        <w:t>05 — Runs List Page</w:t>
      </w:r>
    </w:p>
    <w:p>
      <w:pPr>
        <w:spacing w:after="100"/>
      </w:pPr>
      <w:r>
        <w:rPr>
          <w:rFonts w:ascii="Arial" w:hAnsi="Arial" w:eastAsia="Arial"/>
          <w:b w:val="0"/>
          <w:i w:val="0"/>
          <w:color w:val="CCCCCC"/>
          <w:sz w:val="21"/>
        </w:rPr>
        <w:t>Route: /dashboard/[projectId]/runs  |  Job: get to the right run in under 10 seconds.</w:t>
      </w:r>
    </w:p>
    <w:p>
      <w:pPr>
        <w:pStyle w:val="Heading2"/>
        <w:spacing w:before="360" w:after="120"/>
      </w:pPr>
      <w:r>
        <w:rPr>
          <w:rFonts w:ascii="Arial" w:hAnsi="Arial" w:eastAsia="Arial"/>
          <w:b/>
          <w:i w:val="0"/>
          <w:color w:val="818CF8"/>
          <w:sz w:val="26"/>
        </w:rPr>
        <w:t>Table columns — final for MVP</w:t>
      </w:r>
    </w:p>
    <w:tbl>
      <w:tblPr>
        <w:tblW w:type="pct" w:w="500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Status</w:t>
            </w:r>
          </w:p>
        </w:tc>
        <w:tc>
          <w:tcPr>
            <w:tcW w:type="dxa" w:w="1481"/>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Run ID</w:t>
            </w:r>
          </w:p>
        </w:tc>
        <w:tc>
          <w:tcPr>
            <w:tcW w:type="dxa" w:w="1481"/>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Spans</w:t>
            </w:r>
          </w:p>
        </w:tc>
        <w:tc>
          <w:tcPr>
            <w:tcW w:type="dxa" w:w="1481"/>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Cost</w:t>
            </w:r>
          </w:p>
        </w:tc>
        <w:tc>
          <w:tcPr>
            <w:tcW w:type="dxa" w:w="1481"/>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Duration</w:t>
            </w:r>
          </w:p>
        </w:tc>
        <w:tc>
          <w:tcPr>
            <w:tcW w:type="dxa" w:w="1481"/>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Model</w:t>
            </w:r>
          </w:p>
        </w:tc>
        <w:tc>
          <w:tcPr>
            <w:tcW w:type="dxa" w:w="1481"/>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Started</w:t>
            </w:r>
          </w:p>
        </w:tc>
      </w:tr>
      <w:tr>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 Running</w:t>
            </w:r>
          </w:p>
        </w:tc>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run_a3f9b1c2d4e5...</w:t>
            </w:r>
          </w:p>
        </w:tc>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142</w:t>
            </w:r>
          </w:p>
        </w:tc>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$1.24</w:t>
            </w:r>
          </w:p>
        </w:tc>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00:04:12</w:t>
            </w:r>
          </w:p>
        </w:tc>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claude-sonnet</w:t>
            </w:r>
          </w:p>
        </w:tc>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2m ago</w:t>
            </w:r>
          </w:p>
        </w:tc>
      </w:tr>
      <w:tr>
        <w:tc>
          <w:tcPr>
            <w:tcW w:type="dxa" w:w="1481"/>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 Done</w:t>
            </w:r>
          </w:p>
        </w:tc>
        <w:tc>
          <w:tcPr>
            <w:tcW w:type="dxa" w:w="1481"/>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run_8e2a1f4b9c0d...</w:t>
            </w:r>
          </w:p>
        </w:tc>
        <w:tc>
          <w:tcPr>
            <w:tcW w:type="dxa" w:w="1481"/>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88</w:t>
            </w:r>
          </w:p>
        </w:tc>
        <w:tc>
          <w:tcPr>
            <w:tcW w:type="dxa" w:w="1481"/>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$0.38</w:t>
            </w:r>
          </w:p>
        </w:tc>
        <w:tc>
          <w:tcPr>
            <w:tcW w:type="dxa" w:w="1481"/>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00:01:47</w:t>
            </w:r>
          </w:p>
        </w:tc>
        <w:tc>
          <w:tcPr>
            <w:tcW w:type="dxa" w:w="1481"/>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gpt-4o</w:t>
            </w:r>
          </w:p>
        </w:tc>
        <w:tc>
          <w:tcPr>
            <w:tcW w:type="dxa" w:w="1481"/>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18m ago</w:t>
            </w:r>
          </w:p>
        </w:tc>
      </w:tr>
      <w:tr>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 Failed</w:t>
            </w:r>
          </w:p>
        </w:tc>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run_d7c4e0a1b2f3...</w:t>
            </w:r>
          </w:p>
        </w:tc>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23</w:t>
            </w:r>
          </w:p>
        </w:tc>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$0.07</w:t>
            </w:r>
          </w:p>
        </w:tc>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00:00:51</w:t>
            </w:r>
          </w:p>
        </w:tc>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claude-haiku</w:t>
            </w:r>
          </w:p>
        </w:tc>
        <w:tc>
          <w:tcPr>
            <w:tcW w:type="dxa" w:w="1481"/>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1h ago</w:t>
            </w:r>
          </w:p>
        </w:tc>
      </w:tr>
    </w:tbl>
    <w:p>
      <w:pPr>
        <w:spacing w:after="100"/>
      </w:pPr>
      <w:r>
        <w:rPr>
          <w:rFonts w:ascii="Arial" w:hAnsi="Arial" w:eastAsia="Arial"/>
          <w:b w:val="0"/>
          <w:i w:val="0"/>
          <w:color w:val="CCCCCC"/>
          <w:sz w:val="21"/>
        </w:rPr>
        <w:t>Row hover: bg surface-2. Cursor: pointer. Click anywhere on row opens /runs/[runId]. Run ID has inline copy icon on hover. Model column shows primary model used.</w:t>
      </w:r>
    </w:p>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Filters required for MVP launch</w:t>
            </w:r>
          </w:p>
          <w:p>
            <w:pPr>
              <w:spacing w:after="40"/>
            </w:pPr>
            <w:r>
              <w:rPr>
                <w:rFonts w:ascii="Arial" w:hAnsi="Arial" w:eastAsia="Arial"/>
                <w:b w:val="0"/>
                <w:i w:val="0"/>
                <w:color w:val="CCCCCC"/>
                <w:sz w:val="20"/>
              </w:rPr>
              <w:t>Status dropdown + Date range picker + Run ID search input + Cost range. All 4 are required.</w:t>
            </w:r>
          </w:p>
          <w:p>
            <w:pPr>
              <w:pStyle w:val="ListBullet"/>
            </w:pPr>
            <w:r>
              <w:rPr>
                <w:rFonts w:ascii="Arial" w:hAnsi="Arial" w:eastAsia="Arial"/>
                <w:b w:val="0"/>
                <w:i w:val="0"/>
                <w:color w:val="999999"/>
                <w:sz w:val="18"/>
              </w:rPr>
              <w:t>Active filters show as dismissible badge chips inline. Filters are URL-param driven.</w:t>
            </w:r>
          </w:p>
        </w:tc>
      </w:tr>
    </w:tbl>
    <w:tbl>
      <w:tblPr>
        <w:tblW w:type="pct" w:w="5000"/>
        <w:tblLook w:firstColumn="1" w:firstRow="1" w:lastColumn="0" w:lastRow="0" w:noHBand="0" w:noVBand="1" w:val="04A0"/>
      </w:tblPr>
      <w:tblGrid>
        <w:gridCol w:w="10368"/>
      </w:tblGrid>
      <w:tr>
        <w:tc>
          <w:tcPr>
            <w:tcW w:type="dxa" w:w="10368"/>
            <w:shd w:fill="161616"/>
            <w:tcBorders>
              <w:top w:val="single" w:sz="4" w:space="0" w:color="333333"/>
              <w:left w:val="single" w:sz="20" w:space="0" w:color="666666"/>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666666"/>
                <w:sz w:val="17"/>
              </w:rPr>
              <w:t xml:space="preserve">DEFERRED  </w:t>
            </w:r>
            <w:r>
              <w:rPr>
                <w:rFonts w:ascii="Arial" w:hAnsi="Arial" w:eastAsia="Arial"/>
                <w:b/>
                <w:i w:val="0"/>
                <w:color w:val="FFFFFF"/>
                <w:sz w:val="19"/>
              </w:rPr>
              <w:t>Phase 2 filters</w:t>
            </w:r>
          </w:p>
          <w:p>
            <w:pPr>
              <w:spacing w:after="40"/>
            </w:pPr>
            <w:r>
              <w:rPr>
                <w:rFonts w:ascii="Arial" w:hAnsi="Arial" w:eastAsia="Arial"/>
                <w:b w:val="0"/>
                <w:i w:val="0"/>
                <w:color w:val="CCCCCC"/>
                <w:sz w:val="20"/>
              </w:rPr>
              <w:t>Filter by model, tool called, alert status, tag, and duration range.</w:t>
            </w:r>
          </w:p>
          <w:p>
            <w:pPr>
              <w:pStyle w:val="ListBullet"/>
            </w:pPr>
            <w:r>
              <w:rPr>
                <w:rFonts w:ascii="Arial" w:hAnsi="Arial" w:eastAsia="Arial"/>
                <w:b w:val="0"/>
                <w:i w:val="0"/>
                <w:color w:val="999999"/>
                <w:sz w:val="18"/>
              </w:rPr>
              <w:t>Unlock after first 50 active users.</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Default sort</w:t>
            </w:r>
          </w:p>
          <w:p>
            <w:pPr>
              <w:spacing w:after="40"/>
            </w:pPr>
            <w:r>
              <w:rPr>
                <w:rFonts w:ascii="Arial" w:hAnsi="Arial" w:eastAsia="Arial"/>
                <w:b w:val="0"/>
                <w:i w:val="0"/>
                <w:color w:val="CCCCCC"/>
                <w:sz w:val="20"/>
              </w:rPr>
              <w:t>Newest first. Not failed-first. Failed runs are surfaced by overview stat cards and alerts.</w:t>
            </w:r>
          </w:p>
          <w:p>
            <w:pPr>
              <w:pStyle w:val="ListBullet"/>
            </w:pPr>
            <w:r>
              <w:rPr>
                <w:rFonts w:ascii="Arial" w:hAnsi="Arial" w:eastAsia="Arial"/>
                <w:b w:val="0"/>
                <w:i w:val="0"/>
                <w:color w:val="999999"/>
                <w:sz w:val="18"/>
              </w:rPr>
              <w:t>Failed-first sort is available as an option, but not default.</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Live table updates</w:t>
            </w:r>
          </w:p>
          <w:p>
            <w:pPr>
              <w:spacing w:after="40"/>
            </w:pPr>
            <w:r>
              <w:rPr>
                <w:rFonts w:ascii="Arial" w:hAnsi="Arial" w:eastAsia="Arial"/>
                <w:b w:val="0"/>
                <w:i w:val="0"/>
                <w:color w:val="CCCCCC"/>
                <w:sz w:val="20"/>
              </w:rPr>
              <w:t>Yes. Runs list updates live via Convex. New runs appear at top without reload. Running runs update span count in place.</w:t>
            </w:r>
          </w:p>
          <w:p>
            <w:pPr>
              <w:pStyle w:val="ListBullet"/>
            </w:pPr>
            <w:r>
              <w:rPr>
                <w:rFonts w:ascii="Arial" w:hAnsi="Arial" w:eastAsia="Arial"/>
                <w:b w:val="0"/>
                <w:i w:val="0"/>
                <w:color w:val="999999"/>
                <w:sz w:val="18"/>
              </w:rPr>
              <w:t>Running rows have amber pulsing dot.</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Rows per page</w:t>
            </w:r>
          </w:p>
          <w:p>
            <w:pPr>
              <w:spacing w:after="40"/>
            </w:pPr>
            <w:r>
              <w:rPr>
                <w:rFonts w:ascii="Arial" w:hAnsi="Arial" w:eastAsia="Arial"/>
                <w:b w:val="0"/>
                <w:i w:val="0"/>
                <w:color w:val="CCCCCC"/>
                <w:sz w:val="20"/>
              </w:rPr>
              <w:t>25. No configurable page size for MVP. Pagination: Previous / page numbers / Next.</w:t>
            </w:r>
          </w:p>
        </w:tc>
      </w:tr>
    </w:tbl>
    <w:p>
      <w:r>
        <w:br w:type="page"/>
      </w:r>
    </w:p>
    <w:p>
      <w:pPr>
        <w:pStyle w:val="Heading1"/>
        <w:spacing w:before="560" w:after="160"/>
        <w:pBdr>
          <w:bottom w:val="single" w:sz="6" w:space="6" w:color="6366F1"/>
        </w:pBdr>
      </w:pPr>
      <w:r>
        <w:rPr>
          <w:rFonts w:ascii="Arial" w:hAnsi="Arial" w:eastAsia="Arial"/>
          <w:b/>
          <w:i w:val="0"/>
          <w:color w:val="FFFFFF"/>
          <w:sz w:val="40"/>
        </w:rPr>
        <w:t>06 — Trace Viewer (Run Detail)</w:t>
      </w:r>
    </w:p>
    <w:p>
      <w:pPr>
        <w:spacing w:after="100"/>
      </w:pPr>
      <w:r>
        <w:rPr>
          <w:rFonts w:ascii="Arial" w:hAnsi="Arial" w:eastAsia="Arial"/>
          <w:b w:val="0"/>
          <w:i w:val="0"/>
          <w:color w:val="CCCCCC"/>
          <w:sz w:val="21"/>
        </w:rPr>
        <w:t>Route: /dashboard/[projectId]/runs/[runId]  |  This is the most important page in the product. It must be excellent on launch day.</w:t>
      </w:r>
    </w:p>
    <w:p>
      <w:pPr>
        <w:pStyle w:val="Heading2"/>
        <w:spacing w:before="360" w:after="120"/>
      </w:pPr>
      <w:r>
        <w:rPr>
          <w:rFonts w:ascii="Arial" w:hAnsi="Arial" w:eastAsia="Arial"/>
          <w:b/>
          <w:i w:val="0"/>
          <w:color w:val="818CF8"/>
          <w:sz w:val="26"/>
        </w:rPr>
        <w:t>Layout — two columns</w:t>
      </w:r>
    </w:p>
    <w:tbl>
      <w:tblPr>
        <w:tblW w:type="pct" w:w="5000"/>
        <w:jc w:val="center"/>
        <w:tblLook w:firstColumn="1" w:firstRow="1" w:lastColumn="0" w:lastRow="0" w:noHBand="0" w:noVBand="1" w:val="04A0"/>
      </w:tblPr>
      <w:tblGrid>
        <w:gridCol w:w="5184"/>
        <w:gridCol w:w="5184"/>
      </w:tblGrid>
      <w:tr>
        <w:tc>
          <w:tcPr>
            <w:tcW w:type="dxa" w:w="518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Left: Span Timeline (65%)</w:t>
            </w:r>
          </w:p>
        </w:tc>
        <w:tc>
          <w:tcPr>
            <w:tcW w:type="dxa" w:w="518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Right: Run Summary (35%)</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Vertical list of span cards in chronological order. New spans append at bottom during live run. Independently scrollable.</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Sticky panel. Updates live during running runs. Sections: cost by type, latency breakdown, model usage, tool usage, token counts.</w:t>
            </w:r>
          </w:p>
        </w:tc>
      </w:tr>
    </w:tbl>
    <w:p>
      <w:pPr>
        <w:pStyle w:val="Heading2"/>
        <w:spacing w:before="360" w:after="120"/>
      </w:pPr>
      <w:r>
        <w:rPr>
          <w:rFonts w:ascii="Arial" w:hAnsi="Arial" w:eastAsia="Arial"/>
          <w:b/>
          <w:i w:val="0"/>
          <w:color w:val="818CF8"/>
          <w:sz w:val="26"/>
        </w:rPr>
        <w:t>Run header</w:t>
      </w:r>
    </w:p>
    <w:p>
      <w:pPr>
        <w:pStyle w:val="ListBullet"/>
        <w:spacing w:after="40"/>
      </w:pPr>
      <w:r>
        <w:rPr>
          <w:rFonts w:ascii="Arial" w:hAnsi="Arial" w:eastAsia="Arial"/>
          <w:b w:val="0"/>
          <w:i w:val="0"/>
          <w:color w:val="CCCCCC"/>
          <w:sz w:val="21"/>
        </w:rPr>
        <w:t>Run ID: full Geist Mono 18px white. Breadcrumb above: Runs / run_a3f...</w:t>
      </w:r>
    </w:p>
    <w:p>
      <w:pPr>
        <w:pStyle w:val="ListBullet"/>
        <w:spacing w:after="40"/>
      </w:pPr>
      <w:r>
        <w:rPr>
          <w:rFonts w:ascii="Arial" w:hAnsi="Arial" w:eastAsia="Arial"/>
          <w:b w:val="0"/>
          <w:i w:val="0"/>
          <w:color w:val="CCCCCC"/>
          <w:sz w:val="21"/>
        </w:rPr>
        <w:t>Status badge: Running / Completed / Failed</w:t>
      </w:r>
    </w:p>
    <w:p>
      <w:pPr>
        <w:pStyle w:val="ListBullet"/>
        <w:spacing w:after="40"/>
      </w:pPr>
      <w:r>
        <w:rPr>
          <w:rFonts w:ascii="Arial" w:hAnsi="Arial" w:eastAsia="Arial"/>
          <w:b w:val="0"/>
          <w:i w:val="0"/>
          <w:color w:val="CCCCCC"/>
          <w:sz w:val="21"/>
        </w:rPr>
        <w:t>Stat chips: Total cost / Spans / Duration / Started / Primary model</w:t>
      </w:r>
    </w:p>
    <w:p>
      <w:pPr>
        <w:pStyle w:val="ListBullet"/>
        <w:spacing w:after="40"/>
      </w:pPr>
      <w:r>
        <w:rPr>
          <w:rFonts w:ascii="Arial" w:hAnsi="Arial" w:eastAsia="Arial"/>
          <w:b w:val="0"/>
          <w:i w:val="0"/>
          <w:color w:val="CCCCCC"/>
          <w:sz w:val="21"/>
        </w:rPr>
        <w:t>Right buttons: Share ghost + Replay disabled tooltip Coming in Pro</w:t>
      </w:r>
    </w:p>
    <w:p>
      <w:pPr>
        <w:pStyle w:val="ListBullet"/>
        <w:spacing w:after="40"/>
      </w:pPr>
      <w:r>
        <w:rPr>
          <w:rFonts w:ascii="Arial" w:hAnsi="Arial" w:eastAsia="Arial"/>
          <w:b w:val="0"/>
          <w:i w:val="0"/>
          <w:color w:val="CCCCCC"/>
          <w:sz w:val="21"/>
        </w:rPr>
        <w:t>LIVE banner: amber if running; FAILED banner: red if failed</w:t>
      </w:r>
    </w:p>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Span overview chart in MVP?</w:t>
            </w:r>
          </w:p>
          <w:p>
            <w:pPr>
              <w:spacing w:after="40"/>
            </w:pPr>
            <w:r>
              <w:rPr>
                <w:rFonts w:ascii="Arial" w:hAnsi="Arial" w:eastAsia="Arial"/>
                <w:b w:val="0"/>
                <w:i w:val="0"/>
                <w:color w:val="CCCCCC"/>
                <w:sz w:val="20"/>
              </w:rPr>
              <w:t>Yes. 48px height. Recharts ComposedChart. One segment per span. Width proportional to latencyMs. Colour = span type token.</w:t>
            </w:r>
          </w:p>
          <w:p>
            <w:pPr>
              <w:pStyle w:val="ListBullet"/>
            </w:pPr>
            <w:r>
              <w:rPr>
                <w:rFonts w:ascii="Arial" w:hAnsi="Arial" w:eastAsia="Arial"/>
                <w:b w:val="0"/>
                <w:i w:val="0"/>
                <w:color w:val="999999"/>
                <w:sz w:val="18"/>
              </w:rPr>
              <w:t>Click segment scrolls to that span card. Adds 1px accent border.</w:t>
            </w:r>
          </w:p>
        </w:tc>
      </w:tr>
    </w:tbl>
    <w:p>
      <w:pPr>
        <w:pStyle w:val="Heading2"/>
        <w:spacing w:before="360" w:after="120"/>
      </w:pPr>
      <w:r>
        <w:rPr>
          <w:rFonts w:ascii="Arial" w:hAnsi="Arial" w:eastAsia="Arial"/>
          <w:b/>
          <w:i w:val="0"/>
          <w:color w:val="818CF8"/>
          <w:sz w:val="26"/>
        </w:rPr>
        <w:t>Span card anatomy</w:t>
      </w:r>
    </w:p>
    <w:tbl>
      <w:tblPr>
        <w:tblW w:type="pct" w:w="5000"/>
        <w:jc w:val="center"/>
        <w:tblLook w:firstColumn="1" w:firstRow="1" w:lastColumn="0" w:lastRow="0" w:noHBand="0" w:noVBand="1" w:val="04A0"/>
      </w:tblPr>
      <w:tblGrid>
        <w:gridCol w:w="5184"/>
        <w:gridCol w:w="5184"/>
      </w:tblGrid>
      <w:tr>
        <w:tc>
          <w:tcPr>
            <w:tcW w:type="dxa" w:w="518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Element</w:t>
            </w:r>
          </w:p>
        </w:tc>
        <w:tc>
          <w:tcPr>
            <w:tcW w:type="dxa" w:w="518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Spec</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Left border</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3px solid span-type colour. Full card height. Primary differentiator.</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Collapsed height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56px. Entire row clickable to expand.</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Collapsed content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spanType badge, model/tool name, latency chip, cost chip, timestamp.</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Expand animation</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Framer Motion layout, height auto, 200ms ease-out.</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INPUT section</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Label + JSON block + copy button. Max-height 320px with scroll.</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OUTPUT section</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Same as INPUT. Error keys in red.</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LLM call extras</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Prompt tokens, completion tokens, total tokens.</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Tool call extras</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Tool name, arguments object, return value.</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Error span special</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Red left border, ERROR badge, error type/message/stack trace.</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Span ID</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Small mono, muted, copy icon.</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Span types supported at launch</w:t>
            </w:r>
          </w:p>
          <w:p>
            <w:pPr>
              <w:spacing w:after="40"/>
            </w:pPr>
            <w:r>
              <w:rPr>
                <w:rFonts w:ascii="Arial" w:hAnsi="Arial" w:eastAsia="Arial"/>
                <w:b w:val="0"/>
                <w:i w:val="0"/>
                <w:color w:val="CCCCCC"/>
                <w:sz w:val="20"/>
              </w:rPr>
              <w:t>llm_call, tool_call, decision, error, run_end. Unknown types render gray custom badge.</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Raw payloads shown by default on expand?</w:t>
            </w:r>
          </w:p>
          <w:p>
            <w:pPr>
              <w:spacing w:after="40"/>
            </w:pPr>
            <w:r>
              <w:rPr>
                <w:rFonts w:ascii="Arial" w:hAnsi="Arial" w:eastAsia="Arial"/>
                <w:b w:val="0"/>
                <w:i w:val="0"/>
                <w:color w:val="CCCCCC"/>
                <w:sz w:val="20"/>
              </w:rPr>
              <w:t>Yes. Full raw JSON is the value. For payloads over 10KB, show first 2KB with Show full payload.</w:t>
            </w:r>
          </w:p>
          <w:p>
            <w:pPr>
              <w:pStyle w:val="ListBullet"/>
            </w:pPr>
            <w:r>
              <w:rPr>
                <w:rFonts w:ascii="Arial" w:hAnsi="Arial" w:eastAsia="Arial"/>
                <w:b w:val="0"/>
                <w:i w:val="0"/>
                <w:color w:val="999999"/>
                <w:sz w:val="18"/>
              </w:rPr>
              <w:t>Full payload must always be accessible.</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JSON syntax highlighting?</w:t>
            </w:r>
          </w:p>
          <w:p>
            <w:pPr>
              <w:spacing w:after="40"/>
            </w:pPr>
            <w:r>
              <w:rPr>
                <w:rFonts w:ascii="Arial" w:hAnsi="Arial" w:eastAsia="Arial"/>
                <w:b w:val="0"/>
                <w:i w:val="0"/>
                <w:color w:val="CCCCCC"/>
                <w:sz w:val="20"/>
              </w:rPr>
              <w:t>Yes. Syntax highlighting is not optional.</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Failed span behaviour</w:t>
            </w:r>
          </w:p>
          <w:p>
            <w:pPr>
              <w:spacing w:after="40"/>
            </w:pPr>
            <w:r>
              <w:rPr>
                <w:rFonts w:ascii="Arial" w:hAnsi="Arial" w:eastAsia="Arial"/>
                <w:b w:val="0"/>
                <w:i w:val="0"/>
                <w:color w:val="CCCCCC"/>
                <w:sz w:val="20"/>
              </w:rPr>
              <w:t>Error spans auto-expand when the run status is failed.</w:t>
            </w:r>
          </w:p>
          <w:p>
            <w:pPr>
              <w:pStyle w:val="ListBullet"/>
            </w:pPr>
            <w:r>
              <w:rPr>
                <w:rFonts w:ascii="Arial" w:hAnsi="Arial" w:eastAsia="Arial"/>
                <w:b w:val="0"/>
                <w:i w:val="0"/>
                <w:color w:val="999999"/>
                <w:sz w:val="18"/>
              </w:rPr>
              <w:t>Specifically the last span with spanType=error auto-expands on page load.</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Live updates in trace viewer</w:t>
            </w:r>
          </w:p>
          <w:p>
            <w:pPr>
              <w:spacing w:after="40"/>
            </w:pPr>
            <w:r>
              <w:rPr>
                <w:rFonts w:ascii="Arial" w:hAnsi="Arial" w:eastAsia="Arial"/>
                <w:b w:val="0"/>
                <w:i w:val="0"/>
                <w:color w:val="CCCCCC"/>
                <w:sz w:val="20"/>
              </w:rPr>
              <w:t>Yes. New span cards append at bottom with 250ms slide-in. Header stats update via Convex subscription. Acceptable latency under 3 seconds.</w:t>
            </w:r>
          </w:p>
        </w:tc>
      </w:tr>
    </w:tbl>
    <w:tbl>
      <w:tblPr>
        <w:tblW w:type="pct" w:w="5000"/>
        <w:tblLook w:firstColumn="1" w:firstRow="1" w:lastColumn="0" w:lastRow="0" w:noHBand="0" w:noVBand="1" w:val="04A0"/>
      </w:tblPr>
      <w:tblGrid>
        <w:gridCol w:w="10368"/>
      </w:tblGrid>
      <w:tr>
        <w:tc>
          <w:tcPr>
            <w:tcW w:type="dxa" w:w="10368"/>
            <w:shd w:fill="161616"/>
            <w:tcBorders>
              <w:top w:val="single" w:sz="4" w:space="0" w:color="333333"/>
              <w:left w:val="single" w:sz="20" w:space="0" w:color="666666"/>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666666"/>
                <w:sz w:val="17"/>
              </w:rPr>
              <w:t xml:space="preserve">DEFERRED  </w:t>
            </w:r>
            <w:r>
              <w:rPr>
                <w:rFonts w:ascii="Arial" w:hAnsi="Arial" w:eastAsia="Arial"/>
                <w:b/>
                <w:i w:val="0"/>
                <w:color w:val="FFFFFF"/>
                <w:sz w:val="19"/>
              </w:rPr>
              <w:t>Run replay</w:t>
            </w:r>
          </w:p>
          <w:p>
            <w:pPr>
              <w:spacing w:after="40"/>
            </w:pPr>
            <w:r>
              <w:rPr>
                <w:rFonts w:ascii="Arial" w:hAnsi="Arial" w:eastAsia="Arial"/>
                <w:b w:val="0"/>
                <w:i w:val="0"/>
                <w:color w:val="CCCCCC"/>
                <w:sz w:val="20"/>
              </w:rPr>
              <w:t>Replay button appears disabled with tooltip Coming to Pro. Do not build replay system.</w:t>
            </w:r>
          </w:p>
          <w:p>
            <w:pPr>
              <w:pStyle w:val="ListBullet"/>
            </w:pPr>
            <w:r>
              <w:rPr>
                <w:rFonts w:ascii="Arial" w:hAnsi="Arial" w:eastAsia="Arial"/>
                <w:b w:val="0"/>
                <w:i w:val="0"/>
                <w:color w:val="999999"/>
                <w:sz w:val="18"/>
              </w:rPr>
              <w:t>Phase 2.</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Large payload handling</w:t>
            </w:r>
          </w:p>
          <w:p>
            <w:pPr>
              <w:spacing w:after="40"/>
            </w:pPr>
            <w:r>
              <w:rPr>
                <w:rFonts w:ascii="Arial" w:hAnsi="Arial" w:eastAsia="Arial"/>
                <w:b w:val="0"/>
                <w:i w:val="0"/>
                <w:color w:val="CCCCCC"/>
                <w:sz w:val="20"/>
              </w:rPr>
              <w:t>Payloads over 10KB show first 2KB; Show full payload loads rest from S3 on click.</w:t>
            </w:r>
          </w:p>
        </w:tc>
      </w:tr>
    </w:tbl>
    <w:p>
      <w:r>
        <w:br w:type="page"/>
      </w:r>
    </w:p>
    <w:p>
      <w:pPr>
        <w:pStyle w:val="Heading1"/>
        <w:spacing w:before="560" w:after="160"/>
        <w:pBdr>
          <w:bottom w:val="single" w:sz="6" w:space="6" w:color="6366F1"/>
        </w:pBdr>
      </w:pPr>
      <w:r>
        <w:rPr>
          <w:rFonts w:ascii="Arial" w:hAnsi="Arial" w:eastAsia="Arial"/>
          <w:b/>
          <w:i w:val="0"/>
          <w:color w:val="FFFFFF"/>
          <w:sz w:val="40"/>
        </w:rPr>
        <w:t>07 — Cost Dashboard</w:t>
      </w:r>
    </w:p>
    <w:p>
      <w:pPr>
        <w:spacing w:after="100"/>
      </w:pPr>
      <w:r>
        <w:rPr>
          <w:rFonts w:ascii="Arial" w:hAnsi="Arial" w:eastAsia="Arial"/>
          <w:b w:val="0"/>
          <w:i w:val="0"/>
          <w:color w:val="CCCCCC"/>
          <w:sz w:val="21"/>
        </w:rPr>
        <w:t>Route: /dashboard/[projectId]/costs  |  Job: answer where is my spend going in one page.</w:t>
      </w:r>
    </w:p>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Minimum cost dashboard for launch</w:t>
            </w:r>
          </w:p>
          <w:p>
            <w:pPr>
              <w:spacing w:after="40"/>
            </w:pPr>
            <w:r>
              <w:rPr>
                <w:rFonts w:ascii="Arial" w:hAnsi="Arial" w:eastAsia="Arial"/>
                <w:b w:val="0"/>
                <w:i w:val="0"/>
                <w:color w:val="CCCCCC"/>
                <w:sz w:val="20"/>
              </w:rPr>
              <w:t>Five widgets only: Total spend hero stat, Cost over time chart, Cost by model table, Most expensive runs list, Cost by span type.</w:t>
            </w:r>
          </w:p>
          <w:p>
            <w:pPr>
              <w:pStyle w:val="ListBullet"/>
            </w:pPr>
            <w:r>
              <w:rPr>
                <w:rFonts w:ascii="Arial" w:hAnsi="Arial" w:eastAsia="Arial"/>
                <w:b w:val="0"/>
                <w:i w:val="0"/>
                <w:color w:val="999999"/>
                <w:sz w:val="18"/>
              </w:rPr>
              <w:t>Default range: 30 days. Presets: 7d / 30d / 90d.</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Cost by tool</w:t>
            </w:r>
          </w:p>
          <w:p>
            <w:pPr>
              <w:spacing w:after="40"/>
            </w:pPr>
            <w:r>
              <w:rPr>
                <w:rFonts w:ascii="Arial" w:hAnsi="Arial" w:eastAsia="Arial"/>
                <w:b w:val="0"/>
                <w:i w:val="0"/>
                <w:color w:val="CCCCCC"/>
                <w:sz w:val="20"/>
              </w:rPr>
              <w:t>Deferred to Phase 2. Adds complexity without enough launch data.</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CSV export</w:t>
            </w:r>
          </w:p>
          <w:p>
            <w:pPr>
              <w:spacing w:after="40"/>
            </w:pPr>
            <w:r>
              <w:rPr>
                <w:rFonts w:ascii="Arial" w:hAnsi="Arial" w:eastAsia="Arial"/>
                <w:b w:val="0"/>
                <w:i w:val="0"/>
                <w:color w:val="CCCCCC"/>
                <w:sz w:val="20"/>
              </w:rPr>
              <w:t>Deferred. Add when a paying customer asks.</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Cost budgets / forecasting</w:t>
            </w:r>
          </w:p>
          <w:p>
            <w:pPr>
              <w:spacing w:after="40"/>
            </w:pPr>
            <w:r>
              <w:rPr>
                <w:rFonts w:ascii="Arial" w:hAnsi="Arial" w:eastAsia="Arial"/>
                <w:b w:val="0"/>
                <w:i w:val="0"/>
                <w:color w:val="CCCCCC"/>
                <w:sz w:val="20"/>
              </w:rPr>
              <w:t>Deferred. Enterprise feature. Phase 3.</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Cost threshold setup</w:t>
            </w:r>
          </w:p>
          <w:p>
            <w:pPr>
              <w:spacing w:after="40"/>
            </w:pPr>
            <w:r>
              <w:rPr>
                <w:rFonts w:ascii="Arial" w:hAnsi="Arial" w:eastAsia="Arial"/>
                <w:b w:val="0"/>
                <w:i w:val="0"/>
                <w:color w:val="CCCCCC"/>
                <w:sz w:val="20"/>
              </w:rPr>
              <w:t>Link from cost dashboard to settings where thresholds are configured. Do not duplicate form.</w:t>
            </w:r>
          </w:p>
        </w:tc>
      </w:tr>
    </w:tbl>
    <w:p>
      <w:pPr>
        <w:pStyle w:val="Heading2"/>
        <w:spacing w:before="360" w:after="120"/>
      </w:pPr>
      <w:r>
        <w:rPr>
          <w:rFonts w:ascii="Arial" w:hAnsi="Arial" w:eastAsia="Arial"/>
          <w:b/>
          <w:i w:val="0"/>
          <w:color w:val="818CF8"/>
          <w:sz w:val="26"/>
        </w:rPr>
        <w:t>Required Tinybird pipes for cost dashboard</w:t>
      </w:r>
    </w:p>
    <w:tbl>
      <w:tblPr>
        <w:tblW w:type="pct" w:w="5000"/>
        <w:jc w:val="center"/>
        <w:tblLook w:firstColumn="1" w:firstRow="1" w:lastColumn="0" w:lastRow="0" w:noHBand="0" w:noVBand="1" w:val="04A0"/>
      </w:tblPr>
      <w:tblGrid>
        <w:gridCol w:w="5184"/>
        <w:gridCol w:w="5184"/>
      </w:tblGrid>
      <w:tr>
        <w:tc>
          <w:tcPr>
            <w:tcW w:type="dxa" w:w="518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Pipe name</w:t>
            </w:r>
          </w:p>
        </w:tc>
        <w:tc>
          <w:tcPr>
            <w:tcW w:type="dxa" w:w="518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Query</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cost_by_project_daily</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SELECT toDate(createdAt) as date, sum(costUsd) as total FROM spans WHERE projectId={projectId} GROUP BY date ORDER BY date</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cost_by_model</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SELECT modelId, count() as calls, sum(costUsd) as total FROM spans WHERE projectId={projectId} AND spanType=llm_call GROUP BY modelId ORDER BY total DESC</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most_expensive_runs</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SELECT runId, sum(costUsd) as total FROM spans WHERE projectId={projectId} GROUP BY runId ORDER BY total DESC LIMIT 10</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cost_by_span_type</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SELECT spanType, sum(costUsd) as total, count() as count FROM spans WHERE projectId={projectId} GROUP BY spanType ORDER BY total DESC</w:t>
            </w:r>
          </w:p>
        </w:tc>
      </w:tr>
    </w:tbl>
    <w:p>
      <w:r>
        <w:br w:type="page"/>
      </w:r>
    </w:p>
    <w:p>
      <w:pPr>
        <w:pStyle w:val="Heading1"/>
        <w:spacing w:before="560" w:after="160"/>
        <w:pBdr>
          <w:bottom w:val="single" w:sz="6" w:space="6" w:color="6366F1"/>
        </w:pBdr>
      </w:pPr>
      <w:r>
        <w:rPr>
          <w:rFonts w:ascii="Arial" w:hAnsi="Arial" w:eastAsia="Arial"/>
          <w:b/>
          <w:i w:val="0"/>
          <w:color w:val="FFFFFF"/>
          <w:sz w:val="40"/>
        </w:rPr>
        <w:t>08 — Alerts</w:t>
      </w:r>
    </w:p>
    <w:p>
      <w:pPr>
        <w:spacing w:after="100"/>
      </w:pPr>
      <w:r>
        <w:rPr>
          <w:rFonts w:ascii="Arial" w:hAnsi="Arial" w:eastAsia="Arial"/>
          <w:b w:val="0"/>
          <w:i w:val="0"/>
          <w:color w:val="CCCCCC"/>
          <w:sz w:val="21"/>
        </w:rPr>
        <w:t>Route: /dashboard/[projectId]/alerts  |  Job: surface failures and cost spikes before the developer discovers them manually.</w:t>
      </w:r>
    </w:p>
    <w:p>
      <w:pPr>
        <w:pStyle w:val="Heading2"/>
        <w:spacing w:before="360" w:after="120"/>
      </w:pPr>
      <w:r>
        <w:rPr>
          <w:rFonts w:ascii="Arial" w:hAnsi="Arial" w:eastAsia="Arial"/>
          <w:b/>
          <w:i w:val="0"/>
          <w:color w:val="818CF8"/>
          <w:sz w:val="26"/>
        </w:rPr>
        <w:t>Alert types — launch vs Week 4</w:t>
      </w:r>
    </w:p>
    <w:tbl>
      <w:tblPr>
        <w:tblW w:type="pct" w:w="5000"/>
        <w:jc w:val="center"/>
        <w:tblLook w:firstColumn="1" w:firstRow="1" w:lastColumn="0" w:lastRow="0" w:noHBand="0" w:noVBand="1" w:val="04A0"/>
      </w:tblPr>
      <w:tblGrid>
        <w:gridCol w:w="2592"/>
        <w:gridCol w:w="2592"/>
        <w:gridCol w:w="2592"/>
        <w:gridCol w:w="2592"/>
      </w:tblGrid>
      <w:tr>
        <w:tc>
          <w:tcPr>
            <w:tcW w:type="dxa" w:w="2592"/>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Alert type</w:t>
            </w:r>
          </w:p>
        </w:tc>
        <w:tc>
          <w:tcPr>
            <w:tcW w:type="dxa" w:w="2592"/>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Launch?</w:t>
            </w:r>
          </w:p>
        </w:tc>
        <w:tc>
          <w:tcPr>
            <w:tcW w:type="dxa" w:w="2592"/>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Severity</w:t>
            </w:r>
          </w:p>
        </w:tc>
        <w:tc>
          <w:tcPr>
            <w:tcW w:type="dxa" w:w="2592"/>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Logic</w:t>
            </w:r>
          </w:p>
        </w:tc>
      </w:tr>
      <w:tr>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run_failed</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High</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span with spanType=error received + no recovery within 60s</w:t>
            </w:r>
          </w:p>
        </w:tc>
      </w:tr>
      <w:tr>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cost_exceeded</w:t>
            </w:r>
          </w:p>
        </w:tc>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Medium</w:t>
            </w:r>
          </w:p>
        </w:tc>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totalCostUsd on agentRun &gt; project.costThresholdUsd</w:t>
            </w:r>
          </w:p>
        </w:tc>
      </w:tr>
      <w:tr>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run_stalled</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F59E0B"/>
                <w:sz w:val="19"/>
              </w:rPr>
              <w:t>Week 4</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Medium</w:t>
            </w:r>
          </w:p>
        </w:tc>
        <w:tc>
          <w:tcPr>
            <w:tcW w:type="dxa" w:w="2592"/>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 span on running agentRun for 5+ minutes</w:t>
            </w:r>
          </w:p>
        </w:tc>
      </w:tr>
      <w:tr>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duration_exceeded</w:t>
            </w:r>
          </w:p>
        </w:tc>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F59E0B"/>
                <w:sz w:val="19"/>
              </w:rPr>
              <w:t>Week 4</w:t>
            </w:r>
          </w:p>
        </w:tc>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Low</w:t>
            </w:r>
          </w:p>
        </w:tc>
        <w:tc>
          <w:tcPr>
            <w:tcW w:type="dxa" w:w="2592"/>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startedAt exceeds maxDurationSeconds with no run_end</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Email alerts at launch?</w:t>
            </w:r>
          </w:p>
          <w:p>
            <w:pPr>
              <w:spacing w:after="40"/>
            </w:pPr>
            <w:r>
              <w:rPr>
                <w:rFonts w:ascii="Arial" w:hAnsi="Arial" w:eastAsia="Arial"/>
                <w:b w:val="0"/>
                <w:i w:val="0"/>
                <w:color w:val="CCCCCC"/>
                <w:sz w:val="20"/>
              </w:rPr>
              <w:t>Yes. Email via Resend API. Every alert fires an email to project owner Clerk primary email.</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Slack alerts at launch?</w:t>
            </w:r>
          </w:p>
          <w:p>
            <w:pPr>
              <w:spacing w:after="40"/>
            </w:pPr>
            <w:r>
              <w:rPr>
                <w:rFonts w:ascii="Arial" w:hAnsi="Arial" w:eastAsia="Arial"/>
                <w:b w:val="0"/>
                <w:i w:val="0"/>
                <w:color w:val="CCCCCC"/>
                <w:sz w:val="20"/>
              </w:rPr>
              <w:t>Yes. Slack is launch-day because developers live there and it is a viral loop.</w:t>
            </w:r>
          </w:p>
          <w:p>
            <w:pPr>
              <w:pStyle w:val="ListBullet"/>
            </w:pPr>
            <w:r>
              <w:rPr>
                <w:rFonts w:ascii="Arial" w:hAnsi="Arial" w:eastAsia="Arial"/>
                <w:b w:val="0"/>
                <w:i w:val="0"/>
                <w:color w:val="999999"/>
                <w:sz w:val="18"/>
              </w:rPr>
              <w:t>Webhook URL field in project settings. Test button sends mock payload.</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Default cost threshold</w:t>
            </w:r>
          </w:p>
          <w:p>
            <w:pPr>
              <w:spacing w:after="40"/>
            </w:pPr>
            <w:r>
              <w:rPr>
                <w:rFonts w:ascii="Arial" w:hAnsi="Arial" w:eastAsia="Arial"/>
                <w:b w:val="0"/>
                <w:i w:val="0"/>
                <w:color w:val="CCCCCC"/>
                <w:sz w:val="20"/>
              </w:rPr>
              <w:t>$1.00 per run. Low enough to catch real runaway agents and meaningful enough to avoid spam.</w:t>
            </w:r>
          </w:p>
          <w:p>
            <w:pPr>
              <w:pStyle w:val="ListBullet"/>
            </w:pPr>
            <w:r>
              <w:rPr>
                <w:rFonts w:ascii="Arial" w:hAnsi="Arial" w:eastAsia="Arial"/>
                <w:b w:val="0"/>
                <w:i w:val="0"/>
                <w:color w:val="999999"/>
                <w:sz w:val="18"/>
              </w:rPr>
              <w:t>Developer can override in settings. Min $0.10.</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Alerts UI requirements</w:t>
            </w:r>
          </w:p>
          <w:p>
            <w:pPr>
              <w:spacing w:after="40"/>
            </w:pPr>
            <w:r>
              <w:rPr>
                <w:rFonts w:ascii="Arial" w:hAnsi="Arial" w:eastAsia="Arial"/>
                <w:b w:val="0"/>
                <w:i w:val="0"/>
                <w:color w:val="CCCCCC"/>
                <w:sz w:val="20"/>
              </w:rPr>
              <w:t>Alert list tabs: Unresolved / Resolved. Columns: Type / Severity / Message / Run / Time / Status. Mark resolved button per row.</w:t>
            </w:r>
          </w:p>
          <w:p>
            <w:pPr>
              <w:pStyle w:val="ListBullet"/>
            </w:pPr>
            <w:r>
              <w:rPr>
                <w:rFonts w:ascii="Arial" w:hAnsi="Arial" w:eastAsia="Arial"/>
                <w:b w:val="0"/>
                <w:i w:val="0"/>
                <w:color w:val="999999"/>
                <w:sz w:val="18"/>
              </w:rPr>
              <w:t>Clicking Run ID navigates to trace viewer.</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Unresolved alerts in overview</w:t>
            </w:r>
          </w:p>
          <w:p>
            <w:pPr>
              <w:spacing w:after="40"/>
            </w:pPr>
            <w:r>
              <w:rPr>
                <w:rFonts w:ascii="Arial" w:hAnsi="Arial" w:eastAsia="Arial"/>
                <w:b w:val="0"/>
                <w:i w:val="0"/>
                <w:color w:val="CCCCCC"/>
                <w:sz w:val="20"/>
              </w:rPr>
              <w:t>Yes. Overview page shows last 3 unresolved alerts only when unresolved alerts exist.</w:t>
            </w:r>
          </w:p>
        </w:tc>
      </w:tr>
    </w:tbl>
    <w:p>
      <w:r>
        <w:br w:type="page"/>
      </w:r>
    </w:p>
    <w:p>
      <w:pPr>
        <w:pStyle w:val="Heading1"/>
        <w:spacing w:before="560" w:after="160"/>
        <w:pBdr>
          <w:bottom w:val="single" w:sz="6" w:space="6" w:color="6366F1"/>
        </w:pBdr>
      </w:pPr>
      <w:r>
        <w:rPr>
          <w:rFonts w:ascii="Arial" w:hAnsi="Arial" w:eastAsia="Arial"/>
          <w:b/>
          <w:i w:val="0"/>
          <w:color w:val="FFFFFF"/>
          <w:sz w:val="40"/>
        </w:rPr>
        <w:t>09 — Settings, API Keys, Billing</w:t>
      </w:r>
    </w:p>
    <w:p>
      <w:pPr>
        <w:pStyle w:val="Heading2"/>
        <w:spacing w:before="360" w:after="120"/>
      </w:pPr>
      <w:r>
        <w:rPr>
          <w:rFonts w:ascii="Arial" w:hAnsi="Arial" w:eastAsia="Arial"/>
          <w:b/>
          <w:i w:val="0"/>
          <w:color w:val="818CF8"/>
          <w:sz w:val="26"/>
        </w:rPr>
        <w:t>Project Settings</w:t>
      </w:r>
    </w:p>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Settings page sections — in order</w:t>
            </w:r>
          </w:p>
          <w:p>
            <w:pPr>
              <w:spacing w:after="40"/>
            </w:pPr>
            <w:r>
              <w:rPr>
                <w:rFonts w:ascii="Arial" w:hAnsi="Arial" w:eastAsia="Arial"/>
                <w:b w:val="0"/>
                <w:i w:val="0"/>
                <w:color w:val="CCCCCC"/>
                <w:sz w:val="20"/>
              </w:rPr>
              <w:t>Project details, alert thresholds, notification channels, danger zone.</w:t>
            </w:r>
          </w:p>
        </w:tc>
      </w:tr>
    </w:tbl>
    <w:p>
      <w:pPr>
        <w:pStyle w:val="Heading2"/>
        <w:spacing w:before="360" w:after="120"/>
      </w:pPr>
      <w:r>
        <w:rPr>
          <w:rFonts w:ascii="Arial" w:hAnsi="Arial" w:eastAsia="Arial"/>
          <w:b/>
          <w:i w:val="0"/>
          <w:color w:val="818CF8"/>
          <w:sz w:val="26"/>
        </w:rPr>
        <w:t>API Keys</w:t>
      </w:r>
    </w:p>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API key storage</w:t>
            </w:r>
          </w:p>
          <w:p>
            <w:pPr>
              <w:spacing w:after="40"/>
            </w:pPr>
            <w:r>
              <w:rPr>
                <w:rFonts w:ascii="Arial" w:hAnsi="Arial" w:eastAsia="Arial"/>
                <w:b w:val="0"/>
                <w:i w:val="0"/>
                <w:color w:val="CCCCCC"/>
                <w:sz w:val="20"/>
              </w:rPr>
              <w:t>Keys are stored as HMAC-SHA256 hash in Convex. Full key is shown once during onboarding and once on rotate. After that it is masked.</w:t>
            </w:r>
          </w:p>
          <w:p>
            <w:pPr>
              <w:pStyle w:val="ListBullet"/>
            </w:pPr>
            <w:r>
              <w:rPr>
                <w:rFonts w:ascii="Arial" w:hAnsi="Arial" w:eastAsia="Arial"/>
                <w:b w:val="0"/>
                <w:i w:val="0"/>
                <w:color w:val="999999"/>
                <w:sz w:val="18"/>
              </w:rPr>
              <w:t>Reveal shows first 8 chars + last 4 chars only.</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Key operations in MVP</w:t>
            </w:r>
          </w:p>
          <w:p>
            <w:pPr>
              <w:spacing w:after="40"/>
            </w:pPr>
            <w:r>
              <w:rPr>
                <w:rFonts w:ascii="Arial" w:hAnsi="Arial" w:eastAsia="Arial"/>
                <w:b w:val="0"/>
                <w:i w:val="0"/>
                <w:color w:val="CCCCCC"/>
                <w:sz w:val="20"/>
              </w:rPr>
              <w:t>Mask/reveal partial: yes. Rotate: yes. Revoke: yes.</w:t>
            </w:r>
          </w:p>
        </w:tc>
      </w:tr>
    </w:tbl>
    <w:tbl>
      <w:tblPr>
        <w:tblW w:type="pct" w:w="5000"/>
        <w:tblLook w:firstColumn="1" w:firstRow="1" w:lastColumn="0" w:lastRow="0" w:noHBand="0" w:noVBand="1" w:val="04A0"/>
      </w:tblPr>
      <w:tblGrid>
        <w:gridCol w:w="10368"/>
      </w:tblGrid>
      <w:tr>
        <w:tc>
          <w:tcPr>
            <w:tcW w:type="dxa" w:w="10368"/>
            <w:shd w:fill="2D0000"/>
            <w:tcBorders>
              <w:top w:val="single" w:sz="4" w:space="0" w:color="333333"/>
              <w:left w:val="single" w:sz="20" w:space="0" w:color="EF4444"/>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EF4444"/>
                <w:sz w:val="17"/>
              </w:rPr>
              <w:t xml:space="preserve">CRITICAL  </w:t>
            </w:r>
            <w:r>
              <w:rPr>
                <w:rFonts w:ascii="Arial" w:hAnsi="Arial" w:eastAsia="Arial"/>
                <w:b/>
                <w:i w:val="0"/>
                <w:color w:val="FFFFFF"/>
                <w:sz w:val="19"/>
              </w:rPr>
              <w:t>API key reveal implementation</w:t>
            </w:r>
          </w:p>
          <w:p>
            <w:pPr>
              <w:spacing w:after="40"/>
            </w:pPr>
            <w:r>
              <w:rPr>
                <w:rFonts w:ascii="Arial" w:hAnsi="Arial" w:eastAsia="Arial"/>
                <w:b w:val="0"/>
                <w:i w:val="0"/>
                <w:color w:val="CCCCCC"/>
                <w:sz w:val="20"/>
              </w:rPr>
              <w:t>Plaintext key cannot be stored in Convex. Recommendation: show full key once, never again. If lost, rotate.</w:t>
            </w:r>
          </w:p>
          <w:p>
            <w:pPr>
              <w:pStyle w:val="ListBullet"/>
            </w:pPr>
            <w:r>
              <w:rPr>
                <w:rFonts w:ascii="Arial" w:hAnsi="Arial" w:eastAsia="Arial"/>
                <w:b w:val="0"/>
                <w:i w:val="0"/>
                <w:color w:val="999999"/>
                <w:sz w:val="18"/>
              </w:rPr>
              <w:t>Owner: backend engineer. Deadline: before createProject mutation.</w:t>
            </w:r>
          </w:p>
        </w:tc>
      </w:tr>
    </w:tbl>
    <w:p>
      <w:pPr>
        <w:pStyle w:val="Heading2"/>
        <w:spacing w:before="360" w:after="120"/>
      </w:pPr>
      <w:r>
        <w:rPr>
          <w:rFonts w:ascii="Arial" w:hAnsi="Arial" w:eastAsia="Arial"/>
          <w:b/>
          <w:i w:val="0"/>
          <w:color w:val="818CF8"/>
          <w:sz w:val="26"/>
        </w:rPr>
        <w:t>Billing</w:t>
      </w:r>
    </w:p>
    <w:tbl>
      <w:tblPr>
        <w:tblW w:type="pct" w:w="5000"/>
        <w:tblLook w:firstColumn="1" w:firstRow="1" w:lastColumn="0" w:lastRow="0" w:noHBand="0" w:noVBand="1" w:val="04A0"/>
      </w:tblPr>
      <w:tblGrid>
        <w:gridCol w:w="10368"/>
      </w:tblGrid>
      <w:tr>
        <w:tc>
          <w:tcPr>
            <w:tcW w:type="dxa" w:w="10368"/>
            <w:shd w:fill="2D1B00"/>
            <w:tcBorders>
              <w:top w:val="single" w:sz="4" w:space="0" w:color="333333"/>
              <w:left w:val="single" w:sz="20" w:space="0" w:color="F59E0B"/>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F59E0B"/>
                <w:sz w:val="17"/>
              </w:rPr>
              <w:t xml:space="preserve">OPEN  </w:t>
            </w:r>
            <w:r>
              <w:rPr>
                <w:rFonts w:ascii="Arial" w:hAnsi="Arial" w:eastAsia="Arial"/>
                <w:b/>
                <w:i w:val="0"/>
                <w:color w:val="FFFFFF"/>
                <w:sz w:val="19"/>
              </w:rPr>
              <w:t>Does billing page ship before Stripe enforcement?</w:t>
            </w:r>
          </w:p>
          <w:p>
            <w:pPr>
              <w:spacing w:after="40"/>
            </w:pPr>
            <w:r>
              <w:rPr>
                <w:rFonts w:ascii="Arial" w:hAnsi="Arial" w:eastAsia="Arial"/>
                <w:b w:val="0"/>
                <w:i w:val="0"/>
                <w:color w:val="CCCCCC"/>
                <w:sz w:val="20"/>
              </w:rPr>
              <w:t>Billing page ships at launch but shows current plan badge + usage meter + upgrade CTA only. No payment UI. No Stripe portal until integrated.</w:t>
            </w:r>
          </w:p>
          <w:p>
            <w:pPr>
              <w:pStyle w:val="ListBullet"/>
            </w:pPr>
            <w:r>
              <w:rPr>
                <w:rFonts w:ascii="Arial" w:hAnsi="Arial" w:eastAsia="Arial"/>
                <w:b w:val="0"/>
                <w:i w:val="0"/>
                <w:color w:val="999999"/>
                <w:sz w:val="18"/>
              </w:rPr>
              <w:t>Recommendation: yes — ship billing page at launch without Stripe. Enforcement follows Week 6.</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Usage meter behaviour</w:t>
            </w:r>
          </w:p>
          <w:p>
            <w:pPr>
              <w:spacing w:after="40"/>
            </w:pPr>
            <w:r>
              <w:rPr>
                <w:rFonts w:ascii="Arial" w:hAnsi="Arial" w:eastAsia="Arial"/>
                <w:b w:val="0"/>
                <w:i w:val="0"/>
                <w:color w:val="CCCCCC"/>
                <w:sz w:val="20"/>
              </w:rPr>
              <w:t>0–79% neutral, 80–99% amber, 100%+ red. Text: N / M spans (X%). Upgrade CTA on Free/Pro.</w:t>
            </w:r>
          </w:p>
        </w:tc>
      </w:tr>
    </w:tbl>
    <w:p>
      <w:r>
        <w:br w:type="page"/>
      </w:r>
    </w:p>
    <w:p>
      <w:pPr>
        <w:pStyle w:val="Heading1"/>
        <w:spacing w:before="560" w:after="160"/>
        <w:pBdr>
          <w:bottom w:val="single" w:sz="6" w:space="6" w:color="6366F1"/>
        </w:pBdr>
      </w:pPr>
      <w:r>
        <w:rPr>
          <w:rFonts w:ascii="Arial" w:hAnsi="Arial" w:eastAsia="Arial"/>
          <w:b/>
          <w:i w:val="0"/>
          <w:color w:val="FFFFFF"/>
          <w:sz w:val="40"/>
        </w:rPr>
        <w:t>10 — Dashboard Navigation</w:t>
      </w:r>
    </w:p>
    <w:p>
      <w:pPr>
        <w:pStyle w:val="Heading2"/>
        <w:spacing w:before="360" w:after="120"/>
      </w:pPr>
      <w:r>
        <w:rPr>
          <w:rFonts w:ascii="Arial" w:hAnsi="Arial" w:eastAsia="Arial"/>
          <w:b/>
          <w:i w:val="0"/>
          <w:color w:val="818CF8"/>
          <w:sz w:val="26"/>
        </w:rPr>
        <w:t>Sidebar structure — final for MVP</w:t>
      </w:r>
    </w:p>
    <w:tbl>
      <w:tblPr>
        <w:tblW w:type="pct" w:w="5000"/>
        <w:jc w:val="center"/>
        <w:tblLook w:firstColumn="1" w:firstRow="1" w:lastColumn="0" w:lastRow="0" w:noHBand="0" w:noVBand="1" w:val="04A0"/>
      </w:tblPr>
      <w:tblGrid>
        <w:gridCol w:w="3456"/>
        <w:gridCol w:w="3456"/>
        <w:gridCol w:w="3456"/>
      </w:tblGrid>
      <w:tr>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Nav item</w:t>
            </w:r>
          </w:p>
        </w:tc>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Icon</w:t>
            </w:r>
          </w:p>
        </w:tc>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Behavior</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Overview</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LayoutDashboard</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 — default landing</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Runs</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Activity</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/dashboard/[projectId]/runs</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Costs</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BarChart3</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/dashboard/[projectId]/costs</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Alerts</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Bell</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/dashboard/[projectId]/alerts — unread count badge</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Settings</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Settings2</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/dashboard/[projectId]/settings</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Docs</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BookOpen</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docs.5to1r.com — opens new tab</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UserButton</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Clerk UserButton at sidebar bottom</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API Keys nav item location</w:t>
            </w:r>
          </w:p>
          <w:p>
            <w:pPr>
              <w:spacing w:after="40"/>
            </w:pPr>
            <w:r>
              <w:rPr>
                <w:rFonts w:ascii="Arial" w:hAnsi="Arial" w:eastAsia="Arial"/>
                <w:b w:val="0"/>
                <w:i w:val="0"/>
                <w:color w:val="CCCCCC"/>
                <w:sz w:val="20"/>
              </w:rPr>
              <w:t>Inside Settings. Not its own nav item. API Keys is infrequent action.</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Billing nav item location</w:t>
            </w:r>
          </w:p>
          <w:p>
            <w:pPr>
              <w:spacing w:after="40"/>
            </w:pPr>
            <w:r>
              <w:rPr>
                <w:rFonts w:ascii="Arial" w:hAnsi="Arial" w:eastAsia="Arial"/>
                <w:b w:val="0"/>
                <w:i w:val="0"/>
                <w:color w:val="CCCCCC"/>
                <w:sz w:val="20"/>
              </w:rPr>
              <w:t>Inside Settings. Same rationale as API Keys.</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Hidden/deferred pages in nav</w:t>
            </w:r>
          </w:p>
          <w:p>
            <w:pPr>
              <w:spacing w:after="40"/>
            </w:pPr>
            <w:r>
              <w:rPr>
                <w:rFonts w:ascii="Arial" w:hAnsi="Arial" w:eastAsia="Arial"/>
                <w:b w:val="0"/>
                <w:i w:val="0"/>
                <w:color w:val="CCCCCC"/>
                <w:sz w:val="20"/>
              </w:rPr>
              <w:t>None. Replay, Evals, Integrations, Team are absent at launch.</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Command menu</w:t>
            </w:r>
          </w:p>
          <w:p>
            <w:pPr>
              <w:spacing w:after="40"/>
            </w:pPr>
            <w:r>
              <w:rPr>
                <w:rFonts w:ascii="Arial" w:hAnsi="Arial" w:eastAsia="Arial"/>
                <w:b w:val="0"/>
                <w:i w:val="0"/>
                <w:color w:val="CCCCCC"/>
                <w:sz w:val="20"/>
              </w:rPr>
              <w:t>Cmd+K opens command menu. Search recent runs, project settings, docs links.</w:t>
            </w:r>
          </w:p>
          <w:p>
            <w:pPr>
              <w:pStyle w:val="ListBullet"/>
            </w:pPr>
            <w:r>
              <w:rPr>
                <w:rFonts w:ascii="Arial" w:hAnsi="Arial" w:eastAsia="Arial"/>
                <w:b w:val="0"/>
                <w:i w:val="0"/>
                <w:color w:val="999999"/>
                <w:sz w:val="18"/>
              </w:rPr>
              <w:t>shadcn Command component. Results grouped: Pages / Recent runs / Actions.</w:t>
            </w:r>
          </w:p>
        </w:tc>
      </w:tr>
    </w:tbl>
    <w:p>
      <w:r>
        <w:br w:type="page"/>
      </w:r>
    </w:p>
    <w:p>
      <w:pPr>
        <w:pStyle w:val="Heading1"/>
        <w:spacing w:before="560" w:after="160"/>
        <w:pBdr>
          <w:bottom w:val="single" w:sz="6" w:space="6" w:color="6366F1"/>
        </w:pBdr>
      </w:pPr>
      <w:r>
        <w:rPr>
          <w:rFonts w:ascii="Arial" w:hAnsi="Arial" w:eastAsia="Arial"/>
          <w:b/>
          <w:i w:val="0"/>
          <w:color w:val="FFFFFF"/>
          <w:sz w:val="40"/>
        </w:rPr>
        <w:t>11 — Empty States</w:t>
      </w:r>
    </w:p>
    <w:p>
      <w:pPr>
        <w:spacing w:after="100"/>
      </w:pPr>
      <w:r>
        <w:rPr>
          <w:rFonts w:ascii="Arial" w:hAnsi="Arial" w:eastAsia="Arial"/>
          <w:b w:val="0"/>
          <w:i w:val="0"/>
          <w:color w:val="CCCCCC"/>
          <w:sz w:val="21"/>
        </w:rPr>
        <w:t>Every data-dependent view must have a defined empty state. Blank space is never acceptable.</w:t>
      </w:r>
    </w:p>
    <w:tbl>
      <w:tblPr>
        <w:tblW w:type="pct" w:w="5000"/>
        <w:jc w:val="center"/>
        <w:tblLook w:firstColumn="1" w:firstRow="1" w:lastColumn="0" w:lastRow="0" w:noHBand="0" w:noVBand="1" w:val="04A0"/>
      </w:tblPr>
      <w:tblGrid>
        <w:gridCol w:w="2074"/>
        <w:gridCol w:w="2074"/>
        <w:gridCol w:w="2074"/>
        <w:gridCol w:w="2074"/>
        <w:gridCol w:w="2074"/>
      </w:tblGrid>
      <w:tr>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State</w:t>
            </w:r>
          </w:p>
        </w:tc>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Icon</w:t>
            </w:r>
          </w:p>
        </w:tc>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Headline</w:t>
            </w:r>
          </w:p>
        </w:tc>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Primary CTA</w:t>
            </w:r>
          </w:p>
        </w:tc>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Sample?</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 projects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FolderOpen</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Create your first project.</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Create project →</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NO</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Project exists but zero spans</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Activity</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 agent activity yet.</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View quickstart →</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Waiting for first span</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Loader</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Waiting for your first span…</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10B981"/>
                <w:sz w:val="19"/>
              </w:rPr>
              <w:t>YES</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Runs list — no runs</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GitBranch</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 runs yet.</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View install guide →</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NO</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 filter results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Search</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 runs match your filters.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Clear all filters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NO</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Trace viewer — no spans</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GitBranch</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 spans in this run.</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Update SDK →</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NO</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Alerts — no unresolved</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CheckCircle</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 unresolved alerts.</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Configure thresholds →</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NO</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Cost dashboard — no data</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BarChart3</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 cost data for this period.</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View quickstart →</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NO</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API key not copied</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KeyRound</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Your API key was not copied.</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Rotate key →</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NO</w:t>
            </w:r>
          </w:p>
        </w:tc>
      </w:tr>
    </w:tbl>
    <w:p>
      <w:r>
        <w:br w:type="page"/>
      </w:r>
    </w:p>
    <w:p>
      <w:pPr>
        <w:pStyle w:val="Heading1"/>
        <w:spacing w:before="560" w:after="160"/>
        <w:pBdr>
          <w:bottom w:val="single" w:sz="6" w:space="6" w:color="6366F1"/>
        </w:pBdr>
      </w:pPr>
      <w:r>
        <w:rPr>
          <w:rFonts w:ascii="Arial" w:hAnsi="Arial" w:eastAsia="Arial"/>
          <w:b/>
          <w:i w:val="0"/>
          <w:color w:val="FFFFFF"/>
          <w:sz w:val="40"/>
        </w:rPr>
        <w:t>12 — Data Requirements Per Page</w:t>
      </w:r>
    </w:p>
    <w:tbl>
      <w:tblPr>
        <w:tblW w:type="pct" w:w="5000"/>
        <w:jc w:val="center"/>
        <w:tblLook w:firstColumn="1" w:firstRow="1" w:lastColumn="0" w:lastRow="0" w:noHBand="0" w:noVBand="1" w:val="04A0"/>
      </w:tblPr>
      <w:tblGrid>
        <w:gridCol w:w="3456"/>
        <w:gridCol w:w="3456"/>
        <w:gridCol w:w="3456"/>
      </w:tblGrid>
      <w:tr>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Page</w:t>
            </w:r>
          </w:p>
        </w:tc>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Convex data</w:t>
            </w:r>
          </w:p>
        </w:tc>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Tinybird data</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Overview</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agentRuns, active count, unresolved alerts</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cost_by_project_daily</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Runs list</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agentRuns paginated 25/page, live status updates</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Primary model per run if needed</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Trace viewer</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agentRun metadata, live subscription</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spans_by_run, spans_by_type</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Cost dashboard</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none — analytics in Tinybird</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cost_by_project_daily, cost_by_model, most_expensive_runs, cost_by_span_type</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Alerts</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alerts table live subscription</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none</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Settings</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project settings and thresholds</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none</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API Keys</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apiKeyPrefix, lastUsed, createdAt, status</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none</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Billing</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planTier, Stripe IDs/status</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Current period span count</w:t>
            </w:r>
          </w:p>
        </w:tc>
      </w:tr>
    </w:tbl>
    <w:p>
      <w:r>
        <w:br w:type="page"/>
      </w:r>
    </w:p>
    <w:p>
      <w:pPr>
        <w:pStyle w:val="Heading1"/>
        <w:spacing w:before="560" w:after="160"/>
        <w:pBdr>
          <w:bottom w:val="single" w:sz="6" w:space="6" w:color="6366F1"/>
        </w:pBdr>
      </w:pPr>
      <w:r>
        <w:rPr>
          <w:rFonts w:ascii="Arial" w:hAnsi="Arial" w:eastAsia="Arial"/>
          <w:b/>
          <w:i w:val="0"/>
          <w:color w:val="FFFFFF"/>
          <w:sz w:val="40"/>
        </w:rPr>
        <w:t>13 — Plan Limits &amp; Billing UX</w:t>
      </w:r>
    </w:p>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Enforcement at launch</w:t>
            </w:r>
          </w:p>
          <w:p>
            <w:pPr>
              <w:spacing w:after="40"/>
            </w:pPr>
            <w:r>
              <w:rPr>
                <w:rFonts w:ascii="Arial" w:hAnsi="Arial" w:eastAsia="Arial"/>
                <w:b w:val="0"/>
                <w:i w:val="0"/>
                <w:color w:val="CCCCCC"/>
                <w:sz w:val="20"/>
              </w:rPr>
              <w:t>Soft enforcement only. Ingestion continues beyond free tier limit. UI shows warning banner at 80% and 100%. Hard enforcement starts Week 6 with Stripe.</w:t>
            </w:r>
          </w:p>
          <w:p>
            <w:pPr>
              <w:pStyle w:val="ListBullet"/>
            </w:pPr>
            <w:r>
              <w:rPr>
                <w:rFonts w:ascii="Arial" w:hAnsi="Arial" w:eastAsia="Arial"/>
                <w:b w:val="0"/>
                <w:i w:val="0"/>
                <w:color w:val="999999"/>
                <w:sz w:val="18"/>
              </w:rPr>
              <w:t>Blocking a developer production agent on unproven billing would be catastrophic.</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Warning thresholds</w:t>
            </w:r>
          </w:p>
          <w:p>
            <w:pPr>
              <w:spacing w:after="40"/>
            </w:pPr>
            <w:r>
              <w:rPr>
                <w:rFonts w:ascii="Arial" w:hAnsi="Arial" w:eastAsia="Arial"/>
                <w:b w:val="0"/>
                <w:i w:val="0"/>
                <w:color w:val="CCCCCC"/>
                <w:sz w:val="20"/>
              </w:rPr>
              <w:t>80% monthly span limit: amber usage bar + banner. 100%: red bar + prominent banner + email notification.</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Grace period post-limit</w:t>
            </w:r>
          </w:p>
          <w:p>
            <w:pPr>
              <w:spacing w:after="40"/>
            </w:pPr>
            <w:r>
              <w:rPr>
                <w:rFonts w:ascii="Arial" w:hAnsi="Arial" w:eastAsia="Arial"/>
                <w:b w:val="0"/>
                <w:i w:val="0"/>
                <w:color w:val="CCCCCC"/>
                <w:sz w:val="20"/>
              </w:rPr>
              <w:t>Free: continue ingesting for 48 hours after 100%, then soft block. Paid past limit: immediate upgrade prompt.</w:t>
            </w:r>
          </w:p>
          <w:p>
            <w:pPr>
              <w:pStyle w:val="ListBullet"/>
            </w:pPr>
            <w:r>
              <w:rPr>
                <w:rFonts w:ascii="Arial" w:hAnsi="Arial" w:eastAsia="Arial"/>
                <w:b w:val="0"/>
                <w:i w:val="0"/>
                <w:color w:val="999999"/>
                <w:sz w:val="18"/>
              </w:rPr>
              <w:t>Overage pricing later: $0.01 per 1,000 spans over limit.</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History retention enforcement</w:t>
            </w:r>
          </w:p>
          <w:p>
            <w:pPr>
              <w:spacing w:after="40"/>
            </w:pPr>
            <w:r>
              <w:rPr>
                <w:rFonts w:ascii="Arial" w:hAnsi="Arial" w:eastAsia="Arial"/>
                <w:b w:val="0"/>
                <w:i w:val="0"/>
                <w:color w:val="CCCCCC"/>
                <w:sz w:val="20"/>
              </w:rPr>
              <w:t>7-day retention for Free enforced from Day 1. Tinybird TTL policy on spans datasource filtered by project plan.</w:t>
            </w:r>
          </w:p>
          <w:p>
            <w:pPr>
              <w:pStyle w:val="ListBullet"/>
            </w:pPr>
            <w:r>
              <w:rPr>
                <w:rFonts w:ascii="Arial" w:hAnsi="Arial" w:eastAsia="Arial"/>
                <w:b w:val="0"/>
                <w:i w:val="0"/>
                <w:color w:val="999999"/>
                <w:sz w:val="18"/>
              </w:rPr>
              <w:t>Nightly Inngest job deletes old rows.</w:t>
            </w:r>
          </w:p>
        </w:tc>
      </w:tr>
    </w:tbl>
    <w:tbl>
      <w:tblPr>
        <w:tblW w:type="pct" w:w="5000"/>
        <w:tblLook w:firstColumn="1" w:firstRow="1" w:lastColumn="0" w:lastRow="0" w:noHBand="0" w:noVBand="1" w:val="04A0"/>
      </w:tblPr>
      <w:tblGrid>
        <w:gridCol w:w="10368"/>
      </w:tblGrid>
      <w:tr>
        <w:tc>
          <w:tcPr>
            <w:tcW w:type="dxa" w:w="10368"/>
            <w:shd w:fill="0D2818"/>
            <w:tcBorders>
              <w:top w:val="single" w:sz="4" w:space="0" w:color="333333"/>
              <w:left w:val="single" w:sz="20" w:space="0" w:color="10B981"/>
              <w:bottom w:val="single" w:sz="4" w:space="0" w:color="333333"/>
              <w:right w:val="single" w:sz="4" w:space="0" w:color="333333"/>
            </w:tcBorders>
            <w:tcMar>
              <w:top w:w="100" w:type="dxa"/>
              <w:start w:w="180" w:type="dxa"/>
              <w:bottom w:w="100" w:type="dxa"/>
              <w:end w:w="180" w:type="dxa"/>
            </w:tcMar>
          </w:tcPr>
          <w:p>
            <w:r/>
            <w:r>
              <w:rPr>
                <w:rFonts w:ascii="Arial" w:hAnsi="Arial" w:eastAsia="Arial"/>
                <w:b/>
                <w:i w:val="0"/>
                <w:color w:val="10B981"/>
                <w:sz w:val="17"/>
              </w:rPr>
              <w:t xml:space="preserve">DECIDED  </w:t>
            </w:r>
            <w:r>
              <w:rPr>
                <w:rFonts w:ascii="Arial" w:hAnsi="Arial" w:eastAsia="Arial"/>
                <w:b/>
                <w:i w:val="0"/>
                <w:color w:val="FFFFFF"/>
                <w:sz w:val="19"/>
              </w:rPr>
              <w:t>Upgrading and historical data</w:t>
            </w:r>
          </w:p>
          <w:p>
            <w:pPr>
              <w:spacing w:after="40"/>
            </w:pPr>
            <w:r>
              <w:rPr>
                <w:rFonts w:ascii="Arial" w:hAnsi="Arial" w:eastAsia="Arial"/>
                <w:b w:val="0"/>
                <w:i w:val="0"/>
                <w:color w:val="CCCCCC"/>
                <w:sz w:val="20"/>
              </w:rPr>
              <w:t>Deleted Free-tier spans are not restored after upgrade. Only future spans are retained longer.</w:t>
            </w:r>
          </w:p>
        </w:tc>
      </w:tr>
    </w:tbl>
    <w:p>
      <w:r>
        <w:br w:type="page"/>
      </w:r>
    </w:p>
    <w:p>
      <w:pPr>
        <w:pStyle w:val="Heading1"/>
        <w:spacing w:before="560" w:after="160"/>
        <w:pBdr>
          <w:bottom w:val="single" w:sz="6" w:space="6" w:color="6366F1"/>
        </w:pBdr>
      </w:pPr>
      <w:r>
        <w:rPr>
          <w:rFonts w:ascii="Arial" w:hAnsi="Arial" w:eastAsia="Arial"/>
          <w:b/>
          <w:i w:val="0"/>
          <w:color w:val="FFFFFF"/>
          <w:sz w:val="40"/>
        </w:rPr>
        <w:t>14 — Deferred Items</w:t>
      </w:r>
    </w:p>
    <w:p>
      <w:pPr>
        <w:spacing w:after="100"/>
      </w:pPr>
      <w:r>
        <w:rPr>
          <w:rFonts w:ascii="Arial" w:hAnsi="Arial" w:eastAsia="Arial"/>
          <w:b w:val="0"/>
          <w:i w:val="0"/>
          <w:color w:val="CCCCCC"/>
          <w:sz w:val="21"/>
        </w:rPr>
        <w:t>These items must not be built in MVP. Each entry includes the reason and unlock trigger.</w:t>
      </w:r>
    </w:p>
    <w:tbl>
      <w:tblPr>
        <w:tblW w:type="pct" w:w="5000"/>
        <w:jc w:val="center"/>
        <w:tblLook w:firstColumn="1" w:firstRow="1" w:lastColumn="0" w:lastRow="0" w:noHBand="0" w:noVBand="1" w:val="04A0"/>
      </w:tblPr>
      <w:tblGrid>
        <w:gridCol w:w="3456"/>
        <w:gridCol w:w="3456"/>
        <w:gridCol w:w="3456"/>
      </w:tblGrid>
      <w:tr>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Feature</w:t>
            </w:r>
          </w:p>
        </w:tc>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Why deferred</w:t>
            </w:r>
          </w:p>
        </w:tc>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Unlock trigger</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 replay</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Requires S3 sandbox execution + significant UX.</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10 Pro subscribers + 3 replay requests</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Eval engine</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Different product surface. Phase 3.</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$30k MRR</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Long-term memory</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Runtime feature, not trace layer.</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Runtime layer decision</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Multi-agent coordination</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 parent/child run model yet.</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After multi-agent SDK support</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SSO / SAML</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Enterprise-only. No enterprise customer yet.</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First enterprise prospect</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Audit logs</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Compliance feature.</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SOC 2 process begins</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Data residency</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Requires multi-region Tinybird workspaces.</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First EU enterprise customer</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Custom retention</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Complexity without demand.</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First enterprise request</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Native LangChain plugin</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Auto-instrumentation Phase 2. Docs guide is enough.</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After 500 active SDK users</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CSV export</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 customer has asked.</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First customer request</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Cost forecasting</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Requires historical baseline.</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After 60 days usage data</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Public trace sharing</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Nice to have.</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After GTM need identified</w:t>
            </w:r>
          </w:p>
        </w:tc>
      </w:tr>
    </w:tbl>
    <w:p>
      <w:r>
        <w:br w:type="page"/>
      </w:r>
    </w:p>
    <w:p>
      <w:pPr>
        <w:pStyle w:val="Heading1"/>
        <w:spacing w:before="560" w:after="160"/>
        <w:pBdr>
          <w:bottom w:val="single" w:sz="6" w:space="6" w:color="6366F1"/>
        </w:pBdr>
      </w:pPr>
      <w:r>
        <w:rPr>
          <w:rFonts w:ascii="Arial" w:hAnsi="Arial" w:eastAsia="Arial"/>
          <w:b/>
          <w:i w:val="0"/>
          <w:color w:val="FFFFFF"/>
          <w:sz w:val="40"/>
        </w:rPr>
        <w:t>15 — Engineering Build Order</w:t>
      </w:r>
    </w:p>
    <w:p>
      <w:pPr>
        <w:spacing w:after="100"/>
      </w:pPr>
      <w:r>
        <w:rPr>
          <w:rFonts w:ascii="Arial" w:hAnsi="Arial" w:eastAsia="Arial"/>
          <w:b w:val="0"/>
          <w:i w:val="0"/>
          <w:color w:val="CCCCCC"/>
          <w:sz w:val="21"/>
        </w:rPr>
        <w:t>These milestones are sequential. Do not start Milestone N+1 until Milestone N passes its success criteria.</w:t>
      </w:r>
    </w:p>
    <w:tbl>
      <w:tblPr>
        <w:tblW w:type="pct" w:w="5000"/>
        <w:jc w:val="center"/>
        <w:tblLook w:firstColumn="1" w:firstRow="1" w:lastColumn="0" w:lastRow="0" w:noHBand="0" w:noVBand="1" w:val="04A0"/>
      </w:tblPr>
      <w:tblGrid>
        <w:gridCol w:w="3456"/>
        <w:gridCol w:w="3456"/>
        <w:gridCol w:w="3456"/>
      </w:tblGrid>
      <w:tr>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Milestone</w:t>
            </w:r>
          </w:p>
        </w:tc>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Title</w:t>
            </w:r>
          </w:p>
        </w:tc>
        <w:tc>
          <w:tcPr>
            <w:tcW w:type="dxa" w:w="3456"/>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Success criteria</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1</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Dashboard Shell + Project Selector</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User can sign in, create a project, and see the empty dashboard shell.</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2</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Onboarding Flow + Ingestion Pipeline</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Developer completes onboarding and sees first span appear live.</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3</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Runs List</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Developer can filter, search, and navigate to any run in under 10 seconds.</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4</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Trace Viewer</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Developer can inspect any span input/output JSON and understand cost/failure reason.</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5</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Overview Dashboard</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Developer gets a health snapshot within 5 seconds.</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6</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Cost Dashboard</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Developer answers where spend is going without spreadsheet.</w:t>
            </w:r>
          </w:p>
        </w:tc>
      </w:tr>
      <w:tr>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7</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Alerts</w:t>
            </w:r>
          </w:p>
        </w:tc>
        <w:tc>
          <w:tcPr>
            <w:tcW w:type="dxa" w:w="3456"/>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Developer receives email and Slack notification within 60 seconds of failure.</w:t>
            </w:r>
          </w:p>
        </w:tc>
      </w:tr>
      <w:tr>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8</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Settings + API Keys + Billing Polish</w:t>
            </w:r>
          </w:p>
        </w:tc>
        <w:tc>
          <w:tcPr>
            <w:tcW w:type="dxa" w:w="3456"/>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Developer can rotate key, set thresholds, and see plan usage.</w:t>
            </w:r>
          </w:p>
        </w:tc>
      </w:tr>
    </w:tbl>
    <w:p>
      <w:r>
        <w:br w:type="page"/>
      </w:r>
    </w:p>
    <w:p>
      <w:pPr>
        <w:pStyle w:val="Heading1"/>
        <w:spacing w:before="560" w:after="160"/>
        <w:pBdr>
          <w:bottom w:val="single" w:sz="6" w:space="6" w:color="6366F1"/>
        </w:pBdr>
      </w:pPr>
      <w:r>
        <w:rPr>
          <w:rFonts w:ascii="Arial" w:hAnsi="Arial" w:eastAsia="Arial"/>
          <w:b/>
          <w:i w:val="0"/>
          <w:color w:val="FFFFFF"/>
          <w:sz w:val="40"/>
        </w:rPr>
        <w:t>16 — Open Decisions</w:t>
      </w:r>
    </w:p>
    <w:p>
      <w:pPr>
        <w:spacing w:after="100"/>
      </w:pPr>
      <w:r>
        <w:rPr>
          <w:rFonts w:ascii="Arial" w:hAnsi="Arial" w:eastAsia="Arial"/>
          <w:b w:val="0"/>
          <w:i w:val="0"/>
          <w:color w:val="CCCCCC"/>
          <w:sz w:val="21"/>
        </w:rPr>
        <w:t>These decisions block engineering or will block engineering within 7 days.</w:t>
      </w:r>
    </w:p>
    <w:tbl>
      <w:tblPr>
        <w:tblW w:type="pct" w:w="5000"/>
        <w:jc w:val="center"/>
        <w:tblLook w:firstColumn="1" w:firstRow="1" w:lastColumn="0" w:lastRow="0" w:noHBand="0" w:noVBand="1" w:val="04A0"/>
      </w:tblPr>
      <w:tblGrid>
        <w:gridCol w:w="2074"/>
        <w:gridCol w:w="2074"/>
        <w:gridCol w:w="2074"/>
        <w:gridCol w:w="2074"/>
        <w:gridCol w:w="2074"/>
      </w:tblGrid>
      <w:tr>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Decision</w:t>
            </w:r>
          </w:p>
        </w:tc>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Impact if delayed</w:t>
            </w:r>
          </w:p>
        </w:tc>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Owner</w:t>
            </w:r>
          </w:p>
        </w:tc>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Deadline</w:t>
            </w:r>
          </w:p>
        </w:tc>
        <w:tc>
          <w:tcPr>
            <w:tcW w:type="dxa" w:w="207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Status</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Billing enforcement: Week 4 or Week 6?</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Cannot finalise billing page or plan enforcement</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Founder</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Week 2</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F59E0B"/>
                <w:sz w:val="19"/>
              </w:rPr>
              <w:t>OPEN</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Payload capture default: true or false?</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SDK design + privacy policy + marketing copy</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Founder</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Week 2</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CRITICAL</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API key reveal: show once only or short-lived token?</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createProject mutation blocked</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BE engineer</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Week 1</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CRITICAL</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Demo project: pre-seed or on demand?</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Onboarding fallback blocked</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Founder</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Week 2</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F59E0B"/>
                <w:sz w:val="19"/>
              </w:rPr>
              <w:t>OPEN</w:t>
            </w:r>
          </w:p>
        </w:tc>
      </w:tr>
      <w:tr>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Stripe integration timeline</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Billing + overage logic design</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Founder</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Week 3</w:t>
            </w:r>
          </w:p>
        </w:tc>
        <w:tc>
          <w:tcPr>
            <w:tcW w:type="dxa" w:w="207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F59E0B"/>
                <w:sz w:val="19"/>
              </w:rPr>
              <w:t>OPEN</w:t>
            </w:r>
          </w:p>
        </w:tc>
      </w:tr>
      <w:tr>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Raw payload S3 storage: day 1 or Phase 2?</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Payload truncation strategy depends on this</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BE engineer</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Week 1</w:t>
            </w:r>
          </w:p>
        </w:tc>
        <w:tc>
          <w:tcPr>
            <w:tcW w:type="dxa" w:w="207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i w:val="0"/>
                <w:color w:val="EF4444"/>
                <w:sz w:val="19"/>
              </w:rPr>
              <w:t>CRITICAL</w:t>
            </w:r>
          </w:p>
        </w:tc>
      </w:tr>
    </w:tbl>
    <w:p>
      <w:r>
        <w:br w:type="page"/>
      </w:r>
    </w:p>
    <w:p>
      <w:pPr>
        <w:pStyle w:val="Heading1"/>
        <w:spacing w:before="560" w:after="160"/>
        <w:pBdr>
          <w:bottom w:val="single" w:sz="6" w:space="6" w:color="6366F1"/>
        </w:pBdr>
      </w:pPr>
      <w:r>
        <w:rPr>
          <w:rFonts w:ascii="Arial" w:hAnsi="Arial" w:eastAsia="Arial"/>
          <w:b/>
          <w:i w:val="0"/>
          <w:color w:val="FFFFFF"/>
          <w:sz w:val="40"/>
        </w:rPr>
        <w:t>17 — Final Dashboard MVP Acceptance Checklist</w:t>
      </w:r>
    </w:p>
    <w:p>
      <w:pPr>
        <w:spacing w:after="100"/>
      </w:pPr>
      <w:r>
        <w:rPr>
          <w:rFonts w:ascii="Arial" w:hAnsi="Arial" w:eastAsia="Arial"/>
          <w:b w:val="0"/>
          <w:i w:val="0"/>
          <w:color w:val="CCCCCC"/>
          <w:sz w:val="21"/>
        </w:rPr>
        <w:t>The dashboard MVP is ready to ship when every item below is checked. No exceptions.</w:t>
      </w:r>
    </w:p>
    <w:tbl>
      <w:tblPr>
        <w:tblW w:type="pct" w:w="5000"/>
        <w:jc w:val="center"/>
        <w:tblLook w:firstColumn="1" w:firstRow="1" w:lastColumn="0" w:lastRow="0" w:noHBand="0" w:noVBand="1" w:val="04A0"/>
      </w:tblPr>
      <w:tblGrid>
        <w:gridCol w:w="5184"/>
        <w:gridCol w:w="5184"/>
      </w:tblGrid>
      <w:tr>
        <w:tc>
          <w:tcPr>
            <w:tcW w:type="dxa" w:w="518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r>
          </w:p>
        </w:tc>
        <w:tc>
          <w:tcPr>
            <w:tcW w:type="dxa" w:w="5184"/>
            <w:shd w:fill="1E1E3F"/>
            <w:tcBorders>
              <w:top w:val="single" w:sz="4" w:space="0" w:color="6366F1"/>
              <w:left w:val="single" w:sz="4" w:space="0" w:color="6366F1"/>
              <w:bottom w:val="single" w:sz="4" w:space="0" w:color="6366F1"/>
              <w:right w:val="single" w:sz="4" w:space="0" w:color="6366F1"/>
            </w:tcBorders>
            <w:tcMar>
              <w:top w:w="80" w:type="dxa"/>
              <w:start w:w="120" w:type="dxa"/>
              <w:bottom w:w="80" w:type="dxa"/>
              <w:end w:w="120" w:type="dxa"/>
            </w:tcMar>
          </w:tcPr>
          <w:p>
            <w:r/>
            <w:r>
              <w:rPr>
                <w:rFonts w:ascii="Arial" w:hAnsi="Arial" w:eastAsia="Arial"/>
                <w:b/>
                <w:i w:val="0"/>
                <w:color w:val="FFFFFF"/>
                <w:sz w:val="20"/>
              </w:rPr>
              <w:t>Acceptance criterion</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User can sign up and reach the dashboard in under 60 seconds</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User can create a project and copy an API key in under 2 minutes</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User can complete SDK install screen and understand code example</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First span appears live in onboarding step 4 without refresh</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Onboarding auto-advances to success state when first span is received</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Open trace CTA navigates directly to trace viewer for first run</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Trace viewer loads all spans for a run within 1 second</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Every span type renders with correct colour</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Clicking span expands input/output JSON with syntax highlighting</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Error span auto-expands on failed runs</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Copy button works on all JSON blocks</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 header shows cost, spans, duration, status</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Live runs update in real time</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Runs list shows correct status/cost/duration/model</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All required filters work and are URL-param driven</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Courier New" w:hAnsi="Courier New" w:eastAsia="Courier New"/>
                <w:b w:val="0"/>
                <w:i w:val="0"/>
                <w:color w:val="818CF8"/>
                <w:sz w:val="19"/>
              </w:rPr>
              <w:t>run_failed and cost_exceeded alerts fire correctly</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Email and Slack alerts arrive within 2 minutes</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Cost chart and cost by model show correct data</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No unfinished pages appear in sidebar nav</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All empty states are present</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All data-dependent views have loading skeletons</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Dashboard is dark-only with no white backgrounds</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Zero rounded corners on custom components</w:t>
            </w:r>
          </w:p>
        </w:tc>
      </w:tr>
      <w:tr>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61616"/>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Keyboard navigation works across dashboard pages</w:t>
            </w:r>
          </w:p>
        </w:tc>
      </w:tr>
      <w:tr>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w:t>
            </w:r>
          </w:p>
        </w:tc>
        <w:tc>
          <w:tcPr>
            <w:tcW w:type="dxa" w:w="5184"/>
            <w:shd w:fill="111111"/>
            <w:tcBorders>
              <w:top w:val="single" w:sz="4" w:space="0" w:color="2A2A2A"/>
              <w:left w:val="single" w:sz="4" w:space="0" w:color="2A2A2A"/>
              <w:bottom w:val="single" w:sz="4" w:space="0" w:color="2A2A2A"/>
              <w:right w:val="single" w:sz="4" w:space="0" w:color="2A2A2A"/>
            </w:tcBorders>
            <w:tcMar>
              <w:top w:w="70" w:type="dxa"/>
              <w:start w:w="120" w:type="dxa"/>
              <w:bottom w:w="70" w:type="dxa"/>
              <w:end w:w="120" w:type="dxa"/>
            </w:tcMar>
          </w:tcPr>
          <w:p>
            <w:r/>
            <w:r>
              <w:rPr>
                <w:rFonts w:ascii="Arial" w:hAnsi="Arial" w:eastAsia="Arial"/>
                <w:b w:val="0"/>
                <w:i w:val="0"/>
                <w:color w:val="CCCCCC"/>
                <w:sz w:val="19"/>
              </w:rPr>
              <w:t>Billing page shows plan, usage meter, upgrade CTA</w:t>
            </w:r>
          </w:p>
        </w:tc>
      </w:tr>
    </w:tbl>
    <w:tbl>
      <w:tblPr>
        <w:tblW w:type="pct" w:w="5000"/>
        <w:jc w:val="center"/>
        <w:tblLook w:firstColumn="1" w:firstRow="1" w:lastColumn="0" w:lastRow="0" w:noHBand="0" w:noVBand="1" w:val="04A0"/>
      </w:tblPr>
      <w:tblGrid>
        <w:gridCol w:w="10368"/>
      </w:tblGrid>
      <w:tr>
        <w:tc>
          <w:tcPr>
            <w:tcW w:type="dxa" w:w="10368"/>
            <w:shd w:fill="111111"/>
            <w:tcBorders>
              <w:top w:val="single" w:sz="4" w:space="0" w:color="6366F1"/>
              <w:left w:val="single" w:sz="4" w:space="0" w:color="6366F1"/>
              <w:bottom w:val="single" w:sz="4" w:space="0" w:color="6366F1"/>
              <w:right w:val="single" w:sz="4" w:space="0" w:color="6366F1"/>
            </w:tcBorders>
            <w:tcMar>
              <w:top w:w="160" w:type="dxa"/>
              <w:start w:w="200" w:type="dxa"/>
              <w:bottom w:w="160" w:type="dxa"/>
              <w:end w:w="200" w:type="dxa"/>
            </w:tcMar>
            <w:vAlign w:val="top"/>
          </w:tcPr>
          <w:p>
            <w:r/>
          </w:p>
          <w:p>
            <w:pPr>
              <w:spacing w:after="60"/>
            </w:pPr>
            <w:r>
              <w:rPr>
                <w:rFonts w:ascii="Arial" w:hAnsi="Arial" w:eastAsia="Arial"/>
                <w:b/>
                <w:i w:val="0"/>
                <w:color w:val="666666"/>
                <w:sz w:val="19"/>
              </w:rPr>
              <w:t>The only metric that matters before launch:</w:t>
            </w:r>
          </w:p>
          <w:p>
            <w:pPr>
              <w:spacing w:after="60"/>
            </w:pPr>
            <w:r>
              <w:rPr>
                <w:rFonts w:ascii="Arial" w:hAnsi="Arial" w:eastAsia="Arial"/>
                <w:b/>
                <w:i w:val="0"/>
                <w:color w:val="FFFFFF"/>
                <w:sz w:val="25"/>
              </w:rPr>
              <w:t>% of sign-ups that receive their first span within 24 hours.</w:t>
            </w:r>
          </w:p>
          <w:p>
            <w:pPr>
              <w:spacing w:after="60"/>
            </w:pPr>
            <w:r>
              <w:rPr>
                <w:rFonts w:ascii="Courier New" w:hAnsi="Courier New" w:eastAsia="Courier New"/>
                <w:b w:val="0"/>
                <w:i w:val="0"/>
                <w:color w:val="818CF8"/>
                <w:sz w:val="19"/>
              </w:rPr>
              <w:t>Target: 40%. Everything in this document is in service of that number.</w:t>
            </w:r>
          </w:p>
        </w:tc>
      </w:tr>
    </w:tbl>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66666"/>
        <w:sz w:val="16"/>
      </w:rPr>
      <w:t>5to1r — Dashboard MVP Decision Document  |  Internal  |  Not for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CCCCC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CCCCC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CCCC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