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pPr>
      <w:r>
        <w:rPr>
          <w:rFonts w:ascii="Arial" w:cs="Arial" w:eastAsia="Arial" w:hAnsi="Arial"/>
          <w:b/>
          <w:bCs/>
          <w:color w:val="FFFFFF"/>
          <w:sz w:val="112"/>
          <w:szCs w:val="112"/>
        </w:rPr>
        <w:t xml:space="preserve">5to1r</w:t>
      </w:r>
    </w:p>
    <w:p>
      <w:pPr>
        <w:spacing w:after="80" w:before="0"/>
      </w:pPr>
      <w:r>
        <w:rPr>
          <w:rFonts w:ascii="Arial" w:cs="Arial" w:eastAsia="Arial" w:hAnsi="Arial"/>
          <w:b/>
          <w:bCs/>
          <w:color w:val="818CF8"/>
          <w:sz w:val="36"/>
          <w:szCs w:val="36"/>
        </w:rPr>
        <w:t xml:space="preserve">Project Manager Questionnaire</w:t>
      </w:r>
    </w:p>
    <w:p>
      <w:pPr>
        <w:spacing w:after="60" w:before="0"/>
      </w:pPr>
      <w:r>
        <w:rPr>
          <w:rFonts w:ascii="Arial" w:cs="Arial" w:eastAsia="Arial" w:hAnsi="Arial"/>
          <w:i/>
          <w:iCs/>
          <w:color w:val="999999"/>
          <w:sz w:val="22"/>
          <w:szCs w:val="22"/>
        </w:rPr>
        <w:t xml:space="preserve">Execution clarity decisions for MVP scope, trace viewer, SDK, onboarding, pricing, and launch.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A2A" w:sz="1"/>
              <w:left w:val="single" w:color="2A2A2A" w:sz="1"/>
              <w:bottom w:val="single" w:color="2A2A2A" w:sz="1"/>
              <w:right w:val="single" w:color="2A2A2A" w:sz="1"/>
            </w:tcBorders>
            <w:shd w:fill="111111" w:val="clear"/>
            <w:tcMar>
              <w:top w:type="dxa" w:w="120"/>
              <w:left w:type="dxa" w:w="160"/>
              <w:bottom w:type="dxa" w:w="120"/>
              <w:right w:type="dxa" w:w="160"/>
            </w:tcMar>
          </w:tcPr>
          <w:p>
            <w:r>
              <w:rPr>
                <w:rFonts w:ascii="Arial" w:cs="Arial" w:eastAsia="Arial" w:hAnsi="Arial"/>
                <w:b/>
                <w:bCs/>
                <w:color w:val="FFFFFF"/>
                <w:sz w:val="19"/>
                <w:szCs w:val="19"/>
              </w:rPr>
              <w:t xml:space="preserve">Status legend:</w:t>
            </w:r>
          </w:p>
        </w:tc>
        <w:tc>
          <w:tcPr>
            <w:tcW w:type="dxa" w:w="4680"/>
            <w:tcBorders>
              <w:top w:val="single" w:color="2A2A2A" w:sz="1"/>
              <w:left w:val="single" w:color="2A2A2A" w:sz="1"/>
              <w:bottom w:val="single" w:color="2A2A2A" w:sz="1"/>
              <w:right w:val="single" w:color="2A2A2A" w:sz="1"/>
            </w:tcBorders>
            <w:shd w:fill="111111" w:val="clear"/>
            <w:tcMar>
              <w:top w:type="dxa" w:w="120"/>
              <w:left w:type="dxa" w:w="160"/>
              <w:bottom w:type="dxa" w:w="120"/>
              <w:right w:type="dxa" w:w="160"/>
            </w:tcMar>
          </w:tcPr>
          <w:p>
            <w:pPr>
              <w:spacing w:after="30" w:before="0"/>
            </w:pPr>
            <w:r>
              <w:rPr>
                <w:rFonts w:ascii="Arial" w:cs="Arial" w:eastAsia="Arial" w:hAnsi="Arial"/>
                <w:color w:val="10B981"/>
                <w:sz w:val="19"/>
                <w:szCs w:val="19"/>
              </w:rPr>
              <w:t xml:space="preserve">DECIDED — answer is fixed, build on it</w:t>
            </w:r>
          </w:p>
          <w:p>
            <w:pPr>
              <w:spacing w:after="30" w:before="0"/>
            </w:pPr>
            <w:r>
              <w:rPr>
                <w:rFonts w:ascii="Arial" w:cs="Arial" w:eastAsia="Arial" w:hAnsi="Arial"/>
                <w:color w:val="F59E0B"/>
                <w:sz w:val="19"/>
                <w:szCs w:val="19"/>
              </w:rPr>
              <w:t xml:space="preserve">OPEN — needs a decision before building</w:t>
            </w:r>
          </w:p>
          <w:p>
            <w:pPr>
              <w:spacing w:after="30" w:before="0"/>
            </w:pPr>
            <w:r>
              <w:rPr>
                <w:rFonts w:ascii="Arial" w:cs="Arial" w:eastAsia="Arial" w:hAnsi="Arial"/>
                <w:color w:val="666666"/>
                <w:sz w:val="19"/>
                <w:szCs w:val="19"/>
              </w:rPr>
              <w:t xml:space="preserve">DEFERRED — consciously post-launch</w:t>
            </w:r>
          </w:p>
          <w:p>
            <w:pPr>
              <w:spacing w:after="0" w:before="0"/>
            </w:pPr>
            <w:r>
              <w:rPr>
                <w:rFonts w:ascii="Arial" w:cs="Arial" w:eastAsia="Arial" w:hAnsi="Arial"/>
                <w:color w:val="EF4444"/>
                <w:sz w:val="19"/>
                <w:szCs w:val="19"/>
              </w:rPr>
              <w:t xml:space="preserve">CRITICAL — blocking — decide this week</w:t>
            </w:r>
          </w:p>
        </w:tc>
      </w:tr>
    </w:tbl>
    <w:p>
      <w:pPr>
        <w:spacing w:after="32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Executive Summary</w:t>
      </w:r>
    </w:p>
    <w:p>
      <w:pPr>
        <w:spacing w:after="100" w:before="40"/>
      </w:pPr>
      <w:r>
        <w:rPr>
          <w:rFonts w:ascii="Arial" w:cs="Arial" w:eastAsia="Arial" w:hAnsi="Arial"/>
          <w:i w:val="false"/>
          <w:iCs w:val="false"/>
          <w:color w:val="CCCCCC"/>
          <w:sz w:val="21"/>
          <w:szCs w:val="21"/>
        </w:rPr>
        <w:t xml:space="preserve">This document answers the 5to1r Project Manager Questionnaire with a focus on decisions, not exploration. Every answer is marked with a status. DECIDED answers are final and should be built on immediately. OPEN and CRITICAL answers need a decision before the next build sprint begins.</w:t>
      </w:r>
    </w:p>
    <w:p>
      <w:pPr>
        <w:spacing w:after="40" w:before="0"/>
      </w:pPr>
      <w:r>
        <w:t xml:space="preserve"/>
      </w:r>
    </w:p>
    <w:p>
      <w:pPr>
        <w:pStyle w:val="Heading2"/>
        <w:spacing w:after="120" w:before="360"/>
      </w:pPr>
      <w:r>
        <w:rPr>
          <w:rFonts w:ascii="Arial" w:cs="Arial" w:eastAsia="Arial" w:hAnsi="Arial"/>
          <w:b/>
          <w:bCs/>
          <w:color w:val="818CF8"/>
          <w:sz w:val="26"/>
          <w:szCs w:val="26"/>
        </w:rPr>
        <w:t xml:space="preserve">Decision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c>
          <w:tcPr>
            <w:tcW w:type="dxa" w:w="360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456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Answer</w:t>
            </w:r>
          </w:p>
        </w:tc>
        <w:tc>
          <w:tcPr>
            <w:tcW w:type="dxa" w:w="120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Status</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Positioning</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Agent observability infrastructure</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MVP focus</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Trace layer only — runtime/eval are Phase 2</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Launch promise</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See every step your agent takes</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Competitor framing</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LangSmith (framework-locked) vs 5to1r (model-agnostic)</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Python SDK in MVP</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Yes — Python first</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TypeScript SDK in MVP</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Yes — ship same week as Python</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Run replay in MVP</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No — Phase 2 after traction</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Alerts in MVP</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Yes — run_failed + cost_exceeded minimum</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Cost dashboard in MVP</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Yes — lightweight, not full</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Team workspaces in MVP</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Yes — Clerk Orgs from day one</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Billing at launch</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Stripe integrated but not enforced until Week 6</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F59E0B"/>
                <w:sz w:val="17"/>
                <w:szCs w:val="17"/>
              </w:rPr>
              <w:t xml:space="preserve">OPEN</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Free tier span limit</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50,000/month</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Sensitive data policy</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No redaction v1 — opt-out payload capture</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F59E0B"/>
                <w:sz w:val="17"/>
                <w:szCs w:val="17"/>
              </w:rPr>
              <w:t xml:space="preserve">OPEN</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Launch channel</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Hacker News Show HN first, then Product Hunt</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Open source SDK</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Yes — both SDKs open source from day one</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Activation event</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First span received in trace viewer</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10B981"/>
                <w:sz w:val="17"/>
                <w:szCs w:val="17"/>
              </w:rPr>
              <w:t xml:space="preserve">DECIDED</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Target launch date</w:t>
            </w:r>
          </w:p>
        </w:tc>
        <w:tc>
          <w:tcPr>
            <w:tcW w:type="dxa" w:w="4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8 weeks from engineering start</w:t>
            </w:r>
          </w:p>
        </w:tc>
        <w:tc>
          <w:tcPr>
            <w:tcW w:type="dxa" w:w="1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jc w:val="center"/>
            </w:pPr>
            <w:r>
              <w:rPr>
                <w:rFonts w:ascii="Arial" w:cs="Arial" w:eastAsia="Arial" w:hAnsi="Arial"/>
                <w:b/>
                <w:bCs/>
                <w:color w:val="F59E0B"/>
                <w:sz w:val="17"/>
                <w:szCs w:val="17"/>
              </w:rPr>
              <w:t xml:space="preserve">OPEN</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Blocking decisions</w:t>
            </w:r>
          </w:p>
        </w:tc>
        <w:tc>
          <w:tcPr>
            <w:tcW w:type="dxa" w:w="45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Billing enforcement + payload redaction</w:t>
            </w:r>
          </w:p>
        </w:tc>
        <w:tc>
          <w:tcPr>
            <w:tcW w:type="dxa" w:w="12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pPr>
              <w:jc w:val="center"/>
            </w:pPr>
            <w:r>
              <w:rPr>
                <w:rFonts w:ascii="Arial" w:cs="Arial" w:eastAsia="Arial" w:hAnsi="Arial"/>
                <w:b/>
                <w:bCs/>
                <w:color w:val="EF4444"/>
                <w:sz w:val="17"/>
                <w:szCs w:val="17"/>
              </w:rPr>
              <w:t xml:space="preserve">CRITICAL</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01 — Product Positioning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Are we positioning as agent observability, AI tracing, LLM monitoring, or a broader runtime platform?</w:t>
            </w:r>
          </w:p>
          <w:p>
            <w:pPr>
              <w:spacing w:after="0" w:before="0"/>
            </w:pPr>
            <w:r>
              <w:rPr>
                <w:rFonts w:ascii="Arial" w:cs="Arial" w:eastAsia="Arial" w:hAnsi="Arial"/>
                <w:color w:val="CCCCCC"/>
                <w:sz w:val="20"/>
                <w:szCs w:val="20"/>
              </w:rPr>
              <w:t xml:space="preserve">Agent observability infrastructure. This is the category we own. Not 'LLM monitoring' (too narrow — misses orchestration and tool calls). Not 'runtime platform' (too broad — premature at MVP). Observability is what developers reach for when agents break in production.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Tag line: 'Agent observability infrastructure for developers building with AI.'</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The word 'infrastructure' signals durability and seriousness. It's not a dashboard — it's a layer.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Compare: Datadog is observability infrastructure. Sentry is error tracking infrastructure. 5to1r is agent observability infrastructure.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the MVP signal the future runtime/eval platform?</w:t>
            </w:r>
          </w:p>
          <w:p>
            <w:pPr>
              <w:spacing w:after="0" w:before="0"/>
            </w:pPr>
            <w:r>
              <w:rPr>
                <w:rFonts w:ascii="Arial" w:cs="Arial" w:eastAsia="Arial" w:hAnsi="Arial"/>
                <w:color w:val="CCCCCC"/>
                <w:sz w:val="20"/>
                <w:szCs w:val="20"/>
              </w:rPr>
              <w:t xml:space="preserve">Yes — signal it, don't hide it. The landing page can mention 'Eval engine coming soon' and 'Runtime layer on the roadmap' without building it. This signals ambition and attracts early adopters who want the full platform. But every MVP feature ships as trace layer only.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Landing page features section: show trace viewer (built), cost dashboard (built), run replay (Phase 2), eval engine (Phase 3) — clearly labelled.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Never pretend Phase 2 is built. Never hide Phase 2. Signal the roadmap.</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is the exact launch promise?</w:t>
            </w:r>
          </w:p>
          <w:p>
            <w:pPr>
              <w:spacing w:after="0" w:before="0"/>
            </w:pPr>
            <w:r>
              <w:rPr>
                <w:rFonts w:ascii="Arial" w:cs="Arial" w:eastAsia="Arial" w:hAnsi="Arial"/>
                <w:color w:val="CCCCCC"/>
                <w:sz w:val="20"/>
                <w:szCs w:val="20"/>
              </w:rPr>
              <w:t xml:space="preserve">"See every step your agent takes." This is the hero headline. It is direct, visual, and immediate. Every developer building an agent knows exactly what problem this solves. It does not use the word 'powerful', 'seamless', or 'unlock'.</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Hero headline: 'Every step your agent takes.'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Sub: '5to1r instruments your AI agents in two lines of code. See every tool call, LLM decision, and dollar spent — in real time.'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CTA: 'Start free — no credit card'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Which competitor category do we compare against?</w:t>
            </w:r>
          </w:p>
          <w:p>
            <w:pPr>
              <w:spacing w:after="0" w:before="0"/>
            </w:pPr>
            <w:r>
              <w:rPr>
                <w:rFonts w:ascii="Arial" w:cs="Arial" w:eastAsia="Arial" w:hAnsi="Arial"/>
                <w:color w:val="CCCCCC"/>
                <w:sz w:val="20"/>
                <w:szCs w:val="20"/>
              </w:rPr>
              <w:t xml:space="preserve">LangSmith is the primary comparison. Frame 5to1r as model-agnostic where LangSmith is LangChain-first. Frame 5to1r as framework-agnostic where Helicone is call-logging only. Never compare to Datadog — that's the aspirational end-state, not the launch frame.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Comparison page copy: 'LangSmith requires the LangChain framework. 5to1r works with any LLM, any framework, any agent.'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Don't mention Datadog, OpenTelemetry, or Honeycomb at launch — too enterprise, will confuse early adopters.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should a developer understand in the first 8 seconds on the landing page?</w:t>
            </w:r>
          </w:p>
          <w:p>
            <w:pPr>
              <w:spacing w:after="0" w:before="0"/>
            </w:pPr>
            <w:r>
              <w:rPr>
                <w:rFonts w:ascii="Arial" w:cs="Arial" w:eastAsia="Arial" w:hAnsi="Arial"/>
                <w:color w:val="CCCCCC"/>
                <w:sz w:val="20"/>
                <w:szCs w:val="20"/>
              </w:rPr>
              <w:t xml:space="preserve">Three things, in order: (1) 5to1r shows you what your AI agent is doing. (2) It takes two lines of code. (3) It is free to start. Everything else is secondary. The hero section must communicate all three before the fold.</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02 — MVP Scope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must ship in the first usable MVP?</w:t>
            </w:r>
          </w:p>
          <w:p>
            <w:pPr>
              <w:spacing w:after="0" w:before="0"/>
            </w:pPr>
            <w:r>
              <w:rPr>
                <w:rFonts w:ascii="Arial" w:cs="Arial" w:eastAsia="Arial" w:hAnsi="Arial"/>
                <w:color w:val="CCCCCC"/>
                <w:sz w:val="20"/>
                <w:szCs w:val="20"/>
              </w:rPr>
              <w:t xml:space="preserve">Six things, in priority order. Nothing else.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1. POST /api/ingest — span ingestion endpoint with Clerk API key auth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2. Inngest processSpan — writes to Tinybird + updates Convex agentRun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3. Python SDK — @trace_agent decorator + llm_call/tool_call/decision helpers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4. TypeScript SDK — identical API surface, npm package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5. Trace viewer — real-time span timeline + span card expand/collapse + run header stats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6. Onboarding flow — project create → API key → install → first span → dashboard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Are Python SDK and TypeScript SDK both required for MVP?</w:t>
            </w:r>
          </w:p>
          <w:p>
            <w:pPr>
              <w:spacing w:after="0" w:before="0"/>
            </w:pPr>
            <w:r>
              <w:rPr>
                <w:rFonts w:ascii="Arial" w:cs="Arial" w:eastAsia="Arial" w:hAnsi="Arial"/>
                <w:color w:val="CCCCCC"/>
                <w:sz w:val="20"/>
                <w:szCs w:val="20"/>
              </w:rPr>
              <w:t xml:space="preserve">Yes. Both. Python ships first (Week 3) because most agent builders use Python. TypeScript ships same week or within days. A developer who uses the Vercel AI SDK, LangChain.js, or Next.js cannot be left out at launch. Launching Python-only signals we are not serious about the full ecosystem.</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Python SDK: PyPI package 'fivetoone'. @trace_agent decorator. Python 3.9+.</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TypeScript SDK: npm @5to1r/sdk. traceAgent HOF. Node 18+. Works with ESM and CJS.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Both are open source on GitHub from day one.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666666"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666666"/>
                <w:sz w:val="17"/>
                <w:szCs w:val="17"/>
              </w:rPr>
              <w:t xml:space="preserve">DEFERRED  </w:t>
            </w:r>
            <w:r>
              <w:rPr>
                <w:rFonts w:ascii="Arial" w:cs="Arial" w:eastAsia="Arial" w:hAnsi="Arial"/>
                <w:b/>
                <w:bCs/>
                <w:color w:val="FFFFFF"/>
                <w:sz w:val="19"/>
                <w:szCs w:val="19"/>
              </w:rPr>
              <w:t xml:space="preserve">Is run replay required for MVP?</w:t>
            </w:r>
          </w:p>
          <w:p>
            <w:pPr>
              <w:spacing w:after="0" w:before="0"/>
            </w:pPr>
            <w:r>
              <w:rPr>
                <w:rFonts w:ascii="Arial" w:cs="Arial" w:eastAsia="Arial" w:hAnsi="Arial"/>
                <w:color w:val="CCCCCC"/>
                <w:sz w:val="20"/>
                <w:szCs w:val="20"/>
              </w:rPr>
              <w:t xml:space="preserve">No. Explicitly deferred to Phase 2. The MVP trace viewer (inspect any past span, full JSON input/output, timeline) is enough to deliver real debugging value. Run replay requires S3 integration, sandbox execution environment, and significant UX work. Ship it after the first paying customers confirm the trace viewer alone is worth paying for.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Phase 2 trigger: 10 paying customers on Pro plan + 3 customer requests for replay specifically.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Placeholder: 'Replay →' button visible in trace viewer UI but disabled with tooltip: 'Run replay coming to Pro — join waitlist.'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Are Slack/email alerts required for MVP?</w:t>
            </w:r>
          </w:p>
          <w:p>
            <w:pPr>
              <w:spacing w:after="0" w:before="0"/>
            </w:pPr>
            <w:r>
              <w:rPr>
                <w:rFonts w:ascii="Arial" w:cs="Arial" w:eastAsia="Arial" w:hAnsi="Arial"/>
                <w:color w:val="CCCCCC"/>
                <w:sz w:val="20"/>
                <w:szCs w:val="20"/>
              </w:rPr>
              <w:t xml:space="preserve">Email alerts: yes, MVP. Slack alerts: yes, MVP — Slack is where developers already live and it is a natural viral loop (5to1r alert in a Slack channel exposes the product to the whole team). Both are implemented in the Inngest alert function and take under a day to build once the alert trigger logic is done.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Email: Resend API. Free tier covers early volume.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Slack: incoming webhook URL configured in project settings.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Alert types for MVP: run_failed, cost_exceeded. run_stalled and duration_exceeded are Week 4 additions.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Are cost dashboards required before launch?</w:t>
            </w:r>
          </w:p>
          <w:p>
            <w:pPr>
              <w:spacing w:after="0" w:before="0"/>
            </w:pPr>
            <w:r>
              <w:rPr>
                <w:rFonts w:ascii="Arial" w:cs="Arial" w:eastAsia="Arial" w:hAnsi="Arial"/>
                <w:color w:val="CCCCCC"/>
                <w:sz w:val="20"/>
                <w:szCs w:val="20"/>
              </w:rPr>
              <w:t xml:space="preserve">Yes — lightweight version required. A cost dashboard does not need to be a full analytics suite. MVP version: stat card (total spend today), cost over time line chart (7d), model breakdown table. This takes 2 days to build on top of the Tinybird pipes. Cost visibility is a core promise of the product — launching without it undermines the pitch.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MVP cost dashboard: 3 Tinybird pipes needed — cost_by_project_daily, cost_by_model, cost_by_run.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Full cost breakdown by tool, export CSV, overage alerts — Phase 2.</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the first product support single users or full team workspaces?</w:t>
            </w:r>
          </w:p>
          <w:p>
            <w:pPr>
              <w:spacing w:after="0" w:before="0"/>
            </w:pPr>
            <w:r>
              <w:rPr>
                <w:rFonts w:ascii="Arial" w:cs="Arial" w:eastAsia="Arial" w:hAnsi="Arial"/>
                <w:color w:val="CCCCCC"/>
                <w:sz w:val="20"/>
                <w:szCs w:val="20"/>
              </w:rPr>
              <w:t xml:space="preserve">Full Clerk organisations from day one. This is a build-once decision — retrofitting multi-tenancy later is painful. Clerk Orgs are already in the plan and the Convex schema already uses clerkOrgId. The onboarding flow creates a personal org for solo users automatically. Teams can invite members immediately.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Solo user: auto-created org. Invisible to the user — they just see 'My projects'.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Team: explicit org name, member invites, role management.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Team features (invite flow, role management) can be minimal at launch — just Owner and Developer roles.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666666"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666666"/>
                <w:sz w:val="17"/>
                <w:szCs w:val="17"/>
              </w:rPr>
              <w:t xml:space="preserve">DEFERRED  </w:t>
            </w:r>
            <w:r>
              <w:rPr>
                <w:rFonts w:ascii="Arial" w:cs="Arial" w:eastAsia="Arial" w:hAnsi="Arial"/>
                <w:b/>
                <w:bCs/>
                <w:color w:val="FFFFFF"/>
                <w:sz w:val="19"/>
                <w:szCs w:val="19"/>
              </w:rPr>
              <w:t xml:space="preserve">What features are explicitly out of scope until after launch?</w:t>
            </w:r>
          </w:p>
          <w:p>
            <w:pPr>
              <w:spacing w:after="0" w:before="0"/>
            </w:pPr>
            <w:r>
              <w:rPr>
                <w:rFonts w:ascii="Arial" w:cs="Arial" w:eastAsia="Arial" w:hAnsi="Arial"/>
                <w:color w:val="CCCCCC"/>
                <w:sz w:val="20"/>
                <w:szCs w:val="20"/>
              </w:rPr>
              <w:t xml:space="preserve">The following are confirmed post-launch. Do not build them, do not scope them, do not discuss them in engineering until after the first paying customers arrive.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Run replay and sandbox execution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Eval engine and CI integration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Long-term vector memory management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Multi-agent coordination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SSO / SAML (Enterprise only)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Audit logs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Data residency controls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Custom data retention per project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White-labelling or self-hosted deployment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Native LangChain / LlamaIndex plugins (docs integrations are fine — native auto-instrumentation is Phase 2)</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03 — Trace Viewer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is the minimum excellent trace viewer experience?</w:t>
            </w:r>
          </w:p>
          <w:p>
            <w:pPr>
              <w:spacing w:after="0" w:before="0"/>
            </w:pPr>
            <w:r>
              <w:rPr>
                <w:rFonts w:ascii="Arial" w:cs="Arial" w:eastAsia="Arial" w:hAnsi="Arial"/>
                <w:color w:val="CCCCCC"/>
                <w:sz w:val="20"/>
                <w:szCs w:val="20"/>
              </w:rPr>
              <w:t xml:space="preserve">A developer must be able to: (1) open a run and immediately see the sequence of events as a timeline, (2) click any span and see the full input and output JSON without any extra navigation, (3) understand cost and latency at a glance for both the run and each individual span. That is the bar. Everything else — replay, diff view, AI-powered debugging suggestions — comes later.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The trace viewer must load in under 1 second for runs with up to 200 spans.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The span JSON expand must be instant — no network call on click. Data is pre-fetched with the span list.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The run header must show total cost, span count, duration, and status in a single row.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traces be displayed as a vertical timeline, Gantt chart, nested tree, or hybrid?</w:t>
            </w:r>
          </w:p>
          <w:p>
            <w:pPr>
              <w:spacing w:after="0" w:before="0"/>
            </w:pPr>
            <w:r>
              <w:rPr>
                <w:rFonts w:ascii="Arial" w:cs="Arial" w:eastAsia="Arial" w:hAnsi="Arial"/>
                <w:color w:val="CCCCCC"/>
                <w:sz w:val="20"/>
                <w:szCs w:val="20"/>
              </w:rPr>
              <w:t xml:space="preserve">Vertical timeline for MVP. It is the fastest to build, the most readable for sequential agents, and the most familiar UX (think Sentry traces or Vercel function logs). The span overview chart (horizontal proportional-width bar at the top) gives the Gantt-like latency view without building a full Gantt. Nested tree view is Phase 2 — needed when multi-agent runs with parent/child span relationships arrive.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Vertical timeline: spans in chronological order, newest at bottom.</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Span overview chart: Recharts ComposedChart, 48px height, one segment per span, width = latencyMs.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Nested tree (parent_span_id support): Phase 2 — design tokens for it are already in the schema but UI is deferred.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span types must be supported first?</w:t>
            </w:r>
          </w:p>
          <w:p>
            <w:pPr>
              <w:spacing w:after="0" w:before="0"/>
            </w:pPr>
            <w:r>
              <w:rPr>
                <w:rFonts w:ascii="Arial" w:cs="Arial" w:eastAsia="Arial" w:hAnsi="Arial"/>
                <w:color w:val="CCCCCC"/>
                <w:sz w:val="20"/>
                <w:szCs w:val="20"/>
              </w:rPr>
              <w:t xml:space="preserve">Four types required for MVP. Three more in Phase 2.</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MVP: llm_call (purple/indigo), tool_call (green), decision (cyan), error (red)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Also MVP: run_end (gray) — signals run completion in the timeline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Phase 2: retry (amber), http (blue), memory (purple) — add to schema now but no special UI treatment yet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Unknown span types: render with gray border and 'custom' badge — never crash on unknown types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details appear when a user clicks a span?</w:t>
            </w:r>
          </w:p>
          <w:p>
            <w:pPr>
              <w:spacing w:after="0" w:before="0"/>
            </w:pPr>
            <w:r>
              <w:rPr>
                <w:rFonts w:ascii="Arial" w:cs="Arial" w:eastAsia="Arial" w:hAnsi="Arial"/>
                <w:color w:val="CCCCCC"/>
                <w:sz w:val="20"/>
                <w:szCs w:val="20"/>
              </w:rPr>
              <w:t xml:space="preserve">The span card expands in-place. Seven pieces of information appear in this order: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1. spanType badge + model/toolName + latency chip + cost chip + timestamp</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2. INPUT label — full JSON block (syntax highlighted, copy button)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3. OUTPUT label — full JSON block (same treatment)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4. For llm_call: token counts (prompt + completion + total)</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5. For tool_call: tool name, arguments object, return value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6. For error: error type, message, stack trace (collapsible)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7. Span ID (Geist Mono, small, copy button) — for support and debugging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we show raw input/output payloads in MVP?</w:t>
            </w:r>
          </w:p>
          <w:p>
            <w:pPr>
              <w:spacing w:after="0" w:before="0"/>
            </w:pPr>
            <w:r>
              <w:rPr>
                <w:rFonts w:ascii="Arial" w:cs="Arial" w:eastAsia="Arial" w:hAnsi="Arial"/>
                <w:color w:val="CCCCCC"/>
                <w:sz w:val="20"/>
                <w:szCs w:val="20"/>
              </w:rPr>
              <w:t xml:space="preserve">Yes. Raw payloads are the point. A trace viewer that hides or summarises payloads is useless for debugging. Show the full JSON. For large payloads (over 10KB), show the first 2KB with a 'Show full payload' expand. Store full payloads in S3 from Day 1 even if replay UI is deferred.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F59E0B"/>
                <w:sz w:val="17"/>
                <w:szCs w:val="17"/>
              </w:rPr>
              <w:t xml:space="preserve">OPEN  </w:t>
            </w:r>
            <w:r>
              <w:rPr>
                <w:rFonts w:ascii="Arial" w:cs="Arial" w:eastAsia="Arial" w:hAnsi="Arial"/>
                <w:b/>
                <w:bCs/>
                <w:color w:val="FFFFFF"/>
                <w:sz w:val="19"/>
                <w:szCs w:val="19"/>
              </w:rPr>
              <w:t xml:space="preserve">How do we handle sensitive data in prompts, outputs, and tool arguments?</w:t>
            </w:r>
          </w:p>
          <w:p>
            <w:pPr>
              <w:spacing w:after="0" w:before="0"/>
            </w:pPr>
            <w:r>
              <w:rPr>
                <w:rFonts w:ascii="Arial" w:cs="Arial" w:eastAsia="Arial" w:hAnsi="Arial"/>
                <w:color w:val="CCCCCC"/>
                <w:sz w:val="20"/>
                <w:szCs w:val="20"/>
              </w:rPr>
              <w:t xml:space="preserve">We do not redact by default in v1. The SDK user is responsible for what they send. We will provide a no_capture=True option on individual span calls to prevent payload capture without logging. A full payload redaction / PII scrubbing layer is Phase 2. At launch, document clearly: 'Span payloads are stored as-is. Do not send PII unless your project is covered by a DPA.'</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DECISION NEEDED: Do we block launch until we have a 'do not capture payloads' SDK flag?</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Recommendation: yes — add FIVETOONE_CAPTURE_PAYLOADS=false env flag to SDK in Week 3. One day of work. Blocks enterprise and regulated-industry users if missing.</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DPA / GDPR: post-launch. Privacy policy must cover telemetry data at launch.</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running traces update live through Convex subscriptions?</w:t>
            </w:r>
          </w:p>
          <w:p>
            <w:pPr>
              <w:spacing w:after="0" w:before="0"/>
            </w:pPr>
            <w:r>
              <w:rPr>
                <w:rFonts w:ascii="Arial" w:cs="Arial" w:eastAsia="Arial" w:hAnsi="Arial"/>
                <w:color w:val="CCCCCC"/>
                <w:sz w:val="20"/>
                <w:szCs w:val="20"/>
              </w:rPr>
              <w:t xml:space="preserve">Yes. Live updates are a core product experience. A developer running an agent should be able to open the trace viewer and watch spans arrive in real time. Convex subscriptions handle this natively. The agentRun document in Convex updates on every span (cost, spanCount, status). The timeline fetches from Tinybird on load and subscribes to new spans via a Convex subscription that signals when to re-fetch.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Architecture: Convex agentRun mutation updates on every span write. UI subscribes to agentRun via useQuery — any update triggers a Tinybird re-fetch for new spans only (not full reload).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Acceptable live update latency: under 3 seconds from span sent → UI visible.</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04 — SDK &amp; Ingestion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should the first SDK integration look like?</w:t>
            </w:r>
          </w:p>
          <w:p>
            <w:pPr>
              <w:spacing w:after="0" w:before="0"/>
            </w:pPr>
            <w:r>
              <w:rPr>
                <w:rFonts w:ascii="Arial" w:cs="Arial" w:eastAsia="Arial" w:hAnsi="Arial"/>
                <w:color w:val="CCCCCC"/>
                <w:sz w:val="20"/>
                <w:szCs w:val="20"/>
              </w:rPr>
              <w:t xml:space="preserve">The decorator pattern for Python, higher-order function for TypeScript. One import, one wrapper. The SDK auto-generates the runId, starts timing, captures any exception as an error span, and sends a run_end span on completion. Developers who want more control can use the manual span API (llm_call(), tool_call(), decision()) inside the wrapped function.</w:t>
            </w:r>
          </w:p>
        </w:tc>
      </w:tr>
    </w:tbl>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A2A" w:sz="1"/>
              <w:left w:val="single" w:color="2A2A2A" w:sz="1"/>
              <w:bottom w:val="single" w:color="2A2A2A" w:sz="1"/>
              <w:right w:val="single" w:color="2A2A2A" w:sz="1"/>
            </w:tcBorders>
            <w:shd w:fill="161616" w:val="clear"/>
            <w:tcMar>
              <w:top w:type="dxa" w:w="80"/>
              <w:left w:type="dxa" w:w="160"/>
              <w:bottom w:type="dxa" w:w="80"/>
              <w:right w:type="dxa" w:w="160"/>
            </w:tcMar>
          </w:tcPr>
          <w:p>
            <w:pPr>
              <w:spacing w:after="60" w:before="0"/>
            </w:pPr>
            <w:r>
              <w:rPr>
                <w:rFonts w:ascii="Courier New" w:cs="Courier New" w:eastAsia="Courier New" w:hAnsi="Courier New"/>
                <w:b/>
                <w:bCs/>
                <w:color w:val="818CF8"/>
                <w:sz w:val="18"/>
                <w:szCs w:val="18"/>
              </w:rPr>
              <w:t xml:space="preserve">Python</w:t>
            </w:r>
          </w:p>
          <w:p>
            <w:pPr>
              <w:spacing w:after="10" w:before="0"/>
            </w:pPr>
            <w:r>
              <w:rPr>
                <w:rFonts w:ascii="Courier New" w:cs="Courier New" w:eastAsia="Courier New" w:hAnsi="Courier New"/>
                <w:color w:val="818CF8"/>
                <w:sz w:val="17"/>
                <w:szCs w:val="17"/>
              </w:rPr>
              <w:t xml:space="preserve">from fivetoone import trace_agent, llm_call</w:t>
            </w:r>
          </w:p>
          <w:p>
            <w:pPr>
              <w:spacing w:after="10" w:before="0"/>
            </w:pPr>
            <w:r>
              <w:rPr>
                <w:rFonts w:ascii="Courier New" w:cs="Courier New" w:eastAsia="Courier New" w:hAnsi="Courier New"/>
                <w:color w:val="818CF8"/>
                <w:sz w:val="17"/>
                <w:szCs w:val="17"/>
              </w:rPr>
              <w:t xml:space="preserve"/>
            </w:r>
          </w:p>
          <w:p>
            <w:pPr>
              <w:spacing w:after="10" w:before="0"/>
            </w:pPr>
            <w:r>
              <w:rPr>
                <w:rFonts w:ascii="Courier New" w:cs="Courier New" w:eastAsia="Courier New" w:hAnsi="Courier New"/>
                <w:color w:val="818CF8"/>
                <w:sz w:val="17"/>
                <w:szCs w:val="17"/>
              </w:rPr>
              <w:t xml:space="preserve">@trace_agent(api_key='5t1r_...')</w:t>
            </w:r>
          </w:p>
          <w:p>
            <w:pPr>
              <w:spacing w:after="10" w:before="0"/>
            </w:pPr>
            <w:r>
              <w:rPr>
                <w:rFonts w:ascii="Courier New" w:cs="Courier New" w:eastAsia="Courier New" w:hAnsi="Courier New"/>
                <w:color w:val="818CF8"/>
                <w:sz w:val="17"/>
                <w:szCs w:val="17"/>
              </w:rPr>
              <w:t xml:space="preserve">async def research_agent(q):</w:t>
            </w:r>
          </w:p>
          <w:p>
            <w:pPr>
              <w:spacing w:after="10" w:before="0"/>
            </w:pPr>
            <w:r>
              <w:rPr>
                <w:rFonts w:ascii="Courier New" w:cs="Courier New" w:eastAsia="Courier New" w:hAnsi="Courier New"/>
                <w:color w:val="818CF8"/>
                <w:sz w:val="17"/>
                <w:szCs w:val="17"/>
              </w:rPr>
              <w:t xml:space="preserve">    r = await llm_call(</w:t>
            </w:r>
          </w:p>
          <w:p>
            <w:pPr>
              <w:spacing w:after="10" w:before="0"/>
            </w:pPr>
            <w:r>
              <w:rPr>
                <w:rFonts w:ascii="Courier New" w:cs="Courier New" w:eastAsia="Courier New" w:hAnsi="Courier New"/>
                <w:color w:val="818CF8"/>
                <w:sz w:val="17"/>
                <w:szCs w:val="17"/>
              </w:rPr>
              <w:t xml:space="preserve">        model='claude-sonnet-4-5',</w:t>
            </w:r>
          </w:p>
          <w:p>
            <w:pPr>
              <w:spacing w:after="10" w:before="0"/>
            </w:pPr>
            <w:r>
              <w:rPr>
                <w:rFonts w:ascii="Courier New" w:cs="Courier New" w:eastAsia="Courier New" w:hAnsi="Courier New"/>
                <w:color w:val="818CF8"/>
                <w:sz w:val="17"/>
                <w:szCs w:val="17"/>
              </w:rPr>
              <w:t xml:space="preserve">        prompt=q</w:t>
            </w:r>
          </w:p>
          <w:p>
            <w:pPr>
              <w:spacing w:after="10" w:before="0"/>
            </w:pPr>
            <w:r>
              <w:rPr>
                <w:rFonts w:ascii="Courier New" w:cs="Courier New" w:eastAsia="Courier New" w:hAnsi="Courier New"/>
                <w:color w:val="818CF8"/>
                <w:sz w:val="17"/>
                <w:szCs w:val="17"/>
              </w:rPr>
              <w:t xml:space="preserve">    )</w:t>
            </w:r>
          </w:p>
          <w:p>
            <w:pPr>
              <w:spacing w:after="10" w:before="0"/>
            </w:pPr>
            <w:r>
              <w:rPr>
                <w:rFonts w:ascii="Courier New" w:cs="Courier New" w:eastAsia="Courier New" w:hAnsi="Courier New"/>
                <w:color w:val="818CF8"/>
                <w:sz w:val="17"/>
                <w:szCs w:val="17"/>
              </w:rPr>
              <w:t xml:space="preserve">    return r</w:t>
            </w:r>
          </w:p>
        </w:tc>
        <w:tc>
          <w:tcPr>
            <w:tcW w:type="dxa" w:w="4680"/>
            <w:tcBorders>
              <w:top w:val="single" w:color="2A2A2A" w:sz="1"/>
              <w:left w:val="single" w:color="2A2A2A" w:sz="1"/>
              <w:bottom w:val="single" w:color="2A2A2A" w:sz="1"/>
              <w:right w:val="single" w:color="2A2A2A" w:sz="1"/>
            </w:tcBorders>
            <w:shd w:fill="161616" w:val="clear"/>
            <w:tcMar>
              <w:top w:type="dxa" w:w="80"/>
              <w:left w:type="dxa" w:w="160"/>
              <w:bottom w:type="dxa" w:w="80"/>
              <w:right w:type="dxa" w:w="160"/>
            </w:tcMar>
          </w:tcPr>
          <w:p>
            <w:pPr>
              <w:spacing w:after="60" w:before="0"/>
            </w:pPr>
            <w:r>
              <w:rPr>
                <w:rFonts w:ascii="Courier New" w:cs="Courier New" w:eastAsia="Courier New" w:hAnsi="Courier New"/>
                <w:b/>
                <w:bCs/>
                <w:color w:val="818CF8"/>
                <w:sz w:val="18"/>
                <w:szCs w:val="18"/>
              </w:rPr>
              <w:t xml:space="preserve">TypeScript</w:t>
            </w:r>
          </w:p>
          <w:p>
            <w:pPr>
              <w:spacing w:after="10" w:before="0"/>
            </w:pPr>
            <w:r>
              <w:rPr>
                <w:rFonts w:ascii="Courier New" w:cs="Courier New" w:eastAsia="Courier New" w:hAnsi="Courier New"/>
                <w:color w:val="818CF8"/>
                <w:sz w:val="17"/>
                <w:szCs w:val="17"/>
              </w:rPr>
              <w:t xml:space="preserve">import { traceAgent, llmCall } from '@5to1r/sdk'</w:t>
            </w:r>
          </w:p>
          <w:p>
            <w:pPr>
              <w:spacing w:after="10" w:before="0"/>
            </w:pPr>
            <w:r>
              <w:rPr>
                <w:rFonts w:ascii="Courier New" w:cs="Courier New" w:eastAsia="Courier New" w:hAnsi="Courier New"/>
                <w:color w:val="818CF8"/>
                <w:sz w:val="17"/>
                <w:szCs w:val="17"/>
              </w:rPr>
              <w:t xml:space="preserve"/>
            </w:r>
          </w:p>
          <w:p>
            <w:pPr>
              <w:spacing w:after="10" w:before="0"/>
            </w:pPr>
            <w:r>
              <w:rPr>
                <w:rFonts w:ascii="Courier New" w:cs="Courier New" w:eastAsia="Courier New" w:hAnsi="Courier New"/>
                <w:color w:val="818CF8"/>
                <w:sz w:val="17"/>
                <w:szCs w:val="17"/>
              </w:rPr>
              <w:t xml:space="preserve">const agent = traceAgent(async (q: string) =&gt; {</w:t>
            </w:r>
          </w:p>
          <w:p>
            <w:pPr>
              <w:spacing w:after="10" w:before="0"/>
            </w:pPr>
            <w:r>
              <w:rPr>
                <w:rFonts w:ascii="Courier New" w:cs="Courier New" w:eastAsia="Courier New" w:hAnsi="Courier New"/>
                <w:color w:val="818CF8"/>
                <w:sz w:val="17"/>
                <w:szCs w:val="17"/>
              </w:rPr>
              <w:t xml:space="preserve">  const r = await llmCall({</w:t>
            </w:r>
          </w:p>
          <w:p>
            <w:pPr>
              <w:spacing w:after="10" w:before="0"/>
            </w:pPr>
            <w:r>
              <w:rPr>
                <w:rFonts w:ascii="Courier New" w:cs="Courier New" w:eastAsia="Courier New" w:hAnsi="Courier New"/>
                <w:color w:val="818CF8"/>
                <w:sz w:val="17"/>
                <w:szCs w:val="17"/>
              </w:rPr>
              <w:t xml:space="preserve">    model: 'gpt-4o',</w:t>
            </w:r>
          </w:p>
          <w:p>
            <w:pPr>
              <w:spacing w:after="10" w:before="0"/>
            </w:pPr>
            <w:r>
              <w:rPr>
                <w:rFonts w:ascii="Courier New" w:cs="Courier New" w:eastAsia="Courier New" w:hAnsi="Courier New"/>
                <w:color w:val="818CF8"/>
                <w:sz w:val="17"/>
                <w:szCs w:val="17"/>
              </w:rPr>
              <w:t xml:space="preserve">    prompt: q</w:t>
            </w:r>
          </w:p>
          <w:p>
            <w:pPr>
              <w:spacing w:after="10" w:before="0"/>
            </w:pPr>
            <w:r>
              <w:rPr>
                <w:rFonts w:ascii="Courier New" w:cs="Courier New" w:eastAsia="Courier New" w:hAnsi="Courier New"/>
                <w:color w:val="818CF8"/>
                <w:sz w:val="17"/>
                <w:szCs w:val="17"/>
              </w:rPr>
              <w:t xml:space="preserve">  });</w:t>
            </w:r>
          </w:p>
          <w:p>
            <w:pPr>
              <w:spacing w:after="10" w:before="0"/>
            </w:pPr>
            <w:r>
              <w:rPr>
                <w:rFonts w:ascii="Courier New" w:cs="Courier New" w:eastAsia="Courier New" w:hAnsi="Courier New"/>
                <w:color w:val="818CF8"/>
                <w:sz w:val="17"/>
                <w:szCs w:val="17"/>
              </w:rPr>
              <w:t xml:space="preserve">  return r;</w:t>
            </w:r>
          </w:p>
          <w:p>
            <w:pPr>
              <w:spacing w:after="10" w:before="0"/>
            </w:pPr>
            <w:r>
              <w:rPr>
                <w:rFonts w:ascii="Courier New" w:cs="Courier New" w:eastAsia="Courier New" w:hAnsi="Courier New"/>
                <w:color w:val="818CF8"/>
                <w:sz w:val="17"/>
                <w:szCs w:val="17"/>
              </w:rPr>
              <w:t xml:space="preserve">}, { apiKey: process.env.FIVETOONE_API_KEY });</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Which ecosystem matters first?</w:t>
            </w:r>
          </w:p>
          <w:p>
            <w:pPr>
              <w:spacing w:after="0" w:before="0"/>
            </w:pPr>
            <w:r>
              <w:rPr>
                <w:rFonts w:ascii="Arial" w:cs="Arial" w:eastAsia="Arial" w:hAnsi="Arial"/>
                <w:color w:val="CCCCCC"/>
                <w:sz w:val="20"/>
                <w:szCs w:val="20"/>
              </w:rPr>
              <w:t xml:space="preserve">Custom agents first. LangChain second. Vercel AI SDK third. Reason: developers building custom agents are the earliest adopters and the most likely to instrument manually. LangChain has the largest user base. Vercel AI SDK covers the Next.js/React ecosystem. LlamaIndex, CrewAI, Autogen, and OpenAI Agents SDK are Phase 2 integrations (docs guide + callback hook, not auto-instrumentation).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MVP: manual SDK instrumentation works for any agent.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Docs at launch: LangChain Python callback example, Vercel AI SDK onFinishMessage hook example.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Native auto-instrumentation (zero-code): Phase 2 priority after launch.</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How are API keys created, scoped, rotated, and revoked?</w:t>
            </w:r>
          </w:p>
          <w:p>
            <w:pPr>
              <w:spacing w:after="0" w:before="0"/>
            </w:pPr>
            <w:r>
              <w:rPr>
                <w:rFonts w:ascii="Arial" w:cs="Arial" w:eastAsia="Arial" w:hAnsi="Arial"/>
                <w:color w:val="CCCCCC"/>
                <w:sz w:val="20"/>
                <w:szCs w:val="20"/>
              </w:rPr>
              <w:t xml:space="preserve">Keys are project-scoped. One project, one active key at a time. Generated by the Convex createProject mutation using a crypto-random 32-character string prefixed with '5t1r_sk_live_'. Rotation creates a new key and immediately invalidates the old one. Revocation marks the key as revoked in Convex — the ingestion API returns 401 on the next request.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Key format: 5t1r_sk_live_[32 random hex chars]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Key shown ONCE in onboarding and ONCE on rotate. Never stored in plaintext after display — store bcrypt hash in Convex.</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Wait — this means key verification requires bcrypt comparison on every ingest request. Performance impact?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ALTERNATIVE: store key hash + first 8 chars. Fast lookup by prefix, then hash verify. Acceptable.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should happen when ingestion fails?</w:t>
            </w:r>
          </w:p>
          <w:p>
            <w:pPr>
              <w:spacing w:after="0" w:before="0"/>
            </w:pPr>
            <w:r>
              <w:rPr>
                <w:rFonts w:ascii="Arial" w:cs="Arial" w:eastAsia="Arial" w:hAnsi="Arial"/>
                <w:color w:val="CCCCCC"/>
                <w:sz w:val="20"/>
                <w:szCs w:val="20"/>
              </w:rPr>
              <w:t xml:space="preserve">The SDK must never crash the agent. All span POST requests are fire-and-forget with a silent catch. Failed requests retry up to 3 times with exponential backoff (1s, 2s, 4s) in a background thread/async task. After 3 failures, the span is dropped and a warning is logged to the console (not raised as an exception). The developer's agent continues unaffected.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Python: use httpx.AsyncClient with asyncio.create_task — true fire-and-forget.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TypeScript: fetch().then().catch() — never await in the hot path.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Failure logging: console.warn('[5to1r] Failed to send span: {error}') — visible in dev, ignorable in prod.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validation is required before spans are accepted?</w:t>
            </w:r>
          </w:p>
          <w:p>
            <w:pPr>
              <w:spacing w:after="0" w:before="0"/>
            </w:pPr>
            <w:r>
              <w:rPr>
                <w:rFonts w:ascii="Arial" w:cs="Arial" w:eastAsia="Arial" w:hAnsi="Arial"/>
                <w:color w:val="CCCCCC"/>
                <w:sz w:val="20"/>
                <w:szCs w:val="20"/>
              </w:rPr>
              <w:t xml:space="preserve">Seven fields are required. All others are optional and stored as-is.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Required: spanId (string, UUID), runId (string), projectId (derived from API key), spanType (enum), createdAt (ISO 8601)</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Required: at least one of input or output must be present (can be empty string)</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Required: latencyMs (integer, ≥0)</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Optional but stored: costUsd, modelId, toolName, parentSpanId, metadata (JSON object)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On validation failure: return 422 Unprocessable Entity with specific field errors. Never silently drop.</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Max payload size: 1MB per span. Return 413 if exceeded with message: 'Payload too large. Consider truncating input/output or using FIVETOONE_CAPTURE_PAYLOADS=false.'</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05 — Data &amp; Infrastructure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data belongs in Convex versus Tinybird?</w:t>
            </w:r>
          </w:p>
          <w:p>
            <w:pPr>
              <w:spacing w:after="0" w:before="0"/>
            </w:pPr>
            <w:r>
              <w:rPr>
                <w:rFonts w:ascii="Arial" w:cs="Arial" w:eastAsia="Arial" w:hAnsi="Arial"/>
                <w:color w:val="CCCCCC"/>
                <w:sz w:val="20"/>
                <w:szCs w:val="20"/>
              </w:rPr>
              <w:t xml:space="preserve">Clear separation. Convex is for app state — fast, real-time, relational. Tinybird is for span analytics — high-volume, time-series, aggregations. Never store spans in Convex. Never store user/project data in Tinybird.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CONVEX: projects, agentRuns (summary only), alerts, user preferences, plan status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TINYBIRD: spans (every individual span row — high volume)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S3 (Parquet): full span payloads over 10KB — Tinybird stores reference key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Do NOT store: full span JSON in Convex (too large, wrong tool), run summaries in Tinybird (wrong query pattern)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How long do we retain raw spans on each pricing tier?</w:t>
            </w:r>
          </w:p>
          <w:p>
            <w:pPr>
              <w:spacing w:after="0" w:before="0"/>
            </w:pPr>
            <w:r>
              <w:rPr>
                <w:rFonts w:ascii="Arial" w:cs="Arial" w:eastAsia="Arial" w:hAnsi="Arial"/>
                <w:color w:val="CCCCCC"/>
                <w:sz w:val="20"/>
                <w:szCs w:val="20"/>
              </w:rPr>
              <w:t xml:space="preserve">Retention drives upgrade pressure. It must be enforced in Tinybird TTL policies.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Free: 7 days. Tinybird TTL: 7d on spans datasource filtered by projectId tier.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Pro: 90 days.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Team: 365 days (1 year).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Enterprise: configurable (default 2 years).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Implementation: nightly Inngest job queries plan tier per project, sets Tinybird TTL or deletes old rows.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Tinybird schemas/endpoints are required before MVP?</w:t>
            </w:r>
          </w:p>
          <w:p>
            <w:pPr>
              <w:spacing w:after="0" w:before="0"/>
            </w:pPr>
            <w:r>
              <w:rPr>
                <w:rFonts w:ascii="Arial" w:cs="Arial" w:eastAsia="Arial" w:hAnsi="Arial"/>
                <w:color w:val="CCCCCC"/>
                <w:sz w:val="20"/>
                <w:szCs w:val="20"/>
              </w:rPr>
              <w:t xml:space="preserve">Five Pipes are required at launch. Three more in Week 4.</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spans_by_run: SELECT * FROM spans WHERE runId={runId} ORDER BY createdAt — trace viewer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cost_by_project_daily: aggregated cost per day per project — cost chart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cost_by_model: cost grouped by modelId — model breakdown table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spans_by_type: span type breakdown per run — summary sidebar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recent_runs_summary: run-level aggregation for dashboard — replaces Convex for analytics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Week 4: cost_by_tool, most_expensive_runs, latency_by_model</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rollups should Convex store for fast dashboard rendering?</w:t>
            </w:r>
          </w:p>
          <w:p>
            <w:pPr>
              <w:spacing w:after="0" w:before="0"/>
            </w:pPr>
            <w:r>
              <w:rPr>
                <w:rFonts w:ascii="Arial" w:cs="Arial" w:eastAsia="Arial" w:hAnsi="Arial"/>
                <w:color w:val="CCCCCC"/>
                <w:sz w:val="20"/>
                <w:szCs w:val="20"/>
              </w:rPr>
              <w:t xml:space="preserve">The Convex agentRun document stores a pre-computed summary so the dashboard can render without waiting for a Tinybird query. Tinybird is used for detailed analytics only.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agentRun in Convex stores: runId, status, totalCostUsd, spanCount, startedAt, finishedAt, projectId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This is enough for the runs list table and the stat cards.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The trace viewer and cost chart use Tinybird — tolerate 200ms query latency.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alerts should Inngest trigger?</w:t>
            </w:r>
          </w:p>
          <w:p>
            <w:pPr>
              <w:spacing w:after="0" w:before="0"/>
            </w:pPr>
            <w:r>
              <w:rPr>
                <w:rFonts w:ascii="Arial" w:cs="Arial" w:eastAsia="Arial" w:hAnsi="Arial"/>
                <w:color w:val="CCCCCC"/>
                <w:sz w:val="20"/>
                <w:szCs w:val="20"/>
              </w:rPr>
              <w:t xml:space="preserve">Four alert types for MVP.</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run_failed: a span with spanType 'error' received and no subsequent successful span within 60s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cost_exceeded: totalCostUsd on agentRun exceeds project.costThresholdUsd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run_stalled: no span received for a 'running' agentRun in 5+ minutes (Inngest scheduled check)</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duration_exceeded: time since startedAt exceeds project.maxDurationSeconds with no run_end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Delivery: Slack webhook + Resend email. Both fire simultaneously if both configured.</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06 — Onboarding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is the ideal first-run flow after sign-up?</w:t>
            </w:r>
          </w:p>
          <w:p>
            <w:pPr>
              <w:spacing w:after="0" w:before="0"/>
            </w:pPr>
            <w:r>
              <w:rPr>
                <w:rFonts w:ascii="Arial" w:cs="Arial" w:eastAsia="Arial" w:hAnsi="Arial"/>
                <w:color w:val="CCCCCC"/>
                <w:sz w:val="20"/>
                <w:szCs w:val="20"/>
              </w:rPr>
              <w:t xml:space="preserve">5 steps, under 5 minutes. No tutorial carousel. No video. No feature tour. Get the developer to their first span as fast as possible — that is the only goal of onboarding.</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Step 1: Create project (name input → Convex mutation → projectId + apiKey generated)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Step 2: Copy API key (shown once, copy-gated button to proceed)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Step 3: Install SDK (tabbed code block: Python / TypeScript — copy commands)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Step 4: Waiting for first span (live Convex subscription — auto-advances on span received)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Step 5: Success — 'First span received!' → CTA to open trace viewer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we provide a demo project with sample traces?</w:t>
            </w:r>
          </w:p>
          <w:p>
            <w:pPr>
              <w:spacing w:after="0" w:before="0"/>
            </w:pPr>
            <w:r>
              <w:rPr>
                <w:rFonts w:ascii="Arial" w:cs="Arial" w:eastAsia="Arial" w:hAnsi="Arial"/>
                <w:color w:val="CCCCCC"/>
                <w:sz w:val="20"/>
                <w:szCs w:val="20"/>
              </w:rPr>
              <w:t xml:space="preserve">Yes — but as a secondary option, not the default. On the step 4 waiting screen, after 30 seconds with no span, show: 'Want to explore while you set up? View a sample trace →' — this opens a read-only demo project with pre-populated runs. It is not the primary path. Primary path always pushes for a real span.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Demo project: seeded with 10 sample runs, 200+ spans, including error spans and cost data.</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Read-only: no API key, no ingestion. Just the trace viewer and cost dashboard.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Navigation: demo project is labelled '[Demo]' in the project switcher.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happens if no span arrives within 60 seconds on step 4?</w:t>
            </w:r>
          </w:p>
          <w:p>
            <w:pPr>
              <w:spacing w:after="0" w:before="0"/>
            </w:pPr>
            <w:r>
              <w:rPr>
                <w:rFonts w:ascii="Arial" w:cs="Arial" w:eastAsia="Arial" w:hAnsi="Arial"/>
                <w:color w:val="CCCCCC"/>
                <w:sz w:val="20"/>
                <w:szCs w:val="20"/>
              </w:rPr>
              <w:t xml:space="preserve">Three things happen, in order: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30s: show 'View sample trace →' secondary option (still waiting for real span)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60s: show troubleshooting accordion: 'Common issues' — wrong API key, agent not running, network firewall, outdated SDK version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120s: show contact support option: 'Still stuck? Email us →' + link to docs quickstart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Never auto-advance past step 4 without a real span or explicit skip.</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is the activation event?</w:t>
            </w:r>
          </w:p>
          <w:p>
            <w:pPr>
              <w:spacing w:after="0" w:before="0"/>
            </w:pPr>
            <w:r>
              <w:rPr>
                <w:rFonts w:ascii="Arial" w:cs="Arial" w:eastAsia="Arial" w:hAnsi="Arial"/>
                <w:color w:val="CCCCCC"/>
                <w:sz w:val="20"/>
                <w:szCs w:val="20"/>
              </w:rPr>
              <w:t xml:space="preserve">First span received. Not account created. Not project created. Not API key copied. First span received in the trace viewer. This is the moment the developer sees value. Everything in the onboarding flow is designed to reach this moment as fast as possible. This is the metric we optimise from day one.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Track: time from sign-up → first span received. Target: under 8 minutes.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Track: % of sign-ups that reach first span. Target: &gt;40% at launch.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If activation rate drops below 30%, onboarding is broken and must be fixed immediately.</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07 — Dashboard &amp; App Pages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Which authenticated pages are required for MVP?</w:t>
            </w:r>
          </w:p>
          <w:p>
            <w:pPr>
              <w:spacing w:after="0" w:before="0"/>
            </w:pPr>
            <w:r>
              <w:rPr>
                <w:rFonts w:ascii="Arial" w:cs="Arial" w:eastAsia="Arial" w:hAnsi="Arial"/>
                <w:color w:val="CCCCCC"/>
                <w:sz w:val="20"/>
                <w:szCs w:val="20"/>
              </w:rPr>
              <w:t xml:space="preserve">Nine pages. No others. Pages not listed below do not exist at launch.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 — Overview (stat cards + chart + recent runs)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/dashboard/[projectId]/runs — Runs list with filters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/dashboard/[projectId]/runs/[runId] — Trace viewer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/dashboard/[projectId]/costs — Cost dashboard (lightweight)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/dashboard/[projectId]/alerts — Alerts list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/dashboard/[projectId]/settings — Project settings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/dashboard/[projectId]/api-keys — API key management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/dashboard/[projectId]/billing — Plan + usage (billing UI only — Stripe optional at launch)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/account — Profile + security (Clerk-managed)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Should unfinished pages be hidden, mocked, or marked 'coming soon'?</w:t>
            </w:r>
          </w:p>
          <w:p>
            <w:pPr>
              <w:spacing w:after="0" w:before="0"/>
            </w:pPr>
            <w:r>
              <w:rPr>
                <w:rFonts w:ascii="Arial" w:cs="Arial" w:eastAsia="Arial" w:hAnsi="Arial"/>
                <w:color w:val="CCCCCC"/>
                <w:sz w:val="20"/>
                <w:szCs w:val="20"/>
              </w:rPr>
              <w:t xml:space="preserve">Hidden for MVP. The sidebar only shows routes that are built. There are no placeholder pages with 'coming soon' at launch — this makes the product feel unfinished. Routes that don't exist return the 404 page.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Exception: team management page — show the page with a 'coming soon' state only if Clerk org members are already visible via Clerk's own UI. Do not build a custom team page for MVP.</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Sidebar nav items added only when the page is built.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filters are required on the runs list?</w:t>
            </w:r>
          </w:p>
          <w:p>
            <w:pPr>
              <w:spacing w:after="0" w:before="0"/>
            </w:pPr>
            <w:r>
              <w:rPr>
                <w:rFonts w:ascii="Arial" w:cs="Arial" w:eastAsia="Arial" w:hAnsi="Arial"/>
                <w:color w:val="CCCCCC"/>
                <w:sz w:val="20"/>
                <w:szCs w:val="20"/>
              </w:rPr>
              <w:t xml:space="preserve">Four filters for MVP. All others are Phase 2.</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1. Status: All / Running / Completed / Failed — shadcn Select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2. Date range: Tremor DateRangePicker — default last 7 days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3. Search: run ID prefix search — Geist Mono input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4. Cost range: min/max USD — two number inputs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Phase 2: filter by model, filter by tool, filter by alert status, filter by duration</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08 — Pricing &amp; Plans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Are the current tiers final: Free, Pro ($49), Team ($299), Enterprise?</w:t>
            </w:r>
          </w:p>
          <w:p>
            <w:pPr>
              <w:spacing w:after="0" w:before="0"/>
            </w:pPr>
            <w:r>
              <w:rPr>
                <w:rFonts w:ascii="Arial" w:cs="Arial" w:eastAsia="Arial" w:hAnsi="Arial"/>
                <w:color w:val="CCCCCC"/>
                <w:sz w:val="20"/>
                <w:szCs w:val="20"/>
              </w:rPr>
              <w:t xml:space="preserve">Yes for structure. Price points are provisional and may adjust based on early customer feedback, but the tier names and feature groupings are fixed.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Free</w:t>
            </w:r>
          </w:p>
        </w:tc>
        <w:tc>
          <w:tcPr>
            <w:tcW w:type="dxa" w:w="234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Pro — $49/mo</w:t>
            </w:r>
          </w:p>
        </w:tc>
        <w:tc>
          <w:tcPr>
            <w:tcW w:type="dxa" w:w="234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Team — $299/mo</w:t>
            </w:r>
          </w:p>
        </w:tc>
        <w:tc>
          <w:tcPr>
            <w:tcW w:type="dxa" w:w="234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Enterprise</w:t>
            </w:r>
          </w:p>
        </w:tc>
      </w:tr>
      <w:tr>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50,000 spans/mo</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5M spans/mo</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50M spans/mo</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Unlimited</w:t>
            </w:r>
          </w:p>
        </w:tc>
      </w:tr>
      <w:tr>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7-day history</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90-day history</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1-year history</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Custom retention</w:t>
            </w:r>
          </w:p>
        </w:tc>
      </w:tr>
      <w:tr>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Trace viewer</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Run replay</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Eval engine</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SSO / SAML</w:t>
            </w:r>
          </w:p>
        </w:tc>
      </w:tr>
      <w:tr>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Cost dashboard</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Slack alerts</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Unlimited seats</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Audit logs</w:t>
            </w:r>
          </w:p>
        </w:tc>
      </w:tr>
      <w:tr>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Email alerts</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10 projects</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All integrations</w:t>
            </w:r>
          </w:p>
        </w:tc>
        <w:tc>
          <w:tcPr>
            <w:tcW w:type="dxa" w:w="2340"/>
            <w:tcBorders>
              <w:top w:val="single" w:color="2A2A2A" w:sz="1"/>
              <w:left w:val="single" w:color="2A2A2A" w:sz="1"/>
              <w:bottom w:val="single" w:color="2A2A2A" w:sz="1"/>
              <w:right w:val="single" w:color="2A2A2A" w:sz="1"/>
            </w:tcBorders>
            <w:shd w:fill="111111" w:val="clear"/>
            <w:tcMar>
              <w:top w:type="dxa" w:w="70"/>
              <w:left w:type="dxa" w:w="140"/>
              <w:bottom w:type="dxa" w:w="70"/>
              <w:right w:type="dxa" w:w="140"/>
            </w:tcMar>
          </w:tcPr>
          <w:p>
            <w:r>
              <w:rPr>
                <w:rFonts w:ascii="Arial" w:cs="Arial" w:eastAsia="Arial" w:hAnsi="Arial"/>
                <w:color w:val="CCCCCC"/>
                <w:sz w:val="19"/>
                <w:szCs w:val="19"/>
              </w:rPr>
              <w:t xml:space="preserve">Data residency</w:t>
            </w:r>
          </w:p>
        </w:tc>
      </w:tr>
      <w:tr>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1 project</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5 seats</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Priority support</w:t>
            </w:r>
          </w:p>
        </w:tc>
        <w:tc>
          <w:tcPr>
            <w:tcW w:type="dxa" w:w="2340"/>
            <w:tcBorders>
              <w:top w:val="single" w:color="2A2A2A" w:sz="1"/>
              <w:left w:val="single" w:color="2A2A2A" w:sz="1"/>
              <w:bottom w:val="single" w:color="2A2A2A" w:sz="1"/>
              <w:right w:val="single" w:color="2A2A2A" w:sz="1"/>
            </w:tcBorders>
            <w:shd w:fill="161616" w:val="clear"/>
            <w:tcMar>
              <w:top w:type="dxa" w:w="70"/>
              <w:left w:type="dxa" w:w="140"/>
              <w:bottom w:type="dxa" w:w="70"/>
              <w:right w:type="dxa" w:w="140"/>
            </w:tcMar>
          </w:tcPr>
          <w:p>
            <w:r>
              <w:rPr>
                <w:rFonts w:ascii="Arial" w:cs="Arial" w:eastAsia="Arial" w:hAnsi="Arial"/>
                <w:color w:val="CCCCCC"/>
                <w:sz w:val="19"/>
                <w:szCs w:val="19"/>
              </w:rPr>
              <w:t xml:space="preserve">Dedicated engineer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F59E0B"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F59E0B"/>
                <w:sz w:val="17"/>
                <w:szCs w:val="17"/>
              </w:rPr>
              <w:t xml:space="preserve">OPEN  </w:t>
            </w:r>
            <w:r>
              <w:rPr>
                <w:rFonts w:ascii="Arial" w:cs="Arial" w:eastAsia="Arial" w:hAnsi="Arial"/>
                <w:b/>
                <w:bCs/>
                <w:color w:val="FFFFFF"/>
                <w:sz w:val="19"/>
                <w:szCs w:val="19"/>
              </w:rPr>
              <w:t xml:space="preserve">Should plan limits be enforced technically at launch?</w:t>
            </w:r>
          </w:p>
          <w:p>
            <w:pPr>
              <w:spacing w:after="0" w:before="0"/>
            </w:pPr>
            <w:r>
              <w:rPr>
                <w:rFonts w:ascii="Arial" w:cs="Arial" w:eastAsia="Arial" w:hAnsi="Arial"/>
                <w:color w:val="CCCCCC"/>
                <w:sz w:val="20"/>
                <w:szCs w:val="20"/>
              </w:rPr>
              <w:t xml:space="preserve">Soft enforcement only at launch. The Inngest processSpan function checks span count against plan limit. When Free tier exceeds 50,000 spans: ingestion continues but the UI shows a warning banner. Hard cutoff (ingestion returns 429) activates only when Stripe billing is fully integrated. This prevents blocking a developer's agent in production before billing is proven stable.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DECISION NEEDED: What is the grace period after limit is hit before hard enforcement?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Recommendation: 48 hours grace on Free, no grace on paid plans that are in arrears.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Billing integration target: Week 6 (after MVP launch in Week 4).</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09 — Security &amp; Compliance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EF4444"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EF4444"/>
                <w:sz w:val="17"/>
                <w:szCs w:val="17"/>
              </w:rPr>
              <w:t xml:space="preserve">CRITICAL  </w:t>
            </w:r>
            <w:r>
              <w:rPr>
                <w:rFonts w:ascii="Arial" w:cs="Arial" w:eastAsia="Arial" w:hAnsi="Arial"/>
                <w:b/>
                <w:bCs/>
                <w:color w:val="FFFFFF"/>
                <w:sz w:val="19"/>
                <w:szCs w:val="19"/>
              </w:rPr>
              <w:t xml:space="preserve">Do we need a 'do not capture payloads' SDK option?</w:t>
            </w:r>
          </w:p>
          <w:p>
            <w:pPr>
              <w:spacing w:after="0" w:before="0"/>
            </w:pPr>
            <w:r>
              <w:rPr>
                <w:rFonts w:ascii="Arial" w:cs="Arial" w:eastAsia="Arial" w:hAnsi="Arial"/>
                <w:color w:val="CCCCCC"/>
                <w:sz w:val="20"/>
                <w:szCs w:val="20"/>
              </w:rPr>
              <w:t xml:space="preserve">Yes and it must ship with the MVP SDK. Without it, a developer who sends PII through their agent (customer names, emails, medical data) has no way to use 5to1r safely. One environment variable: FIVETOONE_CAPTURE_PAYLOADS=false. When false, the SDK sends span metadata only (latency, cost, model, spanType) — input and output fields are omitted entirely.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This is a Week 3 build item — must be in the SDK before any beta users.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Python: if os.environ.get('FIVETOONE_CAPTURE_PAYLOADS', 'true').lower() == 'false': skip input/output fields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TypeScript: same via process.env.FIVETOONE_CAPTURE_PAYLOADS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Also add per-call flag: @trace_agent(capture_payloads=False) for function-level control</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compliance story do we need initially?</w:t>
            </w:r>
          </w:p>
          <w:p>
            <w:pPr>
              <w:spacing w:after="0" w:before="0"/>
            </w:pPr>
            <w:r>
              <w:rPr>
                <w:rFonts w:ascii="Arial" w:cs="Arial" w:eastAsia="Arial" w:hAnsi="Arial"/>
                <w:color w:val="CCCCCC"/>
                <w:sz w:val="20"/>
                <w:szCs w:val="20"/>
              </w:rPr>
              <w:t xml:space="preserve">GDPR-aware posture, SOC 2 intent signal. No certifications at launch. At launch: privacy policy covers telemetry data, DPA available on request (not self-serve), data stored in EU or US based on Tinybird workspace region chosen at setup.</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SOC 2 Type II: start process at $30k ARR milestone — typically takes 6–12 months.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HIPAA: not required until a healthcare customer asks. Do not over-engineer.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EU data residency: choose Tinybird EU workspace by default. Document this in privacy policy.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Who can view traces inside an organisation?</w:t>
            </w:r>
          </w:p>
          <w:p>
            <w:pPr>
              <w:spacing w:after="0" w:before="0"/>
            </w:pPr>
            <w:r>
              <w:rPr>
                <w:rFonts w:ascii="Arial" w:cs="Arial" w:eastAsia="Arial" w:hAnsi="Arial"/>
                <w:color w:val="CCCCCC"/>
                <w:sz w:val="20"/>
                <w:szCs w:val="20"/>
              </w:rPr>
              <w:t xml:space="preserve">Based on role. All roles can view traces — even Viewer. The question is who can manage the project and billing.</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Owner: full access including delete, billing, team management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Admin: all except billing and delete project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Developer: view + create API keys + manage alerts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Viewer: read-only — can view runs, traces, costs, alerts. Cannot change anything.</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10 — Go-to-Market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is the launch channel and sequence?</w:t>
            </w:r>
          </w:p>
          <w:p>
            <w:pPr>
              <w:spacing w:after="0" w:before="0"/>
            </w:pPr>
            <w:r>
              <w:rPr>
                <w:rFonts w:ascii="Arial" w:cs="Arial" w:eastAsia="Arial" w:hAnsi="Arial"/>
                <w:color w:val="CCCCCC"/>
                <w:sz w:val="20"/>
                <w:szCs w:val="20"/>
              </w:rPr>
              <w:t xml:space="preserve">Hacker News Show HN first. Product Hunt second (same week or week after). Direct outreach to 20 developers from relevant communities third. No paid advertising at launch.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HN Show HN: written by founder, personal tone, focuses on the problem ('I was tired of debugging agents by reading raw logs'). Posted Tuesday 9am US/Eastern for maximum reach.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Product Hunt: prepared listing with demo video, 3 screenshots, launch hunter if possible.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Direct outreach: DM 20 developers who have publicly complained about LLM debugging or agent costs on Twitter/X in the last 30 days.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Discord: post in Latent Space, AI Engineer, LangChain Discord on launch day.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Will the SDK be open source from day one?</w:t>
            </w:r>
          </w:p>
          <w:p>
            <w:pPr>
              <w:spacing w:after="0" w:before="0"/>
            </w:pPr>
            <w:r>
              <w:rPr>
                <w:rFonts w:ascii="Arial" w:cs="Arial" w:eastAsia="Arial" w:hAnsi="Arial"/>
                <w:color w:val="CCCCCC"/>
                <w:sz w:val="20"/>
                <w:szCs w:val="20"/>
              </w:rPr>
              <w:t xml:space="preserve">Yes. Both Python and TypeScript SDKs are open source on GitHub from day one under MIT licence. The platform (ingestion API, trace viewer, database) is proprietary. Open-source SDK + proprietary platform is the Datadog model — it builds trust and enables community contributions without giving away the business.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GitHub: github.com/5to1r/sdk-python + github.com/5to1r/sdk-typescript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README: quickstart in under 10 lines. Contributing guide. MIT LICENSE.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Issues: public. PRs welcome. Respond to every issue within 48h for the first 3 months.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launch demo should we show?</w:t>
            </w:r>
          </w:p>
          <w:p>
            <w:pPr>
              <w:spacing w:after="0" w:before="0"/>
            </w:pPr>
            <w:r>
              <w:rPr>
                <w:rFonts w:ascii="Arial" w:cs="Arial" w:eastAsia="Arial" w:hAnsi="Arial"/>
                <w:color w:val="CCCCCC"/>
                <w:sz w:val="20"/>
                <w:szCs w:val="20"/>
              </w:rPr>
              <w:t xml:space="preserve">A 90-second recorded Loom showing: (1) a Python agent running a multi-step research task, (2) opening 5to1r and watching spans arrive live, (3) clicking a failed span to see the error, (4) opening cost dashboard to show per-call cost. No voiceover needed — on-screen text callouts. Real data, not mocked.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Demo agent: a research agent that calls web_search, llm_call, and write_file. Realistic. Breaks on purpose to show error span.</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Record at 1440p. Upload to Loom + mirror to YouTube. Embed on landing page.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Secondary: interactive demo at 5to1r.com/demo — read-only trace viewer with sample runs. No sign-up required.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content must be ready before launch?</w:t>
            </w:r>
          </w:p>
          <w:p>
            <w:pPr>
              <w:spacing w:after="0" w:before="0"/>
            </w:pPr>
            <w:r>
              <w:rPr>
                <w:rFonts w:ascii="Arial" w:cs="Arial" w:eastAsia="Arial" w:hAnsi="Arial"/>
                <w:color w:val="CCCCCC"/>
                <w:sz w:val="20"/>
                <w:szCs w:val="20"/>
              </w:rPr>
              <w:t xml:space="preserve">Six content pieces are required. Nothing else blocks launch.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1. Docs quickstart (5-minute Python + TypeScript) — must exist before any user touches the product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2. Python SDK README with working example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3. TypeScript SDK README with working example</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4. 90-second demo video (Loom)</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5. Landing page (all 12 sections)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6. HN Show HN post (draft, reviewed, ready to publish)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Phase 1 blog posts (not launch blockers): 'Why agents fail silently', 'The hidden cost of tool calls'</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11 — Delivery &amp; Ownership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are the next three engineering milestones?</w:t>
            </w:r>
          </w:p>
          <w:p>
            <w:pPr>
              <w:spacing w:after="0" w:before="0"/>
            </w:pPr>
            <w:r>
              <w:rPr>
                <w:rFonts w:ascii="Arial" w:cs="Arial" w:eastAsia="Arial" w:hAnsi="Arial"/>
                <w:color w:val="CCCCCC"/>
                <w:sz w:val="20"/>
                <w:szCs w:val="20"/>
              </w:rPr>
              <w:t xml:space="preserve">Three milestones, hard deadlines.</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MILESTONE 1 — End of Week 1: Ingestion pipeline working. curl → 202 → Tinybird row → Convex agentRun. Verified end-to-end.</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MILESTONE 2 — End of Week 3: Python SDK published (PyPI beta). TypeScript SDK published (npm beta). Trace viewer shows live spans from real agent. Cost dashboard has basic chart.</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MILESTONE 3 — End of Week 4: Onboarding flow complete. Landing page live. All MVP pages built. Alerts firing. Ready for first external beta users.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EF4444"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EF4444"/>
                <w:sz w:val="17"/>
                <w:szCs w:val="17"/>
              </w:rPr>
              <w:t xml:space="preserve">CRITICAL  </w:t>
            </w:r>
            <w:r>
              <w:rPr>
                <w:rFonts w:ascii="Arial" w:cs="Arial" w:eastAsia="Arial" w:hAnsi="Arial"/>
                <w:b/>
                <w:bCs/>
                <w:color w:val="FFFFFF"/>
                <w:sz w:val="19"/>
                <w:szCs w:val="19"/>
              </w:rPr>
              <w:t xml:space="preserve">What are the top launch risks?</w:t>
            </w:r>
          </w:p>
          <w:p>
            <w:pPr>
              <w:spacing w:after="0" w:before="0"/>
            </w:pPr>
            <w:r>
              <w:rPr>
                <w:rFonts w:ascii="Arial" w:cs="Arial" w:eastAsia="Arial" w:hAnsi="Arial"/>
                <w:color w:val="CCCCCC"/>
                <w:sz w:val="20"/>
                <w:szCs w:val="20"/>
              </w:rPr>
              <w:t xml:space="preserve">Five risks in probability × impact order.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RISK 1 — Tinybird write latency: High volume of spans causes ingestion lag &gt;3s. Mitigation: batch writes in Inngest (50 spans per batch), test at 10k spans/minute before launch.</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RISK 2 — Payload redaction missing: Beta user sends PII, causes support/legal issue. Mitigation: ship FIVETOONE_CAPTURE_PAYLOADS=false in Week 3 SDK, document clearly.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RISK 3 — Clerk API key UX: Developer loses their API key during onboarding. Mitigation: enforce copy-gate in UI, offer .env file download, show key on settings page with reveal.</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RISK 4 — SDK async failure crashes agent: SDK bug causes agent to break in production. Mitigation: wrap all SDK code in try/except, extensive testing before publishing to PyPI/npm.</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RISK 5 — Zero signups from HN launch: Post lands on HN but doesn't gain traction. Mitigation: have 5 friends upvote immediately, post at optimal time (Tue 9am ET), have 3 external developers ready to comment.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EF4444"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EF4444"/>
                <w:sz w:val="17"/>
                <w:szCs w:val="17"/>
              </w:rPr>
              <w:t xml:space="preserve">CRITICAL  </w:t>
            </w:r>
            <w:r>
              <w:rPr>
                <w:rFonts w:ascii="Arial" w:cs="Arial" w:eastAsia="Arial" w:hAnsi="Arial"/>
                <w:b/>
                <w:bCs/>
                <w:color w:val="FFFFFF"/>
                <w:sz w:val="19"/>
                <w:szCs w:val="19"/>
              </w:rPr>
              <w:t xml:space="preserve">What decisions are blocking engineering right now?</w:t>
            </w:r>
          </w:p>
          <w:p>
            <w:pPr>
              <w:spacing w:after="0" w:before="0"/>
            </w:pPr>
            <w:r>
              <w:rPr>
                <w:rFonts w:ascii="Arial" w:cs="Arial" w:eastAsia="Arial" w:hAnsi="Arial"/>
                <w:color w:val="CCCCCC"/>
                <w:sz w:val="20"/>
                <w:szCs w:val="20"/>
              </w:rPr>
              <w:t xml:space="preserve">Three decisions are blocking. Resolve this week.</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BLOCKING 1: Stripe billing enforcement timeline. Does billing integrate at launch (Week 4) or post-launch (Week 6)? Engineering cannot complete the billing page or plan enforcement logic without this answer.</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BLOCKING 2: Payload capture default. Is FIVETOONE_CAPTURE_PAYLOADS=true or false by default? This affects SDK design, privacy policy, and marketing copy.</w:t>
            </w:r>
          </w:p>
        </w:tc>
      </w:tr>
      <w:tr>
        <w:tc>
          <w:tcPr>
            <w:tcW w:type="dxa" w:w="9360"/>
            <w:tcBorders>
              <w:top w:val="none" w:color="0A0A0A" w:sz="0"/>
              <w:left w:val="none" w:color="0A0A0A" w:sz="0"/>
              <w:bottom w:val="none" w:color="0A0A0A" w:sz="0"/>
              <w:right w:val="none" w:color="0A0A0A" w:sz="0"/>
            </w:tcBorders>
            <w:shd w:fill="161616" w:val="clear"/>
            <w:tcMar>
              <w:top w:type="dxa" w:w="0"/>
              <w:left w:type="dxa" w:w="200"/>
              <w:bottom w:type="dxa" w:w="40"/>
              <w:right w:type="dxa" w:w="200"/>
            </w:tcMar>
          </w:tcPr>
          <w:p>
            <w:pPr>
              <w:pStyle w:val="ListParagraph"/>
              <w:numPr>
                <w:ilvl w:val="0"/>
                <w:numId w:val="2"/>
              </w:numPr>
              <w:spacing w:after="30" w:before="0"/>
            </w:pPr>
            <w:r>
              <w:rPr>
                <w:rFonts w:ascii="Arial" w:cs="Arial" w:eastAsia="Arial" w:hAnsi="Arial"/>
                <w:color w:val="999999"/>
                <w:sz w:val="20"/>
                <w:szCs w:val="20"/>
              </w:rPr>
              <w:t xml:space="preserve">BLOCKING 3: API key hashing strategy. Do we store bcrypt hash (slow verify) or HMAC (fast verify)? Must be decided before the createProject mutation is built.</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12 — Success Metrics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A0A0A" w:sz="0"/>
              <w:left w:val="single" w:color="10B981" w:sz="10"/>
              <w:bottom w:val="single" w:color="2A2A2A" w:sz="1"/>
              <w:right w:val="none" w:color="0A0A0A" w:sz="0"/>
            </w:tcBorders>
            <w:shd w:fill="161616" w:val="clear"/>
            <w:tcMar>
              <w:top w:type="dxa" w:w="100"/>
              <w:left w:type="dxa" w:w="200"/>
              <w:bottom w:type="dxa" w:w="100"/>
              <w:right w:type="dxa" w:w="200"/>
            </w:tcMar>
          </w:tcPr>
          <w:p>
            <w:pPr>
              <w:spacing w:after="60" w:before="0"/>
            </w:pPr>
            <w:r>
              <w:rPr>
                <w:rFonts w:ascii="Arial" w:cs="Arial" w:eastAsia="Arial" w:hAnsi="Arial"/>
                <w:b/>
                <w:bCs/>
                <w:color w:val="10B981"/>
                <w:sz w:val="17"/>
                <w:szCs w:val="17"/>
              </w:rPr>
              <w:t xml:space="preserve">DECIDED  </w:t>
            </w:r>
            <w:r>
              <w:rPr>
                <w:rFonts w:ascii="Arial" w:cs="Arial" w:eastAsia="Arial" w:hAnsi="Arial"/>
                <w:b/>
                <w:bCs/>
                <w:color w:val="FFFFFF"/>
                <w:sz w:val="19"/>
                <w:szCs w:val="19"/>
              </w:rPr>
              <w:t xml:space="preserve">What is the main MVP success metric?</w:t>
            </w:r>
          </w:p>
          <w:p>
            <w:pPr>
              <w:spacing w:after="0" w:before="0"/>
            </w:pPr>
            <w:r>
              <w:rPr>
                <w:rFonts w:ascii="Arial" w:cs="Arial" w:eastAsia="Arial" w:hAnsi="Arial"/>
                <w:color w:val="CCCCCC"/>
                <w:sz w:val="20"/>
                <w:szCs w:val="20"/>
              </w:rPr>
              <w:t xml:space="preserve">Activation rate: percentage of sign-ups that receive their first span within 24 hours. Target: 40% at launch, 60% by Week 8. This is the number we wake up and check every morning. Everything else is secondary.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336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3600"/>
            <w:tcBorders>
              <w:top w:val="single" w:color="6366F1" w:sz="1"/>
              <w:left w:val="single" w:color="6366F1" w:sz="1"/>
              <w:bottom w:val="single" w:color="6366F1" w:sz="1"/>
              <w:right w:val="single" w:color="6366F1" w:sz="1"/>
            </w:tcBorders>
            <w:shd w:fill="1E1E3F" w:val="clear"/>
            <w:tcMar>
              <w:top w:type="dxa" w:w="80"/>
              <w:left w:type="dxa" w:w="140"/>
              <w:bottom w:type="dxa" w:w="80"/>
              <w:right w:type="dxa" w:w="140"/>
            </w:tcMar>
          </w:tcPr>
          <w:p>
            <w:r>
              <w:rPr>
                <w:rFonts w:ascii="Arial" w:cs="Arial" w:eastAsia="Arial" w:hAnsi="Arial"/>
                <w:b/>
                <w:bCs/>
                <w:color w:val="FFFFFF"/>
                <w:sz w:val="20"/>
                <w:szCs w:val="20"/>
              </w:rPr>
              <w:t xml:space="preserve">What it proves</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Day 7 after launch</w:t>
            </w:r>
          </w:p>
        </w:tc>
        <w:tc>
          <w:tcPr>
            <w:tcW w:type="dxa" w:w="33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818CF8"/>
                <w:sz w:val="19"/>
                <w:szCs w:val="19"/>
              </w:rPr>
              <w:t xml:space="preserve">50 sign-ups. 20 first spans. 1 paying customer.</w:t>
            </w:r>
          </w:p>
        </w:tc>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HN/PH worked. Onboarding is functional. Someone will pay.</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Day 30 after launch</w:t>
            </w:r>
          </w:p>
        </w:tc>
        <w:tc>
          <w:tcPr>
            <w:tcW w:type="dxa" w:w="33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818CF8"/>
                <w:sz w:val="19"/>
                <w:szCs w:val="19"/>
              </w:rPr>
              <w:t xml:space="preserve">200 sign-ups. 80 activated. $1,000 MRR.</w:t>
            </w:r>
          </w:p>
        </w:tc>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Product-market fit signal. Word of mouth working.</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Activation rate</w:t>
            </w:r>
          </w:p>
        </w:tc>
        <w:tc>
          <w:tcPr>
            <w:tcW w:type="dxa" w:w="33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818CF8"/>
                <w:sz w:val="19"/>
                <w:szCs w:val="19"/>
              </w:rPr>
              <w:t xml:space="preserve">40% send first span within 24h</w:t>
            </w:r>
          </w:p>
        </w:tc>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Onboarding is doing its job.</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Return rate</w:t>
            </w:r>
          </w:p>
        </w:tc>
        <w:tc>
          <w:tcPr>
            <w:tcW w:type="dxa" w:w="33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818CF8"/>
                <w:sz w:val="19"/>
                <w:szCs w:val="19"/>
              </w:rPr>
              <w:t xml:space="preserve">60% return to view a trace within 7 days</w:t>
            </w:r>
          </w:p>
        </w:tc>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The trace viewer is delivering value.</w:t>
            </w:r>
          </w:p>
        </w:tc>
      </w:tr>
      <w:tr>
        <w:tc>
          <w:tcPr>
            <w:tcW w:type="dxa" w:w="24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Paying conversion</w:t>
            </w:r>
          </w:p>
        </w:tc>
        <w:tc>
          <w:tcPr>
            <w:tcW w:type="dxa" w:w="33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818CF8"/>
                <w:sz w:val="19"/>
                <w:szCs w:val="19"/>
              </w:rPr>
              <w:t xml:space="preserve">5% of activated users upgrade to Pro in 30 days</w:t>
            </w:r>
          </w:p>
        </w:tc>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Price point is right. Value is clear.</w:t>
            </w:r>
          </w:p>
        </w:tc>
      </w:tr>
      <w:tr>
        <w:tc>
          <w:tcPr>
            <w:tcW w:type="dxa" w:w="24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Proof of pain</w:t>
            </w:r>
          </w:p>
        </w:tc>
        <w:tc>
          <w:tcPr>
            <w:tcW w:type="dxa" w:w="33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818CF8"/>
                <w:sz w:val="19"/>
                <w:szCs w:val="19"/>
              </w:rPr>
              <w:t xml:space="preserve">3 developers say 'I would have been stuck for hours without this'</w:t>
            </w:r>
          </w:p>
        </w:tc>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We are solving a real, painful problem.</w:t>
            </w:r>
          </w:p>
        </w:tc>
      </w:tr>
    </w:tbl>
    <w:p>
      <w:pPr>
        <w:spacing w:after="80" w:before="0"/>
      </w:pPr>
      <w:r>
        <w:t xml:space="preserve"/>
      </w:r>
    </w:p>
    <w:p>
      <w:r>
        <w:br w:type="page"/>
      </w:r>
    </w:p>
    <w:p>
      <w:pPr>
        <w:pStyle w:val="Heading1"/>
        <w:pBdr>
          <w:bottom w:val="single" w:color="6366F1" w:sz="6" w:space="6"/>
        </w:pBdr>
        <w:spacing w:after="160" w:before="600"/>
      </w:pPr>
      <w:r>
        <w:rPr>
          <w:rFonts w:ascii="Arial" w:cs="Arial" w:eastAsia="Arial" w:hAnsi="Arial"/>
          <w:b/>
          <w:bCs/>
          <w:color w:val="FFFFFF"/>
          <w:sz w:val="40"/>
          <w:szCs w:val="40"/>
        </w:rPr>
        <w:t xml:space="preserve">Blocking Decisions — Resolve This Week</w:t>
      </w:r>
    </w:p>
    <w:p>
      <w:pPr>
        <w:spacing w:after="100" w:before="40"/>
      </w:pPr>
      <w:r>
        <w:rPr>
          <w:rFonts w:ascii="Arial" w:cs="Arial" w:eastAsia="Arial" w:hAnsi="Arial"/>
          <w:i w:val="false"/>
          <w:iCs w:val="false"/>
          <w:color w:val="CCCCCC"/>
          <w:sz w:val="21"/>
          <w:szCs w:val="21"/>
        </w:rPr>
        <w:t xml:space="preserve">Three decisions are blocking engineering. All others can be decided iteratively. These cannot.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EF4444" w:sz="1"/>
              <w:left w:val="single" w:color="EF4444" w:sz="1"/>
              <w:bottom w:val="single" w:color="EF4444" w:sz="1"/>
              <w:right w:val="single" w:color="EF4444" w:sz="1"/>
            </w:tcBorders>
            <w:shd w:fill="2D0000"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4160"/>
            <w:tcBorders>
              <w:top w:val="single" w:color="EF4444" w:sz="1"/>
              <w:left w:val="single" w:color="EF4444" w:sz="1"/>
              <w:bottom w:val="single" w:color="EF4444" w:sz="1"/>
              <w:right w:val="single" w:color="EF4444" w:sz="1"/>
            </w:tcBorders>
            <w:shd w:fill="2D0000" w:val="clear"/>
            <w:tcMar>
              <w:top w:type="dxa" w:w="80"/>
              <w:left w:type="dxa" w:w="140"/>
              <w:bottom w:type="dxa" w:w="80"/>
              <w:right w:type="dxa" w:w="140"/>
            </w:tcMar>
          </w:tcPr>
          <w:p>
            <w:r>
              <w:rPr>
                <w:rFonts w:ascii="Arial" w:cs="Arial" w:eastAsia="Arial" w:hAnsi="Arial"/>
                <w:b/>
                <w:bCs/>
                <w:color w:val="FFFFFF"/>
                <w:sz w:val="20"/>
                <w:szCs w:val="20"/>
              </w:rPr>
              <w:t xml:space="preserve">What it unblocks</w:t>
            </w:r>
          </w:p>
        </w:tc>
        <w:tc>
          <w:tcPr>
            <w:tcW w:type="dxa" w:w="1600"/>
            <w:tcBorders>
              <w:top w:val="single" w:color="EF4444" w:sz="1"/>
              <w:left w:val="single" w:color="EF4444" w:sz="1"/>
              <w:bottom w:val="single" w:color="EF4444" w:sz="1"/>
              <w:right w:val="single" w:color="EF4444" w:sz="1"/>
            </w:tcBorders>
            <w:shd w:fill="2D0000"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Stripe billing: integrate at launch (Week 4) or post-launch (Week 6)?</w:t>
            </w:r>
          </w:p>
        </w:tc>
        <w:tc>
          <w:tcPr>
            <w:tcW w:type="dxa" w:w="41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Billing page, plan enforcement logic, upgrade CTAs</w:t>
            </w:r>
          </w:p>
        </w:tc>
        <w:tc>
          <w:tcPr>
            <w:tcW w:type="dxa" w:w="1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818CF8"/>
                <w:sz w:val="19"/>
                <w:szCs w:val="19"/>
              </w:rPr>
              <w:t xml:space="preserve">Founder</w:t>
            </w:r>
          </w:p>
        </w:tc>
      </w:tr>
      <w:tr>
        <w:tc>
          <w:tcPr>
            <w:tcW w:type="dxa" w:w="3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b/>
                <w:bCs/>
                <w:color w:val="FFFFFF"/>
                <w:sz w:val="19"/>
                <w:szCs w:val="19"/>
              </w:rPr>
              <w:t xml:space="preserve">Payload capture default: true or false?</w:t>
            </w:r>
          </w:p>
        </w:tc>
        <w:tc>
          <w:tcPr>
            <w:tcW w:type="dxa" w:w="416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CCCCCC"/>
                <w:sz w:val="19"/>
                <w:szCs w:val="19"/>
              </w:rPr>
              <w:t xml:space="preserve">SDK design, privacy policy, marketing copy, legal posture</w:t>
            </w:r>
          </w:p>
        </w:tc>
        <w:tc>
          <w:tcPr>
            <w:tcW w:type="dxa" w:w="1600"/>
            <w:tcBorders>
              <w:top w:val="single" w:color="2A2A2A" w:sz="1"/>
              <w:left w:val="single" w:color="2A2A2A" w:sz="1"/>
              <w:bottom w:val="single" w:color="2A2A2A" w:sz="1"/>
              <w:right w:val="single" w:color="2A2A2A" w:sz="1"/>
            </w:tcBorders>
            <w:shd w:fill="161616" w:val="clear"/>
            <w:tcMar>
              <w:top w:type="dxa" w:w="80"/>
              <w:left w:type="dxa" w:w="140"/>
              <w:bottom w:type="dxa" w:w="80"/>
              <w:right w:type="dxa" w:w="140"/>
            </w:tcMar>
          </w:tcPr>
          <w:p>
            <w:r>
              <w:rPr>
                <w:rFonts w:ascii="Arial" w:cs="Arial" w:eastAsia="Arial" w:hAnsi="Arial"/>
                <w:color w:val="818CF8"/>
                <w:sz w:val="19"/>
                <w:szCs w:val="19"/>
              </w:rPr>
              <w:t xml:space="preserve">Founder + Legal</w:t>
            </w:r>
          </w:p>
        </w:tc>
      </w:tr>
      <w:tr>
        <w:tc>
          <w:tcPr>
            <w:tcW w:type="dxa" w:w="3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b/>
                <w:bCs/>
                <w:color w:val="FFFFFF"/>
                <w:sz w:val="19"/>
                <w:szCs w:val="19"/>
              </w:rPr>
              <w:t xml:space="preserve">API key hashing: bcrypt or HMAC?</w:t>
            </w:r>
          </w:p>
        </w:tc>
        <w:tc>
          <w:tcPr>
            <w:tcW w:type="dxa" w:w="41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CCCCCC"/>
                <w:sz w:val="19"/>
                <w:szCs w:val="19"/>
              </w:rPr>
              <w:t xml:space="preserve">createProject Convex mutation, /api/ingest auth performance</w:t>
            </w:r>
          </w:p>
        </w:tc>
        <w:tc>
          <w:tcPr>
            <w:tcW w:type="dxa" w:w="16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r>
              <w:rPr>
                <w:rFonts w:ascii="Arial" w:cs="Arial" w:eastAsia="Arial" w:hAnsi="Arial"/>
                <w:color w:val="818CF8"/>
                <w:sz w:val="19"/>
                <w:szCs w:val="19"/>
              </w:rPr>
              <w:t xml:space="preserve">Backend engineer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1E1E3F" w:val="clear"/>
            <w:tcMar>
              <w:top w:type="dxa" w:w="280"/>
              <w:left w:type="dxa" w:w="360"/>
              <w:bottom w:type="dxa" w:w="280"/>
              <w:right w:type="dxa" w:w="360"/>
            </w:tcMar>
          </w:tcPr>
          <w:p>
            <w:pPr>
              <w:spacing w:after="80" w:before="0"/>
              <w:jc w:val="center"/>
            </w:pPr>
            <w:r>
              <w:rPr>
                <w:rFonts w:ascii="Arial" w:cs="Arial" w:eastAsia="Arial" w:hAnsi="Arial"/>
                <w:b w:val="false"/>
                <w:bCs w:val="false"/>
                <w:color w:val="818CF8"/>
                <w:sz w:val="20"/>
                <w:szCs w:val="20"/>
              </w:rPr>
              <w:t xml:space="preserve">The one thing that matters above all else:</w:t>
            </w:r>
          </w:p>
          <w:p>
            <w:pPr>
              <w:spacing w:after="0" w:before="0"/>
              <w:jc w:val="center"/>
            </w:pPr>
            <w:r>
              <w:rPr>
                <w:rFonts w:ascii="Arial" w:cs="Arial" w:eastAsia="Arial" w:hAnsi="Arial"/>
                <w:b/>
                <w:bCs/>
                <w:color w:val="FFFFFF"/>
                <w:sz w:val="28"/>
                <w:szCs w:val="28"/>
              </w:rPr>
              <w:t xml:space="preserve">Get a developer from sign-up to their first span in under 5 minutes.</w:t>
            </w:r>
          </w:p>
        </w:tc>
      </w:tr>
    </w:tbl>
    <w:p>
      <w:pPr>
        <w:spacing w:after="160" w:before="0"/>
      </w:pPr>
      <w:r>
        <w:t xml:space="preserve"/>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5to1r — Project Manager Questionnaire  |  Internal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6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818CF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2026-05-14T01:50:05.928Z</dcterms:created>
  <dcterms:modified xsi:type="dcterms:W3CDTF">2026-05-14T01:50:05.941Z</dcterms:modified>
</cp:coreProperties>
</file>

<file path=docProps/custom.xml><?xml version="1.0" encoding="utf-8"?>
<Properties xmlns="http://schemas.openxmlformats.org/officeDocument/2006/custom-properties" xmlns:vt="http://schemas.openxmlformats.org/officeDocument/2006/docPropsVTypes"/>
</file>