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60" w:before="0"/>
      </w:pPr>
      <w:r>
        <w:rPr>
          <w:rFonts w:ascii="Arial" w:cs="Arial" w:eastAsia="Arial" w:hAnsi="Arial"/>
          <w:b/>
          <w:bCs/>
          <w:color w:val="FFFFFF"/>
          <w:sz w:val="112"/>
          <w:szCs w:val="112"/>
        </w:rPr>
        <w:t xml:space="preserve">5to1r</w:t>
      </w:r>
    </w:p>
    <w:p>
      <w:pPr>
        <w:spacing w:after="80" w:before="0"/>
      </w:pPr>
      <w:r>
        <w:rPr>
          <w:rFonts w:ascii="Arial" w:cs="Arial" w:eastAsia="Arial" w:hAnsi="Arial"/>
          <w:b/>
          <w:bCs/>
          <w:color w:val="818CF8"/>
          <w:sz w:val="38"/>
          <w:szCs w:val="38"/>
        </w:rPr>
        <w:t xml:space="preserve">Full Team Execution Plan</w:t>
      </w:r>
    </w:p>
    <w:p>
      <w:pPr>
        <w:spacing w:after="60" w:before="0"/>
      </w:pPr>
      <w:r>
        <w:rPr>
          <w:rFonts w:ascii="Arial" w:cs="Arial" w:eastAsia="Arial" w:hAnsi="Arial"/>
          <w:i/>
          <w:iCs/>
          <w:color w:val="999999"/>
          <w:sz w:val="22"/>
          <w:szCs w:val="22"/>
        </w:rPr>
        <w:t xml:space="preserve">Based on the consultant's competitive analysis. Engineers, designers, and product — what each person builds, in what order, and why.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11111" w:val="clear"/>
            <w:tcMar>
              <w:top w:type="dxa" w:w="180"/>
              <w:left w:type="dxa" w:w="240"/>
              <w:bottom w:type="dxa" w:w="180"/>
              <w:right w:type="dxa" w:w="240"/>
            </w:tcMar>
          </w:tcPr>
          <w:p>
            <w:pPr>
              <w:spacing w:after="50" w:before="0"/>
            </w:pPr>
            <w:r>
              <w:rPr>
                <w:rFonts w:ascii="Arial" w:cs="Arial" w:eastAsia="Arial" w:hAnsi="Arial"/>
                <w:b/>
                <w:bCs/>
                <w:color w:val="FFFFFF"/>
                <w:sz w:val="19"/>
                <w:szCs w:val="19"/>
              </w:rPr>
              <w:t xml:space="preserve">Team colour coding</w:t>
            </w:r>
          </w:p>
          <w:p>
            <w:pPr>
              <w:spacing w:after="25" w:before="0"/>
            </w:pPr>
            <w:r>
              <w:rPr>
                <w:rFonts w:ascii="Arial" w:cs="Arial" w:eastAsia="Arial" w:hAnsi="Arial"/>
                <w:color w:val="818CF8"/>
                <w:sz w:val="19"/>
                <w:szCs w:val="19"/>
              </w:rPr>
              <w:t xml:space="preserve">Engineering — backend, frontend, SDK, infrastructure</w:t>
            </w:r>
          </w:p>
          <w:p>
            <w:pPr>
              <w:spacing w:after="25" w:before="0"/>
            </w:pPr>
            <w:r>
              <w:rPr>
                <w:rFonts w:ascii="Arial" w:cs="Arial" w:eastAsia="Arial" w:hAnsi="Arial"/>
                <w:color w:val="06B6D4"/>
                <w:sz w:val="19"/>
                <w:szCs w:val="19"/>
              </w:rPr>
              <w:t xml:space="preserve">Design — UI, UX, landing page, visuals</w:t>
            </w:r>
          </w:p>
          <w:p>
            <w:pPr>
              <w:spacing w:after="25" w:before="0"/>
            </w:pPr>
            <w:r>
              <w:rPr>
                <w:rFonts w:ascii="Arial" w:cs="Arial" w:eastAsia="Arial" w:hAnsi="Arial"/>
                <w:color w:val="F59E0B"/>
                <w:sz w:val="19"/>
                <w:szCs w:val="19"/>
              </w:rPr>
              <w:t xml:space="preserve">Product — decisions, prioritisation, user research, QA</w:t>
            </w:r>
          </w:p>
          <w:p>
            <w:pPr>
              <w:spacing w:after="0" w:before="0"/>
            </w:pPr>
            <w:r>
              <w:rPr>
                <w:rFonts w:ascii="Arial" w:cs="Arial" w:eastAsia="Arial" w:hAnsi="Arial"/>
                <w:color w:val="10B981"/>
                <w:sz w:val="19"/>
                <w:szCs w:val="19"/>
              </w:rPr>
              <w:t xml:space="preserve">Marketing — content, docs, launch, outreach</w:t>
            </w:r>
          </w:p>
        </w:tc>
      </w:tr>
    </w:tbl>
    <w:p>
      <w:pPr>
        <w:spacing w:after="32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01 — What the Consultant Got Right (and What to Push Back On)</w:t>
      </w:r>
    </w:p>
    <w:p>
      <w:pPr>
        <w:spacing w:after="100" w:before="40"/>
      </w:pPr>
      <w:r>
        <w:rPr>
          <w:rFonts w:ascii="Arial" w:cs="Arial" w:eastAsia="Arial" w:hAnsi="Arial"/>
          <w:i w:val="false"/>
          <w:iCs w:val="false"/>
          <w:color w:val="CCCCCC"/>
          <w:sz w:val="21"/>
          <w:szCs w:val="21"/>
        </w:rPr>
        <w:t xml:space="preserve">The competitive analysis is thorough and accurate. Before the team plan, here is an honest read on where the consultant's conclusions should drive decisions and where you should disagree.</w:t>
      </w:r>
    </w:p>
    <w:p>
      <w:pPr>
        <w:spacing w:after="40" w:before="0"/>
      </w:pPr>
      <w:r>
        <w:t xml:space="preserve"/>
      </w:r>
    </w:p>
    <w:p>
      <w:pPr>
        <w:pStyle w:val="Heading2"/>
        <w:spacing w:after="120" w:before="360"/>
      </w:pPr>
      <w:r>
        <w:rPr>
          <w:rFonts w:ascii="Arial" w:cs="Arial" w:eastAsia="Arial" w:hAnsi="Arial"/>
          <w:b/>
          <w:bCs/>
          <w:color w:val="10B981"/>
          <w:sz w:val="26"/>
          <w:szCs w:val="26"/>
        </w:rPr>
        <w:t xml:space="preserve">Where the consultant 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366F1" w:sz="1"/>
              <w:left w:val="single" w:color="6366F1" w:sz="1"/>
              <w:bottom w:val="single" w:color="6366F1" w:sz="1"/>
              <w:right w:val="single" w:color="6366F1" w:sz="1"/>
            </w:tcBorders>
            <w:shd w:fill="0D2818" w:val="clear"/>
            <w:tcMar>
              <w:top w:type="dxa" w:w="90"/>
              <w:left w:type="dxa" w:w="160"/>
              <w:bottom w:type="dxa" w:w="90"/>
              <w:right w:type="dxa" w:w="160"/>
            </w:tcMar>
          </w:tcPr>
          <w:p>
            <w:r>
              <w:rPr>
                <w:rFonts w:ascii="Arial" w:cs="Arial" w:eastAsia="Arial" w:hAnsi="Arial"/>
                <w:b/>
                <w:bCs/>
                <w:color w:val="FFFFFF"/>
                <w:sz w:val="20"/>
                <w:szCs w:val="20"/>
              </w:rPr>
              <w:t xml:space="preserve">Finding</w:t>
            </w:r>
          </w:p>
        </w:tc>
        <w:tc>
          <w:tcPr>
            <w:tcW w:type="dxa" w:w="6160"/>
            <w:tcBorders>
              <w:top w:val="single" w:color="6366F1" w:sz="1"/>
              <w:left w:val="single" w:color="6366F1" w:sz="1"/>
              <w:bottom w:val="single" w:color="6366F1" w:sz="1"/>
              <w:right w:val="single" w:color="6366F1" w:sz="1"/>
            </w:tcBorders>
            <w:shd w:fill="0D2818" w:val="clear"/>
            <w:tcMar>
              <w:top w:type="dxa" w:w="90"/>
              <w:left w:type="dxa" w:w="160"/>
              <w:bottom w:type="dxa" w:w="90"/>
              <w:right w:type="dxa" w:w="160"/>
            </w:tcMar>
          </w:tcPr>
          <w:p>
            <w:r>
              <w:rPr>
                <w:rFonts w:ascii="Arial" w:cs="Arial" w:eastAsia="Arial" w:hAnsi="Arial"/>
                <w:b/>
                <w:bCs/>
                <w:color w:val="FFFFFF"/>
                <w:sz w:val="20"/>
                <w:szCs w:val="20"/>
              </w:rPr>
              <w:t xml:space="preserve">What it means for 5to1r</w:t>
            </w:r>
          </w:p>
        </w:tc>
      </w:tr>
      <w:tr>
        <w:trPr>
          <w:cantSplit/>
        </w:trPr>
        <w:tc>
          <w:tcPr>
            <w:tcW w:type="dxa" w:w="3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The market is crowded but runtime orchestration is genuinely empty</w:t>
            </w:r>
          </w:p>
        </w:tc>
        <w:tc>
          <w:tcPr>
            <w:tcW w:type="dxa" w:w="6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Only Maxim AI's Bifrost does runtime controls. Nobody else does active cost ceilings, retry orchestration, and model fallbacks in the same product as observability. This is 5to1r's real long-term moat — not the trace viewer.</w:t>
            </w:r>
          </w:p>
        </w:tc>
      </w:tr>
      <w:tr>
        <w:trPr>
          <w:cantSplit/>
        </w:trPr>
        <w:tc>
          <w:tcPr>
            <w:tcW w:type="dxa" w:w="3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Shipping the trace viewer fast is critical</w:t>
            </w:r>
          </w:p>
        </w:tc>
        <w:tc>
          <w:tcPr>
            <w:tcW w:type="dxa" w:w="6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The consultant is right that 5to1r needs to ship the trace layer quickly. It already works. The next step is getting real users on it, not building more.</w:t>
            </w:r>
          </w:p>
        </w:tc>
      </w:tr>
      <w:tr>
        <w:trPr>
          <w:cantSplit/>
        </w:trPr>
        <w:tc>
          <w:tcPr>
            <w:tcW w:type="dxa" w:w="3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Evaluation is table stakes in 2026</w:t>
            </w:r>
          </w:p>
        </w:tc>
        <w:tc>
          <w:tcPr>
            <w:tcW w:type="dxa" w:w="6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Langfuse, LangSmith, Phoenix, Braintrust — all of them have evals. 5to1r does not. This gap will become a sales objection within 6 months.</w:t>
            </w:r>
          </w:p>
        </w:tc>
      </w:tr>
      <w:tr>
        <w:trPr>
          <w:cantSplit/>
        </w:trPr>
        <w:tc>
          <w:tcPr>
            <w:tcW w:type="dxa" w:w="3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Model-agnostic positioning is genuinely differentiated</w:t>
            </w:r>
          </w:p>
        </w:tc>
        <w:tc>
          <w:tcPr>
            <w:tcW w:type="dxa" w:w="6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LangSmith is LangChain-first. Langfuse is open-source which requires self-hosting. 5to1r being fully hosted, model-agnostic, and framework-agnostic is a real advantage over the dominant players.</w:t>
            </w:r>
          </w:p>
        </w:tc>
      </w:tr>
      <w:tr>
        <w:trPr>
          <w:cantSplit/>
        </w:trPr>
        <w:tc>
          <w:tcPr>
            <w:tcW w:type="dxa" w:w="3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Open-core vs proprietary is a strategic decision that needs to be made</w:t>
            </w:r>
          </w:p>
        </w:tc>
        <w:tc>
          <w:tcPr>
            <w:tcW w:type="dxa" w:w="6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The consultant flags this correctly. Langfuse, Helicone, and Phoenix all gain developer trust by being open-source. 5to1r needs to decide: open-source the SDKs only, or open-source the full platform.</w:t>
            </w:r>
          </w:p>
        </w:tc>
      </w:tr>
    </w:tbl>
    <w:p>
      <w:pPr>
        <w:spacing w:after="40" w:before="0"/>
      </w:pPr>
      <w:r>
        <w:t xml:space="preserve"/>
      </w:r>
    </w:p>
    <w:p>
      <w:pPr>
        <w:pStyle w:val="Heading2"/>
        <w:spacing w:after="120" w:before="360"/>
      </w:pPr>
      <w:r>
        <w:rPr>
          <w:rFonts w:ascii="Arial" w:cs="Arial" w:eastAsia="Arial" w:hAnsi="Arial"/>
          <w:b/>
          <w:bCs/>
          <w:color w:val="EF4444"/>
          <w:sz w:val="26"/>
          <w:szCs w:val="26"/>
        </w:rPr>
        <w:t xml:space="preserve">Where to push back on the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366F1" w:sz="1"/>
              <w:left w:val="single" w:color="6366F1" w:sz="1"/>
              <w:bottom w:val="single" w:color="6366F1" w:sz="1"/>
              <w:right w:val="single" w:color="6366F1" w:sz="1"/>
            </w:tcBorders>
            <w:shd w:fill="2D0000" w:val="clear"/>
            <w:tcMar>
              <w:top w:type="dxa" w:w="90"/>
              <w:left w:type="dxa" w:w="160"/>
              <w:bottom w:type="dxa" w:w="90"/>
              <w:right w:type="dxa" w:w="160"/>
            </w:tcMar>
          </w:tcPr>
          <w:p>
            <w:r>
              <w:rPr>
                <w:rFonts w:ascii="Arial" w:cs="Arial" w:eastAsia="Arial" w:hAnsi="Arial"/>
                <w:b/>
                <w:bCs/>
                <w:color w:val="FFFFFF"/>
                <w:sz w:val="20"/>
                <w:szCs w:val="20"/>
              </w:rPr>
              <w:t xml:space="preserve">Consultant says</w:t>
            </w:r>
          </w:p>
        </w:tc>
        <w:tc>
          <w:tcPr>
            <w:tcW w:type="dxa" w:w="6160"/>
            <w:tcBorders>
              <w:top w:val="single" w:color="6366F1" w:sz="1"/>
              <w:left w:val="single" w:color="6366F1" w:sz="1"/>
              <w:bottom w:val="single" w:color="6366F1" w:sz="1"/>
              <w:right w:val="single" w:color="6366F1" w:sz="1"/>
            </w:tcBorders>
            <w:shd w:fill="2D0000" w:val="clear"/>
            <w:tcMar>
              <w:top w:type="dxa" w:w="90"/>
              <w:left w:type="dxa" w:w="160"/>
              <w:bottom w:type="dxa" w:w="90"/>
              <w:right w:type="dxa" w:w="160"/>
            </w:tcMar>
          </w:tcPr>
          <w:p>
            <w:r>
              <w:rPr>
                <w:rFonts w:ascii="Arial" w:cs="Arial" w:eastAsia="Arial" w:hAnsi="Arial"/>
                <w:b/>
                <w:bCs/>
                <w:color w:val="FFFFFF"/>
                <w:sz w:val="20"/>
                <w:szCs w:val="20"/>
              </w:rPr>
              <w:t xml:space="preserve">Reality check</w:t>
            </w:r>
          </w:p>
        </w:tc>
      </w:tr>
      <w:tr>
        <w:trPr>
          <w:cantSplit/>
        </w:trPr>
        <w:tc>
          <w:tcPr>
            <w:tcW w:type="dxa" w:w="3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is 'pre-product' with 'feature availability limited'</w:t>
            </w:r>
          </w:p>
        </w:tc>
        <w:tc>
          <w:tcPr>
            <w:tcW w:type="dxa" w:w="6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This was true at the time of writing but the project summary shows a working product — both SDKs are published, ingestion works, the trace viewer is real, alerts fire, Vercel is deployed. The consultant did not have this context.</w:t>
            </w:r>
          </w:p>
        </w:tc>
      </w:tr>
      <w:tr>
        <w:trPr>
          <w:cantSplit/>
        </w:trPr>
        <w:tc>
          <w:tcPr>
            <w:tcW w:type="dxa" w:w="3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'Delivering evaluation quickly will be important to remain competitive'</w:t>
            </w:r>
          </w:p>
        </w:tc>
        <w:tc>
          <w:tcPr>
            <w:tcW w:type="dxa" w:w="6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Evals are important but they are Phase 3 in the correct build order. Shipping broken evals to stay competitive is worse than no evals. Focus on making the trace layer excellent first, then runtime, then evals.</w:t>
            </w:r>
          </w:p>
        </w:tc>
      </w:tr>
      <w:tr>
        <w:trPr>
          <w:cantSplit/>
        </w:trPr>
        <w:tc>
          <w:tcPr>
            <w:tcW w:type="dxa" w:w="3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Implies 5to1r needs enterprise features (SOC-2, HIPAA, RBAC) to compete</w:t>
            </w:r>
          </w:p>
        </w:tc>
        <w:tc>
          <w:tcPr>
            <w:tcW w:type="dxa" w:w="6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This is true for the enterprise segment. It is not true for the developer segment 5to1r is targeting at launch. Do not build SOC-2 before you have 20 paying customers.</w:t>
            </w:r>
          </w:p>
        </w:tc>
      </w:tr>
      <w:tr>
        <w:trPr>
          <w:cantSplit/>
        </w:trPr>
        <w:tc>
          <w:tcPr>
            <w:tcW w:type="dxa" w:w="3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Frames competitors as the main risk</w:t>
            </w:r>
          </w:p>
        </w:tc>
        <w:tc>
          <w:tcPr>
            <w:tcW w:type="dxa" w:w="6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The main risk for 5to1r is not Langfuse or Braintrust. It is getting stuck in planning mode without getting real users. Speed of execution beats competitive features at this stage.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61616" w:val="clear"/>
            <w:tcMar>
              <w:top w:type="dxa" w:w="180"/>
              <w:left w:type="dxa" w:w="240"/>
              <w:bottom w:type="dxa" w:w="180"/>
              <w:right w:type="dxa" w:w="240"/>
            </w:tcMar>
          </w:tcPr>
          <w:p>
            <w:pPr>
              <w:spacing w:after="60" w:before="0"/>
            </w:pPr>
            <w:r>
              <w:rPr>
                <w:rFonts w:ascii="Arial" w:cs="Arial" w:eastAsia="Arial" w:hAnsi="Arial"/>
                <w:b/>
                <w:bCs/>
                <w:color w:val="FFFFFF"/>
                <w:sz w:val="20"/>
                <w:szCs w:val="20"/>
              </w:rPr>
              <w:t xml:space="preserve">The strategic conclusion from this analysis</w:t>
            </w:r>
          </w:p>
          <w:p>
            <w:pPr>
              <w:spacing w:after="40" w:before="0"/>
            </w:pPr>
            <w:r>
              <w:rPr>
                <w:rFonts w:ascii="Arial" w:cs="Arial" w:eastAsia="Arial" w:hAnsi="Arial"/>
                <w:color w:val="CCCCCC"/>
                <w:sz w:val="21"/>
                <w:szCs w:val="21"/>
              </w:rPr>
              <w:t xml:space="preserve">5to1r's real differentiation is not the trace viewer — every competitor has that. It is the path from trace viewer → runtime orchestration that nobody else offers as one seamless product. The consultant is right about the destination. The team's job is to get there in the right order without getting distracted by features that look competitive but are not yet needed.</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02 — Where 5to1r Positions Against Each Competitor</w:t>
      </w:r>
    </w:p>
    <w:p>
      <w:pPr>
        <w:spacing w:after="100" w:before="40"/>
      </w:pPr>
      <w:r>
        <w:rPr>
          <w:rFonts w:ascii="Arial" w:cs="Arial" w:eastAsia="Arial" w:hAnsi="Arial"/>
          <w:i w:val="false"/>
          <w:iCs w:val="false"/>
          <w:color w:val="CCCCCC"/>
          <w:sz w:val="21"/>
          <w:szCs w:val="21"/>
        </w:rPr>
        <w:t xml:space="preserve">The team needs to understand exactly how to talk about competitors. This is not just marketing — it shapes what you build and what you de-prioritise.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Competitor</w:t>
            </w:r>
          </w:p>
        </w:tc>
        <w:tc>
          <w:tcPr>
            <w:tcW w:type="dxa" w:w="22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Their strength</w:t>
            </w:r>
          </w:p>
        </w:tc>
        <w:tc>
          <w:tcPr>
            <w:tcW w:type="dxa" w:w="22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5to1r's angle</w:t>
            </w:r>
          </w:p>
        </w:tc>
        <w:tc>
          <w:tcPr>
            <w:tcW w:type="dxa" w:w="33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Do not compete on</w:t>
            </w:r>
          </w:p>
        </w:tc>
      </w:tr>
      <w:tr>
        <w:trPr>
          <w:cantSplit/>
        </w:trPr>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Langfuse</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Open source, self-host, full platform with evals + prompt mgmt</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Fully hosted, zero ops, faster onboarding, better UX</w:t>
            </w:r>
          </w:p>
        </w:tc>
        <w:tc>
          <w:tcPr>
            <w:tcW w:type="dxa" w:w="33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Being open source — do not open-source the platform to match them</w:t>
            </w:r>
          </w:p>
        </w:tc>
      </w:tr>
      <w:tr>
        <w:trPr>
          <w:cantSplit/>
        </w:trPr>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LangSmith</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Deep LangChain integration, fast proprietary database</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Framework-agnostic — works with anything, not just LangChain</w:t>
            </w:r>
          </w:p>
        </w:tc>
        <w:tc>
          <w:tcPr>
            <w:tcW w:type="dxa" w:w="33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clustering/insights features — build these Phase 2</w:t>
            </w:r>
          </w:p>
        </w:tc>
      </w:tr>
      <w:tr>
        <w:trPr>
          <w:cantSplit/>
        </w:trPr>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Helicone</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Simplest possible integration (one line, proxy-based)</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5to1r captures agent logic, not just API calls — much deeper visibility</w:t>
            </w:r>
          </w:p>
        </w:tc>
        <w:tc>
          <w:tcPr>
            <w:tcW w:type="dxa" w:w="33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gateway/caching features — not our layer</w:t>
            </w:r>
          </w:p>
        </w:tc>
      </w:tr>
      <w:tr>
        <w:trPr>
          <w:cantSplit/>
        </w:trPr>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Arize Phoenix</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OTel-native, strong evals, free and open source</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5to1r has a cleaner hosted UX and will have runtime controls</w:t>
            </w:r>
          </w:p>
        </w:tc>
        <w:tc>
          <w:tcPr>
            <w:tcW w:type="dxa" w:w="33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OTel compatibility — add OTel ingestion support in Phase 2</w:t>
            </w:r>
          </w:p>
        </w:tc>
      </w:tr>
      <w:tr>
        <w:trPr>
          <w:cantSplit/>
        </w:trPr>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Braintrust</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Enterprise eval platform with SOC-2 and HIPAA</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5to1r is for developers, not enterprise compliance teams — faster and simpler</w:t>
            </w:r>
          </w:p>
        </w:tc>
        <w:tc>
          <w:tcPr>
            <w:tcW w:type="dxa" w:w="33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compliance story — not yet</w:t>
            </w:r>
          </w:p>
        </w:tc>
      </w:tr>
      <w:tr>
        <w:trPr>
          <w:cantSplit/>
        </w:trPr>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W&amp;B Weave</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Beloved by ML practitioners already using Weights &amp; Biases</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5to1r is purpose-built for agents, not general ML — sharper focus</w:t>
            </w:r>
          </w:p>
        </w:tc>
        <w:tc>
          <w:tcPr>
            <w:tcW w:type="dxa" w:w="33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experiment tracking features</w:t>
            </w:r>
          </w:p>
        </w:tc>
      </w:tr>
      <w:tr>
        <w:trPr>
          <w:cantSplit/>
        </w:trPr>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AgentOps</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Time-travel debugger, very easy to adopt</w:t>
            </w:r>
          </w:p>
        </w:tc>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5to1r has real-time trace viewer + cost dashboard + alerts in one product</w:t>
            </w:r>
          </w:p>
        </w:tc>
        <w:tc>
          <w:tcPr>
            <w:tcW w:type="dxa" w:w="33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400+ model integrations count</w:t>
            </w:r>
          </w:p>
        </w:tc>
      </w:tr>
      <w:tr>
        <w:trPr>
          <w:cantSplit/>
        </w:trPr>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Maxim AI</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999999"/>
                <w:sz w:val="19"/>
                <w:szCs w:val="19"/>
              </w:rPr>
              <w:t xml:space="preserve">Full-stack enterprise platform with simulation</w:t>
            </w:r>
          </w:p>
        </w:tc>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19"/>
                <w:szCs w:val="19"/>
              </w:rPr>
              <w:t xml:space="preserve">5to1r is faster to adopt and cheaper for individual developers and small teams</w:t>
            </w:r>
          </w:p>
        </w:tc>
        <w:tc>
          <w:tcPr>
            <w:tcW w:type="dxa" w:w="33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8"/>
                <w:szCs w:val="18"/>
              </w:rPr>
              <w:t xml:space="preserve">Their enterprise simulation product — different buyer</w:t>
            </w:r>
          </w:p>
        </w:tc>
      </w:tr>
    </w:tbl>
    <w:p>
      <w:pPr>
        <w:spacing w:after="40" w:before="0"/>
      </w:pPr>
      <w:r>
        <w:t xml:space="preserve"/>
      </w:r>
    </w:p>
    <w:p>
      <w:pPr>
        <w:spacing w:after="80" w:before="240"/>
      </w:pPr>
      <w:r>
        <w:rPr>
          <w:rFonts w:ascii="Arial" w:cs="Arial" w:eastAsia="Arial" w:hAnsi="Arial"/>
          <w:b/>
          <w:bCs/>
          <w:color w:val="FFFFFF"/>
          <w:sz w:val="22"/>
          <w:szCs w:val="22"/>
        </w:rPr>
        <w:t xml:space="preserve">The one-sentence pitch against each main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61616" w:val="clear"/>
            <w:tcMar>
              <w:top w:type="dxa" w:w="180"/>
              <w:left w:type="dxa" w:w="240"/>
              <w:bottom w:type="dxa" w:w="180"/>
              <w:right w:type="dxa" w:w="240"/>
            </w:tcMar>
          </w:tcPr>
          <w:p>
            <w:pPr>
              <w:spacing w:after="100" w:before="40"/>
            </w:pPr>
            <w:r>
              <w:rPr>
                <w:rFonts w:ascii="Arial" w:cs="Arial" w:eastAsia="Arial" w:hAnsi="Arial"/>
                <w:i/>
                <w:iCs/>
                <w:color w:val="CCCCCC"/>
                <w:sz w:val="21"/>
                <w:szCs w:val="21"/>
              </w:rPr>
              <w:t xml:space="preserve">vs Langfuse: '5to1r is fully hosted and takes 5 minutes to set up. Langfuse requires you to run infrastructure.'</w:t>
            </w:r>
          </w:p>
          <w:p>
            <w:pPr>
              <w:spacing w:after="100" w:before="40"/>
            </w:pPr>
            <w:r>
              <w:rPr>
                <w:rFonts w:ascii="Arial" w:cs="Arial" w:eastAsia="Arial" w:hAnsi="Arial"/>
                <w:i/>
                <w:iCs/>
                <w:color w:val="CCCCCC"/>
                <w:sz w:val="21"/>
                <w:szCs w:val="21"/>
              </w:rPr>
              <w:t xml:space="preserve">vs LangSmith: '5to1r works with any LLM or framework, not just LangChain. One SDK, everything visible.'</w:t>
            </w:r>
          </w:p>
          <w:p>
            <w:pPr>
              <w:spacing w:after="100" w:before="40"/>
            </w:pPr>
            <w:r>
              <w:rPr>
                <w:rFonts w:ascii="Arial" w:cs="Arial" w:eastAsia="Arial" w:hAnsi="Arial"/>
                <w:i/>
                <w:iCs/>
                <w:color w:val="CCCCCC"/>
                <w:sz w:val="21"/>
                <w:szCs w:val="21"/>
              </w:rPr>
              <w:t xml:space="preserve">vs AgentOps: '5to1r shows cost, latency, and failures in real time with active alerts — not just logs after the fact.'</w:t>
            </w:r>
          </w:p>
          <w:p>
            <w:pPr>
              <w:spacing w:after="100" w:before="40"/>
            </w:pPr>
            <w:r>
              <w:rPr>
                <w:rFonts w:ascii="Arial" w:cs="Arial" w:eastAsia="Arial" w:hAnsi="Arial"/>
                <w:i/>
                <w:iCs/>
                <w:color w:val="FFFFFF"/>
                <w:sz w:val="21"/>
                <w:szCs w:val="21"/>
              </w:rPr>
              <w:t xml:space="preserve">vs everyone: '5to1r is the only tool that goes from trace viewer to runtime orchestration in one product.'</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03 — Three Strategic Decisions to Make Before the Team Starts Building</w:t>
      </w:r>
    </w:p>
    <w:p>
      <w:pPr>
        <w:spacing w:after="100" w:before="40"/>
      </w:pPr>
      <w:r>
        <w:rPr>
          <w:rFonts w:ascii="Arial" w:cs="Arial" w:eastAsia="Arial" w:hAnsi="Arial"/>
          <w:i w:val="false"/>
          <w:iCs w:val="false"/>
          <w:color w:val="CCCCCC"/>
          <w:sz w:val="21"/>
          <w:szCs w:val="21"/>
        </w:rPr>
        <w:t xml:space="preserve">The consultant raised three strategic questions. Answers to these should come from the founder, not from engineers. Make these decisions now — they affect what gets built.</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Decision 1: Open-core or fully proprietary?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1"/>
              <w:left w:val="single" w:color="818CF8" w:sz="1"/>
              <w:bottom w:val="single" w:color="818CF8" w:sz="1"/>
              <w:right w:val="single" w:color="818CF8"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consultant flags this. Langfuse, Helicone, and Phoenix all win developer trust by being open source. This is not a technical decision — it is a go-to-market decision.</w:t>
            </w:r>
          </w:p>
          <w:p>
            <w:pPr>
              <w:spacing w:after="24" w:before="0"/>
            </w:pPr>
            <w:r>
              <w:t xml:space="preserve"/>
            </w:r>
          </w:p>
          <w:p>
            <w:pPr>
              <w:spacing w:after="100" w:before="40"/>
            </w:pPr>
            <w:r>
              <w:rPr>
                <w:rFonts w:ascii="Arial" w:cs="Arial" w:eastAsia="Arial" w:hAnsi="Arial"/>
                <w:i/>
                <w:iCs/>
                <w:color w:val="10B981"/>
                <w:sz w:val="21"/>
                <w:szCs w:val="21"/>
              </w:rPr>
              <w:t xml:space="preserve">Option A — Open-source the SDKs only (recommended). The Python and TypeScript SDKs are already on GitHub. Keep the platform proprietary. This is the Sentry model: open-source SDK, closed platform. Developers trust the instrumentation code. You retain the business.</w:t>
            </w:r>
          </w:p>
          <w:p>
            <w:pPr>
              <w:spacing w:after="100" w:before="40"/>
            </w:pPr>
            <w:r>
              <w:rPr>
                <w:rFonts w:ascii="Arial" w:cs="Arial" w:eastAsia="Arial" w:hAnsi="Arial"/>
                <w:i/>
                <w:iCs/>
                <w:color w:val="666666"/>
                <w:sz w:val="21"/>
                <w:szCs w:val="21"/>
              </w:rPr>
              <w:t xml:space="preserve">Option B — Open-source the full platform. The Langfuse model. You compete on hosting convenience (cloud vs self-host). Harder to monetise, but faster developer adoption.</w:t>
            </w:r>
          </w:p>
          <w:p>
            <w:pPr>
              <w:spacing w:after="24" w:before="0"/>
            </w:pPr>
            <w:r>
              <w:t xml:space="preserve"/>
            </w:r>
          </w:p>
          <w:p>
            <w:pPr>
              <w:spacing w:after="100" w:before="40"/>
            </w:pPr>
            <w:r>
              <w:rPr>
                <w:rFonts w:ascii="Arial" w:cs="Arial" w:eastAsia="Arial" w:hAnsi="Arial"/>
                <w:i w:val="false"/>
                <w:iCs w:val="false"/>
                <w:color w:val="FFFFFF"/>
                <w:sz w:val="21"/>
                <w:szCs w:val="21"/>
              </w:rPr>
              <w:t xml:space="preserve">Recommended: Option A. Do not open-source the platform. Open-source SDKs already publish. Put an MIT badge on both SDK repos prominently. This closes 80% of the trust gap without giving away the product.</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Decision 2: When to build evals?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consultant says evals are critical for competitiveness. He is right long-term. The question is when.</w:t>
            </w:r>
          </w:p>
          <w:p>
            <w:pPr>
              <w:spacing w:after="24" w:before="0"/>
            </w:pPr>
            <w:r>
              <w:t xml:space="preserve"/>
            </w:r>
          </w:p>
          <w:p>
            <w:pPr>
              <w:spacing w:after="100" w:before="40"/>
            </w:pPr>
            <w:r>
              <w:rPr>
                <w:rFonts w:ascii="Arial" w:cs="Arial" w:eastAsia="Arial" w:hAnsi="Arial"/>
                <w:i/>
                <w:iCs/>
                <w:color w:val="EF4444"/>
                <w:sz w:val="21"/>
                <w:szCs w:val="21"/>
              </w:rPr>
              <w:t xml:space="preserve">Wrong answer: build evals now to match Langfuse and Braintrust. The eval engine in 5to1r's roadmap is Phase 3. Building it before the trace layer has real users means building for an audience that does not exist yet.</w:t>
            </w:r>
          </w:p>
          <w:p>
            <w:pPr>
              <w:spacing w:after="100" w:before="40"/>
            </w:pPr>
            <w:r>
              <w:rPr>
                <w:rFonts w:ascii="Arial" w:cs="Arial" w:eastAsia="Arial" w:hAnsi="Arial"/>
                <w:i/>
                <w:iCs/>
                <w:color w:val="10B981"/>
                <w:sz w:val="21"/>
                <w:szCs w:val="21"/>
              </w:rPr>
              <w:t xml:space="preserve">Right answer: build evals when a paying team asks for them specifically. This is the forcing function. Until then: add an 'Eval Engine — Coming Q3' label to the roadmap section of the landing page so it signals the direction without you having to ship it now.</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Decision 3: Which target customer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consultant compares 5to1r against enterprise products (Braintrust, Maxim) and developer tools (Langfuse, Helicone). These are different buyers. 5to1r cannot target both at launch.</w:t>
            </w:r>
          </w:p>
          <w:p>
            <w:pPr>
              <w:spacing w:after="24" w:before="0"/>
            </w:pPr>
            <w:r>
              <w:t xml:space="preserve"/>
            </w:r>
          </w:p>
          <w:p>
            <w:pPr>
              <w:spacing w:after="100" w:before="40"/>
            </w:pPr>
            <w:r>
              <w:rPr>
                <w:rFonts w:ascii="Arial" w:cs="Arial" w:eastAsia="Arial" w:hAnsi="Arial"/>
                <w:i/>
                <w:iCs/>
                <w:color w:val="10B981"/>
                <w:sz w:val="21"/>
                <w:szCs w:val="21"/>
              </w:rPr>
              <w:t xml:space="preserve">Developer-first (recommended): target individual engineers and small teams building agents. Sub-$100/month plans. Product Hunt, HN, Discord channels. Self-serve onboarding. This is where the product is now.</w:t>
            </w:r>
          </w:p>
          <w:p>
            <w:pPr>
              <w:spacing w:after="100" w:before="40"/>
            </w:pPr>
            <w:r>
              <w:rPr>
                <w:rFonts w:ascii="Arial" w:cs="Arial" w:eastAsia="Arial" w:hAnsi="Arial"/>
                <w:i/>
                <w:iCs/>
                <w:color w:val="EF4444"/>
                <w:sz w:val="21"/>
                <w:szCs w:val="21"/>
              </w:rPr>
              <w:t xml:space="preserve">Enterprise-first: chase companies with compliance requirements. Requires SOC-2, RBAC, procurement process, sales team. Not ready for this yet.</w:t>
            </w:r>
          </w:p>
          <w:p>
            <w:pPr>
              <w:spacing w:after="24" w:before="0"/>
            </w:pPr>
            <w:r>
              <w:t xml:space="preserve"/>
            </w:r>
          </w:p>
          <w:p>
            <w:pPr>
              <w:spacing w:after="100" w:before="40"/>
            </w:pPr>
            <w:r>
              <w:rPr>
                <w:rFonts w:ascii="Arial" w:cs="Arial" w:eastAsia="Arial" w:hAnsi="Arial"/>
                <w:i w:val="false"/>
                <w:iCs w:val="false"/>
                <w:color w:val="FFFFFF"/>
                <w:sz w:val="21"/>
                <w:szCs w:val="21"/>
              </w:rPr>
              <w:t xml:space="preserve">Recommended: developer-first for the next 6 months. If an enterprise comes inbound, handle them manually and learn what they need. Do not build enterprise features speculatively.</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04 — Full Team Sprint Plan: 6 Weeks to Launch-Ready</w:t>
      </w:r>
    </w:p>
    <w:p>
      <w:pPr>
        <w:spacing w:after="100" w:before="40"/>
      </w:pPr>
      <w:r>
        <w:rPr>
          <w:rFonts w:ascii="Arial" w:cs="Arial" w:eastAsia="Arial" w:hAnsi="Arial"/>
          <w:i w:val="false"/>
          <w:iCs w:val="false"/>
          <w:color w:val="CCCCCC"/>
          <w:sz w:val="21"/>
          <w:szCs w:val="21"/>
        </w:rPr>
        <w:t xml:space="preserve">Concrete tasks for every role. Sequenced. No ambiguity about who does what or when. Read the sprint column: Now = this week, Week 2 = next week, etc.</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Master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400"/>
        <w:gridCol w:w="1000"/>
        <w:gridCol w:w="2100"/>
      </w:tblGrid>
      <w:tr>
        <w:tc>
          <w:tcPr>
            <w:tcW w:type="dxa" w:w="7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ID</w:t>
            </w:r>
          </w:p>
        </w:tc>
        <w:tc>
          <w:tcPr>
            <w:tcW w:type="dxa" w:w="41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Task</w:t>
            </w:r>
          </w:p>
        </w:tc>
        <w:tc>
          <w:tcPr>
            <w:tcW w:type="dxa" w:w="14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Owner</w:t>
            </w:r>
          </w:p>
        </w:tc>
        <w:tc>
          <w:tcPr>
            <w:tcW w:type="dxa" w:w="10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Effort</w:t>
            </w:r>
          </w:p>
        </w:tc>
        <w:tc>
          <w:tcPr>
            <w:tcW w:type="dxa" w:w="21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Sprint</w:t>
            </w:r>
          </w:p>
        </w:tc>
      </w:tr>
      <w:tr>
        <w:tc>
          <w:tcPr>
            <w:tcW w:type="dxa" w:w="9360"/>
            <w:gridSpan w:val="5"/>
            <w:tcBorders>
              <w:top w:val="single" w:color="2A2A2A" w:sz="1"/>
              <w:left w:val="single" w:color="EF4444" w:sz="1"/>
              <w:bottom w:val="single" w:color="2A2A2A" w:sz="1"/>
              <w:right w:val="single" w:color="2A2A2A" w:sz="1"/>
            </w:tcBorders>
            <w:shd w:fill="2D0000" w:val="clear"/>
            <w:tcMar>
              <w:top w:type="dxa" w:w="60"/>
              <w:left w:type="dxa" w:w="160"/>
              <w:bottom w:type="dxa" w:w="60"/>
              <w:right w:type="dxa" w:w="160"/>
            </w:tcMar>
          </w:tcPr>
          <w:p>
            <w:r>
              <w:rPr>
                <w:rFonts w:ascii="Arial" w:cs="Arial" w:eastAsia="Arial" w:hAnsi="Arial"/>
                <w:b/>
                <w:bCs/>
                <w:color w:val="EF4444"/>
                <w:sz w:val="20"/>
                <w:szCs w:val="20"/>
              </w:rPr>
              <w:t xml:space="preserve">NOW — This Week (Complete before anything else)</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E-01</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Fix alert resolution UI — mark as resolved button + resolved tab</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EF4444"/>
                <w:sz w:val="20"/>
                <w:szCs w:val="20"/>
              </w:rPr>
              <w:t xml:space="preserve">Now</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E-02</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Fix cancel/stop button — change copy to 'Mark as cancelled', add honest tooltip</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30m</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EF4444"/>
                <w:sz w:val="20"/>
                <w:szCs w:val="20"/>
              </w:rPr>
              <w:t xml:space="preserve">Now</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E-03</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Redirect orphan pages /api-keys and /billing → /settings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30m</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EF4444"/>
                <w:sz w:val="20"/>
                <w:szCs w:val="20"/>
              </w:rPr>
              <w:t xml:space="preserve">Now</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E-04</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Install Sentry on ingest route + Inngest processSpan function</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EF4444"/>
                <w:sz w:val="20"/>
                <w:szCs w:val="20"/>
              </w:rPr>
              <w:t xml:space="preserve">Now</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P-01</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Walk through full user flow with a fresh account — document every friction point</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EF4444"/>
                <w:sz w:val="20"/>
                <w:szCs w:val="20"/>
              </w:rPr>
              <w:t xml:space="preserve">Now</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D-01</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Audit all empty states — screenshot every one, flag any that are missing or wrong</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EF4444"/>
                <w:sz w:val="20"/>
                <w:szCs w:val="20"/>
              </w:rPr>
              <w:t xml:space="preserve">Now</w:t>
            </w:r>
          </w:p>
        </w:tc>
      </w:tr>
      <w:tr>
        <w:tc>
          <w:tcPr>
            <w:tcW w:type="dxa" w:w="9360"/>
            <w:gridSpan w:val="5"/>
            <w:tcBorders>
              <w:top w:val="single" w:color="2A2A2A" w:sz="1"/>
              <w:left w:val="single" w:color="F59E0B" w:sz="1"/>
              <w:bottom w:val="single" w:color="2A2A2A" w:sz="1"/>
              <w:right w:val="single" w:color="2A2A2A" w:sz="1"/>
            </w:tcBorders>
            <w:shd w:fill="2D1B00" w:val="clear"/>
            <w:tcMar>
              <w:top w:type="dxa" w:w="60"/>
              <w:left w:type="dxa" w:w="160"/>
              <w:bottom w:type="dxa" w:w="60"/>
              <w:right w:type="dxa" w:w="160"/>
            </w:tcMar>
          </w:tcPr>
          <w:p>
            <w:r>
              <w:rPr>
                <w:rFonts w:ascii="Arial" w:cs="Arial" w:eastAsia="Arial" w:hAnsi="Arial"/>
                <w:b/>
                <w:bCs/>
                <w:color w:val="F59E0B"/>
                <w:sz w:val="20"/>
                <w:szCs w:val="20"/>
              </w:rPr>
              <w:t xml:space="preserve">WEEK 2 — Hardening and real screenshots</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E-05</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Move Tinybird queries from raw SQL strings to named Pipes with REST endpoints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E-06</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Add duration_exceeded and run_stalled alert detection (Inngest cron + Convex check)</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E-07</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Add email alerts via Resend — fires alongside Slack on all alert types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E-08</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Wire up OpenTelemetry-compatible span ingestion endpoint (/api/ingest/otel)</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D-02</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Take real dashboard screenshots: trace viewer, cost page, runs list, overview</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D-03</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Replace landing page hero placeholder with real trace viewer screenshot</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D-04</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Record 90-second Loom demo: sign up → run agent → open trace viewer → expand span</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1h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P-02</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Fix top 5 friction points found in Product P-01 user flow test</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M-01</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Write Python SDK README quickstart (pip install → first span in 5 steps)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M-02</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Write TypeScript SDK README quickstart (npm install → first span in 5 steps)</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Week 2</w:t>
            </w:r>
          </w:p>
        </w:tc>
      </w:tr>
      <w:tr>
        <w:tc>
          <w:tcPr>
            <w:tcW w:type="dxa" w:w="9360"/>
            <w:gridSpan w:val="5"/>
            <w:tcBorders>
              <w:top w:val="single" w:color="2A2A2A" w:sz="1"/>
              <w:left w:val="single" w:color="818CF8" w:sz="1"/>
              <w:bottom w:val="single" w:color="2A2A2A" w:sz="1"/>
              <w:right w:val="single" w:color="2A2A2A" w:sz="1"/>
            </w:tcBorders>
            <w:shd w:fill="1E1E3F" w:val="clear"/>
            <w:tcMar>
              <w:top w:type="dxa" w:w="60"/>
              <w:left w:type="dxa" w:w="160"/>
              <w:bottom w:type="dxa" w:w="60"/>
              <w:right w:type="dxa" w:w="160"/>
            </w:tcMar>
          </w:tcPr>
          <w:p>
            <w:r>
              <w:rPr>
                <w:rFonts w:ascii="Arial" w:cs="Arial" w:eastAsia="Arial" w:hAnsi="Arial"/>
                <w:b/>
                <w:bCs/>
                <w:color w:val="818CF8"/>
                <w:sz w:val="20"/>
                <w:szCs w:val="20"/>
              </w:rPr>
              <w:t xml:space="preserve">WEEK 3 — Docs, OTel, and private beta outreach</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E-09</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Verify OTel endpoint against Phoenix and LangSmith OTel format — accept their traces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E-10</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Add parentSpanId to span schema — enables nested span hierarchies for multi-agent runs</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E-11</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Add completionTokens, promptTokens split to span storage (Tinybird + Convex)</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E-12</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Build /dashboard/[projectId]/docs page with inline quickstart code (replaces need for docs.5to1r.com at launch)</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D-05</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Design comparison table page for landing: 5to1r vs Langfuse vs LangSmith vs AgentOps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D-06</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Add 'Roadmap' section to landing page: Trace layer ✓ / Runtime (coming) / Evals (coming)</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M-03</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Set up Mintlify docs site at docs.5to1r.com — publish Python and TypeScript quickstarts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M-04</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DM 10 developers building agents — invite to private beta with personal message</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P-03</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Onboard first 3 beta users manually — join their session, watch them use the product</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Week 3</w:t>
            </w:r>
          </w:p>
        </w:tc>
      </w:tr>
      <w:tr>
        <w:tc>
          <w:tcPr>
            <w:tcW w:type="dxa" w:w="9360"/>
            <w:gridSpan w:val="5"/>
            <w:tcBorders>
              <w:top w:val="single" w:color="2A2A2A" w:sz="1"/>
              <w:left w:val="single" w:color="10B981" w:sz="1"/>
              <w:bottom w:val="single" w:color="2A2A2A" w:sz="1"/>
              <w:right w:val="single" w:color="2A2A2A" w:sz="1"/>
            </w:tcBorders>
            <w:shd w:fill="0D2818" w:val="clear"/>
            <w:tcMar>
              <w:top w:type="dxa" w:w="60"/>
              <w:left w:type="dxa" w:w="160"/>
              <w:bottom w:type="dxa" w:w="60"/>
              <w:right w:type="dxa" w:w="160"/>
            </w:tcMar>
          </w:tcPr>
          <w:p>
            <w:r>
              <w:rPr>
                <w:rFonts w:ascii="Arial" w:cs="Arial" w:eastAsia="Arial" w:hAnsi="Arial"/>
                <w:b/>
                <w:bCs/>
                <w:color w:val="10B981"/>
                <w:sz w:val="20"/>
                <w:szCs w:val="20"/>
              </w:rPr>
              <w:t xml:space="preserve">WEEK 4 — Launch preparation</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E-13</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Build auto-instrumentation for OpenAI SDK (Python) — monkey-patch with wrapt library</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E-14</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Build auto-instrumentation for Anthropic SDK (Python)</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E-15</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Polish trace viewer: span filter bar, expand all/collapse all, keyboard navigation</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E-16</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Add run tags — developers can label runs (e.g. 'production', 'staging', 'test')</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D-07</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Build pricing page — Free/Pro/Team cards with feature comparison table</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D-08</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Build /compare/5to1r-vs-langfuse comparison landing page</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M-05</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Write 'Why we built 5to1r' blog post — personal, honest, technical</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3h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M-06</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Write HN Show HN draft — get feedback internally before posting</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M-07</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Prepare Product Hunt launch assets: tagline, 5 screenshots, 60s demo video</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P-04</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Run launch readiness checklist — every item must pass before Week 5</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P-05</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Fix all issues found by first 3 beta users (P-03)</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4h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4</w:t>
            </w:r>
          </w:p>
        </w:tc>
      </w:tr>
      <w:tr>
        <w:tc>
          <w:tcPr>
            <w:tcW w:type="dxa" w:w="9360"/>
            <w:gridSpan w:val="5"/>
            <w:tcBorders>
              <w:top w:val="single" w:color="2A2A2A" w:sz="1"/>
              <w:left w:val="single" w:color="666666" w:sz="1"/>
              <w:bottom w:val="single" w:color="2A2A2A" w:sz="1"/>
              <w:right w:val="single" w:color="2A2A2A" w:sz="1"/>
            </w:tcBorders>
            <w:shd w:fill="1C1C1C" w:val="clear"/>
            <w:tcMar>
              <w:top w:type="dxa" w:w="60"/>
              <w:left w:type="dxa" w:w="160"/>
              <w:bottom w:type="dxa" w:w="60"/>
              <w:right w:type="dxa" w:w="160"/>
            </w:tcMar>
          </w:tcPr>
          <w:p>
            <w:r>
              <w:rPr>
                <w:rFonts w:ascii="Arial" w:cs="Arial" w:eastAsia="Arial" w:hAnsi="Arial"/>
                <w:b/>
                <w:bCs/>
                <w:color w:val="FFFFFF"/>
                <w:sz w:val="20"/>
                <w:szCs w:val="20"/>
              </w:rPr>
              <w:t xml:space="preserve">WEEK 5 — Public launch</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M-08</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Post HN Show HN (Tuesday 9am ET) — all hands on replies for 12 hours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all day</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5</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M-09</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Post Product Hunt launch — same day or next day</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all day</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5</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M-10</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Post in Latent Space Discord, AI Engineer Discord, r/LocalLLaMA</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5</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E-17</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Monitor Sentry for launch-day errors — fix P0 bugs immediately</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all day</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5</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P-06</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Respond to every user who signs up in first 48h — DM them directly</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all day</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5</w:t>
            </w:r>
          </w:p>
        </w:tc>
      </w:tr>
      <w:tr>
        <w:tc>
          <w:tcPr>
            <w:tcW w:type="dxa" w:w="9360"/>
            <w:gridSpan w:val="5"/>
            <w:tcBorders>
              <w:top w:val="single" w:color="2A2A2A" w:sz="1"/>
              <w:left w:val="single" w:color="666666" w:sz="1"/>
              <w:bottom w:val="single" w:color="2A2A2A" w:sz="1"/>
              <w:right w:val="single" w:color="2A2A2A" w:sz="1"/>
            </w:tcBorders>
            <w:shd w:fill="1C1C1C" w:val="clear"/>
            <w:tcMar>
              <w:top w:type="dxa" w:w="60"/>
              <w:left w:type="dxa" w:w="160"/>
              <w:bottom w:type="dxa" w:w="60"/>
              <w:right w:type="dxa" w:w="160"/>
            </w:tcMar>
          </w:tcPr>
          <w:p>
            <w:r>
              <w:rPr>
                <w:rFonts w:ascii="Arial" w:cs="Arial" w:eastAsia="Arial" w:hAnsi="Arial"/>
                <w:b/>
                <w:bCs/>
                <w:color w:val="FFFFFF"/>
                <w:sz w:val="20"/>
                <w:szCs w:val="20"/>
              </w:rPr>
              <w:t xml:space="preserve">WEEK 6 — Post-launch: listen and fix</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P-07</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Interview first 20 signups — 20-minute call, screen share, structured questions</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10h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6</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E-18</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Fix top 3 bugs or UX friction points from Week 5 user feedback</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6h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6</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E-19</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Integrate Stripe: checkout flow, webhook handler, plan enforcement</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8h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6</w:t>
            </w:r>
          </w:p>
        </w:tc>
      </w:tr>
      <w:tr>
        <w:trPr>
          <w:cantSplit/>
        </w:trPr>
        <w:tc>
          <w:tcPr>
            <w:tcW w:type="dxa" w:w="7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M-11</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Write 'How we launched on HN' retrospective blog post</w:t>
            </w:r>
          </w:p>
        </w:tc>
        <w:tc>
          <w:tcPr>
            <w:tcW w:type="dxa" w:w="1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6</w:t>
            </w:r>
          </w:p>
        </w:tc>
      </w:tr>
      <w:tr>
        <w:trPr>
          <w:cantSplit/>
        </w:trPr>
        <w:tc>
          <w:tcPr>
            <w:tcW w:type="dxa" w:w="7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666666"/>
                <w:sz w:val="17"/>
                <w:szCs w:val="17"/>
              </w:rPr>
              <w:t xml:space="preserve">M-12</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Reach out to 5 developers who signed up but did not send a span — find out why</w:t>
            </w:r>
          </w:p>
        </w:tc>
        <w:tc>
          <w:tcPr>
            <w:tcW w:type="dxa" w:w="1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c>
          <w:tcPr>
            <w:tcW w:type="dxa" w:w="1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val="false"/>
                <w:bCs w:val="false"/>
                <w:i w:val="false"/>
                <w:iCs w:val="false"/>
                <w:color w:val="666666"/>
                <w:sz w:val="20"/>
                <w:szCs w:val="20"/>
              </w:rPr>
              <w:t xml:space="preserve">2h</w:t>
            </w:r>
          </w:p>
        </w:tc>
        <w:tc>
          <w:tcPr>
            <w:tcW w:type="dxa" w:w="21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666666"/>
                <w:sz w:val="20"/>
                <w:szCs w:val="20"/>
              </w:rPr>
              <w:t xml:space="preserve">Week 6</w:t>
            </w:r>
          </w:p>
        </w:tc>
      </w:tr>
    </w:tbl>
    <w:p>
      <w:pPr>
        <w:spacing w:after="80" w:before="0"/>
      </w:pPr>
      <w:r>
        <w:t xml:space="preserve"/>
      </w:r>
    </w:p>
    <w:p>
      <w:pPr>
        <w:pStyle w:val="Heading1"/>
        <w:pBdr>
          <w:bottom w:val="single" w:color="6366F1" w:sz="6" w:space="6"/>
        </w:pBdr>
        <w:spacing w:after="160" w:before="560"/>
      </w:pPr>
      <w:r>
        <w:rPr>
          <w:rFonts w:ascii="Arial" w:cs="Arial" w:eastAsia="Arial" w:hAnsi="Arial"/>
          <w:b/>
          <w:bCs/>
          <w:color w:val="FFFFFF"/>
          <w:sz w:val="40"/>
          <w:szCs w:val="40"/>
        </w:rPr>
        <w:t xml:space="preserve">05 — Engineering Deep Dive</w:t>
      </w:r>
    </w:p>
    <w:p>
      <w:pPr>
        <w:spacing w:after="100" w:before="40"/>
      </w:pPr>
      <w:r>
        <w:rPr>
          <w:rFonts w:ascii="Arial" w:cs="Arial" w:eastAsia="Arial" w:hAnsi="Arial"/>
          <w:i w:val="false"/>
          <w:iCs w:val="false"/>
          <w:color w:val="CCCCCC"/>
          <w:sz w:val="21"/>
          <w:szCs w:val="21"/>
        </w:rPr>
        <w:t xml:space="preserve">The sprint table gives the what. This section gives the why and how for every engineering decision that needs context beyond the task description.</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E-08 / E-09 — OpenTelemetry ingestion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This is the single most strategically important engineering task in the plan. Here is why.</w:t>
            </w:r>
          </w:p>
          <w:p>
            <w:pPr>
              <w:spacing w:after="24" w:before="0"/>
            </w:pPr>
            <w:r>
              <w:t xml:space="preserve"/>
            </w:r>
          </w:p>
          <w:p>
            <w:pPr>
              <w:spacing w:after="100" w:before="40"/>
            </w:pPr>
            <w:r>
              <w:rPr>
                <w:rFonts w:ascii="Arial" w:cs="Arial" w:eastAsia="Arial" w:hAnsi="Arial"/>
                <w:i w:val="false"/>
                <w:iCs w:val="false"/>
                <w:color w:val="CCCCCC"/>
                <w:sz w:val="21"/>
                <w:szCs w:val="21"/>
              </w:rPr>
              <w:t xml:space="preserve">Arize Phoenix, LangSmith, and LangChain's auto-instrumentation all output OpenTelemetry (OTel) spans. If 5to1r accepts OTel format on a /api/ingest/otel endpoint, then any developer already using Phoenix or LangSmith can switch to 5to1r with zero SDK changes — they just change one environment variable.</w:t>
            </w:r>
          </w:p>
          <w:p>
            <w:pPr>
              <w:spacing w:after="24" w:before="0"/>
            </w:pPr>
            <w:r>
              <w:t xml:space="preserve"/>
            </w:r>
          </w:p>
          <w:p>
            <w:pPr>
              <w:spacing w:after="100" w:before="40"/>
            </w:pPr>
            <w:r>
              <w:rPr>
                <w:rFonts w:ascii="Arial" w:cs="Arial" w:eastAsia="Arial" w:hAnsi="Arial"/>
                <w:i w:val="false"/>
                <w:iCs w:val="false"/>
                <w:color w:val="CCCCCC"/>
                <w:sz w:val="21"/>
                <w:szCs w:val="21"/>
              </w:rPr>
              <w:t xml:space="preserve">This is a massive distribution unlock. It means 5to1r benefits from every integration LangChain, Phoenix, and OpenInference have ever built.</w:t>
            </w:r>
          </w:p>
          <w:p>
            <w:pPr>
              <w:spacing w:after="24" w:before="0"/>
            </w:pPr>
            <w:r>
              <w:t xml:space="preserve"/>
            </w:r>
          </w:p>
          <w:p>
            <w:pPr>
              <w:spacing w:after="100" w:before="40"/>
            </w:pPr>
            <w:r>
              <w:rPr>
                <w:rFonts w:ascii="Arial" w:cs="Arial" w:eastAsia="Arial" w:hAnsi="Arial"/>
                <w:i/>
                <w:iCs/>
                <w:color w:val="818CF8"/>
                <w:sz w:val="21"/>
                <w:szCs w:val="21"/>
              </w:rPr>
              <w:t xml:space="preserve">Implementation: accept OTel trace format (Protobuf or JSON), map OTel span attributes to 5to1r's Tinybird schema. The mapping is: traceId → runId, spanId → spanId, parentSpanId → parentSpanId, attributes[llm.model] → modelId, attributes[llm.token_count.prompt] → promptTokens.</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E-13 / E-14 — Auto-instrumentation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consultant notes that Phoenix has auto-instrumentation for LlamaIndex, LangChain, DSPy and Vercel AI SDK. This is a key competitive feature.</w:t>
            </w:r>
          </w:p>
          <w:p>
            <w:pPr>
              <w:spacing w:after="24" w:before="0"/>
            </w:pPr>
            <w:r>
              <w:t xml:space="preserve"/>
            </w:r>
          </w:p>
          <w:p>
            <w:pPr>
              <w:spacing w:after="100" w:before="40"/>
            </w:pPr>
            <w:r>
              <w:rPr>
                <w:rFonts w:ascii="Arial" w:cs="Arial" w:eastAsia="Arial" w:hAnsi="Arial"/>
                <w:i w:val="false"/>
                <w:iCs w:val="false"/>
                <w:color w:val="CCCCCC"/>
                <w:sz w:val="21"/>
                <w:szCs w:val="21"/>
              </w:rPr>
              <w:t xml:space="preserve">For 5to1r, auto-instrumentation means: after pip install 5to1r, any call to the OpenAI or Anthropic Python SDK is automatically traced without the developer adding @trace_agent to every function.</w:t>
            </w:r>
          </w:p>
          <w:p>
            <w:pPr>
              <w:spacing w:after="24" w:before="0"/>
            </w:pPr>
            <w:r>
              <w:t xml:space="preserve"/>
            </w:r>
          </w:p>
          <w:p>
            <w:pPr>
              <w:spacing w:after="100" w:before="40"/>
            </w:pPr>
            <w:r>
              <w:rPr>
                <w:rFonts w:ascii="Arial" w:cs="Arial" w:eastAsia="Arial" w:hAnsi="Arial"/>
                <w:i/>
                <w:iCs/>
                <w:color w:val="818CF8"/>
                <w:sz w:val="21"/>
                <w:szCs w:val="21"/>
              </w:rPr>
              <w:t xml:space="preserve">How to implement (Python): use the wrapt library to monkey-patch openai.resources.chat.completions.Completions.create. When the call completes, automatically build and POST a span to /api/ingest with spanType='llm_call', modelId from kwargs['model'], input from messages, output from response.choices[0].message.content, token counts from response.usage, cost calculated from known model pricing.</w:t>
            </w:r>
          </w:p>
          <w:p>
            <w:pPr>
              <w:spacing w:after="24" w:before="0"/>
            </w:pPr>
            <w:r>
              <w:t xml:space="preserve"/>
            </w:r>
          </w:p>
          <w:p>
            <w:pPr>
              <w:spacing w:after="100" w:before="40"/>
            </w:pPr>
            <w:r>
              <w:rPr>
                <w:rFonts w:ascii="Arial" w:cs="Arial" w:eastAsia="Arial" w:hAnsi="Arial"/>
                <w:i w:val="false"/>
                <w:iCs w:val="false"/>
                <w:color w:val="CCCCCC"/>
                <w:sz w:val="21"/>
                <w:szCs w:val="21"/>
              </w:rPr>
              <w:t xml:space="preserve">This should be opt-in: call fivetoone.instrument() once at the start of the program. Without it, the developer uses @trace_agent manually. This avoids surprising developers who do not want automatic tracing.</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E-10 — Parent span ID and nested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1"/>
              <w:left w:val="single" w:color="818CF8" w:sz="1"/>
              <w:bottom w:val="single" w:color="818CF8" w:sz="1"/>
              <w:right w:val="single" w:color="818CF8"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consultant notes that LangSmith and Maxim AI support nested traces / hierarchical spans. 5to1r's current schema has no parentSpanId. This means multi-agent runs — where Agent A calls Agent B — cannot show their relationships.</w:t>
            </w:r>
          </w:p>
          <w:p>
            <w:pPr>
              <w:spacing w:after="24" w:before="0"/>
            </w:pPr>
            <w:r>
              <w:t xml:space="preserve"/>
            </w:r>
          </w:p>
          <w:p>
            <w:pPr>
              <w:spacing w:after="100" w:before="40"/>
            </w:pPr>
            <w:r>
              <w:rPr>
                <w:rFonts w:ascii="Arial" w:cs="Arial" w:eastAsia="Arial" w:hAnsi="Arial"/>
                <w:i w:val="false"/>
                <w:iCs w:val="false"/>
                <w:color w:val="CCCCCC"/>
                <w:sz w:val="21"/>
                <w:szCs w:val="21"/>
              </w:rPr>
              <w:t xml:space="preserve">Add parentSpanId (nullable String) to the Tinybird spans datasource. Add it to both SDKs. The UI does not need to show nested traces on day one — just store the data so it is queryable when the UI catches up.</w:t>
            </w:r>
          </w:p>
          <w:p>
            <w:pPr>
              <w:spacing w:after="24" w:before="0"/>
            </w:pPr>
            <w:r>
              <w:t xml:space="preserve"/>
            </w:r>
          </w:p>
          <w:p>
            <w:pPr>
              <w:spacing w:after="100" w:before="40"/>
            </w:pPr>
            <w:r>
              <w:rPr>
                <w:rFonts w:ascii="Arial" w:cs="Arial" w:eastAsia="Arial" w:hAnsi="Arial"/>
                <w:i/>
                <w:iCs/>
                <w:color w:val="818CF8"/>
                <w:sz w:val="21"/>
                <w:szCs w:val="21"/>
              </w:rPr>
              <w:t xml:space="preserve">Priority: add to schema now (one Tinybird ALTER, one SDK field), build the nested UI view in Phase 2. This is a 2-hour engineering task that prevents a painful schema migration later.</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06 — Design Deep Dive</w:t>
      </w:r>
    </w:p>
    <w:p>
      <w:pPr>
        <w:spacing w:after="100" w:before="40"/>
      </w:pPr>
      <w:r>
        <w:rPr>
          <w:rFonts w:ascii="Arial" w:cs="Arial" w:eastAsia="Arial" w:hAnsi="Arial"/>
          <w:i w:val="false"/>
          <w:iCs w:val="false"/>
          <w:color w:val="CCCCCC"/>
          <w:sz w:val="21"/>
          <w:szCs w:val="21"/>
        </w:rPr>
        <w:t xml:space="preserve">The consultant's competitive analysis reveals specific UX gaps. This section tells the designer exactly what to build and what the reference is.</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D-05 — Comparison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1"/>
              <w:bottom w:val="single" w:color="06B6D4" w:sz="1"/>
              <w:right w:val="single" w:color="06B6D4"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Developers evaluate tools by searching '5to1r vs Langfuse' or 'Langfuse alternative'. If 5to1r does not own this search space, competitors do. Build a /compare/5to1r-vs-langfuse page.</w:t>
            </w:r>
          </w:p>
          <w:p>
            <w:pPr>
              <w:spacing w:after="24" w:before="0"/>
            </w:pPr>
            <w:r>
              <w:t xml:space="preserve"/>
            </w:r>
          </w:p>
          <w:p>
            <w:pPr>
              <w:spacing w:after="100" w:before="40"/>
            </w:pPr>
            <w:r>
              <w:rPr>
                <w:rFonts w:ascii="Arial" w:cs="Arial" w:eastAsia="Arial" w:hAnsi="Arial"/>
                <w:i w:val="false"/>
                <w:iCs w:val="false"/>
                <w:color w:val="CCCCCC"/>
                <w:sz w:val="21"/>
                <w:szCs w:val="21"/>
              </w:rPr>
              <w:t xml:space="preserve">Page structure: hero ('5to1r vs Langfuse — what is the difference?'), comparison table (feature by feature), honest assessment ('Langfuse is great if you need self-hosting and prompt management. 5to1r is faster to set up and adds runtime controls.'), CTA.</w:t>
            </w:r>
          </w:p>
          <w:p>
            <w:pPr>
              <w:spacing w:after="24" w:before="0"/>
            </w:pPr>
            <w:r>
              <w:t xml:space="preserve"/>
            </w:r>
          </w:p>
          <w:p>
            <w:pPr>
              <w:spacing w:after="100" w:before="40"/>
            </w:pPr>
            <w:r>
              <w:rPr>
                <w:rFonts w:ascii="Arial" w:cs="Arial" w:eastAsia="Arial" w:hAnsi="Arial"/>
                <w:i/>
                <w:iCs/>
                <w:color w:val="818CF8"/>
                <w:sz w:val="21"/>
                <w:szCs w:val="21"/>
              </w:rPr>
              <w:t xml:space="preserve">Build three comparison pages: vs-langfuse, vs-langsmith, vs-agentops. These three are the most common alternatives a developer will search for. Do not build a comparison page for every competitor — three is enough.</w:t>
            </w:r>
          </w:p>
          <w:p>
            <w:pPr>
              <w:spacing w:after="24" w:before="0"/>
            </w:pPr>
            <w:r>
              <w:t xml:space="preserve"/>
            </w:r>
          </w:p>
          <w:p>
            <w:pPr>
              <w:spacing w:after="100" w:before="40"/>
            </w:pPr>
            <w:r>
              <w:rPr>
                <w:rFonts w:ascii="Arial" w:cs="Arial" w:eastAsia="Arial" w:hAnsi="Arial"/>
                <w:i/>
                <w:iCs/>
                <w:color w:val="666666"/>
                <w:sz w:val="21"/>
                <w:szCs w:val="21"/>
              </w:rPr>
              <w:t xml:space="preserve">Design principle: be honest. A comparison page that acknowledges where competitors are better is more credible than one that claims to win every category.</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D-06 — Roadmap section on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1"/>
              <w:bottom w:val="single" w:color="06B6D4" w:sz="1"/>
              <w:right w:val="single" w:color="06B6D4"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consultant notes that 5to1r's runtime orchestration layer (retries, cost ceilings, model fallbacks, tool registry) is a genuine differentiator that nobody else has as a combined product. But it is not built yet.</w:t>
            </w:r>
          </w:p>
          <w:p>
            <w:pPr>
              <w:spacing w:after="24" w:before="0"/>
            </w:pPr>
            <w:r>
              <w:t xml:space="preserve"/>
            </w:r>
          </w:p>
          <w:p>
            <w:pPr>
              <w:spacing w:after="100" w:before="40"/>
            </w:pPr>
            <w:r>
              <w:rPr>
                <w:rFonts w:ascii="Arial" w:cs="Arial" w:eastAsia="Arial" w:hAnsi="Arial"/>
                <w:i w:val="false"/>
                <w:iCs w:val="false"/>
                <w:color w:val="CCCCCC"/>
                <w:sz w:val="21"/>
                <w:szCs w:val="21"/>
              </w:rPr>
              <w:t xml:space="preserve">Add a 'What we are building' section to the landing page. Three stages, clearly marked:</w:t>
            </w:r>
          </w:p>
          <w:p>
            <w:pPr>
              <w:pStyle w:val="ListParagraph"/>
              <w:numPr>
                <w:ilvl w:val="0"/>
                <w:numId w:val="2"/>
              </w:numPr>
              <w:spacing w:after="55" w:before="30"/>
            </w:pPr>
            <w:r>
              <w:rPr>
                <w:rFonts w:ascii="Arial" w:cs="Arial" w:eastAsia="Arial" w:hAnsi="Arial"/>
                <w:color w:val="CCCCCC"/>
                <w:sz w:val="21"/>
                <w:szCs w:val="21"/>
              </w:rPr>
              <w:t xml:space="preserve">Stage 1 — Trace layer: real-time observability, cost tracking, alerts. [LIVE]</w:t>
            </w:r>
          </w:p>
          <w:p>
            <w:pPr>
              <w:pStyle w:val="ListParagraph"/>
              <w:numPr>
                <w:ilvl w:val="0"/>
                <w:numId w:val="2"/>
              </w:numPr>
              <w:spacing w:after="55" w:before="30"/>
            </w:pPr>
            <w:r>
              <w:rPr>
                <w:rFonts w:ascii="Arial" w:cs="Arial" w:eastAsia="Arial" w:hAnsi="Arial"/>
                <w:color w:val="CCCCCC"/>
                <w:sz w:val="21"/>
                <w:szCs w:val="21"/>
              </w:rPr>
              <w:t xml:space="preserve">Stage 2 — Runtime layer: agent orchestration, retry logic, cost ceilings, model fallbacks. [IN DEVELOPMENT]</w:t>
            </w:r>
          </w:p>
          <w:p>
            <w:pPr>
              <w:pStyle w:val="ListParagraph"/>
              <w:numPr>
                <w:ilvl w:val="0"/>
                <w:numId w:val="2"/>
              </w:numPr>
              <w:spacing w:after="55" w:before="30"/>
            </w:pPr>
            <w:r>
              <w:rPr>
                <w:rFonts w:ascii="Arial" w:cs="Arial" w:eastAsia="Arial" w:hAnsi="Arial"/>
                <w:color w:val="CCCCCC"/>
                <w:sz w:val="21"/>
                <w:szCs w:val="21"/>
              </w:rPr>
              <w:t xml:space="preserve">Stage 3 — Eval layer: write test cases for agent behaviour, run in CI. [ROADMAP]</w:t>
            </w:r>
          </w:p>
          <w:p>
            <w:pPr>
              <w:spacing w:after="24" w:before="0"/>
            </w:pPr>
            <w:r>
              <w:t xml:space="preserve"/>
            </w:r>
          </w:p>
          <w:p>
            <w:pPr>
              <w:spacing w:after="100" w:before="40"/>
            </w:pPr>
            <w:r>
              <w:rPr>
                <w:rFonts w:ascii="Arial" w:cs="Arial" w:eastAsia="Arial" w:hAnsi="Arial"/>
                <w:i/>
                <w:iCs/>
                <w:color w:val="666666"/>
                <w:sz w:val="21"/>
                <w:szCs w:val="21"/>
              </w:rPr>
              <w:t xml:space="preserve">This signals ambition, builds trust, and lets developers opt in to a waitlist for Stage 2. It also answers the 'will this be just a logging tool forever?' objection directly on the landing page.</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D-07 — Pricing page with competitive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1"/>
              <w:bottom w:val="single" w:color="06B6D4" w:sz="1"/>
              <w:right w:val="single" w:color="06B6D4"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The pricing page needs to do work beyond just showing prices. Use the competitive context from the consultant's report.</w:t>
            </w:r>
          </w:p>
          <w:p>
            <w:pPr>
              <w:spacing w:after="24" w:before="0"/>
            </w:pPr>
            <w:r>
              <w:t xml:space="preserve"/>
            </w:r>
          </w:p>
          <w:p>
            <w:pPr>
              <w:spacing w:after="100" w:before="40"/>
            </w:pPr>
            <w:r>
              <w:rPr>
                <w:rFonts w:ascii="Arial" w:cs="Arial" w:eastAsia="Arial" w:hAnsi="Arial"/>
                <w:i w:val="false"/>
                <w:iCs w:val="false"/>
                <w:color w:val="CCCCCC"/>
                <w:sz w:val="21"/>
                <w:szCs w:val="21"/>
              </w:rPr>
              <w:t xml:space="preserve">Add a subtle row below the pricing cards: 'Langfuse is free to self-host. We charge $49/month because we handle the infrastructure for you.' This pre-empts the most common objection from developers who see Langfuse is free.</w:t>
            </w:r>
          </w:p>
          <w:p>
            <w:pPr>
              <w:spacing w:after="24" w:before="0"/>
            </w:pPr>
            <w:r>
              <w:t xml:space="preserve"/>
            </w:r>
          </w:p>
          <w:p>
            <w:pPr>
              <w:spacing w:after="100" w:before="40"/>
            </w:pPr>
            <w:r>
              <w:rPr>
                <w:rFonts w:ascii="Arial" w:cs="Arial" w:eastAsia="Arial" w:hAnsi="Arial"/>
                <w:i w:val="false"/>
                <w:iCs w:val="false"/>
                <w:color w:val="CCCCCC"/>
                <w:sz w:val="21"/>
                <w:szCs w:val="21"/>
              </w:rPr>
              <w:t xml:space="preserve">FAQ to include: 'How does this compare to Langfuse?' → 'Langfuse is great and open source. 5to1r is fully hosted, takes 5 minutes to set up, and adds runtime controls Langfuse does not have. Try both and see which fits.'</w:t>
            </w:r>
          </w:p>
          <w:p>
            <w:pPr>
              <w:spacing w:after="24" w:before="0"/>
            </w:pPr>
            <w:r>
              <w:t xml:space="preserve"/>
            </w:r>
          </w:p>
          <w:p>
            <w:pPr>
              <w:spacing w:after="100" w:before="40"/>
            </w:pPr>
            <w:r>
              <w:rPr>
                <w:rFonts w:ascii="Arial" w:cs="Arial" w:eastAsia="Arial" w:hAnsi="Arial"/>
                <w:i/>
                <w:iCs/>
                <w:color w:val="666666"/>
                <w:sz w:val="21"/>
                <w:szCs w:val="21"/>
              </w:rPr>
              <w:t xml:space="preserve">Honest positioning beats deflection. Developers respect it.</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07 — Marketing Deep Dive</w:t>
      </w:r>
    </w:p>
    <w:p>
      <w:pPr>
        <w:spacing w:after="100" w:before="40"/>
      </w:pPr>
      <w:r>
        <w:rPr>
          <w:rFonts w:ascii="Arial" w:cs="Arial" w:eastAsia="Arial" w:hAnsi="Arial"/>
          <w:i w:val="false"/>
          <w:iCs w:val="false"/>
          <w:color w:val="CCCCCC"/>
          <w:sz w:val="21"/>
          <w:szCs w:val="21"/>
        </w:rPr>
        <w:t xml:space="preserve">The consultant's competitive analysis is the best marketing brief the team has. It tells you exactly what messaging works and what the keywords are.</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The SEO opportunity the consultant reveals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CCCCCC"/>
                <w:sz w:val="21"/>
                <w:szCs w:val="21"/>
              </w:rPr>
              <w:t xml:space="preserve">Every competitor the consultant names is being searched by developers right now. 5to1r can own the alternative/comparison keywords for all of them if it acts fast.</w:t>
            </w:r>
          </w:p>
          <w:p>
            <w:pPr>
              <w:spacing w:after="24"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2500"/>
            </w:tblGrid>
            <w:tr>
              <w:tc>
                <w:tcPr>
                  <w:tcW w:type="dxa" w:w="34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Target search</w:t>
                  </w:r>
                </w:p>
              </w:tc>
              <w:tc>
                <w:tcPr>
                  <w:tcW w:type="dxa" w:w="25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Page to build</w:t>
                  </w:r>
                </w:p>
              </w:tc>
              <w:tc>
                <w:tcPr>
                  <w:tcW w:type="dxa" w:w="25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Timeline</w:t>
                  </w:r>
                </w:p>
              </w:tc>
            </w:tr>
            <w:tr>
              <w:trPr>
                <w:cantSplit/>
              </w:trPr>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'langfuse alternative'</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/compare/5to1r-vs-langfuse</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Week 3</w:t>
                  </w:r>
                </w:p>
              </w:tc>
            </w:tr>
            <w:tr>
              <w:trPr>
                <w:cantSplit/>
              </w:trPr>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'langsmith alternative'</w:t>
                  </w:r>
                </w:p>
              </w:tc>
              <w:tc>
                <w:tcPr>
                  <w:tcW w:type="dxa" w:w="25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/compare/5to1r-vs-langsmith</w:t>
                  </w:r>
                </w:p>
              </w:tc>
              <w:tc>
                <w:tcPr>
                  <w:tcW w:type="dxa" w:w="25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Week 3</w:t>
                  </w:r>
                </w:p>
              </w:tc>
            </w:tr>
            <w:tr>
              <w:trPr>
                <w:cantSplit/>
              </w:trPr>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'agentops alternative'</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/compare/5to1r-vs-agentops</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Week 4</w:t>
                  </w:r>
                </w:p>
              </w:tc>
            </w:tr>
            <w:tr>
              <w:trPr>
                <w:cantSplit/>
              </w:trPr>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'ai agent observability'</w:t>
                  </w:r>
                </w:p>
              </w:tc>
              <w:tc>
                <w:tcPr>
                  <w:tcW w:type="dxa" w:w="25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Landing page — already indexed</w:t>
                  </w:r>
                </w:p>
              </w:tc>
              <w:tc>
                <w:tcPr>
                  <w:tcW w:type="dxa" w:w="25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Now — improve content</w:t>
                  </w:r>
                </w:p>
              </w:tc>
            </w:tr>
            <w:tr>
              <w:trPr>
                <w:cantSplit/>
              </w:trPr>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'llm cost tracking'</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Landing page — add explicit section</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Week 2</w:t>
                  </w:r>
                </w:p>
              </w:tc>
            </w:tr>
            <w:tr>
              <w:trPr>
                <w:cantSplit/>
              </w:trPr>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'agent trace viewer'</w:t>
                  </w:r>
                </w:p>
              </w:tc>
              <w:tc>
                <w:tcPr>
                  <w:tcW w:type="dxa" w:w="25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Landing page — already there</w:t>
                  </w:r>
                </w:p>
              </w:tc>
              <w:tc>
                <w:tcPr>
                  <w:tcW w:type="dxa" w:w="25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Now — improve copy</w:t>
                  </w:r>
                </w:p>
              </w:tc>
            </w:tr>
            <w:tr>
              <w:trPr>
                <w:cantSplit/>
              </w:trPr>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818CF8"/>
                      <w:sz w:val="18"/>
                      <w:szCs w:val="18"/>
                    </w:rPr>
                    <w:t xml:space="preserve">'opentelemetry agent tracing'</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Courier New" w:cs="Courier New" w:eastAsia="Courier New" w:hAnsi="Courier New"/>
                      <w:b w:val="false"/>
                      <w:bCs w:val="false"/>
                      <w:i w:val="false"/>
                      <w:iCs w:val="false"/>
                      <w:color w:val="CCCCCC"/>
                      <w:sz w:val="18"/>
                      <w:szCs w:val="18"/>
                    </w:rPr>
                    <w:t xml:space="preserve">/docs/opentelemetry</w:t>
                  </w:r>
                </w:p>
              </w:tc>
              <w:tc>
                <w:tcPr>
                  <w:tcW w:type="dxa" w:w="25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18"/>
                      <w:szCs w:val="18"/>
                    </w:rPr>
                    <w:t xml:space="preserve">Week 3 (after E-08)</w:t>
                  </w:r>
                </w:p>
              </w:tc>
            </w:tr>
          </w:tbl>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M-04 — Finding developers to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Where to find 10 developers building agents right now:</w:t>
            </w:r>
          </w:p>
          <w:p>
            <w:pPr>
              <w:pStyle w:val="ListParagraph"/>
              <w:numPr>
                <w:ilvl w:val="0"/>
                <w:numId w:val="2"/>
              </w:numPr>
              <w:spacing w:after="55" w:before="30"/>
            </w:pPr>
            <w:r>
              <w:rPr>
                <w:rFonts w:ascii="Arial" w:cs="Arial" w:eastAsia="Arial" w:hAnsi="Arial"/>
                <w:color w:val="CCCCCC"/>
                <w:sz w:val="21"/>
                <w:szCs w:val="21"/>
              </w:rPr>
              <w:t xml:space="preserve">Search Twitter/X for 'building AI agent' or 'LLM agent' posted in last 7 days — reply to people sharing progress</w:t>
            </w:r>
          </w:p>
          <w:p>
            <w:pPr>
              <w:pStyle w:val="ListParagraph"/>
              <w:numPr>
                <w:ilvl w:val="0"/>
                <w:numId w:val="2"/>
              </w:numPr>
              <w:spacing w:after="55" w:before="30"/>
            </w:pPr>
            <w:r>
              <w:rPr>
                <w:rFonts w:ascii="Arial" w:cs="Arial" w:eastAsia="Arial" w:hAnsi="Arial"/>
                <w:color w:val="CCCCCC"/>
                <w:sz w:val="21"/>
                <w:szCs w:val="21"/>
              </w:rPr>
              <w:t xml:space="preserve">Latent Space Discord — #share-your-work channel — people posting their agent projects</w:t>
            </w:r>
          </w:p>
          <w:p>
            <w:pPr>
              <w:pStyle w:val="ListParagraph"/>
              <w:numPr>
                <w:ilvl w:val="0"/>
                <w:numId w:val="2"/>
              </w:numPr>
              <w:spacing w:after="55" w:before="30"/>
            </w:pPr>
            <w:r>
              <w:rPr>
                <w:rFonts w:ascii="Arial" w:cs="Arial" w:eastAsia="Arial" w:hAnsi="Arial"/>
                <w:color w:val="CCCCCC"/>
                <w:sz w:val="21"/>
                <w:szCs w:val="21"/>
              </w:rPr>
              <w:t xml:space="preserve">r/LocalLLaMA — weekly 'what are you building' thread</w:t>
            </w:r>
          </w:p>
          <w:p>
            <w:pPr>
              <w:pStyle w:val="ListParagraph"/>
              <w:numPr>
                <w:ilvl w:val="0"/>
                <w:numId w:val="2"/>
              </w:numPr>
              <w:spacing w:after="55" w:before="30"/>
            </w:pPr>
            <w:r>
              <w:rPr>
                <w:rFonts w:ascii="Arial" w:cs="Arial" w:eastAsia="Arial" w:hAnsi="Arial"/>
                <w:color w:val="CCCCCC"/>
                <w:sz w:val="21"/>
                <w:szCs w:val="21"/>
              </w:rPr>
              <w:t xml:space="preserve">GitHub — search for repos with topics: langchain, llm-agent, ai-agent created in last 30 days — look at the contributors</w:t>
            </w:r>
          </w:p>
          <w:p>
            <w:pPr>
              <w:pStyle w:val="ListParagraph"/>
              <w:numPr>
                <w:ilvl w:val="0"/>
                <w:numId w:val="2"/>
              </w:numPr>
              <w:spacing w:after="55" w:before="30"/>
            </w:pPr>
            <w:r>
              <w:rPr>
                <w:rFonts w:ascii="Arial" w:cs="Arial" w:eastAsia="Arial" w:hAnsi="Arial"/>
                <w:color w:val="CCCCCC"/>
                <w:sz w:val="21"/>
                <w:szCs w:val="21"/>
              </w:rPr>
              <w:t xml:space="preserve">LangChain Discord — #built-with-langchain channel</w:t>
            </w:r>
          </w:p>
          <w:p>
            <w:pPr>
              <w:spacing w:after="24" w:before="0"/>
            </w:pPr>
            <w:r>
              <w:t xml:space="preserve"/>
            </w:r>
          </w:p>
          <w:p>
            <w:pPr>
              <w:spacing w:after="100" w:before="40"/>
            </w:pPr>
            <w:r>
              <w:rPr>
                <w:rFonts w:ascii="Arial" w:cs="Arial" w:eastAsia="Arial" w:hAnsi="Arial"/>
                <w:i w:val="false"/>
                <w:iCs w:val="false"/>
                <w:color w:val="FFFFFF"/>
                <w:sz w:val="21"/>
                <w:szCs w:val="21"/>
              </w:rPr>
              <w:t xml:space="preserve">What to say (keep it short and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C1C1C" w:val="clear"/>
                  <w:tcMar>
                    <w:top w:type="dxa" w:w="180"/>
                    <w:left w:type="dxa" w:w="240"/>
                    <w:bottom w:type="dxa" w:w="180"/>
                    <w:right w:type="dxa" w:w="240"/>
                  </w:tcMar>
                </w:tcPr>
                <w:p>
                  <w:pPr>
                    <w:spacing w:after="100" w:before="40"/>
                  </w:pPr>
                  <w:r>
                    <w:rPr>
                      <w:rFonts w:ascii="Arial" w:cs="Arial" w:eastAsia="Arial" w:hAnsi="Arial"/>
                      <w:i/>
                      <w:iCs/>
                      <w:color w:val="CCCCCC"/>
                      <w:sz w:val="21"/>
                      <w:szCs w:val="21"/>
                    </w:rPr>
                    <w:t xml:space="preserve">'Hey — I saw you're building [X]. I'm working on a trace viewer for AI agents — shows every LLM call, tool use, and cost in real time. npm install 5to1r. Would love your feedback if you have 20 minutes.'</w:t>
                  </w:r>
                </w:p>
              </w:tc>
            </w:tr>
          </w:tbl>
          <w:p>
            <w:pPr>
              <w:spacing w:after="24" w:before="0"/>
            </w:pPr>
            <w:r>
              <w:t xml:space="preserve"/>
            </w:r>
          </w:p>
          <w:p>
            <w:pPr>
              <w:spacing w:after="100" w:before="40"/>
            </w:pPr>
            <w:r>
              <w:rPr>
                <w:rFonts w:ascii="Arial" w:cs="Arial" w:eastAsia="Arial" w:hAnsi="Arial"/>
                <w:i/>
                <w:iCs/>
                <w:color w:val="666666"/>
                <w:sz w:val="21"/>
                <w:szCs w:val="21"/>
              </w:rPr>
              <w:t xml:space="preserve">Do not pitch. Do not send a link to the landing page. Send them to /sign-up with a personal message. Offer to get on a call. The goal is feedback, not conversion.</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M-06/M-08 — Hacker News post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The consultant's analysis gives you the perfect HN angle. The story is:</w:t>
            </w:r>
          </w:p>
          <w:p>
            <w:pPr>
              <w:pStyle w:val="ListParagraph"/>
              <w:numPr>
                <w:ilvl w:val="0"/>
                <w:numId w:val="2"/>
              </w:numPr>
              <w:spacing w:after="55" w:before="30"/>
            </w:pPr>
            <w:r>
              <w:rPr>
                <w:rFonts w:ascii="Arial" w:cs="Arial" w:eastAsia="Arial" w:hAnsi="Arial"/>
                <w:color w:val="CCCCCC"/>
                <w:sz w:val="21"/>
                <w:szCs w:val="21"/>
              </w:rPr>
              <w:t xml:space="preserve">Problem: every competitor either requires self-hosting (Langfuse, Phoenix) or is framework-locked (LangSmith). Nobody gives developers a fully hosted, model-agnostic trace viewer that then grows into a runtime.</w:t>
            </w:r>
          </w:p>
          <w:p>
            <w:pPr>
              <w:pStyle w:val="ListParagraph"/>
              <w:numPr>
                <w:ilvl w:val="0"/>
                <w:numId w:val="2"/>
              </w:numPr>
              <w:spacing w:after="55" w:before="30"/>
            </w:pPr>
            <w:r>
              <w:rPr>
                <w:rFonts w:ascii="Arial" w:cs="Arial" w:eastAsia="Arial" w:hAnsi="Arial"/>
                <w:color w:val="CCCCCC"/>
                <w:sz w:val="21"/>
                <w:szCs w:val="21"/>
              </w:rPr>
              <w:t xml:space="preserve">Solution: 5to1r. Two lines of code. Works with any LLM. Shows you everything. Free to start.</w:t>
            </w:r>
          </w:p>
          <w:p>
            <w:pPr>
              <w:pStyle w:val="ListParagraph"/>
              <w:numPr>
                <w:ilvl w:val="0"/>
                <w:numId w:val="2"/>
              </w:numPr>
              <w:spacing w:after="55" w:before="30"/>
            </w:pPr>
            <w:r>
              <w:rPr>
                <w:rFonts w:ascii="Arial" w:cs="Arial" w:eastAsia="Arial" w:hAnsi="Arial"/>
                <w:color w:val="CCCCCC"/>
                <w:sz w:val="21"/>
                <w:szCs w:val="21"/>
              </w:rPr>
              <w:t xml:space="preserve">Show don't tell: include a screenshot of a real trace in the HN post. Developers click on these.</w:t>
            </w:r>
          </w:p>
          <w:p>
            <w:pPr>
              <w:spacing w:after="24" w:before="0"/>
            </w:pPr>
            <w:r>
              <w:t xml:space="preserve"/>
            </w:r>
          </w:p>
          <w:p>
            <w:pPr>
              <w:spacing w:after="100" w:before="40"/>
            </w:pPr>
            <w:r>
              <w:rPr>
                <w:rFonts w:ascii="Arial" w:cs="Arial" w:eastAsia="Arial" w:hAnsi="Arial"/>
                <w:i w:val="false"/>
                <w:iCs w:val="false"/>
                <w:color w:val="FFFFFF"/>
                <w:sz w:val="21"/>
                <w:szCs w:val="21"/>
              </w:rPr>
              <w:t xml:space="preserve">Post title options:</w:t>
            </w:r>
          </w:p>
          <w:p>
            <w:pPr>
              <w:pStyle w:val="ListParagraph"/>
              <w:numPr>
                <w:ilvl w:val="0"/>
                <w:numId w:val="2"/>
              </w:numPr>
              <w:spacing w:after="55" w:before="30"/>
            </w:pPr>
            <w:r>
              <w:rPr>
                <w:rFonts w:ascii="Arial" w:cs="Arial" w:eastAsia="Arial" w:hAnsi="Arial"/>
                <w:color w:val="CCCCCC"/>
                <w:sz w:val="21"/>
                <w:szCs w:val="21"/>
              </w:rPr>
              <w:t xml:space="preserve">'Show HN: 5to1r — Agent observability for developers building with any LLM'</w:t>
            </w:r>
          </w:p>
          <w:p>
            <w:pPr>
              <w:pStyle w:val="ListParagraph"/>
              <w:numPr>
                <w:ilvl w:val="0"/>
                <w:numId w:val="2"/>
              </w:numPr>
              <w:spacing w:after="55" w:before="30"/>
            </w:pPr>
            <w:r>
              <w:rPr>
                <w:rFonts w:ascii="Arial" w:cs="Arial" w:eastAsia="Arial" w:hAnsi="Arial"/>
                <w:color w:val="CCCCCC"/>
                <w:sz w:val="21"/>
                <w:szCs w:val="21"/>
              </w:rPr>
              <w:t xml:space="preserve">'Show HN: I built a trace viewer for AI agents — see every LLM call, cost, and failure in real time'</w:t>
            </w:r>
          </w:p>
          <w:p>
            <w:pPr>
              <w:spacing w:after="24" w:before="0"/>
            </w:pPr>
            <w:r>
              <w:t xml:space="preserve"/>
            </w:r>
          </w:p>
          <w:p>
            <w:pPr>
              <w:spacing w:after="100" w:before="40"/>
            </w:pPr>
            <w:r>
              <w:rPr>
                <w:rFonts w:ascii="Arial" w:cs="Arial" w:eastAsia="Arial" w:hAnsi="Arial"/>
                <w:i/>
                <w:iCs/>
                <w:color w:val="666666"/>
                <w:sz w:val="21"/>
                <w:szCs w:val="21"/>
              </w:rPr>
              <w:t xml:space="preserve">Post on Tuesday 9am US Eastern time. Respond to every comment within 15 minutes for the first 3 hours. The velocity of responses in the first 3 hours determines whether the post makes the front page.</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08 — Product Deep Dive</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P-01 — The user flow test (most important task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This test is the most valuable thing Product can do. Here is the exact protocol.</w:t>
            </w:r>
          </w:p>
          <w:p>
            <w:pPr>
              <w:spacing w:after="24" w:before="0"/>
            </w:pPr>
            <w:r>
              <w:t xml:space="preserve"/>
            </w:r>
          </w:p>
          <w:p>
            <w:pPr>
              <w:pStyle w:val="ListParagraph"/>
              <w:numPr>
                <w:ilvl w:val="0"/>
                <w:numId w:val="3"/>
              </w:numPr>
              <w:spacing w:after="55" w:before="30"/>
            </w:pPr>
            <w:r>
              <w:rPr>
                <w:rFonts w:ascii="Arial" w:cs="Arial" w:eastAsia="Arial" w:hAnsi="Arial"/>
                <w:color w:val="CCCCCC"/>
                <w:sz w:val="21"/>
                <w:szCs w:val="21"/>
              </w:rPr>
              <w:t xml:space="preserve">Create a brand new Clerk account using a different email address (or use an incognito window)</w:t>
            </w:r>
          </w:p>
          <w:p>
            <w:pPr>
              <w:pStyle w:val="ListParagraph"/>
              <w:numPr>
                <w:ilvl w:val="0"/>
                <w:numId w:val="3"/>
              </w:numPr>
              <w:spacing w:after="55" w:before="30"/>
            </w:pPr>
            <w:r>
              <w:rPr>
                <w:rFonts w:ascii="Arial" w:cs="Arial" w:eastAsia="Arial" w:hAnsi="Arial"/>
                <w:color w:val="CCCCCC"/>
                <w:sz w:val="21"/>
                <w:szCs w:val="21"/>
              </w:rPr>
              <w:t xml:space="preserve">Do not use any insider knowledge. Pretend you are a developer who found 5to1r on HN</w:t>
            </w:r>
          </w:p>
          <w:p>
            <w:pPr>
              <w:pStyle w:val="ListParagraph"/>
              <w:numPr>
                <w:ilvl w:val="0"/>
                <w:numId w:val="3"/>
              </w:numPr>
              <w:spacing w:after="55" w:before="30"/>
            </w:pPr>
            <w:r>
              <w:rPr>
                <w:rFonts w:ascii="Arial" w:cs="Arial" w:eastAsia="Arial" w:hAnsi="Arial"/>
                <w:color w:val="CCCCCC"/>
                <w:sz w:val="21"/>
                <w:szCs w:val="21"/>
              </w:rPr>
              <w:t xml:space="preserve">Complete the full flow: sign up → onboarding → create project → copy API key → install SDK → send a span → view trace</w:t>
            </w:r>
          </w:p>
          <w:p>
            <w:pPr>
              <w:pStyle w:val="ListParagraph"/>
              <w:numPr>
                <w:ilvl w:val="0"/>
                <w:numId w:val="3"/>
              </w:numPr>
              <w:spacing w:after="55" w:before="30"/>
            </w:pPr>
            <w:r>
              <w:rPr>
                <w:rFonts w:ascii="Arial" w:cs="Arial" w:eastAsia="Arial" w:hAnsi="Arial"/>
                <w:color w:val="CCCCCC"/>
                <w:sz w:val="21"/>
                <w:szCs w:val="21"/>
              </w:rPr>
              <w:t xml:space="preserve">Time every step. Write down: what you were confused about, what you had to re-read, what you expected to happen that did not</w:t>
            </w:r>
          </w:p>
          <w:p>
            <w:pPr>
              <w:pStyle w:val="ListParagraph"/>
              <w:numPr>
                <w:ilvl w:val="0"/>
                <w:numId w:val="3"/>
              </w:numPr>
              <w:spacing w:after="55" w:before="30"/>
            </w:pPr>
            <w:r>
              <w:rPr>
                <w:rFonts w:ascii="Arial" w:cs="Arial" w:eastAsia="Arial" w:hAnsi="Arial"/>
                <w:color w:val="CCCCCC"/>
                <w:sz w:val="21"/>
                <w:szCs w:val="21"/>
              </w:rPr>
              <w:t xml:space="preserve">Pay specific attention to: does the waiting screen (step 4) feel fast enough? Is the API key copy obvious? Does the trace appear fast enough after sending a span?</w:t>
            </w:r>
          </w:p>
          <w:p>
            <w:pPr>
              <w:pStyle w:val="ListParagraph"/>
              <w:numPr>
                <w:ilvl w:val="0"/>
                <w:numId w:val="3"/>
              </w:numPr>
              <w:spacing w:after="55" w:before="30"/>
            </w:pPr>
            <w:r>
              <w:rPr>
                <w:rFonts w:ascii="Arial" w:cs="Arial" w:eastAsia="Arial" w:hAnsi="Arial"/>
                <w:color w:val="CCCCCC"/>
                <w:sz w:val="21"/>
                <w:szCs w:val="21"/>
              </w:rPr>
              <w:t xml:space="preserve">Open the cost dashboard — does it show meaningful data?</w:t>
            </w:r>
          </w:p>
          <w:p>
            <w:pPr>
              <w:pStyle w:val="ListParagraph"/>
              <w:numPr>
                <w:ilvl w:val="0"/>
                <w:numId w:val="3"/>
              </w:numPr>
              <w:spacing w:after="55" w:before="30"/>
            </w:pPr>
            <w:r>
              <w:rPr>
                <w:rFonts w:ascii="Arial" w:cs="Arial" w:eastAsia="Arial" w:hAnsi="Arial"/>
                <w:color w:val="CCCCCC"/>
                <w:sz w:val="21"/>
                <w:szCs w:val="21"/>
              </w:rPr>
              <w:t xml:space="preserve">Trigger an alert by sending a run with costUsd above the threshold — did the alert appear?</w:t>
            </w:r>
          </w:p>
          <w:p>
            <w:pPr>
              <w:pStyle w:val="ListParagraph"/>
              <w:numPr>
                <w:ilvl w:val="0"/>
                <w:numId w:val="3"/>
              </w:numPr>
              <w:spacing w:after="55" w:before="30"/>
            </w:pPr>
            <w:r>
              <w:rPr>
                <w:rFonts w:ascii="Arial" w:cs="Arial" w:eastAsia="Arial" w:hAnsi="Arial"/>
                <w:color w:val="CCCCCC"/>
                <w:sz w:val="21"/>
                <w:szCs w:val="21"/>
              </w:rPr>
              <w:t xml:space="preserve">Try to mark the alert as resolved (this currently fails — E-01 fixes this)</w:t>
            </w:r>
          </w:p>
          <w:p>
            <w:pPr>
              <w:spacing w:after="24" w:before="0"/>
            </w:pPr>
            <w:r>
              <w:t xml:space="preserve"/>
            </w:r>
          </w:p>
          <w:p>
            <w:pPr>
              <w:spacing w:after="100" w:before="40"/>
            </w:pPr>
            <w:r>
              <w:rPr>
                <w:rFonts w:ascii="Arial" w:cs="Arial" w:eastAsia="Arial" w:hAnsi="Arial"/>
                <w:i/>
                <w:iCs/>
                <w:color w:val="666666"/>
                <w:sz w:val="21"/>
                <w:szCs w:val="21"/>
              </w:rPr>
              <w:t xml:space="preserve">Write up every issue in a numbered list. This becomes the Product bug backlog for the week. Share with Engineering and Design same day.</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P-03 — Beta user onboarding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When the first 3 beta users agree to try 5to1r, follow this protocol. Do not just send them a link and wait.</w:t>
            </w:r>
          </w:p>
          <w:p>
            <w:pPr>
              <w:spacing w:after="24" w:before="0"/>
            </w:pPr>
            <w:r>
              <w:t xml:space="preserve"/>
            </w:r>
          </w:p>
          <w:p>
            <w:pPr>
              <w:pStyle w:val="ListParagraph"/>
              <w:numPr>
                <w:ilvl w:val="0"/>
                <w:numId w:val="3"/>
              </w:numPr>
              <w:spacing w:after="55" w:before="30"/>
            </w:pPr>
            <w:r>
              <w:rPr>
                <w:rFonts w:ascii="Arial" w:cs="Arial" w:eastAsia="Arial" w:hAnsi="Arial"/>
                <w:color w:val="CCCCCC"/>
                <w:sz w:val="21"/>
                <w:szCs w:val="21"/>
              </w:rPr>
              <w:t xml:space="preserve">Send them an API key you have manually created for their account in Convex — do not make them generate it themselves in the first session</w:t>
            </w:r>
          </w:p>
          <w:p>
            <w:pPr>
              <w:pStyle w:val="ListParagraph"/>
              <w:numPr>
                <w:ilvl w:val="0"/>
                <w:numId w:val="3"/>
              </w:numPr>
              <w:spacing w:after="55" w:before="30"/>
            </w:pPr>
            <w:r>
              <w:rPr>
                <w:rFonts w:ascii="Arial" w:cs="Arial" w:eastAsia="Arial" w:hAnsi="Arial"/>
                <w:color w:val="CCCCCC"/>
                <w:sz w:val="21"/>
                <w:szCs w:val="21"/>
              </w:rPr>
              <w:t xml:space="preserve">Get on a 20-minute Loom session where they share their screen and you watch</w:t>
            </w:r>
          </w:p>
          <w:p>
            <w:pPr>
              <w:pStyle w:val="ListParagraph"/>
              <w:numPr>
                <w:ilvl w:val="0"/>
                <w:numId w:val="3"/>
              </w:numPr>
              <w:spacing w:after="55" w:before="30"/>
            </w:pPr>
            <w:r>
              <w:rPr>
                <w:rFonts w:ascii="Arial" w:cs="Arial" w:eastAsia="Arial" w:hAnsi="Arial"/>
                <w:color w:val="CCCCCC"/>
                <w:sz w:val="21"/>
                <w:szCs w:val="21"/>
              </w:rPr>
              <w:t xml:space="preserve">Ask them to do the installation themselves with the SDK README — do not guide them unless they are completely stuck</w:t>
            </w:r>
          </w:p>
          <w:p>
            <w:pPr>
              <w:pStyle w:val="ListParagraph"/>
              <w:numPr>
                <w:ilvl w:val="0"/>
                <w:numId w:val="3"/>
              </w:numPr>
              <w:spacing w:after="55" w:before="30"/>
            </w:pPr>
            <w:r>
              <w:rPr>
                <w:rFonts w:ascii="Arial" w:cs="Arial" w:eastAsia="Arial" w:hAnsi="Arial"/>
                <w:color w:val="CCCCCC"/>
                <w:sz w:val="21"/>
                <w:szCs w:val="21"/>
              </w:rPr>
              <w:t xml:space="preserve">Watch what they do when something does not work. Do not explain it. Let them struggle for 30 seconds and see what they try</w:t>
            </w:r>
          </w:p>
          <w:p>
            <w:pPr>
              <w:pStyle w:val="ListParagraph"/>
              <w:numPr>
                <w:ilvl w:val="0"/>
                <w:numId w:val="3"/>
              </w:numPr>
              <w:spacing w:after="55" w:before="30"/>
            </w:pPr>
            <w:r>
              <w:rPr>
                <w:rFonts w:ascii="Arial" w:cs="Arial" w:eastAsia="Arial" w:hAnsi="Arial"/>
                <w:color w:val="CCCCCC"/>
                <w:sz w:val="21"/>
                <w:szCs w:val="21"/>
              </w:rPr>
              <w:t xml:space="preserve">After they have a span in the trace viewer: ask 'what would you do next?' Watch where they click</w:t>
            </w:r>
          </w:p>
          <w:p>
            <w:pPr>
              <w:pStyle w:val="ListParagraph"/>
              <w:numPr>
                <w:ilvl w:val="0"/>
                <w:numId w:val="3"/>
              </w:numPr>
              <w:spacing w:after="55" w:before="30"/>
            </w:pPr>
            <w:r>
              <w:rPr>
                <w:rFonts w:ascii="Arial" w:cs="Arial" w:eastAsia="Arial" w:hAnsi="Arial"/>
                <w:color w:val="CCCCCC"/>
                <w:sz w:val="21"/>
                <w:szCs w:val="21"/>
              </w:rPr>
              <w:t xml:space="preserve">After the session: ask three questions: What was the best part? What was the worst part? Would you use this for your actual project?</w:t>
            </w:r>
          </w:p>
          <w:p>
            <w:pPr>
              <w:pStyle w:val="ListParagraph"/>
              <w:numPr>
                <w:ilvl w:val="0"/>
                <w:numId w:val="3"/>
              </w:numPr>
              <w:spacing w:after="55" w:before="30"/>
            </w:pPr>
            <w:r>
              <w:rPr>
                <w:rFonts w:ascii="Arial" w:cs="Arial" w:eastAsia="Arial" w:hAnsi="Arial"/>
                <w:color w:val="CCCCCC"/>
                <w:sz w:val="21"/>
                <w:szCs w:val="21"/>
              </w:rPr>
              <w:t xml:space="preserve">Write up the session. Share with the team. Update the product backlog based on what you saw</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09 — Phase 2 Roadmap  (After First Paying Customers)</w:t>
      </w:r>
    </w:p>
    <w:p>
      <w:pPr>
        <w:spacing w:after="100" w:before="40"/>
      </w:pPr>
      <w:r>
        <w:rPr>
          <w:rFonts w:ascii="Arial" w:cs="Arial" w:eastAsia="Arial" w:hAnsi="Arial"/>
          <w:i w:val="false"/>
          <w:iCs w:val="false"/>
          <w:color w:val="CCCCCC"/>
          <w:sz w:val="21"/>
          <w:szCs w:val="21"/>
        </w:rPr>
        <w:t xml:space="preserve">Do not build any of this until there are paying customers. Build this section from left to right as customers unlock each trigger.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Feature</w:t>
            </w:r>
          </w:p>
        </w:tc>
        <w:tc>
          <w:tcPr>
            <w:tcW w:type="dxa" w:w="37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Why it matters (consultant context)</w:t>
            </w:r>
          </w:p>
        </w:tc>
        <w:tc>
          <w:tcPr>
            <w:tcW w:type="dxa" w:w="34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Unlock trigger</w:t>
            </w:r>
          </w:p>
        </w:tc>
      </w:tr>
      <w:tr>
        <w:trPr>
          <w:cantSplit/>
        </w:trPr>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Runtime orchestrator — retries, fallbacks, cost ceilings</w:t>
            </w:r>
          </w:p>
        </w:tc>
        <w:tc>
          <w:tcPr>
            <w:tcW w:type="dxa" w:w="3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Only 5to1r and Maxim are building this. It is the real long-term moat. Nobody else will offer it in the same product as tracing.</w:t>
            </w:r>
          </w:p>
        </w:tc>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5 Pro customers or 1 team that asks for it explicitly</w:t>
            </w:r>
          </w:p>
        </w:tc>
      </w:tr>
      <w:tr>
        <w:trPr>
          <w:cantSplit/>
        </w:trPr>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Tool registry</w:t>
            </w:r>
          </w:p>
        </w:tc>
        <w:tc>
          <w:tcPr>
            <w:tcW w:type="dxa" w:w="3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Part of the runtime layer. Central versioned tool definitions are a genuine gap the consultant identifies across all competitors.</w:t>
            </w:r>
          </w:p>
        </w:tc>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Runtime orchestrator ships first</w:t>
            </w:r>
          </w:p>
        </w:tc>
      </w:tr>
      <w:tr>
        <w:trPr>
          <w:cantSplit/>
        </w:trPr>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Auto-instrumentation for LangChain</w:t>
            </w:r>
          </w:p>
        </w:tc>
        <w:tc>
          <w:tcPr>
            <w:tcW w:type="dxa" w:w="3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Langfuse and Phoenix both auto-instrument LangChain. 5to1r needs parity.</w:t>
            </w:r>
          </w:p>
        </w:tc>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After auto-instrumentation for OpenAI and Anthropic is stable</w:t>
            </w:r>
          </w:p>
        </w:tc>
      </w:tr>
      <w:tr>
        <w:trPr>
          <w:cantSplit/>
        </w:trPr>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OTel-compatible trace viewer (nested spans)</w:t>
            </w:r>
          </w:p>
        </w:tc>
        <w:tc>
          <w:tcPr>
            <w:tcW w:type="dxa" w:w="3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Phoenix and LangSmith both support hierarchical traces. parentSpanId is stored in E-10 — build the UI for it here.</w:t>
            </w:r>
          </w:p>
        </w:tc>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parentSpanId data exists in Tinybird for 30+ days of runs</w:t>
            </w:r>
          </w:p>
        </w:tc>
      </w:tr>
      <w:tr>
        <w:trPr>
          <w:cantSplit/>
        </w:trPr>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Eval engine</w:t>
            </w:r>
          </w:p>
        </w:tc>
        <w:tc>
          <w:tcPr>
            <w:tcW w:type="dxa" w:w="3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The consultant identifies this as critical for competitiveness. Langfuse, LangSmith, Phoenix, Braintrust all have it.</w:t>
            </w:r>
          </w:p>
        </w:tc>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10 paying customers + 3 explicit eval requests</w:t>
            </w:r>
          </w:p>
        </w:tc>
      </w:tr>
      <w:tr>
        <w:trPr>
          <w:cantSplit/>
        </w:trPr>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Prompt management</w:t>
            </w:r>
          </w:p>
        </w:tc>
        <w:tc>
          <w:tcPr>
            <w:tcW w:type="dxa" w:w="3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Langfuse and Phoenix have it. LangSmith has it. Developers want version-controlled prompts.</w:t>
            </w:r>
          </w:p>
        </w:tc>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After evals ship</w:t>
            </w:r>
          </w:p>
        </w:tc>
      </w:tr>
      <w:tr>
        <w:trPr>
          <w:cantSplit/>
        </w:trPr>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Stripe billing enforcement</w:t>
            </w:r>
          </w:p>
        </w:tc>
        <w:tc>
          <w:tcPr>
            <w:tcW w:type="dxa" w:w="3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Currently exists as a page but not enforced in ingestion.</w:t>
            </w:r>
          </w:p>
        </w:tc>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Week 6 of the current plan</w:t>
            </w:r>
          </w:p>
        </w:tc>
      </w:tr>
      <w:tr>
        <w:trPr>
          <w:cantSplit/>
        </w:trPr>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Teams / RBAC</w:t>
            </w:r>
          </w:p>
        </w:tc>
        <w:tc>
          <w:tcPr>
            <w:tcW w:type="dxa" w:w="3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Braintrust and Maxim emphasise this for enterprise. LangSmith has BYOC.</w:t>
            </w:r>
          </w:p>
        </w:tc>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First team account or enterprise inbound</w:t>
            </w:r>
          </w:p>
        </w:tc>
      </w:tr>
      <w:tr>
        <w:trPr>
          <w:cantSplit/>
        </w:trPr>
        <w:tc>
          <w:tcPr>
            <w:tcW w:type="dxa" w:w="22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SOC-2 compliance</w:t>
            </w:r>
          </w:p>
        </w:tc>
        <w:tc>
          <w:tcPr>
            <w:tcW w:type="dxa" w:w="3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Braintrust has it. Maxim has it. Required for regulated-industry customers.</w:t>
            </w:r>
          </w:p>
        </w:tc>
        <w:tc>
          <w:tcPr>
            <w:tcW w:type="dxa" w:w="34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First enterprise prospect with compliance requirement</w:t>
            </w:r>
          </w:p>
        </w:tc>
      </w:tr>
      <w:tr>
        <w:trPr>
          <w:cantSplit/>
        </w:trPr>
        <w:tc>
          <w:tcPr>
            <w:tcW w:type="dxa" w:w="22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Self-hosting option</w:t>
            </w:r>
          </w:p>
        </w:tc>
        <w:tc>
          <w:tcPr>
            <w:tcW w:type="dxa" w:w="3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19"/>
                <w:szCs w:val="19"/>
              </w:rPr>
              <w:t xml:space="preserve">Langfuse, Phoenix, Helicone, Weave all offer it. Some developers will not use a hosted product.</w:t>
            </w:r>
          </w:p>
        </w:tc>
        <w:tc>
          <w:tcPr>
            <w:tcW w:type="dxa" w:w="34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19"/>
                <w:szCs w:val="19"/>
              </w:rPr>
              <w:t xml:space="preserve">When self-hosting requests reach 10+</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10 — Launch Acceptance Checklist</w:t>
      </w:r>
    </w:p>
    <w:p>
      <w:pPr>
        <w:spacing w:after="100" w:before="40"/>
      </w:pPr>
      <w:r>
        <w:rPr>
          <w:rFonts w:ascii="Arial" w:cs="Arial" w:eastAsia="Arial" w:hAnsi="Arial"/>
          <w:i w:val="false"/>
          <w:iCs w:val="false"/>
          <w:color w:val="CCCCCC"/>
          <w:sz w:val="21"/>
          <w:szCs w:val="21"/>
        </w:rPr>
        <w:t xml:space="preserve">Every item must be checked before the HN post goes live. Assign to an owner. Review together on the morning of Week 5 Day 1.</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
            </w:r>
          </w:p>
        </w:tc>
        <w:tc>
          <w:tcPr>
            <w:tcW w:type="dxa" w:w="69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Check</w:t>
            </w:r>
          </w:p>
        </w:tc>
        <w:tc>
          <w:tcPr>
            <w:tcW w:type="dxa" w:w="18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Owner</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End-to-end pipeline: curl → 202 → Tinybird row → Convex row → trace viewer</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Python SDK: pip install 5to1r → first span → trace viewer in under 5 minutes from clean env</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TypeScript SDK: npm install 5to1r → first span → trace viewer in under 5 minutes</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Alert fires (run_failed) within 60s of error span</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Alert fires (cost_exceeded) within 60s of threshold breach</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Alert can be marked as resolved</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Cancel button copy is honest — says 'Mark as cancelled' not 'Stop'</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Sentry is installed and reports ingest errors</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No browser console errors on any dashboard page</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npm run build passes</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npx convex deploy --yes passes</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818CF8"/>
                <w:sz w:val="20"/>
                <w:szCs w:val="20"/>
              </w:rPr>
              <w:t xml:space="preserve">Engineering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Landing page hero shows real trace viewer screenshot (not placeholder)</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Landing page has working 'Start free' button → /sign-up</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Landing page explains what 5to1r does in one sentence above the fold</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Pricing page exists with Free/Pro/Team comparison</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90-second Loom demo is embedded on landing page</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At least one comparison page exists (vs-langfuse recommended)</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Roadmap section on landing page shows 3 stages</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06B6D4"/>
                <w:sz w:val="20"/>
                <w:szCs w:val="20"/>
              </w:rPr>
              <w:t xml:space="preserve">Design</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docs.5to1r.com quickstart exists for Python and TypeScript</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Python SDK README has 5-step quickstart</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TypeScript SDK README has 5-step quickstart</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3 beta users have been onboarded and their feedback is incorporated</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User flow test completed and top 5 issues fixed</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/privacy and /terms pages have real content</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59E0B"/>
                <w:sz w:val="20"/>
                <w:szCs w:val="20"/>
              </w:rPr>
              <w:t xml:space="preserve">Product</w:t>
            </w:r>
          </w:p>
        </w:tc>
      </w:tr>
      <w:tr>
        <w:trPr>
          <w:cantSplit/>
        </w:trPr>
        <w:tc>
          <w:tcPr>
            <w:tcW w:type="dxa" w:w="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HN Show HN post is written and reviewed internally</w:t>
            </w:r>
          </w:p>
        </w:tc>
        <w:tc>
          <w:tcPr>
            <w:tcW w:type="dxa" w:w="1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r>
      <w:tr>
        <w:trPr>
          <w:cantSplit/>
        </w:trPr>
        <w:tc>
          <w:tcPr>
            <w:tcW w:type="dxa" w:w="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w:t>
            </w:r>
          </w:p>
        </w:tc>
        <w:tc>
          <w:tcPr>
            <w:tcW w:type="dxa" w:w="69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Product Hunt launch assets are ready (tagline, screenshots, video)</w:t>
            </w:r>
          </w:p>
        </w:tc>
        <w:tc>
          <w:tcPr>
            <w:tcW w:type="dxa" w:w="1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10B981"/>
                <w:sz w:val="20"/>
                <w:szCs w:val="20"/>
              </w:rPr>
              <w:t xml:space="preserve">Marketing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11111" w:val="clear"/>
            <w:tcMar>
              <w:top w:type="dxa" w:w="240"/>
              <w:left w:type="dxa" w:w="300"/>
              <w:bottom w:type="dxa" w:w="240"/>
              <w:right w:type="dxa" w:w="300"/>
            </w:tcMar>
          </w:tcPr>
          <w:p>
            <w:pPr>
              <w:spacing w:after="80" w:before="0"/>
              <w:jc w:val="center"/>
            </w:pPr>
            <w:r>
              <w:rPr>
                <w:rFonts w:ascii="Arial" w:cs="Arial" w:eastAsia="Arial" w:hAnsi="Arial"/>
                <w:color w:val="666666"/>
                <w:sz w:val="20"/>
                <w:szCs w:val="20"/>
              </w:rPr>
              <w:t xml:space="preserve">The consultant's conclusion, restated for the team:</w:t>
            </w:r>
          </w:p>
          <w:p>
            <w:pPr>
              <w:spacing w:after="80" w:before="0"/>
              <w:jc w:val="center"/>
            </w:pPr>
            <w:r>
              <w:rPr>
                <w:rFonts w:ascii="Arial" w:cs="Arial" w:eastAsia="Arial" w:hAnsi="Arial"/>
                <w:b/>
                <w:bCs/>
                <w:color w:val="FFFFFF"/>
                <w:sz w:val="26"/>
                <w:szCs w:val="26"/>
              </w:rPr>
              <w:t xml:space="preserve">Ship the trace layer. Then build runtime. That path has no direct competitor.</w:t>
            </w:r>
          </w:p>
          <w:p>
            <w:pPr>
              <w:spacing w:after="0" w:before="0"/>
              <w:jc w:val="center"/>
            </w:pPr>
            <w:r>
              <w:rPr>
                <w:rFonts w:ascii="Arial" w:cs="Arial" w:eastAsia="Arial" w:hAnsi="Arial"/>
                <w:i/>
                <w:iCs/>
                <w:color w:val="818CF8"/>
                <w:sz w:val="20"/>
                <w:szCs w:val="20"/>
              </w:rPr>
              <w:t xml:space="preserve">The team's job for the next 5 weeks is to get there.</w:t>
            </w:r>
          </w:p>
        </w:tc>
      </w:tr>
    </w:tbl>
    <w:p>
      <w:pPr>
        <w:spacing w:after="160" w:before="0"/>
      </w:pPr>
      <w:r>
        <w:t xml:space="preserve"/>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5to1r — Team Execution Plan  |  Based on consultant competitive analysis  |  21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818CF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2026-05-21T00:32:08.733Z</dcterms:created>
  <dcterms:modified xsi:type="dcterms:W3CDTF">2026-05-21T00:32:08.733Z</dcterms:modified>
</cp:coreProperties>
</file>

<file path=docProps/custom.xml><?xml version="1.0" encoding="utf-8"?>
<Properties xmlns="http://schemas.openxmlformats.org/officeDocument/2006/custom-properties" xmlns:vt="http://schemas.openxmlformats.org/officeDocument/2006/docPropsVTypes"/>
</file>