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60" w:before="0"/>
      </w:pPr>
      <w:r>
        <w:rPr>
          <w:rFonts w:ascii="Arial" w:cs="Arial" w:eastAsia="Arial" w:hAnsi="Arial"/>
          <w:b/>
          <w:bCs/>
          <w:color w:val="FFFFFF"/>
          <w:sz w:val="112"/>
          <w:szCs w:val="112"/>
        </w:rPr>
        <w:t xml:space="preserve">5to1r</w:t>
      </w:r>
    </w:p>
    <w:p>
      <w:pPr>
        <w:spacing w:after="80" w:before="0"/>
      </w:pPr>
      <w:r>
        <w:rPr>
          <w:rFonts w:ascii="Arial" w:cs="Arial" w:eastAsia="Arial" w:hAnsi="Arial"/>
          <w:b/>
          <w:bCs/>
          <w:color w:val="818CF8"/>
          <w:sz w:val="40"/>
          <w:szCs w:val="40"/>
        </w:rPr>
        <w:t xml:space="preserve">What To Do Now</w:t>
      </w:r>
    </w:p>
    <w:p>
      <w:pPr>
        <w:spacing w:after="60" w:before="0"/>
      </w:pPr>
      <w:r>
        <w:rPr>
          <w:rFonts w:ascii="Arial" w:cs="Arial" w:eastAsia="Arial" w:hAnsi="Arial"/>
          <w:i/>
          <w:iCs/>
          <w:color w:val="999999"/>
          <w:sz w:val="22"/>
          <w:szCs w:val="22"/>
        </w:rPr>
        <w:t xml:space="preserve">An honest assessment of where you actually are, what the real problem is, and the exact steps to take next. No fluff.</w:t>
      </w:r>
    </w:p>
    <w:p>
      <w:pPr>
        <w:spacing w:after="320" w:before="0"/>
      </w:pPr>
      <w:r>
        <w:t xml:space="preserve"/>
      </w:r>
    </w:p>
    <w:p>
      <w:r>
        <w:br w:type="page"/>
      </w:r>
    </w:p>
    <w:p>
      <w:pPr>
        <w:pStyle w:val="Heading1"/>
        <w:pBdr>
          <w:bottom w:val="single" w:color="EF4444" w:sz="6" w:space="6"/>
        </w:pBdr>
        <w:spacing w:after="160" w:before="560"/>
      </w:pPr>
      <w:r>
        <w:rPr>
          <w:rFonts w:ascii="Arial" w:cs="Arial" w:eastAsia="Arial" w:hAnsi="Arial"/>
          <w:b/>
          <w:bCs/>
          <w:color w:val="FFFFFF"/>
          <w:sz w:val="40"/>
          <w:szCs w:val="40"/>
        </w:rPr>
        <w:t xml:space="preserve">01 — The Real Situation</w:t>
      </w:r>
    </w:p>
    <w:p>
      <w:pPr>
        <w:spacing w:after="100" w:before="40"/>
      </w:pPr>
      <w:r>
        <w:rPr>
          <w:rFonts w:ascii="Arial" w:cs="Arial" w:eastAsia="Arial" w:hAnsi="Arial"/>
          <w:i w:val="false"/>
          <w:iCs w:val="false"/>
          <w:color w:val="CCCCCC"/>
          <w:sz w:val="21"/>
          <w:szCs w:val="21"/>
        </w:rPr>
        <w:t xml:space="preserve">Before any task list, you need to see clearly what is actually happening. This section is direct. Read it fully.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2D0000" w:val="clear"/>
            <w:tcMar>
              <w:top w:type="dxa" w:w="240"/>
              <w:left w:type="dxa" w:w="300"/>
              <w:bottom w:type="dxa" w:w="240"/>
              <w:right w:type="dxa" w:w="300"/>
            </w:tcMar>
          </w:tcPr>
          <w:p>
            <w:pPr>
              <w:spacing w:after="0" w:before="0"/>
              <w:jc w:val="left"/>
            </w:pPr>
            <w:r>
              <w:rPr>
                <w:rFonts w:ascii="Arial" w:cs="Arial" w:eastAsia="Arial" w:hAnsi="Arial"/>
                <w:b/>
                <w:bCs/>
                <w:color w:val="FFFFFF"/>
                <w:sz w:val="23"/>
                <w:szCs w:val="23"/>
              </w:rPr>
              <w:t xml:space="preserve">Your Operating Manual and your technical docs describe two completely different businesses running under the same name.</w:t>
            </w:r>
          </w:p>
        </w:tc>
      </w:tr>
    </w:tbl>
    <w:p>
      <w:pPr>
        <w:spacing w:after="40" w:before="0"/>
      </w:pPr>
      <w:r>
        <w:t xml:space="preserve"/>
      </w:r>
    </w:p>
    <w:p>
      <w:pPr>
        <w:pStyle w:val="Heading2"/>
        <w:spacing w:after="120" w:before="360"/>
      </w:pPr>
      <w:r>
        <w:rPr>
          <w:rFonts w:ascii="Arial" w:cs="Arial" w:eastAsia="Arial" w:hAnsi="Arial"/>
          <w:b/>
          <w:bCs/>
          <w:color w:val="F59E0B"/>
          <w:sz w:val="26"/>
          <w:szCs w:val="26"/>
        </w:rPr>
        <w:t xml:space="preserve">What your Operating Manual says 5to1r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A web agency.</w:t>
            </w:r>
          </w:p>
          <w:p>
            <w:pPr>
              <w:spacing w:after="100" w:before="40"/>
            </w:pPr>
            <w:r>
              <w:rPr>
                <w:rFonts w:ascii="Arial" w:cs="Arial" w:eastAsia="Arial" w:hAnsi="Arial"/>
                <w:i w:val="false"/>
                <w:iCs w:val="false"/>
                <w:color w:val="CCCCCC"/>
                <w:sz w:val="21"/>
                <w:szCs w:val="21"/>
              </w:rPr>
              <w:t xml:space="preserve">You help small and medium businesses turn their websites into customer-generating assets. You offer a free website audit as your lead magnet. The target customers are local service businesses with outdated sites. The first goal is to build a landing page, do outreach to 25 businesses, and get 1–3 paid clients.</w:t>
            </w:r>
          </w:p>
          <w:p>
            <w:pPr>
              <w:spacing w:after="24" w:before="0"/>
            </w:pPr>
            <w:r>
              <w:t xml:space="preserve"/>
            </w:r>
          </w:p>
          <w:p>
            <w:pPr>
              <w:spacing w:after="100" w:before="40"/>
            </w:pPr>
            <w:r>
              <w:rPr>
                <w:rFonts w:ascii="Arial" w:cs="Arial" w:eastAsia="Arial" w:hAnsi="Arial"/>
                <w:i w:val="false"/>
                <w:iCs w:val="false"/>
                <w:color w:val="CCCCCC"/>
                <w:sz w:val="21"/>
                <w:szCs w:val="21"/>
              </w:rPr>
              <w:t xml:space="preserve">This is a perfectly valid freelance/agency business model. The Operating Manual is well-written, focused, and honest about scope.</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What all your technical docs say 5to1r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1"/>
              <w:left w:val="single" w:color="818CF8" w:sz="1"/>
              <w:bottom w:val="single" w:color="818CF8" w:sz="1"/>
              <w:right w:val="single" w:color="818CF8"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A developer infrastructure SaaS product.</w:t>
            </w:r>
          </w:p>
          <w:p>
            <w:pPr>
              <w:spacing w:after="100" w:before="40"/>
            </w:pPr>
            <w:r>
              <w:rPr>
                <w:rFonts w:ascii="Arial" w:cs="Arial" w:eastAsia="Arial" w:hAnsi="Arial"/>
                <w:i w:val="false"/>
                <w:iCs w:val="false"/>
                <w:color w:val="CCCCCC"/>
                <w:sz w:val="21"/>
                <w:szCs w:val="21"/>
              </w:rPr>
              <w:t xml:space="preserve">An agent observability platform for developers building AI agents. Span ingestion, trace viewer, Python SDK, TypeScript SDK, Convex, Tinybird, Inngest, Clerk, Stripe. Target customers are software engineers. Revenue model is subscription tiers ($0/$49/$299/month). Launch channel is Hacker News and Product Hunt.</w:t>
            </w:r>
          </w:p>
          <w:p>
            <w:pPr>
              <w:spacing w:after="24" w:before="0"/>
            </w:pPr>
            <w:r>
              <w:t xml:space="preserve"/>
            </w:r>
          </w:p>
          <w:p>
            <w:pPr>
              <w:spacing w:after="100" w:before="40"/>
            </w:pPr>
            <w:r>
              <w:rPr>
                <w:rFonts w:ascii="Arial" w:cs="Arial" w:eastAsia="Arial" w:hAnsi="Arial"/>
                <w:i w:val="false"/>
                <w:iCs w:val="false"/>
                <w:color w:val="CCCCCC"/>
                <w:sz w:val="21"/>
                <w:szCs w:val="21"/>
              </w:rPr>
              <w:t xml:space="preserve">You have a complete codebase scaffold (Next.js 16, Clerk, Convex, Tinybird, Inngest, shadcn/ui), a full business plan, a design spec, a PM decision document, and a build plan. This is also a valid idea with real documentation behind it.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161616" w:val="clear"/>
            <w:tcMar>
              <w:top w:type="dxa" w:w="240"/>
              <w:left w:type="dxa" w:w="300"/>
              <w:bottom w:type="dxa" w:w="240"/>
              <w:right w:type="dxa" w:w="300"/>
            </w:tcMar>
          </w:tcPr>
          <w:p>
            <w:pPr>
              <w:spacing w:after="0" w:before="0"/>
              <w:jc w:val="left"/>
            </w:pPr>
            <w:r>
              <w:rPr>
                <w:rFonts w:ascii="Arial" w:cs="Arial" w:eastAsia="Arial" w:hAnsi="Arial"/>
                <w:b/>
                <w:bCs/>
                <w:color w:val="FFFFFF"/>
                <w:sz w:val="23"/>
                <w:szCs w:val="23"/>
              </w:rPr>
              <w:t xml:space="preserve">These are not the same business. They share a name. That is all.</w:t>
            </w:r>
          </w:p>
        </w:tc>
      </w:tr>
    </w:tbl>
    <w:p>
      <w:pPr>
        <w:spacing w:after="40" w:before="0"/>
      </w:pPr>
      <w:r>
        <w:t xml:space="preserve"/>
      </w:r>
    </w:p>
    <w:p>
      <w:pPr>
        <w:spacing w:after="100" w:before="40"/>
      </w:pPr>
      <w:r>
        <w:rPr>
          <w:rFonts w:ascii="Arial" w:cs="Arial" w:eastAsia="Arial" w:hAnsi="Arial"/>
          <w:i w:val="false"/>
          <w:iCs w:val="false"/>
          <w:color w:val="CCCCCC"/>
          <w:sz w:val="21"/>
          <w:szCs w:val="21"/>
        </w:rPr>
        <w:t xml:space="preserve">This is not a criticism — it happens all the time when you are exploring. But it is the real reason you feel stuck. You have been doing deep planning work on two different paths simultaneously, and now you are not sure which one you are actually building.</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What has actually been built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What exists</w:t>
            </w:r>
          </w:p>
        </w:tc>
        <w:tc>
          <w:tcPr>
            <w:tcW w:type="dxa" w:w="41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Status</w:t>
            </w:r>
          </w:p>
        </w:tc>
        <w:tc>
          <w:tcPr>
            <w:tcW w:type="dxa" w:w="16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Path</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Next.js 16 + Clerk + Convex + Tinybird + Inngest scaffold</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Code exists on GitHub (5to1r-ai). Wired but untested.</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Convex schema (projects, agentRuns, alerts)</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Defined. Not tested end-to-end.</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Tinybird spans.datasource</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Defined. Not pushed to Tinybird yet (probably).</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Inngest functions scaffold</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Exists. processSpan not implemented.</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POST /api/ingest route</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Exists. Auth + Inngest emit unverified.</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7 detailed Word documents</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Planning documents only. No code produced by them.</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999999"/>
                <w:sz w:val="20"/>
                <w:szCs w:val="20"/>
              </w:rPr>
              <w:t xml:space="preserve">Both</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Operating Manual</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Describes web agency business, not the SaaS.</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Agency</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Landing page for web agency</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Not built. Listed as the current focus in the manual.</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F59E0B"/>
                <w:sz w:val="20"/>
                <w:szCs w:val="20"/>
              </w:rPr>
              <w:t xml:space="preserve">Agency</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Python SDK</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Does not exist.</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TypeScript SDK</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Does not exist.</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Trace viewer</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Does not exist.</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Onboarding flow</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Does not exist.</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818CF8"/>
                <w:sz w:val="20"/>
                <w:szCs w:val="20"/>
              </w:rPr>
              <w:t xml:space="preserve">SaaS</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Any paying customer</w:t>
            </w:r>
          </w:p>
        </w:tc>
        <w:tc>
          <w:tcPr>
            <w:tcW w:type="dxa" w:w="41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Does not exist.</w:t>
            </w:r>
          </w:p>
        </w:tc>
        <w:tc>
          <w:tcPr>
            <w:tcW w:type="dxa" w:w="1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center"/>
            </w:pPr>
            <w:r>
              <w:rPr>
                <w:rFonts w:ascii="Arial" w:cs="Arial" w:eastAsia="Arial" w:hAnsi="Arial"/>
                <w:b/>
                <w:bCs/>
                <w:i w:val="false"/>
                <w:iCs w:val="false"/>
                <w:color w:val="999999"/>
                <w:sz w:val="20"/>
                <w:szCs w:val="20"/>
              </w:rPr>
              <w:t xml:space="preserve">Both</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Any revenue</w:t>
            </w:r>
          </w:p>
        </w:tc>
        <w:tc>
          <w:tcPr>
            <w:tcW w:type="dxa" w:w="41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Zero.</w:t>
            </w:r>
          </w:p>
        </w:tc>
        <w:tc>
          <w:tcPr>
            <w:tcW w:type="dxa" w:w="1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center"/>
            </w:pPr>
            <w:r>
              <w:rPr>
                <w:rFonts w:ascii="Arial" w:cs="Arial" w:eastAsia="Arial" w:hAnsi="Arial"/>
                <w:b/>
                <w:bCs/>
                <w:i w:val="false"/>
                <w:iCs w:val="false"/>
                <w:color w:val="999999"/>
                <w:sz w:val="20"/>
                <w:szCs w:val="20"/>
              </w:rPr>
              <w:t xml:space="preserve">Both</w:t>
            </w:r>
          </w:p>
        </w:tc>
      </w:tr>
    </w:tbl>
    <w:p>
      <w:pPr>
        <w:spacing w:after="80" w:before="0"/>
      </w:pPr>
      <w:r>
        <w:t xml:space="preserve"/>
      </w:r>
    </w:p>
    <w:p>
      <w:r>
        <w:br w:type="page"/>
      </w:r>
    </w:p>
    <w:p>
      <w:pPr>
        <w:pStyle w:val="Heading1"/>
        <w:pBdr>
          <w:bottom w:val="single" w:color="EF4444" w:sz="6" w:space="6"/>
        </w:pBdr>
        <w:spacing w:after="160" w:before="560"/>
      </w:pPr>
      <w:r>
        <w:rPr>
          <w:rFonts w:ascii="Arial" w:cs="Arial" w:eastAsia="Arial" w:hAnsi="Arial"/>
          <w:b/>
          <w:bCs/>
          <w:color w:val="FFFFFF"/>
          <w:sz w:val="40"/>
          <w:szCs w:val="40"/>
        </w:rPr>
        <w:t xml:space="preserve">02 — The Decision You Need to Make</w:t>
      </w:r>
    </w:p>
    <w:p>
      <w:pPr>
        <w:spacing w:after="100" w:before="40"/>
      </w:pPr>
      <w:r>
        <w:rPr>
          <w:rFonts w:ascii="Arial" w:cs="Arial" w:eastAsia="Arial" w:hAnsi="Arial"/>
          <w:i w:val="false"/>
          <w:iCs w:val="false"/>
          <w:color w:val="CCCCCC"/>
          <w:sz w:val="21"/>
          <w:szCs w:val="21"/>
        </w:rPr>
        <w:t xml:space="preserve">There is only one real decision to make right now. Everything else is a distraction until this is answered.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2D0000" w:val="clear"/>
            <w:tcMar>
              <w:top w:type="dxa" w:w="240"/>
              <w:left w:type="dxa" w:w="300"/>
              <w:bottom w:type="dxa" w:w="240"/>
              <w:right w:type="dxa" w:w="300"/>
            </w:tcMar>
          </w:tcPr>
          <w:p>
            <w:pPr>
              <w:spacing w:after="0" w:before="0"/>
              <w:jc w:val="left"/>
            </w:pPr>
            <w:r>
              <w:rPr>
                <w:rFonts w:ascii="Arial" w:cs="Arial" w:eastAsia="Arial" w:hAnsi="Arial"/>
                <w:b/>
                <w:bCs/>
                <w:color w:val="FFFFFF"/>
                <w:sz w:val="23"/>
                <w:szCs w:val="23"/>
              </w:rPr>
              <w:t xml:space="preserve">Which business are you building? The web agency or the SaaS? Pick one. You cannot do both at the same time from zero.</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Option A — The Web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WHAT IT IS: You do free website audits for SMBs, convert them to paid redesign/build projects.</w:t>
            </w:r>
          </w:p>
          <w:p>
            <w:pPr>
              <w:spacing w:after="24" w:before="0"/>
            </w:pPr>
            <w:r>
              <w:t xml:space="preserve"/>
            </w:r>
          </w:p>
          <w:p>
            <w:pPr>
              <w:spacing w:after="100" w:before="40"/>
            </w:pPr>
            <w:r>
              <w:rPr>
                <w:rFonts w:ascii="Arial" w:cs="Arial" w:eastAsia="Arial" w:hAnsi="Arial"/>
                <w:i w:val="false"/>
                <w:iCs w:val="false"/>
                <w:color w:val="CCCCCC"/>
                <w:sz w:val="21"/>
                <w:szCs w:val="21"/>
              </w:rPr>
              <w:t xml:space="preserve">TIME TO FIRST MONEY: 2–4 weeks. You need a landing page and 25 outreach messages.</w:t>
            </w:r>
          </w:p>
          <w:p>
            <w:pPr>
              <w:spacing w:after="100" w:before="40"/>
            </w:pPr>
            <w:r>
              <w:rPr>
                <w:rFonts w:ascii="Arial" w:cs="Arial" w:eastAsia="Arial" w:hAnsi="Arial"/>
                <w:i w:val="false"/>
                <w:iCs w:val="false"/>
                <w:color w:val="CCCCCC"/>
                <w:sz w:val="21"/>
                <w:szCs w:val="21"/>
              </w:rPr>
              <w:t xml:space="preserve">SKILLS NEEDED: Copywriting, web design, client communication, basic Framer or Webflow.</w:t>
            </w:r>
          </w:p>
          <w:p>
            <w:pPr>
              <w:spacing w:after="100" w:before="40"/>
            </w:pPr>
            <w:r>
              <w:rPr>
                <w:rFonts w:ascii="Arial" w:cs="Arial" w:eastAsia="Arial" w:hAnsi="Arial"/>
                <w:i w:val="false"/>
                <w:iCs w:val="false"/>
                <w:color w:val="CCCCCC"/>
                <w:sz w:val="21"/>
                <w:szCs w:val="21"/>
              </w:rPr>
              <w:t xml:space="preserve">CAPITAL NEEDED: Near zero. A Framer or Webflow account ($15–25/month).</w:t>
            </w:r>
          </w:p>
          <w:p>
            <w:pPr>
              <w:spacing w:after="100" w:before="40"/>
            </w:pPr>
            <w:r>
              <w:rPr>
                <w:rFonts w:ascii="Arial" w:cs="Arial" w:eastAsia="Arial" w:hAnsi="Arial"/>
                <w:i w:val="false"/>
                <w:iCs w:val="false"/>
                <w:color w:val="CCCCCC"/>
                <w:sz w:val="21"/>
                <w:szCs w:val="21"/>
              </w:rPr>
              <w:t xml:space="preserve">COMPETITION: High but local — you are competing with local freelancers, not global SaaS.</w:t>
            </w:r>
          </w:p>
          <w:p>
            <w:pPr>
              <w:spacing w:after="100" w:before="40"/>
            </w:pPr>
            <w:r>
              <w:rPr>
                <w:rFonts w:ascii="Arial" w:cs="Arial" w:eastAsia="Arial" w:hAnsi="Arial"/>
                <w:i w:val="false"/>
                <w:iCs w:val="false"/>
                <w:color w:val="CCCCCC"/>
                <w:sz w:val="21"/>
                <w:szCs w:val="21"/>
              </w:rPr>
              <w:t xml:space="preserve">CEILING: Limited by your hours. Hard to scale past $10–15k/month without hiring.</w:t>
            </w:r>
          </w:p>
          <w:p>
            <w:pPr>
              <w:spacing w:after="24" w:before="0"/>
            </w:pPr>
            <w:r>
              <w:t xml:space="preserve"/>
            </w:r>
          </w:p>
          <w:p>
            <w:pPr>
              <w:spacing w:after="100" w:before="40"/>
            </w:pPr>
            <w:r>
              <w:rPr>
                <w:rFonts w:ascii="Arial" w:cs="Arial" w:eastAsia="Arial" w:hAnsi="Arial"/>
                <w:i w:val="false"/>
                <w:iCs w:val="false"/>
                <w:color w:val="CCCCCC"/>
                <w:sz w:val="21"/>
                <w:szCs w:val="21"/>
              </w:rPr>
              <w:t xml:space="preserve">WHAT YOU ALREADY HAVE FOR THIS: The Operating Manual is complete. The offer is defined. The target audience is defined. The process is defined. You are missing only: a landing page and 25 outreach messages.</w:t>
            </w:r>
          </w:p>
          <w:p>
            <w:pPr>
              <w:spacing w:after="24" w:before="0"/>
            </w:pPr>
            <w:r>
              <w:t xml:space="preserve"/>
            </w:r>
          </w:p>
          <w:p>
            <w:pPr>
              <w:spacing w:after="100" w:before="40"/>
            </w:pPr>
            <w:r>
              <w:rPr>
                <w:rFonts w:ascii="Arial" w:cs="Arial" w:eastAsia="Arial" w:hAnsi="Arial"/>
                <w:i w:val="false"/>
                <w:iCs w:val="false"/>
                <w:color w:val="CCCCCC"/>
                <w:sz w:val="21"/>
                <w:szCs w:val="21"/>
              </w:rPr>
              <w:t xml:space="preserve">WHAT STANDS BETWEEN YOU AND STARTING: 1–2 days of work to build the landing page. Then outreach.</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Option B — The SaaS (5to1r agent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1"/>
              <w:left w:val="single" w:color="818CF8" w:sz="1"/>
              <w:bottom w:val="single" w:color="818CF8" w:sz="1"/>
              <w:right w:val="single" w:color="818CF8"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WHAT IT IS: A developer infrastructure platform for AI agent observability. Subscription SaaS.</w:t>
            </w:r>
          </w:p>
          <w:p>
            <w:pPr>
              <w:spacing w:after="24" w:before="0"/>
            </w:pPr>
            <w:r>
              <w:t xml:space="preserve"/>
            </w:r>
          </w:p>
          <w:p>
            <w:pPr>
              <w:spacing w:after="100" w:before="40"/>
            </w:pPr>
            <w:r>
              <w:rPr>
                <w:rFonts w:ascii="Arial" w:cs="Arial" w:eastAsia="Arial" w:hAnsi="Arial"/>
                <w:i w:val="false"/>
                <w:iCs w:val="false"/>
                <w:color w:val="CCCCCC"/>
                <w:sz w:val="21"/>
                <w:szCs w:val="21"/>
              </w:rPr>
              <w:t xml:space="preserve">TIME TO FIRST MONEY: 8–16 weeks minimum. You need the full ingestion pipeline, trace viewer, two SDKs, onboarding, and a launch.</w:t>
            </w:r>
          </w:p>
          <w:p>
            <w:pPr>
              <w:spacing w:after="100" w:before="40"/>
            </w:pPr>
            <w:r>
              <w:rPr>
                <w:rFonts w:ascii="Arial" w:cs="Arial" w:eastAsia="Arial" w:hAnsi="Arial"/>
                <w:i w:val="false"/>
                <w:iCs w:val="false"/>
                <w:color w:val="CCCCCC"/>
                <w:sz w:val="21"/>
                <w:szCs w:val="21"/>
              </w:rPr>
              <w:t xml:space="preserve">SKILLS NEEDED: Full-stack Next.js, Convex, Tinybird, Python SDK development, developer marketing.</w:t>
            </w:r>
          </w:p>
          <w:p>
            <w:pPr>
              <w:spacing w:after="100" w:before="40"/>
            </w:pPr>
            <w:r>
              <w:rPr>
                <w:rFonts w:ascii="Arial" w:cs="Arial" w:eastAsia="Arial" w:hAnsi="Arial"/>
                <w:i w:val="false"/>
                <w:iCs w:val="false"/>
                <w:color w:val="CCCCCC"/>
                <w:sz w:val="21"/>
                <w:szCs w:val="21"/>
              </w:rPr>
              <w:t xml:space="preserve">CAPITAL NEEDED: Low ($100–300/month in services) but significant time investment.</w:t>
            </w:r>
          </w:p>
          <w:p>
            <w:pPr>
              <w:spacing w:after="100" w:before="40"/>
            </w:pPr>
            <w:r>
              <w:rPr>
                <w:rFonts w:ascii="Arial" w:cs="Arial" w:eastAsia="Arial" w:hAnsi="Arial"/>
                <w:i w:val="false"/>
                <w:iCs w:val="false"/>
                <w:color w:val="CCCCCC"/>
                <w:sz w:val="21"/>
                <w:szCs w:val="21"/>
              </w:rPr>
              <w:t xml:space="preserve">COMPETITION: Langfuse (MIT open source), Helicone, Arize Phoenix, LangSmith. Real competitors with real products.</w:t>
            </w:r>
          </w:p>
          <w:p>
            <w:pPr>
              <w:spacing w:after="100" w:before="40"/>
            </w:pPr>
            <w:r>
              <w:rPr>
                <w:rFonts w:ascii="Arial" w:cs="Arial" w:eastAsia="Arial" w:hAnsi="Arial"/>
                <w:i w:val="false"/>
                <w:iCs w:val="false"/>
                <w:color w:val="CCCCCC"/>
                <w:sz w:val="21"/>
                <w:szCs w:val="21"/>
              </w:rPr>
              <w:t xml:space="preserve">CEILING: Unlimited if the product is good and you get traction. This is the higher-upside path.</w:t>
            </w:r>
          </w:p>
          <w:p>
            <w:pPr>
              <w:spacing w:after="24" w:before="0"/>
            </w:pPr>
            <w:r>
              <w:t xml:space="preserve"/>
            </w:r>
          </w:p>
          <w:p>
            <w:pPr>
              <w:spacing w:after="100" w:before="40"/>
            </w:pPr>
            <w:r>
              <w:rPr>
                <w:rFonts w:ascii="Arial" w:cs="Arial" w:eastAsia="Arial" w:hAnsi="Arial"/>
                <w:i w:val="false"/>
                <w:iCs w:val="false"/>
                <w:color w:val="CCCCCC"/>
                <w:sz w:val="21"/>
                <w:szCs w:val="21"/>
              </w:rPr>
              <w:t xml:space="preserve">WHAT YOU ALREADY HAVE FOR THIS: A codebase scaffold (untested). 7 detailed planning documents. A clear architecture. The hard thinking is done.</w:t>
            </w:r>
          </w:p>
          <w:p>
            <w:pPr>
              <w:spacing w:after="24" w:before="0"/>
            </w:pPr>
            <w:r>
              <w:t xml:space="preserve"/>
            </w:r>
          </w:p>
          <w:p>
            <w:pPr>
              <w:spacing w:after="100" w:before="40"/>
            </w:pPr>
            <w:r>
              <w:rPr>
                <w:rFonts w:ascii="Arial" w:cs="Arial" w:eastAsia="Arial" w:hAnsi="Arial"/>
                <w:i w:val="false"/>
                <w:iCs w:val="false"/>
                <w:color w:val="CCCCCC"/>
                <w:sz w:val="21"/>
                <w:szCs w:val="21"/>
              </w:rPr>
              <w:t xml:space="preserve">WHAT STANDS BETWEEN YOU AND STARTING: The ingestion pipeline needs to actually work. Then the trace viewer. Then both SDKs. Then onboarding. Then launch.</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Factor</w:t>
            </w:r>
          </w:p>
        </w:tc>
        <w:tc>
          <w:tcPr>
            <w:tcW w:type="dxa" w:w="338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Web Agency</w:t>
            </w:r>
          </w:p>
        </w:tc>
        <w:tc>
          <w:tcPr>
            <w:tcW w:type="dxa" w:w="338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Agent Observability SaaS</w:t>
            </w:r>
          </w:p>
        </w:tc>
      </w:tr>
      <w:tr>
        <w:tc>
          <w:tcPr>
            <w:tcW w:type="dxa" w:w="2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Time to first £/kr</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2–4 weeks</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8–16 weeks</w:t>
            </w:r>
          </w:p>
        </w:tc>
      </w:tr>
      <w:tr>
        <w:tc>
          <w:tcPr>
            <w:tcW w:type="dxa" w:w="2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Revenue potential</w:t>
            </w:r>
          </w:p>
        </w:tc>
        <w:tc>
          <w:tcPr>
            <w:tcW w:type="dxa" w:w="338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Limited by your hours</w:t>
            </w:r>
          </w:p>
        </w:tc>
        <w:tc>
          <w:tcPr>
            <w:tcW w:type="dxa" w:w="338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Unlimited (software scales)</w:t>
            </w:r>
          </w:p>
        </w:tc>
      </w:tr>
      <w:tr>
        <w:tc>
          <w:tcPr>
            <w:tcW w:type="dxa" w:w="2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Skills you need now</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Design + copy + outreach</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Full-stack engineering + devrel</w:t>
            </w:r>
          </w:p>
        </w:tc>
      </w:tr>
      <w:tr>
        <w:tc>
          <w:tcPr>
            <w:tcW w:type="dxa" w:w="2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What you've built</w:t>
            </w:r>
          </w:p>
        </w:tc>
        <w:tc>
          <w:tcPr>
            <w:tcW w:type="dxa" w:w="338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Operating Manual complete</w:t>
            </w:r>
          </w:p>
        </w:tc>
        <w:tc>
          <w:tcPr>
            <w:tcW w:type="dxa" w:w="338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Codebase scaffold + 7 docs</w:t>
            </w:r>
          </w:p>
        </w:tc>
      </w:tr>
      <w:tr>
        <w:tc>
          <w:tcPr>
            <w:tcW w:type="dxa" w:w="2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Competitive advantage</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Local relationships, fast delivery</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Model-agnostic, open-source SDK</w:t>
            </w:r>
          </w:p>
        </w:tc>
      </w:tr>
      <w:tr>
        <w:tc>
          <w:tcPr>
            <w:tcW w:type="dxa" w:w="2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Risk</w:t>
            </w:r>
          </w:p>
        </w:tc>
        <w:tc>
          <w:tcPr>
            <w:tcW w:type="dxa" w:w="338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Low. Known model.</w:t>
            </w:r>
          </w:p>
        </w:tc>
        <w:tc>
          <w:tcPr>
            <w:tcW w:type="dxa" w:w="338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Higher. Needs developer traction.</w:t>
            </w:r>
          </w:p>
        </w:tc>
      </w:tr>
      <w:tr>
        <w:tc>
          <w:tcPr>
            <w:tcW w:type="dxa" w:w="2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What gets you unstuck</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F59E0B"/>
                <w:sz w:val="20"/>
                <w:szCs w:val="20"/>
              </w:rPr>
              <w:t xml:space="preserve">Build the landing page today</w:t>
            </w:r>
          </w:p>
        </w:tc>
        <w:tc>
          <w:tcPr>
            <w:tcW w:type="dxa" w:w="338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818CF8"/>
                <w:sz w:val="20"/>
                <w:szCs w:val="20"/>
              </w:rPr>
              <w:t xml:space="preserve">Get the pipeline working today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61616" w:val="clear"/>
            <w:tcMar>
              <w:top w:type="dxa" w:w="240"/>
              <w:left w:type="dxa" w:w="300"/>
              <w:bottom w:type="dxa" w:w="240"/>
              <w:right w:type="dxa" w:w="300"/>
            </w:tcMar>
          </w:tcPr>
          <w:p>
            <w:pPr>
              <w:spacing w:after="0" w:before="0"/>
              <w:jc w:val="left"/>
            </w:pPr>
            <w:r>
              <w:rPr>
                <w:rFonts w:ascii="Arial" w:cs="Arial" w:eastAsia="Arial" w:hAnsi="Arial"/>
                <w:b/>
                <w:bCs/>
                <w:color w:val="FFFFFF"/>
                <w:sz w:val="23"/>
                <w:szCs w:val="23"/>
              </w:rPr>
              <w:t xml:space="preserve">There is no wrong answer. But there is a wrong non-answer — continuing to plan both simultaneously while shipping neither.</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03 — If You Choose the SaaS: Exact Next Steps</w:t>
      </w:r>
    </w:p>
    <w:p>
      <w:pPr>
        <w:spacing w:after="100" w:before="40"/>
      </w:pPr>
      <w:r>
        <w:rPr>
          <w:rFonts w:ascii="Arial" w:cs="Arial" w:eastAsia="Arial" w:hAnsi="Arial"/>
          <w:i w:val="false"/>
          <w:iCs w:val="false"/>
          <w:color w:val="CCCCCC"/>
          <w:sz w:val="21"/>
          <w:szCs w:val="21"/>
        </w:rPr>
        <w:t xml:space="preserve">This section assumes you have chosen to build the 5to1r agent observability platform. Ignore this section entirely if you choose the agency path.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61616" w:val="clear"/>
            <w:tcMar>
              <w:top w:type="dxa" w:w="240"/>
              <w:left w:type="dxa" w:w="300"/>
              <w:bottom w:type="dxa" w:w="240"/>
              <w:right w:type="dxa" w:w="300"/>
            </w:tcMar>
          </w:tcPr>
          <w:p>
            <w:pPr>
              <w:spacing w:after="0" w:before="0"/>
              <w:jc w:val="left"/>
            </w:pPr>
            <w:r>
              <w:rPr>
                <w:rFonts w:ascii="Arial" w:cs="Arial" w:eastAsia="Arial" w:hAnsi="Arial"/>
                <w:b/>
                <w:bCs/>
                <w:color w:val="FFFFFF"/>
                <w:sz w:val="23"/>
                <w:szCs w:val="23"/>
              </w:rPr>
              <w:t xml:space="preserve">The single thing that will tell you if 5to1r SaaS is working: can you send a curl request and see a span appear in a UI within 3 seconds? Nothing else matters until that is true.</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The real problem with the codebase right now</w:t>
      </w:r>
    </w:p>
    <w:p>
      <w:pPr>
        <w:spacing w:after="100" w:before="40"/>
      </w:pPr>
      <w:r>
        <w:rPr>
          <w:rFonts w:ascii="Arial" w:cs="Arial" w:eastAsia="Arial" w:hAnsi="Arial"/>
          <w:i w:val="false"/>
          <w:iCs w:val="false"/>
          <w:color w:val="CCCCCC"/>
          <w:sz w:val="21"/>
          <w:szCs w:val="21"/>
        </w:rPr>
        <w:t xml:space="preserve">You have a scaffold — files, schemas, and config. But none of the critical paths have been tested end-to-end. The POST /api/ingest route may exist as a file, but nobody has sent a real HTTP request to it and watched a span appear in Tinybird and Convex. That is what you need to do before anything else.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10B981"/>
                <w:sz w:val="28"/>
                <w:szCs w:val="28"/>
              </w:rPr>
              <w:t xml:space="preserve">01  </w:t>
            </w:r>
            <w:r>
              <w:rPr>
                <w:rFonts w:ascii="Arial" w:cs="Arial" w:eastAsia="Arial" w:hAnsi="Arial"/>
                <w:b/>
                <w:bCs/>
                <w:color w:val="FFFFFF"/>
                <w:sz w:val="24"/>
                <w:szCs w:val="24"/>
              </w:rPr>
              <w:t xml:space="preserve">Verify the end-to-end pipeline</w:t>
            </w:r>
            <w:r>
              <w:rPr>
                <w:rFonts w:ascii="Arial" w:cs="Arial" w:eastAsia="Arial" w:hAnsi="Arial"/>
                <w:b/>
                <w:bCs/>
                <w:color w:val="10B981"/>
                <w:sz w:val="16"/>
                <w:szCs w:val="16"/>
              </w:rPr>
              <w:t xml:space="preserve">   [DO NOW]</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This is the only thing that matters. If this does not work, nothing else can be built on top of it.</w:t>
            </w:r>
          </w:p>
          <w:p>
            <w:pPr>
              <w:pStyle w:val="ListParagraph"/>
              <w:numPr>
                <w:ilvl w:val="0"/>
                <w:numId w:val="2"/>
              </w:numPr>
              <w:spacing w:after="30" w:before="0"/>
            </w:pPr>
            <w:r>
              <w:rPr>
                <w:rFonts w:ascii="Arial" w:cs="Arial" w:eastAsia="Arial" w:hAnsi="Arial"/>
                <w:color w:val="CCCCCC"/>
                <w:sz w:val="20"/>
                <w:szCs w:val="20"/>
              </w:rPr>
              <w:t xml:space="preserve">Open your project in the terminal. Run: npm run dev</w:t>
            </w:r>
          </w:p>
          <w:p>
            <w:pPr>
              <w:pStyle w:val="ListParagraph"/>
              <w:numPr>
                <w:ilvl w:val="0"/>
                <w:numId w:val="2"/>
              </w:numPr>
              <w:spacing w:after="30" w:before="0"/>
            </w:pPr>
            <w:r>
              <w:rPr>
                <w:rFonts w:ascii="Arial" w:cs="Arial" w:eastAsia="Arial" w:hAnsi="Arial"/>
                <w:color w:val="CCCCCC"/>
                <w:sz w:val="20"/>
                <w:szCs w:val="20"/>
              </w:rPr>
              <w:t xml:space="preserve">Run the Inngest dev server in a second terminal: npx inngest-cli@latest dev</w:t>
            </w:r>
          </w:p>
          <w:p>
            <w:pPr>
              <w:pStyle w:val="ListParagraph"/>
              <w:numPr>
                <w:ilvl w:val="0"/>
                <w:numId w:val="2"/>
              </w:numPr>
              <w:spacing w:after="30" w:before="0"/>
            </w:pPr>
            <w:r>
              <w:rPr>
                <w:rFonts w:ascii="Arial" w:cs="Arial" w:eastAsia="Arial" w:hAnsi="Arial"/>
                <w:color w:val="CCCCCC"/>
                <w:sz w:val="20"/>
                <w:szCs w:val="20"/>
              </w:rPr>
              <w:t xml:space="preserve">Send a test span with curl (copy the command exactly):</w:t>
            </w:r>
          </w:p>
          <w:p>
            <w:pPr>
              <w:pStyle w:val="ListParagraph"/>
              <w:numPr>
                <w:ilvl w:val="0"/>
                <w:numId w:val="2"/>
              </w:numPr>
              <w:spacing w:after="30" w:before="0"/>
            </w:pPr>
            <w:r>
              <w:rPr>
                <w:rFonts w:ascii="Arial" w:cs="Arial" w:eastAsia="Arial" w:hAnsi="Arial"/>
                <w:color w:val="CCCCCC"/>
                <w:sz w:val="20"/>
                <w:szCs w:val="20"/>
              </w:rPr>
              <w:t xml:space="preserve">  curl -X POST http://localhost:3000/api/ingest \</w:t>
            </w:r>
          </w:p>
          <w:p>
            <w:pPr>
              <w:pStyle w:val="ListParagraph"/>
              <w:numPr>
                <w:ilvl w:val="0"/>
                <w:numId w:val="2"/>
              </w:numPr>
              <w:spacing w:after="30" w:before="0"/>
            </w:pPr>
            <w:r>
              <w:rPr>
                <w:rFonts w:ascii="Arial" w:cs="Arial" w:eastAsia="Arial" w:hAnsi="Arial"/>
                <w:color w:val="CCCCCC"/>
                <w:sz w:val="20"/>
                <w:szCs w:val="20"/>
              </w:rPr>
              <w:t xml:space="preserve">    -H 'Authorization: Bearer 5t1r_test_key' \</w:t>
            </w:r>
          </w:p>
          <w:p>
            <w:pPr>
              <w:pStyle w:val="ListParagraph"/>
              <w:numPr>
                <w:ilvl w:val="0"/>
                <w:numId w:val="2"/>
              </w:numPr>
              <w:spacing w:after="30" w:before="0"/>
            </w:pPr>
            <w:r>
              <w:rPr>
                <w:rFonts w:ascii="Arial" w:cs="Arial" w:eastAsia="Arial" w:hAnsi="Arial"/>
                <w:color w:val="CCCCCC"/>
                <w:sz w:val="20"/>
                <w:szCs w:val="20"/>
              </w:rPr>
              <w:t xml:space="preserve">    -H 'Content-Type: application/json' \</w:t>
            </w:r>
          </w:p>
          <w:p>
            <w:pPr>
              <w:pStyle w:val="ListParagraph"/>
              <w:numPr>
                <w:ilvl w:val="0"/>
                <w:numId w:val="2"/>
              </w:numPr>
              <w:spacing w:after="30" w:before="0"/>
            </w:pPr>
            <w:r>
              <w:rPr>
                <w:rFonts w:ascii="Arial" w:cs="Arial" w:eastAsia="Arial" w:hAnsi="Arial"/>
                <w:color w:val="CCCCCC"/>
                <w:sz w:val="20"/>
                <w:szCs w:val="20"/>
              </w:rPr>
              <w:t xml:space="preserve">    -d '{"spanId":"test-001","runId":"run-001","spanType":"llm_call","input":"Hello","output":"World","latencyMs":340,"costUsd":0.0004,"createdAt":"2025-01-01T12:00:00Z"}'</w:t>
            </w:r>
          </w:p>
          <w:p>
            <w:pPr>
              <w:pStyle w:val="ListParagraph"/>
              <w:numPr>
                <w:ilvl w:val="0"/>
                <w:numId w:val="2"/>
              </w:numPr>
              <w:spacing w:after="30" w:before="0"/>
            </w:pPr>
            <w:r>
              <w:rPr>
                <w:rFonts w:ascii="Arial" w:cs="Arial" w:eastAsia="Arial" w:hAnsi="Arial"/>
                <w:color w:val="CCCCCC"/>
                <w:sz w:val="20"/>
                <w:szCs w:val="20"/>
              </w:rPr>
              <w:t xml:space="preserve">Expected response: 202 Accepted</w:t>
            </w:r>
          </w:p>
          <w:p>
            <w:pPr>
              <w:pStyle w:val="ListParagraph"/>
              <w:numPr>
                <w:ilvl w:val="0"/>
                <w:numId w:val="2"/>
              </w:numPr>
              <w:spacing w:after="30" w:before="0"/>
            </w:pPr>
            <w:r>
              <w:rPr>
                <w:rFonts w:ascii="Arial" w:cs="Arial" w:eastAsia="Arial" w:hAnsi="Arial"/>
                <w:color w:val="CCCCCC"/>
                <w:sz w:val="20"/>
                <w:szCs w:val="20"/>
              </w:rPr>
              <w:t xml:space="preserve">Check Tinybird dashboard — does the spans table have 1 row?</w:t>
            </w:r>
          </w:p>
          <w:p>
            <w:pPr>
              <w:pStyle w:val="ListParagraph"/>
              <w:numPr>
                <w:ilvl w:val="0"/>
                <w:numId w:val="2"/>
              </w:numPr>
              <w:spacing w:after="30" w:before="0"/>
            </w:pPr>
            <w:r>
              <w:rPr>
                <w:rFonts w:ascii="Arial" w:cs="Arial" w:eastAsia="Arial" w:hAnsi="Arial"/>
                <w:color w:val="CCCCCC"/>
                <w:sz w:val="20"/>
                <w:szCs w:val="20"/>
              </w:rPr>
              <w:t xml:space="preserve">Check Convex dashboard — does the agentRuns table have 1 row with runId=run-001?</w:t>
            </w:r>
          </w:p>
          <w:p>
            <w:pPr>
              <w:pStyle w:val="ListParagraph"/>
              <w:numPr>
                <w:ilvl w:val="0"/>
                <w:numId w:val="2"/>
              </w:numPr>
              <w:spacing w:after="30" w:before="0"/>
            </w:pPr>
            <w:r>
              <w:rPr>
                <w:rFonts w:ascii="Arial" w:cs="Arial" w:eastAsia="Arial" w:hAnsi="Arial"/>
                <w:color w:val="CCCCCC"/>
                <w:sz w:val="20"/>
                <w:szCs w:val="20"/>
              </w:rPr>
              <w:t xml:space="preserve">If any step fails: fix that step. Do not move forward until all three checks pass.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10B981"/>
                <w:sz w:val="28"/>
                <w:szCs w:val="28"/>
              </w:rPr>
              <w:t xml:space="preserve">02  </w:t>
            </w:r>
            <w:r>
              <w:rPr>
                <w:rFonts w:ascii="Arial" w:cs="Arial" w:eastAsia="Arial" w:hAnsi="Arial"/>
                <w:b/>
                <w:bCs/>
                <w:color w:val="FFFFFF"/>
                <w:sz w:val="24"/>
                <w:szCs w:val="24"/>
              </w:rPr>
              <w:t xml:space="preserve">Fix POST /api/ingest if it is broken</w:t>
            </w:r>
            <w:r>
              <w:rPr>
                <w:rFonts w:ascii="Arial" w:cs="Arial" w:eastAsia="Arial" w:hAnsi="Arial"/>
                <w:b/>
                <w:bCs/>
                <w:color w:val="10B981"/>
                <w:sz w:val="16"/>
                <w:szCs w:val="16"/>
              </w:rPr>
              <w:t xml:space="preserve">   [DO NOW]</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This route is the front door of the entire product. It needs to: validate the Bearer token, emit an Inngest event, and return 202.</w:t>
            </w:r>
          </w:p>
          <w:p>
            <w:pPr>
              <w:pStyle w:val="ListParagraph"/>
              <w:numPr>
                <w:ilvl w:val="0"/>
                <w:numId w:val="2"/>
              </w:numPr>
              <w:spacing w:after="30" w:before="0"/>
            </w:pPr>
            <w:r>
              <w:rPr>
                <w:rFonts w:ascii="Arial" w:cs="Arial" w:eastAsia="Arial" w:hAnsi="Arial"/>
                <w:color w:val="CCCCCC"/>
                <w:sz w:val="20"/>
                <w:szCs w:val="20"/>
              </w:rPr>
              <w:t xml:space="preserve">Open src/app/api/ingest/route.ts</w:t>
            </w:r>
          </w:p>
          <w:p>
            <w:pPr>
              <w:pStyle w:val="ListParagraph"/>
              <w:numPr>
                <w:ilvl w:val="0"/>
                <w:numId w:val="2"/>
              </w:numPr>
              <w:spacing w:after="30" w:before="0"/>
            </w:pPr>
            <w:r>
              <w:rPr>
                <w:rFonts w:ascii="Arial" w:cs="Arial" w:eastAsia="Arial" w:hAnsi="Arial"/>
                <w:color w:val="CCCCCC"/>
                <w:sz w:val="20"/>
                <w:szCs w:val="20"/>
              </w:rPr>
              <w:t xml:space="preserve">Check: does it extract the Bearer token from the Authorization header?</w:t>
            </w:r>
          </w:p>
          <w:p>
            <w:pPr>
              <w:pStyle w:val="ListParagraph"/>
              <w:numPr>
                <w:ilvl w:val="0"/>
                <w:numId w:val="2"/>
              </w:numPr>
              <w:spacing w:after="30" w:before="0"/>
            </w:pPr>
            <w:r>
              <w:rPr>
                <w:rFonts w:ascii="Arial" w:cs="Arial" w:eastAsia="Arial" w:hAnsi="Arial"/>
                <w:color w:val="CCCCCC"/>
                <w:sz w:val="20"/>
                <w:szCs w:val="20"/>
              </w:rPr>
              <w:t xml:space="preserve">Check: does it query Convex by_apiKey index to find the project?</w:t>
            </w:r>
          </w:p>
          <w:p>
            <w:pPr>
              <w:pStyle w:val="ListParagraph"/>
              <w:numPr>
                <w:ilvl w:val="0"/>
                <w:numId w:val="2"/>
              </w:numPr>
              <w:spacing w:after="30" w:before="0"/>
            </w:pPr>
            <w:r>
              <w:rPr>
                <w:rFonts w:ascii="Arial" w:cs="Arial" w:eastAsia="Arial" w:hAnsi="Arial"/>
                <w:color w:val="CCCCCC"/>
                <w:sz w:val="20"/>
                <w:szCs w:val="20"/>
              </w:rPr>
              <w:t xml:space="preserve">Check: does it call inngest.send({ name: '5to1r/span.received', data: {...} })?</w:t>
            </w:r>
          </w:p>
          <w:p>
            <w:pPr>
              <w:pStyle w:val="ListParagraph"/>
              <w:numPr>
                <w:ilvl w:val="0"/>
                <w:numId w:val="2"/>
              </w:numPr>
              <w:spacing w:after="30" w:before="0"/>
            </w:pPr>
            <w:r>
              <w:rPr>
                <w:rFonts w:ascii="Arial" w:cs="Arial" w:eastAsia="Arial" w:hAnsi="Arial"/>
                <w:color w:val="CCCCCC"/>
                <w:sz w:val="20"/>
                <w:szCs w:val="20"/>
              </w:rPr>
              <w:t xml:space="preserve">Check: does it return Response with status 202 before the Inngest job runs?</w:t>
            </w:r>
          </w:p>
          <w:p>
            <w:pPr>
              <w:pStyle w:val="ListParagraph"/>
              <w:numPr>
                <w:ilvl w:val="0"/>
                <w:numId w:val="2"/>
              </w:numPr>
              <w:spacing w:after="30" w:before="0"/>
            </w:pPr>
            <w:r>
              <w:rPr>
                <w:rFonts w:ascii="Arial" w:cs="Arial" w:eastAsia="Arial" w:hAnsi="Arial"/>
                <w:color w:val="CCCCCC"/>
                <w:sz w:val="20"/>
                <w:szCs w:val="20"/>
              </w:rPr>
              <w:t xml:space="preserve">If any of these are missing, implement them now. The PM decision doc (Section 4.3) has the exact logic.</w:t>
            </w:r>
          </w:p>
          <w:p>
            <w:pPr>
              <w:pStyle w:val="ListParagraph"/>
              <w:numPr>
                <w:ilvl w:val="0"/>
                <w:numId w:val="2"/>
              </w:numPr>
              <w:spacing w:after="30" w:before="0"/>
            </w:pPr>
            <w:r>
              <w:rPr>
                <w:rFonts w:ascii="Arial" w:cs="Arial" w:eastAsia="Arial" w:hAnsi="Arial"/>
                <w:color w:val="CCCCCC"/>
                <w:sz w:val="20"/>
                <w:szCs w:val="20"/>
              </w:rPr>
              <w:t xml:space="preserve">Test again with curl after each fix.</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10B981"/>
                <w:sz w:val="28"/>
                <w:szCs w:val="28"/>
              </w:rPr>
              <w:t xml:space="preserve">03  </w:t>
            </w:r>
            <w:r>
              <w:rPr>
                <w:rFonts w:ascii="Arial" w:cs="Arial" w:eastAsia="Arial" w:hAnsi="Arial"/>
                <w:b/>
                <w:bCs/>
                <w:color w:val="FFFFFF"/>
                <w:sz w:val="24"/>
                <w:szCs w:val="24"/>
              </w:rPr>
              <w:t xml:space="preserve">Fix processSpan Inngest function if it is broken</w:t>
            </w:r>
            <w:r>
              <w:rPr>
                <w:rFonts w:ascii="Arial" w:cs="Arial" w:eastAsia="Arial" w:hAnsi="Arial"/>
                <w:b/>
                <w:bCs/>
                <w:color w:val="10B981"/>
                <w:sz w:val="16"/>
                <w:szCs w:val="16"/>
              </w:rPr>
              <w:t xml:space="preserve">   [DO NOW]</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This is what actually writes to Tinybird and updates Convex. Without it working, spans disappear.</w:t>
            </w:r>
          </w:p>
          <w:p>
            <w:pPr>
              <w:pStyle w:val="ListParagraph"/>
              <w:numPr>
                <w:ilvl w:val="0"/>
                <w:numId w:val="2"/>
              </w:numPr>
              <w:spacing w:after="30" w:before="0"/>
            </w:pPr>
            <w:r>
              <w:rPr>
                <w:rFonts w:ascii="Arial" w:cs="Arial" w:eastAsia="Arial" w:hAnsi="Arial"/>
                <w:color w:val="CCCCCC"/>
                <w:sz w:val="20"/>
                <w:szCs w:val="20"/>
              </w:rPr>
              <w:t xml:space="preserve">Open src/lib/inngest-functions.ts</w:t>
            </w:r>
          </w:p>
          <w:p>
            <w:pPr>
              <w:pStyle w:val="ListParagraph"/>
              <w:numPr>
                <w:ilvl w:val="0"/>
                <w:numId w:val="2"/>
              </w:numPr>
              <w:spacing w:after="30" w:before="0"/>
            </w:pPr>
            <w:r>
              <w:rPr>
                <w:rFonts w:ascii="Arial" w:cs="Arial" w:eastAsia="Arial" w:hAnsi="Arial"/>
                <w:color w:val="CCCCCC"/>
                <w:sz w:val="20"/>
                <w:szCs w:val="20"/>
              </w:rPr>
              <w:t xml:space="preserve">Check: does processSpan write to Tinybird via POST to /v0/events?name=spans?</w:t>
            </w:r>
          </w:p>
          <w:p>
            <w:pPr>
              <w:pStyle w:val="ListParagraph"/>
              <w:numPr>
                <w:ilvl w:val="0"/>
                <w:numId w:val="2"/>
              </w:numPr>
              <w:spacing w:after="30" w:before="0"/>
            </w:pPr>
            <w:r>
              <w:rPr>
                <w:rFonts w:ascii="Arial" w:cs="Arial" w:eastAsia="Arial" w:hAnsi="Arial"/>
                <w:color w:val="CCCCCC"/>
                <w:sz w:val="20"/>
                <w:szCs w:val="20"/>
              </w:rPr>
              <w:t xml:space="preserve">Check: does it upsert the agentRun document in Convex?</w:t>
            </w:r>
          </w:p>
          <w:p>
            <w:pPr>
              <w:pStyle w:val="ListParagraph"/>
              <w:numPr>
                <w:ilvl w:val="0"/>
                <w:numId w:val="2"/>
              </w:numPr>
              <w:spacing w:after="30" w:before="0"/>
            </w:pPr>
            <w:r>
              <w:rPr>
                <w:rFonts w:ascii="Arial" w:cs="Arial" w:eastAsia="Arial" w:hAnsi="Arial"/>
                <w:color w:val="CCCCCC"/>
                <w:sz w:val="20"/>
                <w:szCs w:val="20"/>
              </w:rPr>
              <w:t xml:space="preserve">Check: does it check cost thresholds and emit an alert event if exceeded?</w:t>
            </w:r>
          </w:p>
          <w:p>
            <w:pPr>
              <w:pStyle w:val="ListParagraph"/>
              <w:numPr>
                <w:ilvl w:val="0"/>
                <w:numId w:val="2"/>
              </w:numPr>
              <w:spacing w:after="30" w:before="0"/>
            </w:pPr>
            <w:r>
              <w:rPr>
                <w:rFonts w:ascii="Arial" w:cs="Arial" w:eastAsia="Arial" w:hAnsi="Arial"/>
                <w:color w:val="CCCCCC"/>
                <w:sz w:val="20"/>
                <w:szCs w:val="20"/>
              </w:rPr>
              <w:t xml:space="preserve">If any of these are missing, implement them. The build plan (Section 3.2) has the exact logic.</w:t>
            </w:r>
          </w:p>
          <w:p>
            <w:pPr>
              <w:pStyle w:val="ListParagraph"/>
              <w:numPr>
                <w:ilvl w:val="0"/>
                <w:numId w:val="2"/>
              </w:numPr>
              <w:spacing w:after="30" w:before="0"/>
            </w:pPr>
            <w:r>
              <w:rPr>
                <w:rFonts w:ascii="Arial" w:cs="Arial" w:eastAsia="Arial" w:hAnsi="Arial"/>
                <w:color w:val="CCCCCC"/>
                <w:sz w:val="20"/>
                <w:szCs w:val="20"/>
              </w:rPr>
              <w:t xml:space="preserve">After fixing, repeat the curl test from Action 01 and verify all three checks pass.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10B981"/>
                <w:sz w:val="28"/>
                <w:szCs w:val="28"/>
              </w:rPr>
              <w:t xml:space="preserve">04  </w:t>
            </w:r>
            <w:r>
              <w:rPr>
                <w:rFonts w:ascii="Arial" w:cs="Arial" w:eastAsia="Arial" w:hAnsi="Arial"/>
                <w:b/>
                <w:bCs/>
                <w:color w:val="FFFFFF"/>
                <w:sz w:val="24"/>
                <w:szCs w:val="24"/>
              </w:rPr>
              <w:t xml:space="preserve">Create a test project in Convex with a real API key</w:t>
            </w:r>
            <w:r>
              <w:rPr>
                <w:rFonts w:ascii="Arial" w:cs="Arial" w:eastAsia="Arial" w:hAnsi="Arial"/>
                <w:b/>
                <w:bCs/>
                <w:color w:val="10B981"/>
                <w:sz w:val="16"/>
                <w:szCs w:val="16"/>
              </w:rPr>
              <w:t xml:space="preserve">   [DO NOW]</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You cannot test auth without a real API key in the database.</w:t>
            </w:r>
          </w:p>
          <w:p>
            <w:pPr>
              <w:pStyle w:val="ListParagraph"/>
              <w:numPr>
                <w:ilvl w:val="0"/>
                <w:numId w:val="2"/>
              </w:numPr>
              <w:spacing w:after="30" w:before="0"/>
            </w:pPr>
            <w:r>
              <w:rPr>
                <w:rFonts w:ascii="Arial" w:cs="Arial" w:eastAsia="Arial" w:hAnsi="Arial"/>
                <w:color w:val="CCCCCC"/>
                <w:sz w:val="20"/>
                <w:szCs w:val="20"/>
              </w:rPr>
              <w:t xml:space="preserve">Open the Convex dashboard for your project</w:t>
            </w:r>
          </w:p>
          <w:p>
            <w:pPr>
              <w:pStyle w:val="ListParagraph"/>
              <w:numPr>
                <w:ilvl w:val="0"/>
                <w:numId w:val="2"/>
              </w:numPr>
              <w:spacing w:after="30" w:before="0"/>
            </w:pPr>
            <w:r>
              <w:rPr>
                <w:rFonts w:ascii="Arial" w:cs="Arial" w:eastAsia="Arial" w:hAnsi="Arial"/>
                <w:color w:val="CCCCCC"/>
                <w:sz w:val="20"/>
                <w:szCs w:val="20"/>
              </w:rPr>
              <w:t xml:space="preserve">Manually insert a record into the projects table with: name='Test Project', clerkOrgId='test-org', apiKey='5t1r_test_key'</w:t>
            </w:r>
          </w:p>
          <w:p>
            <w:pPr>
              <w:pStyle w:val="ListParagraph"/>
              <w:numPr>
                <w:ilvl w:val="0"/>
                <w:numId w:val="2"/>
              </w:numPr>
              <w:spacing w:after="30" w:before="0"/>
            </w:pPr>
            <w:r>
              <w:rPr>
                <w:rFonts w:ascii="Arial" w:cs="Arial" w:eastAsia="Arial" w:hAnsi="Arial"/>
                <w:color w:val="CCCCCC"/>
                <w:sz w:val="20"/>
                <w:szCs w:val="20"/>
              </w:rPr>
              <w:t xml:space="preserve">Alternatively: implement the createProject Convex mutation and call it from the Convex dashboard function runner</w:t>
            </w:r>
          </w:p>
          <w:p>
            <w:pPr>
              <w:pStyle w:val="ListParagraph"/>
              <w:numPr>
                <w:ilvl w:val="0"/>
                <w:numId w:val="2"/>
              </w:numPr>
              <w:spacing w:after="30" w:before="0"/>
            </w:pPr>
            <w:r>
              <w:rPr>
                <w:rFonts w:ascii="Arial" w:cs="Arial" w:eastAsia="Arial" w:hAnsi="Arial"/>
                <w:color w:val="CCCCCC"/>
                <w:sz w:val="20"/>
                <w:szCs w:val="20"/>
              </w:rPr>
              <w:t xml:space="preserve">The convex/projects.ts file should have this mutation. If it doesn't, create it.</w:t>
            </w:r>
          </w:p>
          <w:p>
            <w:pPr>
              <w:pStyle w:val="ListParagraph"/>
              <w:numPr>
                <w:ilvl w:val="0"/>
                <w:numId w:val="2"/>
              </w:numPr>
              <w:spacing w:after="30" w:before="0"/>
            </w:pPr>
            <w:r>
              <w:rPr>
                <w:rFonts w:ascii="Arial" w:cs="Arial" w:eastAsia="Arial" w:hAnsi="Arial"/>
                <w:color w:val="CCCCCC"/>
                <w:sz w:val="20"/>
                <w:szCs w:val="20"/>
              </w:rPr>
              <w:t xml:space="preserve">Once the record exists, the curl test from Action 01 will actually authenticate properly.</w:t>
            </w:r>
          </w:p>
        </w:tc>
      </w:tr>
    </w:tbl>
    <w:p>
      <w:pPr>
        <w:spacing w:after="40" w:before="0"/>
      </w:pPr>
      <w:r>
        <w:t xml:space="preserve"/>
      </w:r>
    </w:p>
    <w:p>
      <w:pPr>
        <w:pBdr>
          <w:bottom w:val="single" w:color="2A2A2A" w:sz="2" w:space="4"/>
        </w:pBdr>
        <w:spacing w:after="80" w:before="20"/>
      </w:pPr>
      <w:r>
        <w:t xml:space="preserve"/>
      </w:r>
    </w:p>
    <w:p>
      <w:pPr>
        <w:spacing w:after="100" w:before="40"/>
      </w:pPr>
      <w:r>
        <w:rPr>
          <w:rFonts w:ascii="Arial" w:cs="Arial" w:eastAsia="Arial" w:hAnsi="Arial"/>
          <w:i w:val="false"/>
          <w:iCs w:val="false"/>
          <w:color w:val="CCCCCC"/>
          <w:sz w:val="21"/>
          <w:szCs w:val="21"/>
        </w:rPr>
        <w:t xml:space="preserve">Once Actions 01–04 pass (curl → 202 → Tinybird row → Convex row), the pipeline is working. Now you can build things on top of 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F59E0B"/>
                <w:sz w:val="28"/>
                <w:szCs w:val="28"/>
              </w:rPr>
              <w:t xml:space="preserve">05  </w:t>
            </w:r>
            <w:r>
              <w:rPr>
                <w:rFonts w:ascii="Arial" w:cs="Arial" w:eastAsia="Arial" w:hAnsi="Arial"/>
                <w:b/>
                <w:bCs/>
                <w:color w:val="FFFFFF"/>
                <w:sz w:val="24"/>
                <w:szCs w:val="24"/>
              </w:rPr>
              <w:t xml:space="preserve">Build the dashboard shell</w:t>
            </w:r>
            <w:r>
              <w:rPr>
                <w:rFonts w:ascii="Arial" w:cs="Arial" w:eastAsia="Arial" w:hAnsi="Arial"/>
                <w:b/>
                <w:bCs/>
                <w:color w:val="F59E0B"/>
                <w:sz w:val="16"/>
                <w:szCs w:val="16"/>
              </w:rPr>
              <w:t xml:space="preserve">   [THIS WEEK]</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A logged-in user needs a place to land. Right now /dashboard probably shows nothing useful.</w:t>
            </w:r>
          </w:p>
          <w:p>
            <w:pPr>
              <w:pStyle w:val="ListParagraph"/>
              <w:numPr>
                <w:ilvl w:val="0"/>
                <w:numId w:val="2"/>
              </w:numPr>
              <w:spacing w:after="30" w:before="0"/>
            </w:pPr>
            <w:r>
              <w:rPr>
                <w:rFonts w:ascii="Arial" w:cs="Arial" w:eastAsia="Arial" w:hAnsi="Arial"/>
                <w:color w:val="CCCCCC"/>
                <w:sz w:val="20"/>
                <w:szCs w:val="20"/>
              </w:rPr>
              <w:t xml:space="preserve">Create src/app/dashboard/layout.tsx — the sidebar + topbar wrapper</w:t>
            </w:r>
          </w:p>
          <w:p>
            <w:pPr>
              <w:pStyle w:val="ListParagraph"/>
              <w:numPr>
                <w:ilvl w:val="0"/>
                <w:numId w:val="2"/>
              </w:numPr>
              <w:spacing w:after="30" w:before="0"/>
            </w:pPr>
            <w:r>
              <w:rPr>
                <w:rFonts w:ascii="Arial" w:cs="Arial" w:eastAsia="Arial" w:hAnsi="Arial"/>
                <w:color w:val="CCCCCC"/>
                <w:sz w:val="20"/>
                <w:szCs w:val="20"/>
              </w:rPr>
              <w:t xml:space="preserve">Sidebar: logo '5to1r', nav items (Overview/Runs/Costs/Alerts/Settings), UserButton from Clerk at bottom</w:t>
            </w:r>
          </w:p>
          <w:p>
            <w:pPr>
              <w:pStyle w:val="ListParagraph"/>
              <w:numPr>
                <w:ilvl w:val="0"/>
                <w:numId w:val="2"/>
              </w:numPr>
              <w:spacing w:after="30" w:before="0"/>
            </w:pPr>
            <w:r>
              <w:rPr>
                <w:rFonts w:ascii="Arial" w:cs="Arial" w:eastAsia="Arial" w:hAnsi="Arial"/>
                <w:color w:val="CCCCCC"/>
                <w:sz w:val="20"/>
                <w:szCs w:val="20"/>
              </w:rPr>
              <w:t xml:space="preserve">Nav items use usePathname() to detect active state — 1px left accent border when active</w:t>
            </w:r>
          </w:p>
          <w:p>
            <w:pPr>
              <w:pStyle w:val="ListParagraph"/>
              <w:numPr>
                <w:ilvl w:val="0"/>
                <w:numId w:val="2"/>
              </w:numPr>
              <w:spacing w:after="30" w:before="0"/>
            </w:pPr>
            <w:r>
              <w:rPr>
                <w:rFonts w:ascii="Arial" w:cs="Arial" w:eastAsia="Arial" w:hAnsi="Arial"/>
                <w:color w:val="CCCCCC"/>
                <w:sz w:val="20"/>
                <w:szCs w:val="20"/>
              </w:rPr>
              <w:t xml:space="preserve">Topbar: 56px height, breadcrumb left, 1px bottom border</w:t>
            </w:r>
          </w:p>
          <w:p>
            <w:pPr>
              <w:pStyle w:val="ListParagraph"/>
              <w:numPr>
                <w:ilvl w:val="0"/>
                <w:numId w:val="2"/>
              </w:numPr>
              <w:spacing w:after="30" w:before="0"/>
            </w:pPr>
            <w:r>
              <w:rPr>
                <w:rFonts w:ascii="Arial" w:cs="Arial" w:eastAsia="Arial" w:hAnsi="Arial"/>
                <w:color w:val="CCCCCC"/>
                <w:sz w:val="20"/>
                <w:szCs w:val="20"/>
              </w:rPr>
              <w:t xml:space="preserve">Content area: calc(100vw - 240px), bg #0A0A0A, 32px padding</w:t>
            </w:r>
          </w:p>
          <w:p>
            <w:pPr>
              <w:pStyle w:val="ListParagraph"/>
              <w:numPr>
                <w:ilvl w:val="0"/>
                <w:numId w:val="2"/>
              </w:numPr>
              <w:spacing w:after="30" w:before="0"/>
            </w:pPr>
            <w:r>
              <w:rPr>
                <w:rFonts w:ascii="Arial" w:cs="Arial" w:eastAsia="Arial" w:hAnsi="Arial"/>
                <w:color w:val="CCCCCC"/>
                <w:sz w:val="20"/>
                <w:szCs w:val="20"/>
              </w:rPr>
              <w:t xml:space="preserve">On mobile: sidebar becomes Sheet drawer triggered by hamburger icon</w:t>
            </w:r>
          </w:p>
          <w:p>
            <w:pPr>
              <w:pStyle w:val="ListParagraph"/>
              <w:numPr>
                <w:ilvl w:val="0"/>
                <w:numId w:val="2"/>
              </w:numPr>
              <w:spacing w:after="30" w:before="0"/>
            </w:pPr>
            <w:r>
              <w:rPr>
                <w:rFonts w:ascii="Arial" w:cs="Arial" w:eastAsia="Arial" w:hAnsi="Arial"/>
                <w:color w:val="CCCCCC"/>
                <w:sz w:val="20"/>
                <w:szCs w:val="20"/>
              </w:rPr>
              <w:t xml:space="preserve">Reference the sidebar code in the open source guide document — it has the exact implementation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F59E0B"/>
                <w:sz w:val="28"/>
                <w:szCs w:val="28"/>
              </w:rPr>
              <w:t xml:space="preserve">06  </w:t>
            </w:r>
            <w:r>
              <w:rPr>
                <w:rFonts w:ascii="Arial" w:cs="Arial" w:eastAsia="Arial" w:hAnsi="Arial"/>
                <w:b/>
                <w:bCs/>
                <w:color w:val="FFFFFF"/>
                <w:sz w:val="24"/>
                <w:szCs w:val="24"/>
              </w:rPr>
              <w:t xml:space="preserve">Build the project creation + onboarding flow</w:t>
            </w:r>
            <w:r>
              <w:rPr>
                <w:rFonts w:ascii="Arial" w:cs="Arial" w:eastAsia="Arial" w:hAnsi="Arial"/>
                <w:b/>
                <w:bCs/>
                <w:color w:val="F59E0B"/>
                <w:sz w:val="16"/>
                <w:szCs w:val="16"/>
              </w:rPr>
              <w:t xml:space="preserve">   [THIS WEEK]</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A new user has no project. Without this, they cannot get an API key, and without an API key, they cannot send spans.</w:t>
            </w:r>
          </w:p>
          <w:p>
            <w:pPr>
              <w:pStyle w:val="ListParagraph"/>
              <w:numPr>
                <w:ilvl w:val="0"/>
                <w:numId w:val="2"/>
              </w:numPr>
              <w:spacing w:after="30" w:before="0"/>
            </w:pPr>
            <w:r>
              <w:rPr>
                <w:rFonts w:ascii="Arial" w:cs="Arial" w:eastAsia="Arial" w:hAnsi="Arial"/>
                <w:color w:val="CCCCCC"/>
                <w:sz w:val="20"/>
                <w:szCs w:val="20"/>
              </w:rPr>
              <w:t xml:space="preserve">Create the Convex createProject mutation if not already done: takes name + clerkOrgId, generates apiKey prefixed with '5t1r_sk_live_', stores hashed key, returns projectId</w:t>
            </w:r>
          </w:p>
          <w:p>
            <w:pPr>
              <w:pStyle w:val="ListParagraph"/>
              <w:numPr>
                <w:ilvl w:val="0"/>
                <w:numId w:val="2"/>
              </w:numPr>
              <w:spacing w:after="30" w:before="0"/>
            </w:pPr>
            <w:r>
              <w:rPr>
                <w:rFonts w:ascii="Arial" w:cs="Arial" w:eastAsia="Arial" w:hAnsi="Arial"/>
                <w:color w:val="CCCCCC"/>
                <w:sz w:val="20"/>
                <w:szCs w:val="20"/>
              </w:rPr>
              <w:t xml:space="preserve">Create /onboarding/project page: one input for project name, Create button calls the mutation</w:t>
            </w:r>
          </w:p>
          <w:p>
            <w:pPr>
              <w:pStyle w:val="ListParagraph"/>
              <w:numPr>
                <w:ilvl w:val="0"/>
                <w:numId w:val="2"/>
              </w:numPr>
              <w:spacing w:after="30" w:before="0"/>
            </w:pPr>
            <w:r>
              <w:rPr>
                <w:rFonts w:ascii="Arial" w:cs="Arial" w:eastAsia="Arial" w:hAnsi="Arial"/>
                <w:color w:val="CCCCCC"/>
                <w:sz w:val="20"/>
                <w:szCs w:val="20"/>
              </w:rPr>
              <w:t xml:space="preserve">Create /onboarding/api-key page: shows the key once (it is NEVER shown again), copy button, .env download link, continue button gated behind copy action</w:t>
            </w:r>
          </w:p>
          <w:p>
            <w:pPr>
              <w:pStyle w:val="ListParagraph"/>
              <w:numPr>
                <w:ilvl w:val="0"/>
                <w:numId w:val="2"/>
              </w:numPr>
              <w:spacing w:after="30" w:before="0"/>
            </w:pPr>
            <w:r>
              <w:rPr>
                <w:rFonts w:ascii="Arial" w:cs="Arial" w:eastAsia="Arial" w:hAnsi="Arial"/>
                <w:color w:val="CCCCCC"/>
                <w:sz w:val="20"/>
                <w:szCs w:val="20"/>
              </w:rPr>
              <w:t xml:space="preserve">Create /onboarding/install page: tabbed code blocks Python and TypeScript with install command and decorator example</w:t>
            </w:r>
          </w:p>
          <w:p>
            <w:pPr>
              <w:pStyle w:val="ListParagraph"/>
              <w:numPr>
                <w:ilvl w:val="0"/>
                <w:numId w:val="2"/>
              </w:numPr>
              <w:spacing w:after="30" w:before="0"/>
            </w:pPr>
            <w:r>
              <w:rPr>
                <w:rFonts w:ascii="Arial" w:cs="Arial" w:eastAsia="Arial" w:hAnsi="Arial"/>
                <w:color w:val="CCCCCC"/>
                <w:sz w:val="20"/>
                <w:szCs w:val="20"/>
              </w:rPr>
              <w:t xml:space="preserve">Create /onboarding/first-run page: pulsing dot, 'Waiting for your first span...', Convex subscription on agentRuns for this project</w:t>
            </w:r>
          </w:p>
          <w:p>
            <w:pPr>
              <w:pStyle w:val="ListParagraph"/>
              <w:numPr>
                <w:ilvl w:val="0"/>
                <w:numId w:val="2"/>
              </w:numPr>
              <w:spacing w:after="30" w:before="0"/>
            </w:pPr>
            <w:r>
              <w:rPr>
                <w:rFonts w:ascii="Arial" w:cs="Arial" w:eastAsia="Arial" w:hAnsi="Arial"/>
                <w:color w:val="CCCCCC"/>
                <w:sz w:val="20"/>
                <w:szCs w:val="20"/>
              </w:rPr>
              <w:t xml:space="preserve">When first span arrives: auto-navigate to /dashboard/[projectId]/runs/[runId]</w:t>
            </w:r>
          </w:p>
          <w:p>
            <w:pPr>
              <w:pStyle w:val="ListParagraph"/>
              <w:numPr>
                <w:ilvl w:val="0"/>
                <w:numId w:val="2"/>
              </w:numPr>
              <w:spacing w:after="30" w:before="0"/>
            </w:pPr>
            <w:r>
              <w:rPr>
                <w:rFonts w:ascii="Arial" w:cs="Arial" w:eastAsia="Arial" w:hAnsi="Arial"/>
                <w:color w:val="CCCCCC"/>
                <w:sz w:val="20"/>
                <w:szCs w:val="20"/>
              </w:rPr>
              <w:t xml:space="preserve">/dashboard should redirect to /onboarding/project if user has no projects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F59E0B"/>
                <w:sz w:val="28"/>
                <w:szCs w:val="28"/>
              </w:rPr>
              <w:t xml:space="preserve">07  </w:t>
            </w:r>
            <w:r>
              <w:rPr>
                <w:rFonts w:ascii="Arial" w:cs="Arial" w:eastAsia="Arial" w:hAnsi="Arial"/>
                <w:b/>
                <w:bCs/>
                <w:color w:val="FFFFFF"/>
                <w:sz w:val="24"/>
                <w:szCs w:val="24"/>
              </w:rPr>
              <w:t xml:space="preserve">Build the runs list page</w:t>
            </w:r>
            <w:r>
              <w:rPr>
                <w:rFonts w:ascii="Arial" w:cs="Arial" w:eastAsia="Arial" w:hAnsi="Arial"/>
                <w:b/>
                <w:bCs/>
                <w:color w:val="F59E0B"/>
                <w:sz w:val="16"/>
                <w:szCs w:val="16"/>
              </w:rPr>
              <w:t xml:space="preserve">   [THIS WEEK]</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This is what a returning user sees. The first real dashboard page.</w:t>
            </w:r>
          </w:p>
          <w:p>
            <w:pPr>
              <w:pStyle w:val="ListParagraph"/>
              <w:numPr>
                <w:ilvl w:val="0"/>
                <w:numId w:val="2"/>
              </w:numPr>
              <w:spacing w:after="30" w:before="0"/>
            </w:pPr>
            <w:r>
              <w:rPr>
                <w:rFonts w:ascii="Arial" w:cs="Arial" w:eastAsia="Arial" w:hAnsi="Arial"/>
                <w:color w:val="CCCCCC"/>
                <w:sz w:val="20"/>
                <w:szCs w:val="20"/>
              </w:rPr>
              <w:t xml:space="preserve">Create /dashboard/[projectId]/runs/page.tsx</w:t>
            </w:r>
          </w:p>
          <w:p>
            <w:pPr>
              <w:pStyle w:val="ListParagraph"/>
              <w:numPr>
                <w:ilvl w:val="0"/>
                <w:numId w:val="2"/>
              </w:numPr>
              <w:spacing w:after="30" w:before="0"/>
            </w:pPr>
            <w:r>
              <w:rPr>
                <w:rFonts w:ascii="Arial" w:cs="Arial" w:eastAsia="Arial" w:hAnsi="Arial"/>
                <w:color w:val="CCCCCC"/>
                <w:sz w:val="20"/>
                <w:szCs w:val="20"/>
              </w:rPr>
              <w:t xml:space="preserve">Data: useQuery(api.agentRuns.listByProject, { projectId }) — Convex live subscription</w:t>
            </w:r>
          </w:p>
          <w:p>
            <w:pPr>
              <w:pStyle w:val="ListParagraph"/>
              <w:numPr>
                <w:ilvl w:val="0"/>
                <w:numId w:val="2"/>
              </w:numPr>
              <w:spacing w:after="30" w:before="0"/>
            </w:pPr>
            <w:r>
              <w:rPr>
                <w:rFonts w:ascii="Arial" w:cs="Arial" w:eastAsia="Arial" w:hAnsi="Arial"/>
                <w:color w:val="CCCCCC"/>
                <w:sz w:val="20"/>
                <w:szCs w:val="20"/>
              </w:rPr>
              <w:t xml:space="preserve">Table columns: Status (badge) / Run ID (mono, truncated, copy on hover) / Spans / Cost ($x.xxxx) / Duration / Started</w:t>
            </w:r>
          </w:p>
          <w:p>
            <w:pPr>
              <w:pStyle w:val="ListParagraph"/>
              <w:numPr>
                <w:ilvl w:val="0"/>
                <w:numId w:val="2"/>
              </w:numPr>
              <w:spacing w:after="30" w:before="0"/>
            </w:pPr>
            <w:r>
              <w:rPr>
                <w:rFonts w:ascii="Arial" w:cs="Arial" w:eastAsia="Arial" w:hAnsi="Arial"/>
                <w:color w:val="CCCCCC"/>
                <w:sz w:val="20"/>
                <w:szCs w:val="20"/>
              </w:rPr>
              <w:t xml:space="preserve">Row click: navigate to /dashboard/[projectId]/runs/[runId]</w:t>
            </w:r>
          </w:p>
          <w:p>
            <w:pPr>
              <w:pStyle w:val="ListParagraph"/>
              <w:numPr>
                <w:ilvl w:val="0"/>
                <w:numId w:val="2"/>
              </w:numPr>
              <w:spacing w:after="30" w:before="0"/>
            </w:pPr>
            <w:r>
              <w:rPr>
                <w:rFonts w:ascii="Arial" w:cs="Arial" w:eastAsia="Arial" w:hAnsi="Arial"/>
                <w:color w:val="CCCCCC"/>
                <w:sz w:val="20"/>
                <w:szCs w:val="20"/>
              </w:rPr>
              <w:t xml:space="preserve">Status badges: Running (amber + pulse) / Completed (green) / Failed (red)</w:t>
            </w:r>
          </w:p>
          <w:p>
            <w:pPr>
              <w:pStyle w:val="ListParagraph"/>
              <w:numPr>
                <w:ilvl w:val="0"/>
                <w:numId w:val="2"/>
              </w:numPr>
              <w:spacing w:after="30" w:before="0"/>
            </w:pPr>
            <w:r>
              <w:rPr>
                <w:rFonts w:ascii="Arial" w:cs="Arial" w:eastAsia="Arial" w:hAnsi="Arial"/>
                <w:color w:val="CCCCCC"/>
                <w:sz w:val="20"/>
                <w:szCs w:val="20"/>
              </w:rPr>
              <w:t xml:space="preserve">Filters: Status Select + DateRangePicker from Tremor + Run ID search input</w:t>
            </w:r>
          </w:p>
          <w:p>
            <w:pPr>
              <w:pStyle w:val="ListParagraph"/>
              <w:numPr>
                <w:ilvl w:val="0"/>
                <w:numId w:val="2"/>
              </w:numPr>
              <w:spacing w:after="30" w:before="0"/>
            </w:pPr>
            <w:r>
              <w:rPr>
                <w:rFonts w:ascii="Arial" w:cs="Arial" w:eastAsia="Arial" w:hAnsi="Arial"/>
                <w:color w:val="CCCCCC"/>
                <w:sz w:val="20"/>
                <w:szCs w:val="20"/>
              </w:rPr>
              <w:t xml:space="preserve">Empty state: icon + 'No runs yet.' + 'View quickstart →' CTA</w:t>
            </w:r>
          </w:p>
          <w:p>
            <w:pPr>
              <w:pStyle w:val="ListParagraph"/>
              <w:numPr>
                <w:ilvl w:val="0"/>
                <w:numId w:val="2"/>
              </w:numPr>
              <w:spacing w:after="30" w:before="0"/>
            </w:pPr>
            <w:r>
              <w:rPr>
                <w:rFonts w:ascii="Arial" w:cs="Arial" w:eastAsia="Arial" w:hAnsi="Arial"/>
                <w:color w:val="CCCCCC"/>
                <w:sz w:val="20"/>
                <w:szCs w:val="20"/>
              </w:rPr>
              <w:t xml:space="preserve">Loading: 8 skeleton rows using shadcn Skeleton component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F59E0B"/>
                <w:sz w:val="28"/>
                <w:szCs w:val="28"/>
              </w:rPr>
              <w:t xml:space="preserve">08  </w:t>
            </w:r>
            <w:r>
              <w:rPr>
                <w:rFonts w:ascii="Arial" w:cs="Arial" w:eastAsia="Arial" w:hAnsi="Arial"/>
                <w:b/>
                <w:bCs/>
                <w:color w:val="FFFFFF"/>
                <w:sz w:val="24"/>
                <w:szCs w:val="24"/>
              </w:rPr>
              <w:t xml:space="preserve">Build the trace viewer — your most important page</w:t>
            </w:r>
            <w:r>
              <w:rPr>
                <w:rFonts w:ascii="Arial" w:cs="Arial" w:eastAsia="Arial" w:hAnsi="Arial"/>
                <w:b/>
                <w:bCs/>
                <w:color w:val="F59E0B"/>
                <w:sz w:val="16"/>
                <w:szCs w:val="16"/>
              </w:rPr>
              <w:t xml:space="preserve">   [THIS WEEK]</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This is the product. This is what makes developers choose 5to1r. It must be built well.</w:t>
            </w:r>
          </w:p>
          <w:p>
            <w:pPr>
              <w:pStyle w:val="ListParagraph"/>
              <w:numPr>
                <w:ilvl w:val="0"/>
                <w:numId w:val="2"/>
              </w:numPr>
              <w:spacing w:after="30" w:before="0"/>
            </w:pPr>
            <w:r>
              <w:rPr>
                <w:rFonts w:ascii="Arial" w:cs="Arial" w:eastAsia="Arial" w:hAnsi="Arial"/>
                <w:color w:val="CCCCCC"/>
                <w:sz w:val="20"/>
                <w:szCs w:val="20"/>
              </w:rPr>
              <w:t xml:space="preserve">Create /dashboard/[projectId]/runs/[runId]/page.tsx</w:t>
            </w:r>
          </w:p>
          <w:p>
            <w:pPr>
              <w:pStyle w:val="ListParagraph"/>
              <w:numPr>
                <w:ilvl w:val="0"/>
                <w:numId w:val="2"/>
              </w:numPr>
              <w:spacing w:after="30" w:before="0"/>
            </w:pPr>
            <w:r>
              <w:rPr>
                <w:rFonts w:ascii="Arial" w:cs="Arial" w:eastAsia="Arial" w:hAnsi="Arial"/>
                <w:color w:val="CCCCCC"/>
                <w:sz w:val="20"/>
                <w:szCs w:val="20"/>
              </w:rPr>
              <w:t xml:space="preserve">Two data sources: run metadata from Convex (live), spans from Tinybird spans_by_run pipe</w:t>
            </w:r>
          </w:p>
          <w:p>
            <w:pPr>
              <w:pStyle w:val="ListParagraph"/>
              <w:numPr>
                <w:ilvl w:val="0"/>
                <w:numId w:val="2"/>
              </w:numPr>
              <w:spacing w:after="30" w:before="0"/>
            </w:pPr>
            <w:r>
              <w:rPr>
                <w:rFonts w:ascii="Arial" w:cs="Arial" w:eastAsia="Arial" w:hAnsi="Arial"/>
                <w:color w:val="CCCCCC"/>
                <w:sz w:val="20"/>
                <w:szCs w:val="20"/>
              </w:rPr>
              <w:t xml:space="preserve">Run header: Run ID + status badge + stat chips (cost / spans / duration / started)</w:t>
            </w:r>
          </w:p>
          <w:p>
            <w:pPr>
              <w:pStyle w:val="ListParagraph"/>
              <w:numPr>
                <w:ilvl w:val="0"/>
                <w:numId w:val="2"/>
              </w:numPr>
              <w:spacing w:after="30" w:before="0"/>
            </w:pPr>
            <w:r>
              <w:rPr>
                <w:rFonts w:ascii="Arial" w:cs="Arial" w:eastAsia="Arial" w:hAnsi="Arial"/>
                <w:color w:val="CCCCCC"/>
                <w:sz w:val="20"/>
                <w:szCs w:val="20"/>
              </w:rPr>
              <w:t xml:space="preserve">Span overview chart: Recharts ComposedChart, 48px, proportional segments by latencyMs, coloured by spanType — use the exact code from the open source guide document</w:t>
            </w:r>
          </w:p>
          <w:p>
            <w:pPr>
              <w:pStyle w:val="ListParagraph"/>
              <w:numPr>
                <w:ilvl w:val="0"/>
                <w:numId w:val="2"/>
              </w:numPr>
              <w:spacing w:after="30" w:before="0"/>
            </w:pPr>
            <w:r>
              <w:rPr>
                <w:rFonts w:ascii="Arial" w:cs="Arial" w:eastAsia="Arial" w:hAnsi="Arial"/>
                <w:color w:val="CCCCCC"/>
                <w:sz w:val="20"/>
                <w:szCs w:val="20"/>
              </w:rPr>
              <w:t xml:space="preserve">Span timeline: vertical list of SpanCard components</w:t>
            </w:r>
          </w:p>
          <w:p>
            <w:pPr>
              <w:pStyle w:val="ListParagraph"/>
              <w:numPr>
                <w:ilvl w:val="0"/>
                <w:numId w:val="2"/>
              </w:numPr>
              <w:spacing w:after="30" w:before="0"/>
            </w:pPr>
            <w:r>
              <w:rPr>
                <w:rFonts w:ascii="Arial" w:cs="Arial" w:eastAsia="Arial" w:hAnsi="Arial"/>
                <w:color w:val="CCCCCC"/>
                <w:sz w:val="20"/>
                <w:szCs w:val="20"/>
              </w:rPr>
              <w:t xml:space="preserve">SpanCard collapsed: 56px, left border 3px in spanType colour, type badge + model/tool name + latency + cost + timestamp</w:t>
            </w:r>
          </w:p>
          <w:p>
            <w:pPr>
              <w:pStyle w:val="ListParagraph"/>
              <w:numPr>
                <w:ilvl w:val="0"/>
                <w:numId w:val="2"/>
              </w:numPr>
              <w:spacing w:after="30" w:before="0"/>
            </w:pPr>
            <w:r>
              <w:rPr>
                <w:rFonts w:ascii="Arial" w:cs="Arial" w:eastAsia="Arial" w:hAnsi="Arial"/>
                <w:color w:val="CCCCCC"/>
                <w:sz w:val="20"/>
                <w:szCs w:val="20"/>
              </w:rPr>
              <w:t xml:space="preserve">SpanCard expanded: Framer Motion height auto 200ms, INPUT JSON block + OUTPUT JSON block with copy buttons, syntax highlighting</w:t>
            </w:r>
          </w:p>
          <w:p>
            <w:pPr>
              <w:pStyle w:val="ListParagraph"/>
              <w:numPr>
                <w:ilvl w:val="0"/>
                <w:numId w:val="2"/>
              </w:numPr>
              <w:spacing w:after="30" w:before="0"/>
            </w:pPr>
            <w:r>
              <w:rPr>
                <w:rFonts w:ascii="Arial" w:cs="Arial" w:eastAsia="Arial" w:hAnsi="Arial"/>
                <w:color w:val="CCCCCC"/>
                <w:sz w:val="20"/>
                <w:szCs w:val="20"/>
              </w:rPr>
              <w:t xml:space="preserve">Error spans: auto-expand on page load, red left border, red failed banner below run header</w:t>
            </w:r>
          </w:p>
          <w:p>
            <w:pPr>
              <w:pStyle w:val="ListParagraph"/>
              <w:numPr>
                <w:ilvl w:val="0"/>
                <w:numId w:val="2"/>
              </w:numPr>
              <w:spacing w:after="30" w:before="0"/>
            </w:pPr>
            <w:r>
              <w:rPr>
                <w:rFonts w:ascii="Arial" w:cs="Arial" w:eastAsia="Arial" w:hAnsi="Arial"/>
                <w:color w:val="CCCCCC"/>
                <w:sz w:val="20"/>
                <w:szCs w:val="20"/>
              </w:rPr>
              <w:t xml:space="preserve">Summary sidebar: cost donut (Recharts PieChart) + model usage list + tool usage list</w:t>
            </w:r>
          </w:p>
          <w:p>
            <w:pPr>
              <w:pStyle w:val="ListParagraph"/>
              <w:numPr>
                <w:ilvl w:val="0"/>
                <w:numId w:val="2"/>
              </w:numPr>
              <w:spacing w:after="30" w:before="0"/>
            </w:pPr>
            <w:r>
              <w:rPr>
                <w:rFonts w:ascii="Arial" w:cs="Arial" w:eastAsia="Arial" w:hAnsi="Arial"/>
                <w:color w:val="CCCCCC"/>
                <w:sz w:val="20"/>
                <w:szCs w:val="20"/>
              </w:rPr>
              <w:t xml:space="preserve">Live run: Convex subscription updates stat chips and appends new spans in real time</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04 — If You Choose the Agency: Exact Next Steps</w:t>
      </w:r>
    </w:p>
    <w:p>
      <w:pPr>
        <w:spacing w:after="100" w:before="40"/>
      </w:pPr>
      <w:r>
        <w:rPr>
          <w:rFonts w:ascii="Arial" w:cs="Arial" w:eastAsia="Arial" w:hAnsi="Arial"/>
          <w:i w:val="false"/>
          <w:iCs w:val="false"/>
          <w:color w:val="CCCCCC"/>
          <w:sz w:val="21"/>
          <w:szCs w:val="21"/>
        </w:rPr>
        <w:t xml:space="preserve">This section assumes you have chosen to build the web agency / freelance design business. Ignore this section entirely if you choose the SaaS path.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240"/>
              <w:left w:type="dxa" w:w="300"/>
              <w:bottom w:type="dxa" w:w="240"/>
              <w:right w:type="dxa" w:w="300"/>
            </w:tcMar>
          </w:tcPr>
          <w:p>
            <w:pPr>
              <w:spacing w:after="0" w:before="0"/>
              <w:jc w:val="left"/>
            </w:pPr>
            <w:r>
              <w:rPr>
                <w:rFonts w:ascii="Arial" w:cs="Arial" w:eastAsia="Arial" w:hAnsi="Arial"/>
                <w:b/>
                <w:bCs/>
                <w:color w:val="FFFFFF"/>
                <w:sz w:val="23"/>
                <w:szCs w:val="23"/>
              </w:rPr>
              <w:t xml:space="preserve">Your Operating Manual already describes everything you need to do. The gap is simple: you haven't built the landing page yet. That is the only thing to fix.</w:t>
            </w:r>
          </w:p>
        </w:tc>
      </w:tr>
    </w:tbl>
    <w:p>
      <w:pPr>
        <w:spacing w:after="40" w:before="0"/>
      </w:pPr>
      <w:r>
        <w:t xml:space="preserve"/>
      </w:r>
    </w:p>
    <w:p>
      <w:pPr>
        <w:spacing w:after="100" w:before="40"/>
      </w:pPr>
      <w:r>
        <w:rPr>
          <w:rFonts w:ascii="Arial" w:cs="Arial" w:eastAsia="Arial" w:hAnsi="Arial"/>
          <w:i w:val="false"/>
          <w:iCs w:val="false"/>
          <w:color w:val="CCCCCC"/>
          <w:sz w:val="21"/>
          <w:szCs w:val="21"/>
        </w:rPr>
        <w:t xml:space="preserve">The Operating Manual is genuinely good — focused, clear, with a defined offer and a defined process. You do not need more planning. You need execution.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10B981"/>
                <w:sz w:val="28"/>
                <w:szCs w:val="28"/>
              </w:rPr>
              <w:t xml:space="preserve">A1  </w:t>
            </w:r>
            <w:r>
              <w:rPr>
                <w:rFonts w:ascii="Arial" w:cs="Arial" w:eastAsia="Arial" w:hAnsi="Arial"/>
                <w:b/>
                <w:bCs/>
                <w:color w:val="FFFFFF"/>
                <w:sz w:val="24"/>
                <w:szCs w:val="24"/>
              </w:rPr>
              <w:t xml:space="preserve">Build the landing page — today, not this week</w:t>
            </w:r>
            <w:r>
              <w:rPr>
                <w:rFonts w:ascii="Arial" w:cs="Arial" w:eastAsia="Arial" w:hAnsi="Arial"/>
                <w:b/>
                <w:bCs/>
                <w:color w:val="10B981"/>
                <w:sz w:val="16"/>
                <w:szCs w:val="16"/>
              </w:rPr>
              <w:t xml:space="preserve">   [DO NOW]</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You have been planning this as the first goal for some time. It is still the first goal. Do it now.</w:t>
            </w:r>
          </w:p>
          <w:p>
            <w:pPr>
              <w:pStyle w:val="ListParagraph"/>
              <w:numPr>
                <w:ilvl w:val="0"/>
                <w:numId w:val="2"/>
              </w:numPr>
              <w:spacing w:after="30" w:before="0"/>
            </w:pPr>
            <w:r>
              <w:rPr>
                <w:rFonts w:ascii="Arial" w:cs="Arial" w:eastAsia="Arial" w:hAnsi="Arial"/>
                <w:color w:val="CCCCCC"/>
                <w:sz w:val="20"/>
                <w:szCs w:val="20"/>
              </w:rPr>
              <w:t xml:space="preserve">Choose your tool: Framer (recommended — fastest, no code required, free tier available) or Webflow</w:t>
            </w:r>
          </w:p>
          <w:p>
            <w:pPr>
              <w:pStyle w:val="ListParagraph"/>
              <w:numPr>
                <w:ilvl w:val="0"/>
                <w:numId w:val="2"/>
              </w:numPr>
              <w:spacing w:after="30" w:before="0"/>
            </w:pPr>
            <w:r>
              <w:rPr>
                <w:rFonts w:ascii="Arial" w:cs="Arial" w:eastAsia="Arial" w:hAnsi="Arial"/>
                <w:color w:val="CCCCCC"/>
                <w:sz w:val="20"/>
                <w:szCs w:val="20"/>
              </w:rPr>
              <w:t xml:space="preserve">The page needs exactly 5 sections: Hero / Problem / How it works / What you get / Contact/CTA</w:t>
            </w:r>
          </w:p>
          <w:p>
            <w:pPr>
              <w:pStyle w:val="ListParagraph"/>
              <w:numPr>
                <w:ilvl w:val="0"/>
                <w:numId w:val="2"/>
              </w:numPr>
              <w:spacing w:after="30" w:before="0"/>
            </w:pPr>
            <w:r>
              <w:rPr>
                <w:rFonts w:ascii="Arial" w:cs="Arial" w:eastAsia="Arial" w:hAnsi="Arial"/>
                <w:color w:val="CCCCCC"/>
                <w:sz w:val="20"/>
                <w:szCs w:val="20"/>
              </w:rPr>
              <w:t xml:space="preserve">Hero copy from Operating Manual: 'Your website should bring customers, not just exist.'</w:t>
            </w:r>
          </w:p>
          <w:p>
            <w:pPr>
              <w:pStyle w:val="ListParagraph"/>
              <w:numPr>
                <w:ilvl w:val="0"/>
                <w:numId w:val="2"/>
              </w:numPr>
              <w:spacing w:after="30" w:before="0"/>
            </w:pPr>
            <w:r>
              <w:rPr>
                <w:rFonts w:ascii="Arial" w:cs="Arial" w:eastAsia="Arial" w:hAnsi="Arial"/>
                <w:color w:val="CCCCCC"/>
                <w:sz w:val="20"/>
                <w:szCs w:val="20"/>
              </w:rPr>
              <w:t xml:space="preserve">Offer: 'Free website audit — I'll review your site and tell you exactly what is stopping people from contacting you.'</w:t>
            </w:r>
          </w:p>
          <w:p>
            <w:pPr>
              <w:pStyle w:val="ListParagraph"/>
              <w:numPr>
                <w:ilvl w:val="0"/>
                <w:numId w:val="2"/>
              </w:numPr>
              <w:spacing w:after="30" w:before="0"/>
            </w:pPr>
            <w:r>
              <w:rPr>
                <w:rFonts w:ascii="Arial" w:cs="Arial" w:eastAsia="Arial" w:hAnsi="Arial"/>
                <w:color w:val="CCCCCC"/>
                <w:sz w:val="20"/>
                <w:szCs w:val="20"/>
              </w:rPr>
              <w:t xml:space="preserve">CTA: A form (Tally.so is free) or an email link. Do not overthink the form.</w:t>
            </w:r>
          </w:p>
          <w:p>
            <w:pPr>
              <w:pStyle w:val="ListParagraph"/>
              <w:numPr>
                <w:ilvl w:val="0"/>
                <w:numId w:val="2"/>
              </w:numPr>
              <w:spacing w:after="30" w:before="0"/>
            </w:pPr>
            <w:r>
              <w:rPr>
                <w:rFonts w:ascii="Arial" w:cs="Arial" w:eastAsia="Arial" w:hAnsi="Arial"/>
                <w:color w:val="CCCCCC"/>
                <w:sz w:val="20"/>
                <w:szCs w:val="20"/>
              </w:rPr>
              <w:t xml:space="preserve">Do not spend more than 2 days on this. Done is better than perfect.</w:t>
            </w:r>
          </w:p>
          <w:p>
            <w:pPr>
              <w:pStyle w:val="ListParagraph"/>
              <w:numPr>
                <w:ilvl w:val="0"/>
                <w:numId w:val="2"/>
              </w:numPr>
              <w:spacing w:after="30" w:before="0"/>
            </w:pPr>
            <w:r>
              <w:rPr>
                <w:rFonts w:ascii="Arial" w:cs="Arial" w:eastAsia="Arial" w:hAnsi="Arial"/>
                <w:color w:val="CCCCCC"/>
                <w:sz w:val="20"/>
                <w:szCs w:val="20"/>
              </w:rPr>
              <w:t xml:space="preserve">Publish it at a subdomain of 5to1r.com or a free Framer/Webflow subdomain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10B981"/>
                <w:sz w:val="28"/>
                <w:szCs w:val="28"/>
              </w:rPr>
              <w:t xml:space="preserve">A2  </w:t>
            </w:r>
            <w:r>
              <w:rPr>
                <w:rFonts w:ascii="Arial" w:cs="Arial" w:eastAsia="Arial" w:hAnsi="Arial"/>
                <w:b/>
                <w:bCs/>
                <w:color w:val="FFFFFF"/>
                <w:sz w:val="24"/>
                <w:szCs w:val="24"/>
              </w:rPr>
              <w:t xml:space="preserve">Build the audit template before doing any audits</w:t>
            </w:r>
            <w:r>
              <w:rPr>
                <w:rFonts w:ascii="Arial" w:cs="Arial" w:eastAsia="Arial" w:hAnsi="Arial"/>
                <w:b/>
                <w:bCs/>
                <w:color w:val="10B981"/>
                <w:sz w:val="16"/>
                <w:szCs w:val="16"/>
              </w:rPr>
              <w:t xml:space="preserve">   [DO NOW]</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You need a repeatable process. One Google Doc template is enough.</w:t>
            </w:r>
          </w:p>
          <w:p>
            <w:pPr>
              <w:pStyle w:val="ListParagraph"/>
              <w:numPr>
                <w:ilvl w:val="0"/>
                <w:numId w:val="2"/>
              </w:numPr>
              <w:spacing w:after="30" w:before="0"/>
            </w:pPr>
            <w:r>
              <w:rPr>
                <w:rFonts w:ascii="Arial" w:cs="Arial" w:eastAsia="Arial" w:hAnsi="Arial"/>
                <w:color w:val="CCCCCC"/>
                <w:sz w:val="20"/>
                <w:szCs w:val="20"/>
              </w:rPr>
              <w:t xml:space="preserve">Create one Google Doc called 'Website Audit Template'</w:t>
            </w:r>
          </w:p>
          <w:p>
            <w:pPr>
              <w:pStyle w:val="ListParagraph"/>
              <w:numPr>
                <w:ilvl w:val="0"/>
                <w:numId w:val="2"/>
              </w:numPr>
              <w:spacing w:after="30" w:before="0"/>
            </w:pPr>
            <w:r>
              <w:rPr>
                <w:rFonts w:ascii="Arial" w:cs="Arial" w:eastAsia="Arial" w:hAnsi="Arial"/>
                <w:color w:val="CCCCCC"/>
                <w:sz w:val="20"/>
                <w:szCs w:val="20"/>
              </w:rPr>
              <w:t xml:space="preserve">Sections: First impression / Message clarity / Offer clarity / Trust signals / Call to action / Mobile / Top 3 fixes</w:t>
            </w:r>
          </w:p>
          <w:p>
            <w:pPr>
              <w:pStyle w:val="ListParagraph"/>
              <w:numPr>
                <w:ilvl w:val="0"/>
                <w:numId w:val="2"/>
              </w:numPr>
              <w:spacing w:after="30" w:before="0"/>
            </w:pPr>
            <w:r>
              <w:rPr>
                <w:rFonts w:ascii="Arial" w:cs="Arial" w:eastAsia="Arial" w:hAnsi="Arial"/>
                <w:color w:val="CCCCCC"/>
                <w:sz w:val="20"/>
                <w:szCs w:val="20"/>
              </w:rPr>
              <w:t xml:space="preserve">Fill in the template headings. Leave the content fields blank — you fill these per audit.</w:t>
            </w:r>
          </w:p>
          <w:p>
            <w:pPr>
              <w:pStyle w:val="ListParagraph"/>
              <w:numPr>
                <w:ilvl w:val="0"/>
                <w:numId w:val="2"/>
              </w:numPr>
              <w:spacing w:after="30" w:before="0"/>
            </w:pPr>
            <w:r>
              <w:rPr>
                <w:rFonts w:ascii="Arial" w:cs="Arial" w:eastAsia="Arial" w:hAnsi="Arial"/>
                <w:color w:val="CCCCCC"/>
                <w:sz w:val="20"/>
                <w:szCs w:val="20"/>
              </w:rPr>
              <w:t xml:space="preserve">Test it once on your own website or a friend's website to make sure it is complete.</w:t>
            </w:r>
          </w:p>
          <w:p>
            <w:pPr>
              <w:pStyle w:val="ListParagraph"/>
              <w:numPr>
                <w:ilvl w:val="0"/>
                <w:numId w:val="2"/>
              </w:numPr>
              <w:spacing w:after="30" w:before="0"/>
            </w:pPr>
            <w:r>
              <w:rPr>
                <w:rFonts w:ascii="Arial" w:cs="Arial" w:eastAsia="Arial" w:hAnsi="Arial"/>
                <w:color w:val="CCCCCC"/>
                <w:sz w:val="20"/>
                <w:szCs w:val="20"/>
              </w:rPr>
              <w:t xml:space="preserve">Save it to the 05_Audits folder in your file system.</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F59E0B"/>
                <w:sz w:val="28"/>
                <w:szCs w:val="28"/>
              </w:rPr>
              <w:t xml:space="preserve">A3  </w:t>
            </w:r>
            <w:r>
              <w:rPr>
                <w:rFonts w:ascii="Arial" w:cs="Arial" w:eastAsia="Arial" w:hAnsi="Arial"/>
                <w:b/>
                <w:bCs/>
                <w:color w:val="FFFFFF"/>
                <w:sz w:val="24"/>
                <w:szCs w:val="24"/>
              </w:rPr>
              <w:t xml:space="preserve">Do outreach to 25 businesses this week</w:t>
            </w:r>
            <w:r>
              <w:rPr>
                <w:rFonts w:ascii="Arial" w:cs="Arial" w:eastAsia="Arial" w:hAnsi="Arial"/>
                <w:b/>
                <w:bCs/>
                <w:color w:val="F59E0B"/>
                <w:sz w:val="16"/>
                <w:szCs w:val="16"/>
              </w:rPr>
              <w:t xml:space="preserve">   [THIS WEEK]</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Your Operating Manual says 25 businesses. That number is right. Start here.</w:t>
            </w:r>
          </w:p>
          <w:p>
            <w:pPr>
              <w:pStyle w:val="ListParagraph"/>
              <w:numPr>
                <w:ilvl w:val="0"/>
                <w:numId w:val="2"/>
              </w:numPr>
              <w:spacing w:after="30" w:before="0"/>
            </w:pPr>
            <w:r>
              <w:rPr>
                <w:rFonts w:ascii="Arial" w:cs="Arial" w:eastAsia="Arial" w:hAnsi="Arial"/>
                <w:color w:val="CCCCCC"/>
                <w:sz w:val="20"/>
                <w:szCs w:val="20"/>
              </w:rPr>
              <w:t xml:space="preserve">Find 25 local businesses with weak websites — search '[your city] plumber', '[your city] accountant', '[your city] dentist' etc.</w:t>
            </w:r>
          </w:p>
          <w:p>
            <w:pPr>
              <w:pStyle w:val="ListParagraph"/>
              <w:numPr>
                <w:ilvl w:val="0"/>
                <w:numId w:val="2"/>
              </w:numPr>
              <w:spacing w:after="30" w:before="0"/>
            </w:pPr>
            <w:r>
              <w:rPr>
                <w:rFonts w:ascii="Arial" w:cs="Arial" w:eastAsia="Arial" w:hAnsi="Arial"/>
                <w:color w:val="CCCCCC"/>
                <w:sz w:val="20"/>
                <w:szCs w:val="20"/>
              </w:rPr>
              <w:t xml:space="preserve">For each: note the business name, owner name (LinkedIn or About page), website URL, and one specific problem you see on their site</w:t>
            </w:r>
          </w:p>
          <w:p>
            <w:pPr>
              <w:pStyle w:val="ListParagraph"/>
              <w:numPr>
                <w:ilvl w:val="0"/>
                <w:numId w:val="2"/>
              </w:numPr>
              <w:spacing w:after="30" w:before="0"/>
            </w:pPr>
            <w:r>
              <w:rPr>
                <w:rFonts w:ascii="Arial" w:cs="Arial" w:eastAsia="Arial" w:hAnsi="Arial"/>
                <w:color w:val="CCCCCC"/>
                <w:sz w:val="20"/>
                <w:szCs w:val="20"/>
              </w:rPr>
              <w:t xml:space="preserve">Write one outreach message template (Norwegian or English based on the business). Use Operating Manual Section 13 guidance.</w:t>
            </w:r>
          </w:p>
          <w:p>
            <w:pPr>
              <w:pStyle w:val="ListParagraph"/>
              <w:numPr>
                <w:ilvl w:val="0"/>
                <w:numId w:val="2"/>
              </w:numPr>
              <w:spacing w:after="30" w:before="0"/>
            </w:pPr>
            <w:r>
              <w:rPr>
                <w:rFonts w:ascii="Arial" w:cs="Arial" w:eastAsia="Arial" w:hAnsi="Arial"/>
                <w:color w:val="CCCCCC"/>
                <w:sz w:val="20"/>
                <w:szCs w:val="20"/>
              </w:rPr>
              <w:t xml:space="preserve">Send the message. Not a cold pitch — an observation: 'I noticed your site has [specific problem]. I do free website audits. Would you like me to take a look?'</w:t>
            </w:r>
          </w:p>
          <w:p>
            <w:pPr>
              <w:pStyle w:val="ListParagraph"/>
              <w:numPr>
                <w:ilvl w:val="0"/>
                <w:numId w:val="2"/>
              </w:numPr>
              <w:spacing w:after="30" w:before="0"/>
            </w:pPr>
            <w:r>
              <w:rPr>
                <w:rFonts w:ascii="Arial" w:cs="Arial" w:eastAsia="Arial" w:hAnsi="Arial"/>
                <w:color w:val="CCCCCC"/>
                <w:sz w:val="20"/>
                <w:szCs w:val="20"/>
              </w:rPr>
              <w:t xml:space="preserve">Track in a simple spreadsheet: Business / Contact / Sent date / Reply / Next step</w:t>
            </w:r>
          </w:p>
          <w:p>
            <w:pPr>
              <w:pStyle w:val="ListParagraph"/>
              <w:numPr>
                <w:ilvl w:val="0"/>
                <w:numId w:val="2"/>
              </w:numPr>
              <w:spacing w:after="30" w:before="0"/>
            </w:pPr>
            <w:r>
              <w:rPr>
                <w:rFonts w:ascii="Arial" w:cs="Arial" w:eastAsia="Arial" w:hAnsi="Arial"/>
                <w:color w:val="CCCCCC"/>
                <w:sz w:val="20"/>
                <w:szCs w:val="20"/>
              </w:rPr>
              <w:t xml:space="preserve">Goal: 25 sent this week. Expect 3–5 replies. Expect 1–2 audits. Expect 0–1 paid conversations.</w:t>
            </w:r>
          </w:p>
          <w:p>
            <w:pPr>
              <w:pStyle w:val="ListParagraph"/>
              <w:numPr>
                <w:ilvl w:val="0"/>
                <w:numId w:val="2"/>
              </w:numPr>
              <w:spacing w:after="30" w:before="0"/>
            </w:pPr>
            <w:r>
              <w:rPr>
                <w:rFonts w:ascii="Arial" w:cs="Arial" w:eastAsia="Arial" w:hAnsi="Arial"/>
                <w:color w:val="CCCCCC"/>
                <w:sz w:val="20"/>
                <w:szCs w:val="20"/>
              </w:rPr>
              <w:t xml:space="preserve">That ratio is normal. It is not failure. Keep going.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2"/>
              <w:bottom w:val="single" w:color="2A2A2A" w:sz="1"/>
              <w:right w:val="none" w:color="0A0A0A" w:sz="0"/>
            </w:tcBorders>
            <w:shd w:fill="161616" w:val="clear"/>
            <w:tcMar>
              <w:top w:type="dxa" w:w="160"/>
              <w:left w:type="dxa" w:w="220"/>
              <w:bottom w:type="dxa" w:w="160"/>
              <w:right w:type="dxa" w:w="220"/>
            </w:tcMar>
          </w:tcPr>
          <w:p>
            <w:pPr>
              <w:spacing w:after="60" w:before="0"/>
            </w:pPr>
            <w:r>
              <w:rPr>
                <w:rFonts w:ascii="Arial" w:cs="Arial" w:eastAsia="Arial" w:hAnsi="Arial"/>
                <w:b/>
                <w:bCs/>
                <w:color w:val="F59E0B"/>
                <w:sz w:val="28"/>
                <w:szCs w:val="28"/>
              </w:rPr>
              <w:t xml:space="preserve">A4  </w:t>
            </w:r>
            <w:r>
              <w:rPr>
                <w:rFonts w:ascii="Arial" w:cs="Arial" w:eastAsia="Arial" w:hAnsi="Arial"/>
                <w:b/>
                <w:bCs/>
                <w:color w:val="FFFFFF"/>
                <w:sz w:val="24"/>
                <w:szCs w:val="24"/>
              </w:rPr>
              <w:t xml:space="preserve">Deliver the first audit free and in full</w:t>
            </w:r>
            <w:r>
              <w:rPr>
                <w:rFonts w:ascii="Arial" w:cs="Arial" w:eastAsia="Arial" w:hAnsi="Arial"/>
                <w:b/>
                <w:bCs/>
                <w:color w:val="F59E0B"/>
                <w:sz w:val="16"/>
                <w:szCs w:val="16"/>
              </w:rPr>
              <w:t xml:space="preserve">   [THIS WEEK]</w:t>
            </w:r>
          </w:p>
          <w:p>
            <w:pPr>
              <w:spacing w:after="80" w:before="0"/>
            </w:pPr>
            <w:r>
              <w:rPr>
                <w:rFonts w:ascii="Arial" w:cs="Arial" w:eastAsia="Arial" w:hAnsi="Arial"/>
                <w:b/>
                <w:bCs/>
                <w:color w:val="666666"/>
                <w:sz w:val="19"/>
                <w:szCs w:val="19"/>
              </w:rPr>
              <w:t xml:space="preserve">WHY: </w:t>
            </w:r>
            <w:r>
              <w:rPr>
                <w:rFonts w:ascii="Arial" w:cs="Arial" w:eastAsia="Arial" w:hAnsi="Arial"/>
                <w:i/>
                <w:iCs/>
                <w:color w:val="CCCCCC"/>
                <w:sz w:val="19"/>
                <w:szCs w:val="19"/>
              </w:rPr>
              <w:t xml:space="preserve">The audit is your portfolio piece. Make it excellent.</w:t>
            </w:r>
          </w:p>
          <w:p>
            <w:pPr>
              <w:pStyle w:val="ListParagraph"/>
              <w:numPr>
                <w:ilvl w:val="0"/>
                <w:numId w:val="2"/>
              </w:numPr>
              <w:spacing w:after="30" w:before="0"/>
            </w:pPr>
            <w:r>
              <w:rPr>
                <w:rFonts w:ascii="Arial" w:cs="Arial" w:eastAsia="Arial" w:hAnsi="Arial"/>
                <w:color w:val="CCCCCC"/>
                <w:sz w:val="20"/>
                <w:szCs w:val="20"/>
              </w:rPr>
              <w:t xml:space="preserve">When someone agrees to an audit: fill in the template for their site</w:t>
            </w:r>
          </w:p>
          <w:p>
            <w:pPr>
              <w:pStyle w:val="ListParagraph"/>
              <w:numPr>
                <w:ilvl w:val="0"/>
                <w:numId w:val="2"/>
              </w:numPr>
              <w:spacing w:after="30" w:before="0"/>
            </w:pPr>
            <w:r>
              <w:rPr>
                <w:rFonts w:ascii="Arial" w:cs="Arial" w:eastAsia="Arial" w:hAnsi="Arial"/>
                <w:color w:val="CCCCCC"/>
                <w:sz w:val="20"/>
                <w:szCs w:val="20"/>
              </w:rPr>
              <w:t xml:space="preserve">Make the audit genuinely useful — find real problems, give real recommendations</w:t>
            </w:r>
          </w:p>
          <w:p>
            <w:pPr>
              <w:pStyle w:val="ListParagraph"/>
              <w:numPr>
                <w:ilvl w:val="0"/>
                <w:numId w:val="2"/>
              </w:numPr>
              <w:spacing w:after="30" w:before="0"/>
            </w:pPr>
            <w:r>
              <w:rPr>
                <w:rFonts w:ascii="Arial" w:cs="Arial" w:eastAsia="Arial" w:hAnsi="Arial"/>
                <w:color w:val="CCCCCC"/>
                <w:sz w:val="20"/>
                <w:szCs w:val="20"/>
              </w:rPr>
              <w:t xml:space="preserve">Deliver as a PDF or shared Google Doc. Include a short video walkthrough (Loom, free) if you want to stand out</w:t>
            </w:r>
          </w:p>
          <w:p>
            <w:pPr>
              <w:pStyle w:val="ListParagraph"/>
              <w:numPr>
                <w:ilvl w:val="0"/>
                <w:numId w:val="2"/>
              </w:numPr>
              <w:spacing w:after="30" w:before="0"/>
            </w:pPr>
            <w:r>
              <w:rPr>
                <w:rFonts w:ascii="Arial" w:cs="Arial" w:eastAsia="Arial" w:hAnsi="Arial"/>
                <w:color w:val="CCCCCC"/>
                <w:sz w:val="20"/>
                <w:szCs w:val="20"/>
              </w:rPr>
              <w:t xml:space="preserve">At the end: 'If any of this resonates and you'd like me to fix it, I'd be happy to put together a proposal.'</w:t>
            </w:r>
          </w:p>
          <w:p>
            <w:pPr>
              <w:pStyle w:val="ListParagraph"/>
              <w:numPr>
                <w:ilvl w:val="0"/>
                <w:numId w:val="2"/>
              </w:numPr>
              <w:spacing w:after="30" w:before="0"/>
            </w:pPr>
            <w:r>
              <w:rPr>
                <w:rFonts w:ascii="Arial" w:cs="Arial" w:eastAsia="Arial" w:hAnsi="Arial"/>
                <w:color w:val="CCCCCC"/>
                <w:sz w:val="20"/>
                <w:szCs w:val="20"/>
              </w:rPr>
              <w:t xml:space="preserve">Do not hard-sell. Do not invoice yet. Do not talk about price unless they ask.</w:t>
            </w:r>
          </w:p>
          <w:p>
            <w:pPr>
              <w:pStyle w:val="ListParagraph"/>
              <w:numPr>
                <w:ilvl w:val="0"/>
                <w:numId w:val="2"/>
              </w:numPr>
              <w:spacing w:after="30" w:before="0"/>
            </w:pPr>
            <w:r>
              <w:rPr>
                <w:rFonts w:ascii="Arial" w:cs="Arial" w:eastAsia="Arial" w:hAnsi="Arial"/>
                <w:color w:val="CCCCCC"/>
                <w:sz w:val="20"/>
                <w:szCs w:val="20"/>
              </w:rPr>
              <w:t xml:space="preserve">Your goal from the first audit: a testimonial and a referral, not necessarily a sale.</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05 — What to Stop Doing Immediately</w:t>
      </w:r>
    </w:p>
    <w:p>
      <w:pPr>
        <w:spacing w:after="100" w:before="40"/>
      </w:pPr>
      <w:r>
        <w:rPr>
          <w:rFonts w:ascii="Arial" w:cs="Arial" w:eastAsia="Arial" w:hAnsi="Arial"/>
          <w:i w:val="false"/>
          <w:iCs w:val="false"/>
          <w:color w:val="CCCCCC"/>
          <w:sz w:val="21"/>
          <w:szCs w:val="21"/>
        </w:rPr>
        <w:t xml:space="preserve">This is as important as the action list. Being stuck often means doing the wrong things, not nothing.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Stop doing</w:t>
            </w:r>
          </w:p>
        </w:tc>
        <w:tc>
          <w:tcPr>
            <w:tcW w:type="dxa" w:w="57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Why</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Creating new planning documents</w:t>
            </w:r>
          </w:p>
        </w:tc>
        <w:tc>
          <w:tcPr>
            <w:tcW w:type="dxa" w:w="5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You have 7 detailed planning documents. No document will make the code work or get you a client. Stop writing plans and start executing one of them.</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Working on both businesses simultaneously</w:t>
            </w:r>
          </w:p>
        </w:tc>
        <w:tc>
          <w:tcPr>
            <w:tcW w:type="dxa" w:w="5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Split attention means neither gets done. Pick one path and let the other sit for 60 days.</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Designing the UI before the pipeline works</w:t>
            </w:r>
          </w:p>
        </w:tc>
        <w:tc>
          <w:tcPr>
            <w:tcW w:type="dxa" w:w="5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The trace viewer is useless without span data. The pipeline must work first. Build UI only after curl → Tinybird is verified.</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Adding features to the SaaS before the core loop works</w:t>
            </w:r>
          </w:p>
        </w:tc>
        <w:tc>
          <w:tcPr>
            <w:tcW w:type="dxa" w:w="5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The core loop is: send span → see it in the dashboard. Nothing else gets built before this loop is closed.</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Reading more about Langfuse, PostHog, etc.</w:t>
            </w:r>
          </w:p>
        </w:tc>
        <w:tc>
          <w:tcPr>
            <w:tcW w:type="dxa" w:w="5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You have read enough. You know what to build. Stop researching and start building.</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Updating the Operating Manual</w:t>
            </w:r>
          </w:p>
        </w:tc>
        <w:tc>
          <w:tcPr>
            <w:tcW w:type="dxa" w:w="5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It is already good. Do not maintain a document about working — do the work.</w:t>
            </w:r>
          </w:p>
        </w:tc>
      </w:tr>
      <w:tr>
        <w:tc>
          <w:tcPr>
            <w:tcW w:type="dxa" w:w="36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Worrying about pricing, billing, and enterprise features</w:t>
            </w:r>
          </w:p>
        </w:tc>
        <w:tc>
          <w:tcPr>
            <w:tcW w:type="dxa" w:w="57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These problems don't exist until you have users. Build the product first.</w:t>
            </w:r>
          </w:p>
        </w:tc>
      </w:tr>
      <w:tr>
        <w:tc>
          <w:tcPr>
            <w:tcW w:type="dxa" w:w="36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EF4444"/>
                <w:sz w:val="20"/>
                <w:szCs w:val="20"/>
              </w:rPr>
              <w:t xml:space="preserve">Planning the launch before the product works</w:t>
            </w:r>
          </w:p>
        </w:tc>
        <w:tc>
          <w:tcPr>
            <w:tcW w:type="dxa" w:w="57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CCCCCC"/>
                <w:sz w:val="20"/>
                <w:szCs w:val="20"/>
              </w:rPr>
              <w:t xml:space="preserve">A launch with a broken ingestion pipeline is worse than no launch.</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06 — Daily System (Simple)</w:t>
      </w:r>
    </w:p>
    <w:p>
      <w:pPr>
        <w:spacing w:after="100" w:before="40"/>
      </w:pPr>
      <w:r>
        <w:rPr>
          <w:rFonts w:ascii="Arial" w:cs="Arial" w:eastAsia="Arial" w:hAnsi="Arial"/>
          <w:i w:val="false"/>
          <w:iCs w:val="false"/>
          <w:color w:val="CCCCCC"/>
          <w:sz w:val="21"/>
          <w:szCs w:val="21"/>
        </w:rPr>
        <w:t xml:space="preserve">One page. The whole operating system for the next 4 weeks. Pick one path and follow the version for that path.</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Daily system — SaaS path (5to1r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8CF8" w:sz="1"/>
              <w:left w:val="single" w:color="818CF8" w:sz="1"/>
              <w:bottom w:val="single" w:color="818CF8" w:sz="1"/>
              <w:right w:val="single" w:color="818CF8"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MORNING (9am): Open the terminal. Run npm run dev + npx inngest-cli@latest dev.</w:t>
            </w:r>
          </w:p>
          <w:p>
            <w:pPr>
              <w:spacing w:after="24" w:before="0"/>
            </w:pPr>
            <w:r>
              <w:t xml:space="preserve"/>
            </w:r>
          </w:p>
          <w:p>
            <w:pPr>
              <w:spacing w:after="100" w:before="40"/>
            </w:pPr>
            <w:r>
              <w:rPr>
                <w:rFonts w:ascii="Arial" w:cs="Arial" w:eastAsia="Arial" w:hAnsi="Arial"/>
                <w:i w:val="false"/>
                <w:iCs w:val="false"/>
                <w:color w:val="CCCCCC"/>
                <w:sz w:val="21"/>
                <w:szCs w:val="21"/>
              </w:rPr>
              <w:t xml:space="preserve">Pick ONE task from this list in order. Work on it until it is done or you are genuinely blocked.</w:t>
            </w:r>
          </w:p>
          <w:p>
            <w:pPr>
              <w:pStyle w:val="ListParagraph"/>
              <w:numPr>
                <w:ilvl w:val="0"/>
                <w:numId w:val="3"/>
              </w:numPr>
              <w:spacing w:after="55" w:before="30"/>
            </w:pPr>
            <w:r>
              <w:rPr>
                <w:rFonts w:ascii="Arial" w:cs="Arial" w:eastAsia="Arial" w:hAnsi="Arial"/>
                <w:color w:val="CCCCCC"/>
                <w:sz w:val="21"/>
                <w:szCs w:val="21"/>
              </w:rPr>
              <w:t xml:space="preserve">Day 1–2: Pipeline works end-to-end (curl → Tinybird → Convex)</w:t>
            </w:r>
          </w:p>
          <w:p>
            <w:pPr>
              <w:pStyle w:val="ListParagraph"/>
              <w:numPr>
                <w:ilvl w:val="0"/>
                <w:numId w:val="3"/>
              </w:numPr>
              <w:spacing w:after="55" w:before="30"/>
            </w:pPr>
            <w:r>
              <w:rPr>
                <w:rFonts w:ascii="Arial" w:cs="Arial" w:eastAsia="Arial" w:hAnsi="Arial"/>
                <w:color w:val="CCCCCC"/>
                <w:sz w:val="21"/>
                <w:szCs w:val="21"/>
              </w:rPr>
              <w:t xml:space="preserve">Day 3–4: Dashboard shell + project creation + onboarding step 1 and 2</w:t>
            </w:r>
          </w:p>
          <w:p>
            <w:pPr>
              <w:pStyle w:val="ListParagraph"/>
              <w:numPr>
                <w:ilvl w:val="0"/>
                <w:numId w:val="3"/>
              </w:numPr>
              <w:spacing w:after="55" w:before="30"/>
            </w:pPr>
            <w:r>
              <w:rPr>
                <w:rFonts w:ascii="Arial" w:cs="Arial" w:eastAsia="Arial" w:hAnsi="Arial"/>
                <w:color w:val="CCCCCC"/>
                <w:sz w:val="21"/>
                <w:szCs w:val="21"/>
              </w:rPr>
              <w:t xml:space="preserve">Day 5–6: Onboarding steps 3–5 (install + waiting + first span)</w:t>
            </w:r>
          </w:p>
          <w:p>
            <w:pPr>
              <w:pStyle w:val="ListParagraph"/>
              <w:numPr>
                <w:ilvl w:val="0"/>
                <w:numId w:val="3"/>
              </w:numPr>
              <w:spacing w:after="55" w:before="30"/>
            </w:pPr>
            <w:r>
              <w:rPr>
                <w:rFonts w:ascii="Arial" w:cs="Arial" w:eastAsia="Arial" w:hAnsi="Arial"/>
                <w:color w:val="CCCCCC"/>
                <w:sz w:val="21"/>
                <w:szCs w:val="21"/>
              </w:rPr>
              <w:t xml:space="preserve">Day 7–9: Runs list page</w:t>
            </w:r>
          </w:p>
          <w:p>
            <w:pPr>
              <w:pStyle w:val="ListParagraph"/>
              <w:numPr>
                <w:ilvl w:val="0"/>
                <w:numId w:val="3"/>
              </w:numPr>
              <w:spacing w:after="55" w:before="30"/>
            </w:pPr>
            <w:r>
              <w:rPr>
                <w:rFonts w:ascii="Arial" w:cs="Arial" w:eastAsia="Arial" w:hAnsi="Arial"/>
                <w:color w:val="CCCCCC"/>
                <w:sz w:val="21"/>
                <w:szCs w:val="21"/>
              </w:rPr>
              <w:t xml:space="preserve">Day 10–14: Trace viewer (span cards + expand + JSON + cost donut)</w:t>
            </w:r>
          </w:p>
          <w:p>
            <w:pPr>
              <w:pStyle w:val="ListParagraph"/>
              <w:numPr>
                <w:ilvl w:val="0"/>
                <w:numId w:val="3"/>
              </w:numPr>
              <w:spacing w:after="55" w:before="30"/>
            </w:pPr>
            <w:r>
              <w:rPr>
                <w:rFonts w:ascii="Arial" w:cs="Arial" w:eastAsia="Arial" w:hAnsi="Arial"/>
                <w:color w:val="CCCCCC"/>
                <w:sz w:val="21"/>
                <w:szCs w:val="21"/>
              </w:rPr>
              <w:t xml:space="preserve">Day 15–18: Python SDK (pip install fivetoone, @trace_agent decorator)</w:t>
            </w:r>
          </w:p>
          <w:p>
            <w:pPr>
              <w:pStyle w:val="ListParagraph"/>
              <w:numPr>
                <w:ilvl w:val="0"/>
                <w:numId w:val="3"/>
              </w:numPr>
              <w:spacing w:after="55" w:before="30"/>
            </w:pPr>
            <w:r>
              <w:rPr>
                <w:rFonts w:ascii="Arial" w:cs="Arial" w:eastAsia="Arial" w:hAnsi="Arial"/>
                <w:color w:val="CCCCCC"/>
                <w:sz w:val="21"/>
                <w:szCs w:val="21"/>
              </w:rPr>
              <w:t xml:space="preserve">Day 19–21: TypeScript SDK (npm install @5to1r/sdk)</w:t>
            </w:r>
          </w:p>
          <w:p>
            <w:pPr>
              <w:pStyle w:val="ListParagraph"/>
              <w:numPr>
                <w:ilvl w:val="0"/>
                <w:numId w:val="3"/>
              </w:numPr>
              <w:spacing w:after="55" w:before="30"/>
            </w:pPr>
            <w:r>
              <w:rPr>
                <w:rFonts w:ascii="Arial" w:cs="Arial" w:eastAsia="Arial" w:hAnsi="Arial"/>
                <w:color w:val="CCCCCC"/>
                <w:sz w:val="21"/>
                <w:szCs w:val="21"/>
              </w:rPr>
              <w:t xml:space="preserve">Day 22–25: Overview dashboard + cost dashboard</w:t>
            </w:r>
          </w:p>
          <w:p>
            <w:pPr>
              <w:pStyle w:val="ListParagraph"/>
              <w:numPr>
                <w:ilvl w:val="0"/>
                <w:numId w:val="3"/>
              </w:numPr>
              <w:spacing w:after="55" w:before="30"/>
            </w:pPr>
            <w:r>
              <w:rPr>
                <w:rFonts w:ascii="Arial" w:cs="Arial" w:eastAsia="Arial" w:hAnsi="Arial"/>
                <w:color w:val="CCCCCC"/>
                <w:sz w:val="21"/>
                <w:szCs w:val="21"/>
              </w:rPr>
              <w:t xml:space="preserve">Day 26–28: Alerts + Slack webhook</w:t>
            </w:r>
          </w:p>
          <w:p>
            <w:pPr>
              <w:spacing w:after="24" w:before="0"/>
            </w:pPr>
            <w:r>
              <w:t xml:space="preserve"/>
            </w:r>
          </w:p>
          <w:p>
            <w:pPr>
              <w:spacing w:after="100" w:before="40"/>
            </w:pPr>
            <w:r>
              <w:rPr>
                <w:rFonts w:ascii="Arial" w:cs="Arial" w:eastAsia="Arial" w:hAnsi="Arial"/>
                <w:i w:val="false"/>
                <w:iCs w:val="false"/>
                <w:color w:val="CCCCCC"/>
                <w:sz w:val="21"/>
                <w:szCs w:val="21"/>
              </w:rPr>
              <w:t xml:space="preserve">END OF DAY: Ask yourself one question: 'Did I move the product closer to working today?' If no — tomorrow must be different.</w:t>
            </w:r>
          </w:p>
        </w:tc>
      </w:tr>
    </w:tbl>
    <w:p>
      <w:pPr>
        <w:spacing w:after="40" w:before="0"/>
      </w:pPr>
      <w:r>
        <w:t xml:space="preserve"/>
      </w:r>
    </w:p>
    <w:p>
      <w:pPr>
        <w:pStyle w:val="Heading2"/>
        <w:spacing w:after="120" w:before="360"/>
      </w:pPr>
      <w:r>
        <w:rPr>
          <w:rFonts w:ascii="Arial" w:cs="Arial" w:eastAsia="Arial" w:hAnsi="Arial"/>
          <w:b/>
          <w:bCs/>
          <w:color w:val="818CF8"/>
          <w:sz w:val="26"/>
          <w:szCs w:val="26"/>
        </w:rPr>
        <w:t xml:space="preserve">Daily system — Agency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61616" w:val="clear"/>
            <w:tcMar>
              <w:top w:type="dxa" w:w="180"/>
              <w:left w:type="dxa" w:w="240"/>
              <w:bottom w:type="dxa" w:w="180"/>
              <w:right w:type="dxa" w:w="240"/>
            </w:tcMar>
          </w:tcPr>
          <w:p>
            <w:pPr>
              <w:spacing w:after="100" w:before="40"/>
            </w:pPr>
            <w:r>
              <w:rPr>
                <w:rFonts w:ascii="Arial" w:cs="Arial" w:eastAsia="Arial" w:hAnsi="Arial"/>
                <w:i w:val="false"/>
                <w:iCs w:val="false"/>
                <w:color w:val="FFFFFF"/>
                <w:sz w:val="21"/>
                <w:szCs w:val="21"/>
              </w:rPr>
              <w:t xml:space="preserve">MORNING (9am): Open the outreach spreadsheet. Check for replies.</w:t>
            </w:r>
          </w:p>
          <w:p>
            <w:pPr>
              <w:spacing w:after="24" w:before="0"/>
            </w:pPr>
            <w:r>
              <w:t xml:space="preserve"/>
            </w:r>
          </w:p>
          <w:p>
            <w:pPr>
              <w:spacing w:after="100" w:before="40"/>
            </w:pPr>
            <w:r>
              <w:rPr>
                <w:rFonts w:ascii="Arial" w:cs="Arial" w:eastAsia="Arial" w:hAnsi="Arial"/>
                <w:i w:val="false"/>
                <w:iCs w:val="false"/>
                <w:color w:val="CCCCCC"/>
                <w:sz w:val="21"/>
                <w:szCs w:val="21"/>
              </w:rPr>
              <w:t xml:space="preserve">Pick ONE task from this list in order.</w:t>
            </w:r>
          </w:p>
          <w:p>
            <w:pPr>
              <w:pStyle w:val="ListParagraph"/>
              <w:numPr>
                <w:ilvl w:val="0"/>
                <w:numId w:val="3"/>
              </w:numPr>
              <w:spacing w:after="55" w:before="30"/>
            </w:pPr>
            <w:r>
              <w:rPr>
                <w:rFonts w:ascii="Arial" w:cs="Arial" w:eastAsia="Arial" w:hAnsi="Arial"/>
                <w:color w:val="CCCCCC"/>
                <w:sz w:val="21"/>
                <w:szCs w:val="21"/>
              </w:rPr>
              <w:t xml:space="preserve">Day 1–2: Build and publish the landing page</w:t>
            </w:r>
          </w:p>
          <w:p>
            <w:pPr>
              <w:pStyle w:val="ListParagraph"/>
              <w:numPr>
                <w:ilvl w:val="0"/>
                <w:numId w:val="3"/>
              </w:numPr>
              <w:spacing w:after="55" w:before="30"/>
            </w:pPr>
            <w:r>
              <w:rPr>
                <w:rFonts w:ascii="Arial" w:cs="Arial" w:eastAsia="Arial" w:hAnsi="Arial"/>
                <w:color w:val="CCCCCC"/>
                <w:sz w:val="21"/>
                <w:szCs w:val="21"/>
              </w:rPr>
              <w:t xml:space="preserve">Day 2: Build the audit template</w:t>
            </w:r>
          </w:p>
          <w:p>
            <w:pPr>
              <w:pStyle w:val="ListParagraph"/>
              <w:numPr>
                <w:ilvl w:val="0"/>
                <w:numId w:val="3"/>
              </w:numPr>
              <w:spacing w:after="55" w:before="30"/>
            </w:pPr>
            <w:r>
              <w:rPr>
                <w:rFonts w:ascii="Arial" w:cs="Arial" w:eastAsia="Arial" w:hAnsi="Arial"/>
                <w:color w:val="CCCCCC"/>
                <w:sz w:val="21"/>
                <w:szCs w:val="21"/>
              </w:rPr>
              <w:t xml:space="preserve">Day 3–7: Send 5 outreach messages per day (25 total by end of week)</w:t>
            </w:r>
          </w:p>
          <w:p>
            <w:pPr>
              <w:pStyle w:val="ListParagraph"/>
              <w:numPr>
                <w:ilvl w:val="0"/>
                <w:numId w:val="3"/>
              </w:numPr>
              <w:spacing w:after="55" w:before="30"/>
            </w:pPr>
            <w:r>
              <w:rPr>
                <w:rFonts w:ascii="Arial" w:cs="Arial" w:eastAsia="Arial" w:hAnsi="Arial"/>
                <w:color w:val="CCCCCC"/>
                <w:sz w:val="21"/>
                <w:szCs w:val="21"/>
              </w:rPr>
              <w:t xml:space="preserve">Day 5–10: Deliver first 1–2 audits</w:t>
            </w:r>
          </w:p>
          <w:p>
            <w:pPr>
              <w:pStyle w:val="ListParagraph"/>
              <w:numPr>
                <w:ilvl w:val="0"/>
                <w:numId w:val="3"/>
              </w:numPr>
              <w:spacing w:after="55" w:before="30"/>
            </w:pPr>
            <w:r>
              <w:rPr>
                <w:rFonts w:ascii="Arial" w:cs="Arial" w:eastAsia="Arial" w:hAnsi="Arial"/>
                <w:color w:val="CCCCCC"/>
                <w:sz w:val="21"/>
                <w:szCs w:val="21"/>
              </w:rPr>
              <w:t xml:space="preserve">Day 10–14: Follow up with everyone who received an audit</w:t>
            </w:r>
          </w:p>
          <w:p>
            <w:pPr>
              <w:pStyle w:val="ListParagraph"/>
              <w:numPr>
                <w:ilvl w:val="0"/>
                <w:numId w:val="3"/>
              </w:numPr>
              <w:spacing w:after="55" w:before="30"/>
            </w:pPr>
            <w:r>
              <w:rPr>
                <w:rFonts w:ascii="Arial" w:cs="Arial" w:eastAsia="Arial" w:hAnsi="Arial"/>
                <w:color w:val="CCCCCC"/>
                <w:sz w:val="21"/>
                <w:szCs w:val="21"/>
              </w:rPr>
              <w:t xml:space="preserve">Day 14–21: Iterate on the offer based on feedback</w:t>
            </w:r>
          </w:p>
          <w:p>
            <w:pPr>
              <w:spacing w:after="24" w:before="0"/>
            </w:pPr>
            <w:r>
              <w:t xml:space="preserve"/>
            </w:r>
          </w:p>
          <w:p>
            <w:pPr>
              <w:spacing w:after="100" w:before="40"/>
            </w:pPr>
            <w:r>
              <w:rPr>
                <w:rFonts w:ascii="Arial" w:cs="Arial" w:eastAsia="Arial" w:hAnsi="Arial"/>
                <w:i w:val="false"/>
                <w:iCs w:val="false"/>
                <w:color w:val="CCCCCC"/>
                <w:sz w:val="21"/>
                <w:szCs w:val="21"/>
              </w:rPr>
              <w:t xml:space="preserve">END OF DAY: How many outreach messages did I send? How many audits did I deliver? These are the only two metrics that matter.</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07 — What Each Document Is Actually For</w:t>
      </w:r>
    </w:p>
    <w:p>
      <w:pPr>
        <w:spacing w:after="100" w:before="40"/>
      </w:pPr>
      <w:r>
        <w:rPr>
          <w:rFonts w:ascii="Arial" w:cs="Arial" w:eastAsia="Arial" w:hAnsi="Arial"/>
          <w:i w:val="false"/>
          <w:iCs w:val="false"/>
          <w:color w:val="CCCCCC"/>
          <w:sz w:val="21"/>
          <w:szCs w:val="21"/>
        </w:rPr>
        <w:t xml:space="preserve">You have 7 documents. Most of them are reference material, not daily reading. Here is when to open each one.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Document</w:t>
            </w:r>
          </w:p>
        </w:tc>
        <w:tc>
          <w:tcPr>
            <w:tcW w:type="dxa" w:w="200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Open it when...</w:t>
            </w:r>
          </w:p>
        </w:tc>
        <w:tc>
          <w:tcPr>
            <w:tcW w:type="dxa" w:w="4560"/>
            <w:tcBorders>
              <w:top w:val="single" w:color="6366F1" w:sz="1"/>
              <w:left w:val="single" w:color="6366F1" w:sz="1"/>
              <w:bottom w:val="single" w:color="6366F1" w:sz="1"/>
              <w:right w:val="single" w:color="6366F1" w:sz="1"/>
            </w:tcBorders>
            <w:shd w:fill="1E1E3F" w:val="clear"/>
            <w:tcMar>
              <w:top w:type="dxa" w:w="90"/>
              <w:left w:type="dxa" w:w="160"/>
              <w:bottom w:type="dxa" w:w="90"/>
              <w:right w:type="dxa" w:w="160"/>
            </w:tcMar>
          </w:tcPr>
          <w:p>
            <w:r>
              <w:rPr>
                <w:rFonts w:ascii="Arial" w:cs="Arial" w:eastAsia="Arial" w:hAnsi="Arial"/>
                <w:b/>
                <w:bCs/>
                <w:color w:val="FFFFFF"/>
                <w:sz w:val="20"/>
                <w:szCs w:val="20"/>
              </w:rPr>
              <w:t xml:space="preserve">Do NOT open it for...</w:t>
            </w:r>
          </w:p>
        </w:tc>
      </w:tr>
      <w:tr>
        <w:tc>
          <w:tcPr>
            <w:tcW w:type="dxa" w:w="2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Build Plan</w:t>
            </w:r>
          </w:p>
        </w:tc>
        <w:tc>
          <w:tcPr>
            <w:tcW w:type="dxa" w:w="2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need the exact implementation steps for ingestion, Convex mutations, or Tinybird pipes</w:t>
            </w:r>
          </w:p>
        </w:tc>
        <w:tc>
          <w:tcPr>
            <w:tcW w:type="dxa" w:w="45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Daily planning or motivation</w:t>
            </w:r>
          </w:p>
        </w:tc>
      </w:tr>
      <w:tr>
        <w:tc>
          <w:tcPr>
            <w:tcW w:type="dxa" w:w="2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PM Questionnaire</w:t>
            </w:r>
          </w:p>
        </w:tc>
        <w:tc>
          <w:tcPr>
            <w:tcW w:type="dxa" w:w="2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need to verify a decision that was already made (positioning, MVP scope, pricing)</w:t>
            </w:r>
          </w:p>
        </w:tc>
        <w:tc>
          <w:tcPr>
            <w:tcW w:type="dxa" w:w="45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Making new decisions — they're already made</w:t>
            </w:r>
          </w:p>
        </w:tc>
      </w:tr>
      <w:tr>
        <w:tc>
          <w:tcPr>
            <w:tcW w:type="dxa" w:w="2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Design Spec</w:t>
            </w:r>
          </w:p>
        </w:tc>
        <w:tc>
          <w:tcPr>
            <w:tcW w:type="dxa" w:w="2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need the exact colour, font, or component spec for a specific UI element</w:t>
            </w:r>
          </w:p>
        </w:tc>
        <w:tc>
          <w:tcPr>
            <w:tcW w:type="dxa" w:w="45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General inspiration or direction</w:t>
            </w:r>
          </w:p>
        </w:tc>
      </w:tr>
      <w:tr>
        <w:tc>
          <w:tcPr>
            <w:tcW w:type="dxa" w:w="2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Frontend Design Package</w:t>
            </w:r>
          </w:p>
        </w:tc>
        <w:tc>
          <w:tcPr>
            <w:tcW w:type="dxa" w:w="2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need the exact layout, copy, or component list for a specific page</w:t>
            </w:r>
          </w:p>
        </w:tc>
        <w:tc>
          <w:tcPr>
            <w:tcW w:type="dxa" w:w="45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General direction — go straight to the specific page</w:t>
            </w:r>
          </w:p>
        </w:tc>
      </w:tr>
      <w:tr>
        <w:tc>
          <w:tcPr>
            <w:tcW w:type="dxa" w:w="2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Dashboard Decisions</w:t>
            </w:r>
          </w:p>
        </w:tc>
        <w:tc>
          <w:tcPr>
            <w:tcW w:type="dxa" w:w="2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need to know what a specific dashboard page must do and must not do</w:t>
            </w:r>
          </w:p>
        </w:tc>
        <w:tc>
          <w:tcPr>
            <w:tcW w:type="dxa" w:w="45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Any general planning</w:t>
            </w:r>
          </w:p>
        </w:tc>
      </w:tr>
      <w:tr>
        <w:tc>
          <w:tcPr>
            <w:tcW w:type="dxa" w:w="2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Business Plan</w:t>
            </w:r>
          </w:p>
        </w:tc>
        <w:tc>
          <w:tcPr>
            <w:tcW w:type="dxa" w:w="2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need to explain the business to someone else or verify a strategic decision</w:t>
            </w:r>
          </w:p>
        </w:tc>
        <w:tc>
          <w:tcPr>
            <w:tcW w:type="dxa" w:w="45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Day-to-day work</w:t>
            </w:r>
          </w:p>
        </w:tc>
      </w:tr>
      <w:tr>
        <w:tc>
          <w:tcPr>
            <w:tcW w:type="dxa" w:w="28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5to1r Operating Manual</w:t>
            </w:r>
          </w:p>
        </w:tc>
        <w:tc>
          <w:tcPr>
            <w:tcW w:type="dxa" w:w="200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are building the web agency</w:t>
            </w:r>
          </w:p>
        </w:tc>
        <w:tc>
          <w:tcPr>
            <w:tcW w:type="dxa" w:w="4560"/>
            <w:tcBorders>
              <w:top w:val="single" w:color="2A2A2A" w:sz="1"/>
              <w:left w:val="single" w:color="2A2A2A" w:sz="1"/>
              <w:bottom w:val="single" w:color="2A2A2A" w:sz="1"/>
              <w:right w:val="single" w:color="2A2A2A" w:sz="1"/>
            </w:tcBorders>
            <w:shd w:fill="111111"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If you are building the SaaS — archive it</w:t>
            </w:r>
          </w:p>
        </w:tc>
      </w:tr>
      <w:tr>
        <w:tc>
          <w:tcPr>
            <w:tcW w:type="dxa" w:w="28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bCs/>
                <w:i w:val="false"/>
                <w:iCs w:val="false"/>
                <w:color w:val="FFFFFF"/>
                <w:sz w:val="20"/>
                <w:szCs w:val="20"/>
              </w:rPr>
              <w:t xml:space="preserve">Open Source Guide</w:t>
            </w:r>
          </w:p>
        </w:tc>
        <w:tc>
          <w:tcPr>
            <w:tcW w:type="dxa" w:w="200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val="false"/>
                <w:iCs w:val="false"/>
                <w:color w:val="10B981"/>
                <w:sz w:val="20"/>
                <w:szCs w:val="20"/>
              </w:rPr>
              <w:t xml:space="preserve">You are about to build a specific feature and want to check the relevant tools and patterns</w:t>
            </w:r>
          </w:p>
        </w:tc>
        <w:tc>
          <w:tcPr>
            <w:tcW w:type="dxa" w:w="4560"/>
            <w:tcBorders>
              <w:top w:val="single" w:color="2A2A2A" w:sz="1"/>
              <w:left w:val="single" w:color="2A2A2A" w:sz="1"/>
              <w:bottom w:val="single" w:color="2A2A2A" w:sz="1"/>
              <w:right w:val="single" w:color="2A2A2A" w:sz="1"/>
            </w:tcBorders>
            <w:shd w:fill="161616" w:val="clear"/>
            <w:tcMar>
              <w:top w:type="dxa" w:w="90"/>
              <w:left w:type="dxa" w:w="160"/>
              <w:bottom w:type="dxa" w:w="90"/>
              <w:right w:type="dxa" w:w="160"/>
            </w:tcMar>
            <w:vAlign w:val="top"/>
          </w:tcPr>
          <w:p>
            <w:pPr>
              <w:jc w:val="left"/>
            </w:pPr>
            <w:r>
              <w:rPr>
                <w:rFonts w:ascii="Arial" w:cs="Arial" w:eastAsia="Arial" w:hAnsi="Arial"/>
                <w:b w:val="false"/>
                <w:bCs w:val="false"/>
                <w:i/>
                <w:iCs/>
                <w:color w:val="666666"/>
                <w:sz w:val="20"/>
                <w:szCs w:val="20"/>
              </w:rPr>
              <w:t xml:space="preserve">General reading</w:t>
            </w:r>
          </w:p>
        </w:tc>
      </w:tr>
    </w:tbl>
    <w:p>
      <w:pPr>
        <w:spacing w:after="80" w:before="0"/>
      </w:pPr>
      <w:r>
        <w:t xml:space="preserve"/>
      </w:r>
    </w:p>
    <w:p>
      <w:r>
        <w:br w:type="page"/>
      </w:r>
    </w:p>
    <w:p>
      <w:pPr>
        <w:pStyle w:val="Heading1"/>
        <w:pBdr>
          <w:bottom w:val="single" w:color="6366F1" w:sz="6" w:space="6"/>
        </w:pBdr>
        <w:spacing w:after="160" w:before="560"/>
      </w:pPr>
      <w:r>
        <w:rPr>
          <w:rFonts w:ascii="Arial" w:cs="Arial" w:eastAsia="Arial" w:hAnsi="Arial"/>
          <w:b/>
          <w:bCs/>
          <w:color w:val="FFFFFF"/>
          <w:sz w:val="40"/>
          <w:szCs w:val="40"/>
        </w:rPr>
        <w:t xml:space="preserve">08 — The One Question</w:t>
      </w:r>
    </w:p>
    <w:p>
      <w:pPr>
        <w:spacing w:after="100" w:before="40"/>
      </w:pPr>
      <w:r>
        <w:rPr>
          <w:rFonts w:ascii="Arial" w:cs="Arial" w:eastAsia="Arial" w:hAnsi="Arial"/>
          <w:i w:val="false"/>
          <w:iCs w:val="false"/>
          <w:color w:val="CCCCCC"/>
          <w:sz w:val="21"/>
          <w:szCs w:val="21"/>
        </w:rPr>
        <w:t xml:space="preserve">Everything in this document comes down to one question. Answer it honestly and the path is clear.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11111" w:val="clear"/>
            <w:tcMar>
              <w:top w:type="dxa" w:w="240"/>
              <w:left w:type="dxa" w:w="300"/>
              <w:bottom w:type="dxa" w:w="240"/>
              <w:right w:type="dxa" w:w="300"/>
            </w:tcMar>
          </w:tcPr>
          <w:p>
            <w:pPr>
              <w:spacing w:after="80" w:before="0"/>
              <w:jc w:val="center"/>
            </w:pPr>
            <w:r>
              <w:rPr>
                <w:rFonts w:ascii="Arial" w:cs="Arial" w:eastAsia="Arial" w:hAnsi="Arial"/>
                <w:color w:val="666666"/>
                <w:sz w:val="24"/>
                <w:szCs w:val="24"/>
              </w:rPr>
              <w:t xml:space="preserve">Which of these two things do you actually want to be doing in 6 months?</w:t>
            </w:r>
          </w:p>
          <w:p>
            <w:pPr>
              <w:spacing w:after="4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F59E0B" w:sz="1"/>
                    <w:left w:val="single" w:color="F59E0B" w:sz="1"/>
                    <w:bottom w:val="single" w:color="F59E0B" w:sz="1"/>
                    <w:right w:val="single" w:color="F59E0B" w:sz="1"/>
                  </w:tcBorders>
                  <w:shd w:fill="2D1B00" w:val="clear"/>
                  <w:tcMar>
                    <w:top w:type="dxa" w:w="200"/>
                    <w:left w:type="dxa" w:w="240"/>
                    <w:bottom w:type="dxa" w:w="200"/>
                    <w:right w:type="dxa" w:w="240"/>
                  </w:tcMar>
                </w:tcPr>
                <w:p>
                  <w:pPr>
                    <w:spacing w:after="60" w:before="0"/>
                    <w:jc w:val="center"/>
                  </w:pPr>
                  <w:r>
                    <w:rPr>
                      <w:rFonts w:ascii="Arial" w:cs="Arial" w:eastAsia="Arial" w:hAnsi="Arial"/>
                      <w:b/>
                      <w:bCs/>
                      <w:color w:val="F59E0B"/>
                      <w:sz w:val="22"/>
                      <w:szCs w:val="22"/>
                    </w:rPr>
                    <w:t xml:space="preserve">Freelance web work</w:t>
                  </w:r>
                </w:p>
                <w:p>
                  <w:pPr>
                    <w:spacing w:after="0" w:before="0"/>
                    <w:jc w:val="center"/>
                  </w:pPr>
                  <w:r>
                    <w:rPr>
                      <w:rFonts w:ascii="Arial" w:cs="Arial" w:eastAsia="Arial" w:hAnsi="Arial"/>
                      <w:color w:val="CCCCCC"/>
                      <w:sz w:val="19"/>
                      <w:szCs w:val="19"/>
                    </w:rPr>
                    <w:t xml:space="preserve">Talking to clients, delivering audits, building websites for businesses. Fast money, real conversations, immediate feedback.</w:t>
                  </w:r>
                </w:p>
              </w:tc>
              <w:tc>
                <w:tcPr>
                  <w:tcW w:type="dxa" w:w="4300"/>
                  <w:tcBorders>
                    <w:top w:val="single" w:color="818CF8" w:sz="1"/>
                    <w:left w:val="single" w:color="818CF8" w:sz="1"/>
                    <w:bottom w:val="single" w:color="818CF8" w:sz="1"/>
                    <w:right w:val="single" w:color="818CF8" w:sz="1"/>
                  </w:tcBorders>
                  <w:shd w:fill="1E1E3F" w:val="clear"/>
                  <w:tcMar>
                    <w:top w:type="dxa" w:w="200"/>
                    <w:left w:type="dxa" w:w="240"/>
                    <w:bottom w:type="dxa" w:w="200"/>
                    <w:right w:type="dxa" w:w="240"/>
                  </w:tcMar>
                </w:tcPr>
                <w:p>
                  <w:pPr>
                    <w:spacing w:after="60" w:before="0"/>
                    <w:jc w:val="center"/>
                  </w:pPr>
                  <w:r>
                    <w:rPr>
                      <w:rFonts w:ascii="Arial" w:cs="Arial" w:eastAsia="Arial" w:hAnsi="Arial"/>
                      <w:b/>
                      <w:bCs/>
                      <w:color w:val="818CF8"/>
                      <w:sz w:val="22"/>
                      <w:szCs w:val="22"/>
                    </w:rPr>
                    <w:t xml:space="preserve">Building developer infrastructure</w:t>
                  </w:r>
                </w:p>
                <w:p>
                  <w:pPr>
                    <w:spacing w:after="0" w:before="0"/>
                    <w:jc w:val="center"/>
                  </w:pPr>
                  <w:r>
                    <w:rPr>
                      <w:rFonts w:ascii="Arial" w:cs="Arial" w:eastAsia="Arial" w:hAnsi="Arial"/>
                      <w:color w:val="CCCCCC"/>
                      <w:sz w:val="19"/>
                      <w:szCs w:val="19"/>
                    </w:rPr>
                    <w:t xml:space="preserve">Writing code, shipping SDKs, getting developers to use your product. Slower start, larger ceiling, compounding growth.</w:t>
                  </w:r>
                </w:p>
              </w:tc>
            </w:tr>
          </w:tbl>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11111" w:val="clear"/>
            <w:tcMar>
              <w:top w:type="dxa" w:w="200"/>
              <w:left w:type="dxa" w:w="260"/>
              <w:bottom w:type="dxa" w:w="200"/>
              <w:right w:type="dxa" w:w="260"/>
            </w:tcMar>
          </w:tcPr>
          <w:p>
            <w:pPr>
              <w:spacing w:after="80" w:before="0"/>
              <w:jc w:val="center"/>
            </w:pPr>
            <w:r>
              <w:rPr>
                <w:rFonts w:ascii="Arial" w:cs="Arial" w:eastAsia="Arial" w:hAnsi="Arial"/>
                <w:b/>
                <w:bCs/>
                <w:color w:val="FFFFFF"/>
                <w:sz w:val="28"/>
                <w:szCs w:val="28"/>
              </w:rPr>
              <w:t xml:space="preserve">Answer that question.</w:t>
            </w:r>
          </w:p>
          <w:p>
            <w:pPr>
              <w:spacing w:after="0" w:before="0"/>
              <w:jc w:val="center"/>
            </w:pPr>
            <w:r>
              <w:rPr>
                <w:rFonts w:ascii="Arial" w:cs="Arial" w:eastAsia="Arial" w:hAnsi="Arial"/>
                <w:i/>
                <w:iCs/>
                <w:color w:val="818CF8"/>
                <w:sz w:val="22"/>
                <w:szCs w:val="22"/>
              </w:rPr>
              <w:t xml:space="preserve">Then go do the first action item for that path. Today.</w:t>
            </w:r>
          </w:p>
        </w:tc>
      </w:tr>
    </w:tbl>
    <w:p>
      <w:pPr>
        <w:spacing w:after="160" w:before="0"/>
      </w:pPr>
      <w:r>
        <w:t xml:space="preserve"/>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5to1r — What To Do Now  |  Honest situation assessment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818CF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2026-05-16T14:23:23.908Z</dcterms:created>
  <dcterms:modified xsi:type="dcterms:W3CDTF">2026-05-16T14:23:23.923Z</dcterms:modified>
</cp:coreProperties>
</file>

<file path=docProps/custom.xml><?xml version="1.0" encoding="utf-8"?>
<Properties xmlns="http://schemas.openxmlformats.org/officeDocument/2006/custom-properties" xmlns:vt="http://schemas.openxmlformats.org/officeDocument/2006/docPropsVTypes"/>
</file>