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E8F13" w14:textId="77777777" w:rsidR="00E646FB" w:rsidRDefault="00E646FB" w:rsidP="00C04D06">
      <w:pPr>
        <w:spacing w:beforeLines="50" w:before="156" w:afterLines="50" w:after="156" w:line="360" w:lineRule="auto"/>
        <w:rPr>
          <w:b/>
          <w:sz w:val="22"/>
        </w:rPr>
      </w:pPr>
      <w:bookmarkStart w:id="0" w:name="OLE_LINK15"/>
      <w:bookmarkStart w:id="1" w:name="_GoBack"/>
      <w:bookmarkEnd w:id="1"/>
      <w:smartTag w:uri="urn:schemas-microsoft-com:office:smarttags" w:element="place">
        <w:smartTag w:uri="urn:schemas-microsoft-com:office:smarttags" w:element="City">
          <w:r>
            <w:rPr>
              <w:b/>
              <w:sz w:val="22"/>
            </w:rPr>
            <w:t>GRETNA</w:t>
          </w:r>
        </w:smartTag>
      </w:smartTag>
      <w:r>
        <w:rPr>
          <w:b/>
          <w:sz w:val="22"/>
        </w:rPr>
        <w:t xml:space="preserve"> and BrainNet Viewer: Toolkits for </w:t>
      </w:r>
      <w:r w:rsidRPr="00CF77F5">
        <w:rPr>
          <w:b/>
          <w:sz w:val="22"/>
        </w:rPr>
        <w:t>Graph</w:t>
      </w:r>
      <w:r>
        <w:rPr>
          <w:b/>
          <w:sz w:val="22"/>
        </w:rPr>
        <w:t>-T</w:t>
      </w:r>
      <w:r w:rsidRPr="00CF77F5">
        <w:rPr>
          <w:b/>
          <w:sz w:val="22"/>
        </w:rPr>
        <w:t xml:space="preserve">heoretical </w:t>
      </w:r>
      <w:r>
        <w:rPr>
          <w:b/>
          <w:sz w:val="22"/>
        </w:rPr>
        <w:t>Network A</w:t>
      </w:r>
      <w:r w:rsidRPr="00CF77F5">
        <w:rPr>
          <w:b/>
          <w:sz w:val="22"/>
        </w:rPr>
        <w:t>naly</w:t>
      </w:r>
      <w:r>
        <w:rPr>
          <w:b/>
          <w:sz w:val="22"/>
        </w:rPr>
        <w:t>sis</w:t>
      </w:r>
      <w:r w:rsidRPr="00CF77F5">
        <w:rPr>
          <w:b/>
          <w:sz w:val="22"/>
        </w:rPr>
        <w:t xml:space="preserve"> and </w:t>
      </w:r>
      <w:r>
        <w:rPr>
          <w:b/>
          <w:sz w:val="22"/>
        </w:rPr>
        <w:t>V</w:t>
      </w:r>
      <w:r w:rsidRPr="00CF77F5">
        <w:rPr>
          <w:b/>
          <w:sz w:val="22"/>
        </w:rPr>
        <w:t>isualization</w:t>
      </w:r>
    </w:p>
    <w:bookmarkEnd w:id="0"/>
    <w:p w14:paraId="3453CBCE" w14:textId="77777777" w:rsidR="00E646FB" w:rsidRDefault="00E646FB" w:rsidP="00AB1E54">
      <w:pPr>
        <w:spacing w:beforeLines="50" w:before="156" w:afterLines="50" w:after="156" w:line="360" w:lineRule="auto"/>
        <w:rPr>
          <w:b/>
          <w:sz w:val="22"/>
        </w:rPr>
      </w:pPr>
      <w:r>
        <w:rPr>
          <w:b/>
          <w:sz w:val="22"/>
        </w:rPr>
        <w:t>Author</w:t>
      </w:r>
    </w:p>
    <w:p w14:paraId="0DBE7A00" w14:textId="77777777" w:rsidR="00E646FB" w:rsidRDefault="00E646FB" w:rsidP="00C04D06">
      <w:pPr>
        <w:spacing w:beforeLines="50" w:before="156" w:afterLines="50" w:after="156" w:line="360" w:lineRule="auto"/>
        <w:rPr>
          <w:sz w:val="22"/>
          <w:vertAlign w:val="superscript"/>
        </w:rPr>
      </w:pPr>
      <w:bookmarkStart w:id="2" w:name="OLE_LINK16"/>
      <w:bookmarkStart w:id="3" w:name="OLE_LINK17"/>
      <w:r w:rsidRPr="00534ACA">
        <w:rPr>
          <w:sz w:val="22"/>
        </w:rPr>
        <w:t>Mingrui Xia</w:t>
      </w:r>
      <w:r w:rsidRPr="00534ACA">
        <w:rPr>
          <w:sz w:val="22"/>
          <w:vertAlign w:val="superscript"/>
        </w:rPr>
        <w:t>1</w:t>
      </w:r>
      <w:r>
        <w:rPr>
          <w:sz w:val="22"/>
          <w:vertAlign w:val="superscript"/>
        </w:rPr>
        <w:t>,2</w:t>
      </w:r>
      <w:r w:rsidRPr="00534ACA">
        <w:rPr>
          <w:sz w:val="22"/>
        </w:rPr>
        <w:t xml:space="preserve">, </w:t>
      </w:r>
      <w:r>
        <w:rPr>
          <w:sz w:val="22"/>
        </w:rPr>
        <w:t>Jinhui</w:t>
      </w:r>
      <w:r w:rsidRPr="00534ACA">
        <w:rPr>
          <w:sz w:val="22"/>
        </w:rPr>
        <w:t xml:space="preserve"> Wang</w:t>
      </w:r>
      <w:r w:rsidRPr="00CF77F5">
        <w:rPr>
          <w:sz w:val="22"/>
          <w:vertAlign w:val="superscript"/>
        </w:rPr>
        <w:t>1,</w:t>
      </w:r>
      <w:r>
        <w:rPr>
          <w:sz w:val="22"/>
          <w:vertAlign w:val="superscript"/>
        </w:rPr>
        <w:t>3,4</w:t>
      </w:r>
      <w:r w:rsidRPr="00534ACA">
        <w:rPr>
          <w:sz w:val="22"/>
        </w:rPr>
        <w:t xml:space="preserve">, </w:t>
      </w:r>
      <w:proofErr w:type="spellStart"/>
      <w:r>
        <w:rPr>
          <w:sz w:val="22"/>
        </w:rPr>
        <w:t>Xindi</w:t>
      </w:r>
      <w:proofErr w:type="spellEnd"/>
      <w:r>
        <w:rPr>
          <w:sz w:val="22"/>
        </w:rPr>
        <w:t xml:space="preserve"> Wang</w:t>
      </w:r>
      <w:r>
        <w:rPr>
          <w:sz w:val="22"/>
          <w:vertAlign w:val="superscript"/>
        </w:rPr>
        <w:t>1,2</w:t>
      </w:r>
      <w:r w:rsidRPr="00534ACA">
        <w:rPr>
          <w:sz w:val="22"/>
        </w:rPr>
        <w:t>, Zhengjia Dai</w:t>
      </w:r>
      <w:r w:rsidRPr="00534ACA">
        <w:rPr>
          <w:sz w:val="22"/>
          <w:vertAlign w:val="superscript"/>
        </w:rPr>
        <w:t>1</w:t>
      </w:r>
      <w:r>
        <w:rPr>
          <w:sz w:val="22"/>
          <w:vertAlign w:val="superscript"/>
        </w:rPr>
        <w:t>,2</w:t>
      </w:r>
      <w:r w:rsidRPr="00534ACA">
        <w:rPr>
          <w:sz w:val="22"/>
        </w:rPr>
        <w:t xml:space="preserve">, </w:t>
      </w:r>
      <w:proofErr w:type="spellStart"/>
      <w:r>
        <w:rPr>
          <w:sz w:val="22"/>
        </w:rPr>
        <w:t>Rui</w:t>
      </w:r>
      <w:proofErr w:type="spellEnd"/>
      <w:r>
        <w:rPr>
          <w:sz w:val="22"/>
        </w:rPr>
        <w:t xml:space="preserve"> Hou</w:t>
      </w:r>
      <w:r>
        <w:rPr>
          <w:sz w:val="22"/>
          <w:vertAlign w:val="superscript"/>
        </w:rPr>
        <w:t>1,2</w:t>
      </w:r>
      <w:r>
        <w:rPr>
          <w:sz w:val="22"/>
        </w:rPr>
        <w:t>, Ni Shu</w:t>
      </w:r>
      <w:r w:rsidRPr="000D2D9D">
        <w:rPr>
          <w:sz w:val="22"/>
          <w:vertAlign w:val="superscript"/>
        </w:rPr>
        <w:t>1</w:t>
      </w:r>
      <w:r>
        <w:rPr>
          <w:sz w:val="22"/>
          <w:vertAlign w:val="superscript"/>
        </w:rPr>
        <w:t>,2</w:t>
      </w:r>
      <w:r>
        <w:rPr>
          <w:sz w:val="22"/>
        </w:rPr>
        <w:t>, Gaolang Gong</w:t>
      </w:r>
      <w:r w:rsidRPr="000D2D9D">
        <w:rPr>
          <w:sz w:val="22"/>
          <w:vertAlign w:val="superscript"/>
        </w:rPr>
        <w:t>1</w:t>
      </w:r>
      <w:r>
        <w:rPr>
          <w:sz w:val="22"/>
          <w:vertAlign w:val="superscript"/>
        </w:rPr>
        <w:t>,2</w:t>
      </w:r>
      <w:r>
        <w:rPr>
          <w:sz w:val="22"/>
        </w:rPr>
        <w:t>, Alan Evans</w:t>
      </w:r>
      <w:r>
        <w:rPr>
          <w:sz w:val="22"/>
          <w:vertAlign w:val="superscript"/>
        </w:rPr>
        <w:t>5</w:t>
      </w:r>
      <w:r w:rsidRPr="00534ACA">
        <w:rPr>
          <w:sz w:val="22"/>
        </w:rPr>
        <w:t>and Yong He</w:t>
      </w:r>
      <w:r w:rsidRPr="00534ACA">
        <w:rPr>
          <w:sz w:val="22"/>
          <w:vertAlign w:val="superscript"/>
        </w:rPr>
        <w:t>1</w:t>
      </w:r>
      <w:r>
        <w:rPr>
          <w:sz w:val="22"/>
          <w:vertAlign w:val="superscript"/>
        </w:rPr>
        <w:t>,2</w:t>
      </w:r>
    </w:p>
    <w:bookmarkEnd w:id="2"/>
    <w:bookmarkEnd w:id="3"/>
    <w:p w14:paraId="5F5B1582" w14:textId="77777777" w:rsidR="00E646FB" w:rsidRPr="00534ACA" w:rsidRDefault="00E646FB" w:rsidP="00AB1E54">
      <w:pPr>
        <w:spacing w:beforeLines="50" w:before="156" w:afterLines="50" w:after="156" w:line="360" w:lineRule="auto"/>
        <w:rPr>
          <w:b/>
          <w:sz w:val="22"/>
        </w:rPr>
      </w:pPr>
      <w:r w:rsidRPr="00534ACA">
        <w:rPr>
          <w:b/>
          <w:sz w:val="22"/>
        </w:rPr>
        <w:t>Institutions</w:t>
      </w:r>
    </w:p>
    <w:p w14:paraId="44550F51" w14:textId="77777777" w:rsidR="00E646FB" w:rsidRPr="00534ACA" w:rsidRDefault="00E646FB" w:rsidP="00AB1E54">
      <w:pPr>
        <w:spacing w:beforeLines="50" w:before="156" w:afterLines="50" w:after="156" w:line="360" w:lineRule="auto"/>
        <w:jc w:val="left"/>
        <w:rPr>
          <w:sz w:val="22"/>
        </w:rPr>
      </w:pPr>
      <w:r w:rsidRPr="00534ACA">
        <w:rPr>
          <w:sz w:val="22"/>
          <w:vertAlign w:val="superscript"/>
        </w:rPr>
        <w:t>1</w:t>
      </w:r>
      <w:r w:rsidRPr="00F03C66">
        <w:rPr>
          <w:sz w:val="22"/>
        </w:rPr>
        <w:t>State Key Laboratory of Cognitive Neuroscience and Learning &amp; IDG/McGovern Institute for Brain Research, Beijing Normal University, Beijing, China, 100875</w:t>
      </w:r>
    </w:p>
    <w:p w14:paraId="0E397045" w14:textId="77777777" w:rsidR="00E646FB" w:rsidRPr="00534ACA" w:rsidRDefault="00E646FB" w:rsidP="00AB1E54">
      <w:pPr>
        <w:spacing w:beforeLines="50" w:before="156" w:afterLines="50" w:after="156" w:line="360" w:lineRule="auto"/>
        <w:jc w:val="left"/>
        <w:rPr>
          <w:sz w:val="22"/>
        </w:rPr>
      </w:pPr>
      <w:r w:rsidRPr="00534ACA">
        <w:rPr>
          <w:sz w:val="22"/>
          <w:vertAlign w:val="superscript"/>
        </w:rPr>
        <w:t>2</w:t>
      </w:r>
      <w:r w:rsidRPr="00F03C66">
        <w:rPr>
          <w:sz w:val="22"/>
        </w:rPr>
        <w:t xml:space="preserve">Center for Collaboration and Innovation in Brain and Learning Sciences, </w:t>
      </w:r>
      <w:smartTag w:uri="urn:schemas-microsoft-com:office:smarttags" w:element="PlaceName">
        <w:r w:rsidRPr="00F03C66">
          <w:rPr>
            <w:sz w:val="22"/>
          </w:rPr>
          <w:t>Beijing</w:t>
        </w:r>
      </w:smartTag>
      <w:r w:rsidRPr="00F03C66">
        <w:rPr>
          <w:sz w:val="22"/>
        </w:rPr>
        <w:t xml:space="preserve"> </w:t>
      </w:r>
      <w:smartTag w:uri="urn:schemas-microsoft-com:office:smarttags" w:element="PlaceName">
        <w:r w:rsidRPr="00F03C66">
          <w:rPr>
            <w:sz w:val="22"/>
          </w:rPr>
          <w:t>Normal</w:t>
        </w:r>
      </w:smartTag>
      <w:r w:rsidRPr="00F03C66">
        <w:rPr>
          <w:sz w:val="22"/>
        </w:rPr>
        <w:t xml:space="preserve"> </w:t>
      </w:r>
      <w:smartTag w:uri="urn:schemas-microsoft-com:office:smarttags" w:element="PlaceType">
        <w:r w:rsidRPr="00F03C66">
          <w:rPr>
            <w:sz w:val="22"/>
          </w:rPr>
          <w:t>University</w:t>
        </w:r>
      </w:smartTag>
      <w:r w:rsidRPr="00F03C66">
        <w:rPr>
          <w:sz w:val="22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F03C66">
            <w:rPr>
              <w:sz w:val="22"/>
            </w:rPr>
            <w:t>Beijing</w:t>
          </w:r>
        </w:smartTag>
        <w:r w:rsidRPr="00F03C66">
          <w:rPr>
            <w:sz w:val="22"/>
          </w:rPr>
          <w:t xml:space="preserve">, </w:t>
        </w:r>
        <w:smartTag w:uri="urn:schemas-microsoft-com:office:smarttags" w:element="country-region">
          <w:r w:rsidRPr="00F03C66">
            <w:rPr>
              <w:sz w:val="22"/>
            </w:rPr>
            <w:t>China</w:t>
          </w:r>
        </w:smartTag>
      </w:smartTag>
      <w:r w:rsidRPr="00F03C66">
        <w:rPr>
          <w:sz w:val="22"/>
        </w:rPr>
        <w:t>, 100875</w:t>
      </w:r>
    </w:p>
    <w:p w14:paraId="4C94B260" w14:textId="77777777" w:rsidR="00E646FB" w:rsidRPr="00016DEF" w:rsidRDefault="00E646FB" w:rsidP="00AB1E54">
      <w:pPr>
        <w:spacing w:beforeLines="50" w:before="156" w:afterLines="50" w:after="156" w:line="360" w:lineRule="auto"/>
        <w:jc w:val="left"/>
        <w:rPr>
          <w:sz w:val="22"/>
        </w:rPr>
      </w:pPr>
      <w:r>
        <w:rPr>
          <w:sz w:val="22"/>
          <w:vertAlign w:val="superscript"/>
        </w:rPr>
        <w:t>3</w:t>
      </w:r>
      <w:r w:rsidRPr="00016DEF">
        <w:rPr>
          <w:sz w:val="22"/>
        </w:rPr>
        <w:t xml:space="preserve">Center for Cognition and Brain Disorders, </w:t>
      </w:r>
      <w:smartTag w:uri="urn:schemas-microsoft-com:office:smarttags" w:element="PlaceName">
        <w:r w:rsidRPr="00016DEF">
          <w:rPr>
            <w:sz w:val="22"/>
          </w:rPr>
          <w:t>Hangzhou</w:t>
        </w:r>
      </w:smartTag>
      <w:r w:rsidRPr="00016DEF">
        <w:rPr>
          <w:sz w:val="22"/>
        </w:rPr>
        <w:t xml:space="preserve"> </w:t>
      </w:r>
      <w:smartTag w:uri="urn:schemas-microsoft-com:office:smarttags" w:element="PlaceName">
        <w:r w:rsidRPr="00016DEF">
          <w:rPr>
            <w:sz w:val="22"/>
          </w:rPr>
          <w:t>Normal</w:t>
        </w:r>
      </w:smartTag>
      <w:r w:rsidRPr="00016DEF">
        <w:rPr>
          <w:sz w:val="22"/>
        </w:rPr>
        <w:t xml:space="preserve"> </w:t>
      </w:r>
      <w:smartTag w:uri="urn:schemas-microsoft-com:office:smarttags" w:element="PlaceType">
        <w:r w:rsidRPr="00016DEF">
          <w:rPr>
            <w:sz w:val="22"/>
          </w:rPr>
          <w:t>University</w:t>
        </w:r>
      </w:smartTag>
      <w:r w:rsidRPr="00016DEF">
        <w:rPr>
          <w:sz w:val="22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016DEF">
            <w:rPr>
              <w:sz w:val="22"/>
            </w:rPr>
            <w:t>Hangzhou</w:t>
          </w:r>
        </w:smartTag>
        <w:r w:rsidRPr="00016DEF">
          <w:rPr>
            <w:sz w:val="22"/>
          </w:rPr>
          <w:t xml:space="preserve">, </w:t>
        </w:r>
        <w:smartTag w:uri="urn:schemas-microsoft-com:office:smarttags" w:element="country-region">
          <w:r w:rsidRPr="00016DEF">
            <w:rPr>
              <w:sz w:val="22"/>
            </w:rPr>
            <w:t>China</w:t>
          </w:r>
        </w:smartTag>
      </w:smartTag>
      <w:r>
        <w:rPr>
          <w:sz w:val="22"/>
        </w:rPr>
        <w:t>, 310015</w:t>
      </w:r>
    </w:p>
    <w:p w14:paraId="7F8BE643" w14:textId="77777777" w:rsidR="00E646FB" w:rsidRDefault="00E646FB" w:rsidP="00AB1E54">
      <w:pPr>
        <w:spacing w:beforeLines="50" w:before="156" w:afterLines="50" w:after="156" w:line="360" w:lineRule="auto"/>
        <w:jc w:val="left"/>
        <w:rPr>
          <w:sz w:val="22"/>
        </w:rPr>
      </w:pPr>
      <w:r>
        <w:rPr>
          <w:sz w:val="22"/>
          <w:vertAlign w:val="superscript"/>
        </w:rPr>
        <w:t>4</w:t>
      </w:r>
      <w:r w:rsidRPr="00016DEF">
        <w:rPr>
          <w:sz w:val="22"/>
        </w:rPr>
        <w:t xml:space="preserve">Zhejiang Key Laboratory for Research in Assessment of Cognitive Impairments, </w:t>
      </w:r>
      <w:smartTag w:uri="urn:schemas-microsoft-com:office:smarttags" w:element="place">
        <w:smartTag w:uri="urn:schemas-microsoft-com:office:smarttags" w:element="City">
          <w:r w:rsidRPr="00016DEF">
            <w:rPr>
              <w:sz w:val="22"/>
            </w:rPr>
            <w:t>Hangzhou</w:t>
          </w:r>
        </w:smartTag>
        <w:r w:rsidRPr="00016DEF">
          <w:rPr>
            <w:sz w:val="22"/>
          </w:rPr>
          <w:t xml:space="preserve">, </w:t>
        </w:r>
        <w:smartTag w:uri="urn:schemas-microsoft-com:office:smarttags" w:element="country-region">
          <w:r w:rsidRPr="00016DEF">
            <w:rPr>
              <w:sz w:val="22"/>
            </w:rPr>
            <w:t>China</w:t>
          </w:r>
        </w:smartTag>
      </w:smartTag>
      <w:r>
        <w:rPr>
          <w:sz w:val="22"/>
        </w:rPr>
        <w:t>, 310015</w:t>
      </w:r>
    </w:p>
    <w:p w14:paraId="350D8CEE" w14:textId="77777777" w:rsidR="00E646FB" w:rsidRDefault="00E646FB" w:rsidP="00AB1E54">
      <w:pPr>
        <w:spacing w:beforeLines="50" w:before="156" w:afterLines="50" w:after="156" w:line="360" w:lineRule="auto"/>
        <w:jc w:val="left"/>
        <w:rPr>
          <w:b/>
          <w:sz w:val="22"/>
        </w:rPr>
      </w:pPr>
      <w:r>
        <w:rPr>
          <w:sz w:val="22"/>
          <w:vertAlign w:val="superscript"/>
        </w:rPr>
        <w:t>5</w:t>
      </w:r>
      <w:r w:rsidRPr="00750BDC">
        <w:rPr>
          <w:sz w:val="22"/>
        </w:rPr>
        <w:t xml:space="preserve">McConnell </w:t>
      </w:r>
      <w:smartTag w:uri="urn:schemas-microsoft-com:office:smarttags" w:element="PlaceName">
        <w:r w:rsidRPr="00750BDC">
          <w:rPr>
            <w:sz w:val="22"/>
          </w:rPr>
          <w:t>Brain</w:t>
        </w:r>
      </w:smartTag>
      <w:r w:rsidRPr="00750BDC">
        <w:rPr>
          <w:sz w:val="22"/>
        </w:rPr>
        <w:t xml:space="preserve"> </w:t>
      </w:r>
      <w:smartTag w:uri="urn:schemas-microsoft-com:office:smarttags" w:element="PlaceName">
        <w:r w:rsidRPr="00750BDC">
          <w:rPr>
            <w:sz w:val="22"/>
          </w:rPr>
          <w:t>Imaging</w:t>
        </w:r>
      </w:smartTag>
      <w:r w:rsidRPr="00750BDC">
        <w:rPr>
          <w:sz w:val="22"/>
        </w:rPr>
        <w:t xml:space="preserve"> </w:t>
      </w:r>
      <w:smartTag w:uri="urn:schemas-microsoft-com:office:smarttags" w:element="PlaceType">
        <w:r w:rsidRPr="00750BDC">
          <w:rPr>
            <w:sz w:val="22"/>
          </w:rPr>
          <w:t>Center</w:t>
        </w:r>
      </w:smartTag>
      <w:r w:rsidRPr="00750BDC">
        <w:rPr>
          <w:sz w:val="22"/>
        </w:rPr>
        <w:t xml:space="preserve">, </w:t>
      </w:r>
      <w:smartTag w:uri="urn:schemas-microsoft-com:office:smarttags" w:element="City">
        <w:r w:rsidRPr="00750BDC">
          <w:rPr>
            <w:sz w:val="22"/>
          </w:rPr>
          <w:t>Montreal</w:t>
        </w:r>
      </w:smartTag>
      <w:r w:rsidRPr="00750BDC">
        <w:rPr>
          <w:sz w:val="22"/>
        </w:rPr>
        <w:t xml:space="preserve"> Neurological Institute, </w:t>
      </w:r>
      <w:smartTag w:uri="urn:schemas-microsoft-com:office:smarttags" w:element="PlaceName">
        <w:r w:rsidRPr="00750BDC">
          <w:rPr>
            <w:sz w:val="22"/>
          </w:rPr>
          <w:t>McGill</w:t>
        </w:r>
      </w:smartTag>
      <w:r w:rsidRPr="00750BDC">
        <w:rPr>
          <w:sz w:val="22"/>
        </w:rPr>
        <w:t xml:space="preserve"> </w:t>
      </w:r>
      <w:smartTag w:uri="urn:schemas-microsoft-com:office:smarttags" w:element="PlaceType">
        <w:r w:rsidRPr="00750BDC">
          <w:rPr>
            <w:sz w:val="22"/>
          </w:rPr>
          <w:t>University</w:t>
        </w:r>
      </w:smartTag>
      <w:r w:rsidRPr="00750BDC">
        <w:rPr>
          <w:sz w:val="22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750BDC">
            <w:rPr>
              <w:sz w:val="22"/>
            </w:rPr>
            <w:t>Montreal</w:t>
          </w:r>
        </w:smartTag>
        <w:r w:rsidRPr="00750BDC">
          <w:rPr>
            <w:sz w:val="22"/>
          </w:rPr>
          <w:t xml:space="preserve">, </w:t>
        </w:r>
        <w:smartTag w:uri="urn:schemas-microsoft-com:office:smarttags" w:element="State">
          <w:r w:rsidRPr="00750BDC">
            <w:rPr>
              <w:sz w:val="22"/>
            </w:rPr>
            <w:t>QC</w:t>
          </w:r>
        </w:smartTag>
        <w:r w:rsidRPr="00750BDC">
          <w:rPr>
            <w:sz w:val="22"/>
          </w:rPr>
          <w:t xml:space="preserve"> </w:t>
        </w:r>
        <w:smartTag w:uri="urn:schemas-microsoft-com:office:smarttags" w:element="PostalCode">
          <w:r w:rsidRPr="00750BDC">
            <w:rPr>
              <w:sz w:val="22"/>
            </w:rPr>
            <w:t>H</w:t>
          </w:r>
          <w:smartTag w:uri="urn:schemas-microsoft-com:office:smarttags" w:element="chmetcnv">
            <w:smartTagPr>
              <w:attr w:name="UnitName" w:val="a"/>
              <w:attr w:name="SourceValue" w:val="3"/>
              <w:attr w:name="HasSpace" w:val="False"/>
              <w:attr w:name="Negative" w:val="False"/>
              <w:attr w:name="NumberType" w:val="1"/>
              <w:attr w:name="TCSC" w:val="0"/>
            </w:smartTagPr>
            <w:r w:rsidRPr="00750BDC">
              <w:rPr>
                <w:sz w:val="22"/>
              </w:rPr>
              <w:t>3A</w:t>
            </w:r>
          </w:smartTag>
          <w:r w:rsidRPr="00750BDC">
            <w:rPr>
              <w:sz w:val="22"/>
            </w:rPr>
            <w:t xml:space="preserve"> 2B4</w:t>
          </w:r>
        </w:smartTag>
        <w:r w:rsidRPr="00750BDC">
          <w:rPr>
            <w:sz w:val="22"/>
          </w:rPr>
          <w:t xml:space="preserve">, </w:t>
        </w:r>
        <w:smartTag w:uri="urn:schemas-microsoft-com:office:smarttags" w:element="country-region">
          <w:r w:rsidRPr="00750BDC">
            <w:rPr>
              <w:sz w:val="22"/>
            </w:rPr>
            <w:t>Canada</w:t>
          </w:r>
        </w:smartTag>
      </w:smartTag>
    </w:p>
    <w:p w14:paraId="63E45236" w14:textId="77777777" w:rsidR="00E646FB" w:rsidRPr="00D9147A" w:rsidRDefault="00E646FB" w:rsidP="00AB1E54">
      <w:pPr>
        <w:spacing w:beforeLines="50" w:before="156" w:afterLines="50" w:after="156" w:line="360" w:lineRule="auto"/>
        <w:rPr>
          <w:b/>
          <w:sz w:val="22"/>
        </w:rPr>
      </w:pPr>
      <w:r w:rsidRPr="00D9147A">
        <w:rPr>
          <w:b/>
          <w:sz w:val="22"/>
        </w:rPr>
        <w:t>Introduction</w:t>
      </w:r>
    </w:p>
    <w:p w14:paraId="4932D3F5" w14:textId="77777777" w:rsidR="00E646FB" w:rsidRDefault="00E646FB" w:rsidP="00AB1E54">
      <w:pPr>
        <w:spacing w:beforeLines="50" w:before="156" w:afterLines="50" w:after="156" w:line="360" w:lineRule="auto"/>
        <w:rPr>
          <w:sz w:val="22"/>
        </w:rPr>
      </w:pPr>
      <w:r w:rsidRPr="007D20C3">
        <w:rPr>
          <w:sz w:val="22"/>
        </w:rPr>
        <w:t xml:space="preserve">The human brain organizes into a complex system </w:t>
      </w:r>
      <w:r>
        <w:rPr>
          <w:sz w:val="22"/>
        </w:rPr>
        <w:t xml:space="preserve">whose topological descriptions have been </w:t>
      </w:r>
      <w:r w:rsidRPr="007D20C3">
        <w:rPr>
          <w:sz w:val="22"/>
        </w:rPr>
        <w:t xml:space="preserve">represented as </w:t>
      </w:r>
      <w:r>
        <w:rPr>
          <w:sz w:val="22"/>
        </w:rPr>
        <w:t xml:space="preserve">the human </w:t>
      </w:r>
      <w:r w:rsidRPr="007D20C3">
        <w:rPr>
          <w:sz w:val="22"/>
        </w:rPr>
        <w:t>connectome</w:t>
      </w:r>
      <w:r>
        <w:rPr>
          <w:sz w:val="22"/>
        </w:rPr>
        <w:t>s</w:t>
      </w:r>
      <w:r w:rsidR="00F24C9D">
        <w:rPr>
          <w:sz w:val="22"/>
        </w:rPr>
        <w:t xml:space="preserve"> </w:t>
      </w:r>
      <w:r>
        <w:rPr>
          <w:sz w:val="22"/>
        </w:rPr>
        <w:fldChar w:fldCharType="begin"/>
      </w:r>
      <w:r>
        <w:rPr>
          <w:sz w:val="22"/>
        </w:rPr>
        <w:instrText xml:space="preserve"> ADDIN EN.CITE &lt;EndNote&gt;&lt;Cite&gt;&lt;Author&gt;Sporns&lt;/Author&gt;&lt;Year&gt;2005&lt;/Year&gt;&lt;RecNum&gt;345&lt;/RecNum&gt;&lt;DisplayText&gt;(Sporns et al., 2005)&lt;/DisplayText&gt;&lt;record&gt;&lt;rec-number&gt;345&lt;/rec-number&gt;&lt;foreign-keys&gt;&lt;key app="EN" db-id="fsxrx9wat905v9e9wecp2z27s90ss5f2z0ex"&gt;345&lt;/key&gt;&lt;/foreign-keys&gt;&lt;ref-type name="Journal Article"&gt;17&lt;/ref-type&gt;&lt;contributors&gt;&lt;authors&gt;&lt;author&gt;Sporns, O.&lt;/author&gt;&lt;author&gt;Tononi, G.&lt;/author&gt;&lt;author&gt;Kotter, R.&lt;/author&gt;&lt;/authors&gt;&lt;/contributors&gt;&lt;auth-address&gt;Department of Psychology, Indiana University, Bloomington, Indiana, United States of America. osporns@indiana.edu&lt;/auth-address&gt;&lt;titles&gt;&lt;title&gt;The human connectome: A structural description of the human brain&lt;/title&gt;&lt;secondary-title&gt;PLoS Comput Biol&lt;/secondary-title&gt;&lt;alt-title&gt;PLoS computational biology&lt;/alt-title&gt;&lt;/titles&gt;&lt;periodical&gt;&lt;full-title&gt;PLoS Comput Biol&lt;/full-title&gt;&lt;/periodical&gt;&lt;pages&gt;e42&lt;/pages&gt;&lt;volume&gt;1&lt;/volume&gt;&lt;number&gt;4&lt;/number&gt;&lt;edition&gt;2005/10/05&lt;/edition&gt;&lt;keywords&gt;&lt;keyword&gt;Animals&lt;/keyword&gt;&lt;keyword&gt;Brain/*anatomy &amp;amp; histology/*cytology/metabolism&lt;/keyword&gt;&lt;keyword&gt;Humans&lt;/keyword&gt;&lt;keyword&gt;*Nerve Net&lt;/keyword&gt;&lt;keyword&gt;Neurons/metabolism&lt;/keyword&gt;&lt;keyword&gt;Synapses/metabolism&lt;/keyword&gt;&lt;/keywords&gt;&lt;dates&gt;&lt;year&gt;2005&lt;/year&gt;&lt;pub-dates&gt;&lt;date&gt;Sep&lt;/date&gt;&lt;/pub-dates&gt;&lt;/dates&gt;&lt;isbn&gt;1553-7358 (Electronic)&amp;#xD;1553-734X (Linking)&lt;/isbn&gt;&lt;accession-num&gt;16201007&lt;/accession-num&gt;&lt;work-type&gt;Research Support, N.I.H., Extramural&amp;#xD;Research Support, Non-U.S. Gov&amp;apos;t&amp;#xD;Review&lt;/work-type&gt;&lt;urls&gt;&lt;related-urls&gt;&lt;url&gt;http://www.ncbi.nlm.nih.gov/pubmed/16201007&lt;/url&gt;&lt;/related-urls&gt;&lt;/urls&gt;&lt;custom2&gt;1239902&lt;/custom2&gt;&lt;electronic-resource-num&gt;10.1371/journal.pcbi.0010042&lt;/electronic-resource-num&gt;&lt;language&gt;eng&lt;/language&gt;&lt;/record&gt;&lt;/Cite&gt;&lt;/EndNote&gt;</w:instrText>
      </w:r>
      <w:r>
        <w:rPr>
          <w:sz w:val="22"/>
        </w:rPr>
        <w:fldChar w:fldCharType="separate"/>
      </w:r>
      <w:r>
        <w:rPr>
          <w:noProof/>
          <w:sz w:val="22"/>
        </w:rPr>
        <w:t>(</w:t>
      </w:r>
      <w:hyperlink w:anchor="_ENREF_8" w:tooltip="Sporns, 2005 #345" w:history="1">
        <w:r>
          <w:rPr>
            <w:noProof/>
            <w:sz w:val="22"/>
          </w:rPr>
          <w:t>Sporns et al., 2005</w:t>
        </w:r>
      </w:hyperlink>
      <w:r>
        <w:rPr>
          <w:noProof/>
          <w:sz w:val="22"/>
        </w:rPr>
        <w:t>)</w:t>
      </w:r>
      <w:r>
        <w:rPr>
          <w:sz w:val="22"/>
        </w:rPr>
        <w:fldChar w:fldCharType="end"/>
      </w:r>
      <w:r w:rsidRPr="007D20C3">
        <w:rPr>
          <w:sz w:val="22"/>
        </w:rPr>
        <w:t xml:space="preserve">.Recent studies </w:t>
      </w:r>
      <w:r>
        <w:rPr>
          <w:sz w:val="22"/>
        </w:rPr>
        <w:t xml:space="preserve">have shown </w:t>
      </w:r>
      <w:r w:rsidRPr="007D20C3">
        <w:rPr>
          <w:sz w:val="22"/>
        </w:rPr>
        <w:t>that the human connectome</w:t>
      </w:r>
      <w:r>
        <w:rPr>
          <w:sz w:val="22"/>
        </w:rPr>
        <w:t>s</w:t>
      </w:r>
      <w:r w:rsidRPr="007D20C3">
        <w:rPr>
          <w:sz w:val="22"/>
        </w:rPr>
        <w:t xml:space="preserve"> can be mapped by </w:t>
      </w:r>
      <w:r>
        <w:rPr>
          <w:sz w:val="22"/>
        </w:rPr>
        <w:t xml:space="preserve">non-invasive </w:t>
      </w:r>
      <w:r w:rsidRPr="007D20C3">
        <w:rPr>
          <w:sz w:val="22"/>
        </w:rPr>
        <w:t xml:space="preserve">neuroimaging technologies and further characterized with sophisticated analytic strategies </w:t>
      </w:r>
      <w:r>
        <w:rPr>
          <w:sz w:val="22"/>
        </w:rPr>
        <w:t xml:space="preserve">such as </w:t>
      </w:r>
      <w:r w:rsidRPr="007D20C3">
        <w:rPr>
          <w:sz w:val="22"/>
        </w:rPr>
        <w:t>graph theory</w:t>
      </w:r>
      <w:r>
        <w:rPr>
          <w:sz w:val="22"/>
        </w:rPr>
        <w:t xml:space="preserve">. Using </w:t>
      </w:r>
      <w:r w:rsidRPr="006465DD">
        <w:rPr>
          <w:sz w:val="22"/>
        </w:rPr>
        <w:t xml:space="preserve">these methods, researchers have </w:t>
      </w:r>
      <w:r>
        <w:rPr>
          <w:sz w:val="22"/>
        </w:rPr>
        <w:t xml:space="preserve">been able to </w:t>
      </w:r>
      <w:r w:rsidRPr="006465DD">
        <w:rPr>
          <w:sz w:val="22"/>
        </w:rPr>
        <w:t xml:space="preserve">reveal many topological properties of the brain </w:t>
      </w:r>
      <w:r>
        <w:rPr>
          <w:sz w:val="22"/>
        </w:rPr>
        <w:t xml:space="preserve">networks </w:t>
      </w:r>
      <w:r w:rsidRPr="006465DD">
        <w:rPr>
          <w:sz w:val="22"/>
        </w:rPr>
        <w:t>such as small-worldness, modularity and hubs</w:t>
      </w:r>
      <w:r w:rsidR="00F24C9D">
        <w:rPr>
          <w:sz w:val="22"/>
        </w:rPr>
        <w:t xml:space="preserve"> </w:t>
      </w:r>
      <w:r>
        <w:rPr>
          <w:sz w:val="22"/>
        </w:rPr>
        <w:fldChar w:fldCharType="begin">
          <w:fldData xml:space="preserve">PEVuZE5vdGU+PENpdGU+PEF1dGhvcj5CdWxsbW9yZTwvQXV0aG9yPjxZZWFyPjIwMDk8L1llYXI+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</w:fldData>
        </w:fldChar>
      </w:r>
      <w:r>
        <w:rPr>
          <w:sz w:val="22"/>
        </w:rPr>
        <w:instrText xml:space="preserve"> ADDIN EN.CITE </w:instrText>
      </w:r>
      <w:r>
        <w:rPr>
          <w:sz w:val="22"/>
        </w:rPr>
        <w:fldChar w:fldCharType="begin">
          <w:fldData xml:space="preserve">PEVuZE5vdGU+PENpdGU+PEF1dGhvcj5CdWxsbW9yZTwvQXV0aG9yPjxZZWFyPjIwMDk8L1llYXI+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</w:fldData>
        </w:fldChar>
      </w:r>
      <w:r>
        <w:rPr>
          <w:sz w:val="22"/>
        </w:rPr>
        <w:instrText xml:space="preserve"> ADDIN EN.CITE.DATA </w:instrText>
      </w:r>
      <w:r>
        <w:rPr>
          <w:sz w:val="22"/>
        </w:rPr>
      </w:r>
      <w:r>
        <w:rPr>
          <w:sz w:val="22"/>
        </w:rPr>
        <w:fldChar w:fldCharType="end"/>
      </w:r>
      <w:r>
        <w:rPr>
          <w:sz w:val="22"/>
        </w:rPr>
      </w:r>
      <w:r>
        <w:rPr>
          <w:sz w:val="22"/>
        </w:rPr>
        <w:fldChar w:fldCharType="separate"/>
      </w:r>
      <w:r>
        <w:rPr>
          <w:noProof/>
          <w:sz w:val="22"/>
        </w:rPr>
        <w:t>(</w:t>
      </w:r>
      <w:hyperlink w:anchor="_ENREF_1" w:tooltip="Bullmore, 2009 #57" w:history="1">
        <w:r>
          <w:rPr>
            <w:noProof/>
            <w:sz w:val="22"/>
          </w:rPr>
          <w:t>Bullmore and Sporns 2009</w:t>
        </w:r>
      </w:hyperlink>
      <w:r>
        <w:rPr>
          <w:noProof/>
          <w:sz w:val="22"/>
        </w:rPr>
        <w:t>)</w:t>
      </w:r>
      <w:r>
        <w:rPr>
          <w:sz w:val="22"/>
        </w:rPr>
        <w:fldChar w:fldCharType="end"/>
      </w:r>
      <w:r w:rsidRPr="007D20C3">
        <w:rPr>
          <w:sz w:val="22"/>
        </w:rPr>
        <w:t>.</w:t>
      </w:r>
      <w:r w:rsidR="00F24C9D">
        <w:rPr>
          <w:sz w:val="22"/>
        </w:rPr>
        <w:t xml:space="preserve"> </w:t>
      </w:r>
      <w:r w:rsidRPr="006465DD">
        <w:rPr>
          <w:sz w:val="22"/>
        </w:rPr>
        <w:t>However,</w:t>
      </w:r>
      <w:r>
        <w:rPr>
          <w:sz w:val="22"/>
        </w:rPr>
        <w:t xml:space="preserve"> g</w:t>
      </w:r>
      <w:r w:rsidRPr="006465DD">
        <w:rPr>
          <w:sz w:val="22"/>
        </w:rPr>
        <w:t>iven huge complexity of this methodology</w:t>
      </w:r>
      <w:r>
        <w:rPr>
          <w:sz w:val="22"/>
        </w:rPr>
        <w:t xml:space="preserve">, toolkits for graph-based brain network </w:t>
      </w:r>
      <w:r w:rsidRPr="006465DD">
        <w:rPr>
          <w:sz w:val="22"/>
        </w:rPr>
        <w:t>analy</w:t>
      </w:r>
      <w:r>
        <w:rPr>
          <w:sz w:val="22"/>
        </w:rPr>
        <w:t>sis and visualization are</w:t>
      </w:r>
      <w:r w:rsidRPr="006465DD">
        <w:rPr>
          <w:sz w:val="22"/>
        </w:rPr>
        <w:t xml:space="preserve"> still lacking.</w:t>
      </w:r>
      <w:r>
        <w:rPr>
          <w:sz w:val="22"/>
        </w:rPr>
        <w:t xml:space="preserve"> </w:t>
      </w:r>
      <w:r w:rsidRPr="00E113BD">
        <w:rPr>
          <w:sz w:val="22"/>
        </w:rPr>
        <w:t>Here, we develop</w:t>
      </w:r>
      <w:r>
        <w:rPr>
          <w:sz w:val="22"/>
        </w:rPr>
        <w:t>ed</w:t>
      </w:r>
      <w:r w:rsidRPr="00E113BD">
        <w:rPr>
          <w:sz w:val="22"/>
        </w:rPr>
        <w:t xml:space="preserve"> a graph</w:t>
      </w:r>
      <w:r>
        <w:rPr>
          <w:sz w:val="22"/>
        </w:rPr>
        <w:t>-</w:t>
      </w:r>
      <w:r w:rsidRPr="00E113BD">
        <w:rPr>
          <w:sz w:val="22"/>
        </w:rPr>
        <w:t>theoretical network analysis tool</w:t>
      </w:r>
      <w:r>
        <w:rPr>
          <w:sz w:val="22"/>
        </w:rPr>
        <w:t xml:space="preserve">kit, </w:t>
      </w:r>
      <w:r w:rsidRPr="00E113BD">
        <w:rPr>
          <w:sz w:val="22"/>
        </w:rPr>
        <w:t>GRETNA</w:t>
      </w:r>
      <w:r>
        <w:rPr>
          <w:sz w:val="22"/>
        </w:rPr>
        <w:t>,</w:t>
      </w:r>
      <w:r w:rsidR="00F24C9D">
        <w:rPr>
          <w:sz w:val="22"/>
        </w:rPr>
        <w:t xml:space="preserve"> </w:t>
      </w:r>
      <w:r>
        <w:rPr>
          <w:sz w:val="22"/>
        </w:rPr>
        <w:t xml:space="preserve">and a </w:t>
      </w:r>
      <w:r w:rsidRPr="00E113BD">
        <w:rPr>
          <w:sz w:val="22"/>
        </w:rPr>
        <w:t>visualiz</w:t>
      </w:r>
      <w:r>
        <w:rPr>
          <w:sz w:val="22"/>
        </w:rPr>
        <w:t>ing</w:t>
      </w:r>
      <w:r w:rsidRPr="00E113BD">
        <w:rPr>
          <w:sz w:val="22"/>
        </w:rPr>
        <w:t xml:space="preserve"> tool</w:t>
      </w:r>
      <w:r>
        <w:rPr>
          <w:sz w:val="22"/>
        </w:rPr>
        <w:t>,</w:t>
      </w:r>
      <w:r w:rsidRPr="00E113BD">
        <w:rPr>
          <w:sz w:val="22"/>
        </w:rPr>
        <w:t xml:space="preserve"> BrainNet Viewer</w:t>
      </w:r>
      <w:r>
        <w:rPr>
          <w:sz w:val="22"/>
        </w:rPr>
        <w:t xml:space="preserve">, for analysis and visualization of human connectomes. </w:t>
      </w:r>
    </w:p>
    <w:p w14:paraId="3DFA3EE3" w14:textId="77777777" w:rsidR="00E646FB" w:rsidRPr="00D9147A" w:rsidRDefault="00E646FB" w:rsidP="00AB1E54">
      <w:pPr>
        <w:spacing w:beforeLines="50" w:before="156" w:afterLines="50" w:after="156" w:line="360" w:lineRule="auto"/>
        <w:rPr>
          <w:b/>
          <w:sz w:val="22"/>
        </w:rPr>
      </w:pPr>
      <w:r w:rsidRPr="00D9147A">
        <w:rPr>
          <w:b/>
          <w:sz w:val="22"/>
        </w:rPr>
        <w:lastRenderedPageBreak/>
        <w:t>Methods</w:t>
      </w:r>
    </w:p>
    <w:p w14:paraId="444B5EFC" w14:textId="634BE33C" w:rsidR="00E646FB" w:rsidRDefault="00E646FB" w:rsidP="00AB1E54">
      <w:pPr>
        <w:spacing w:beforeLines="50" w:before="156" w:afterLines="50" w:after="156" w:line="360" w:lineRule="auto"/>
        <w:rPr>
          <w:sz w:val="22"/>
        </w:rPr>
      </w:pPr>
      <w:r>
        <w:rPr>
          <w:sz w:val="22"/>
        </w:rPr>
        <w:t>Both GRETNA (</w:t>
      </w:r>
      <w:r w:rsidR="001E0B99">
        <w:rPr>
          <w:sz w:val="22"/>
        </w:rPr>
        <w:t>V1.0</w:t>
      </w:r>
      <w:r>
        <w:rPr>
          <w:sz w:val="22"/>
        </w:rPr>
        <w:t>, Fig. 1, 2) and</w:t>
      </w:r>
      <w:r w:rsidRPr="003F1059">
        <w:rPr>
          <w:sz w:val="22"/>
        </w:rPr>
        <w:t xml:space="preserve"> BrainNet Viewer</w:t>
      </w:r>
      <w:r>
        <w:rPr>
          <w:sz w:val="22"/>
        </w:rPr>
        <w:t xml:space="preserve"> (V1.43, Fig. 3) were developed </w:t>
      </w:r>
      <w:r w:rsidRPr="003F1059">
        <w:rPr>
          <w:sz w:val="22"/>
        </w:rPr>
        <w:t>using Matlab as programming language,</w:t>
      </w:r>
      <w:r w:rsidR="001E0B99">
        <w:rPr>
          <w:sz w:val="22"/>
        </w:rPr>
        <w:t xml:space="preserve"> </w:t>
      </w:r>
      <w:r w:rsidRPr="003F1059">
        <w:rPr>
          <w:sz w:val="22"/>
        </w:rPr>
        <w:t>with graphical user interface (GUI)</w:t>
      </w:r>
      <w:r>
        <w:rPr>
          <w:sz w:val="22"/>
        </w:rPr>
        <w:t>,</w:t>
      </w:r>
      <w:r w:rsidRPr="003F1059">
        <w:rPr>
          <w:sz w:val="22"/>
        </w:rPr>
        <w:t xml:space="preserve"> under Microsoft Windows environment.</w:t>
      </w:r>
    </w:p>
    <w:p w14:paraId="1A87BF31" w14:textId="77777777" w:rsidR="00E646FB" w:rsidRDefault="00E646FB" w:rsidP="00AB1E54">
      <w:pPr>
        <w:spacing w:beforeLines="50" w:before="156" w:afterLines="50" w:after="156" w:line="360" w:lineRule="auto"/>
        <w:rPr>
          <w:sz w:val="22"/>
        </w:rPr>
      </w:pPr>
      <w:smartTag w:uri="urn:schemas-microsoft-com:office:smarttags" w:element="City">
        <w:smartTag w:uri="urn:schemas-microsoft-com:office:smarttags" w:element="place">
          <w:r w:rsidRPr="003F1059">
            <w:rPr>
              <w:sz w:val="22"/>
            </w:rPr>
            <w:t>GRETNA</w:t>
          </w:r>
        </w:smartTag>
      </w:smartTag>
      <w:r w:rsidRPr="003F1059">
        <w:rPr>
          <w:sz w:val="22"/>
        </w:rPr>
        <w:t xml:space="preserve"> allows researchers to perform a comprehensive analysis on the topolog</w:t>
      </w:r>
      <w:r>
        <w:rPr>
          <w:sz w:val="22"/>
        </w:rPr>
        <w:t>ical properties</w:t>
      </w:r>
      <w:r w:rsidRPr="003F1059">
        <w:rPr>
          <w:sz w:val="22"/>
        </w:rPr>
        <w:t xml:space="preserve"> of brain connectome.</w:t>
      </w:r>
      <w:r>
        <w:rPr>
          <w:sz w:val="22"/>
        </w:rPr>
        <w:t xml:space="preserve"> It</w:t>
      </w:r>
      <w:r w:rsidRPr="003F1059">
        <w:rPr>
          <w:sz w:val="22"/>
        </w:rPr>
        <w:t xml:space="preserve"> can deal with </w:t>
      </w:r>
      <w:r>
        <w:rPr>
          <w:sz w:val="22"/>
        </w:rPr>
        <w:t xml:space="preserve">both </w:t>
      </w:r>
      <w:r w:rsidRPr="003F1059">
        <w:rPr>
          <w:sz w:val="22"/>
        </w:rPr>
        <w:t xml:space="preserve">binary </w:t>
      </w:r>
      <w:r>
        <w:rPr>
          <w:sz w:val="22"/>
        </w:rPr>
        <w:t xml:space="preserve">and </w:t>
      </w:r>
      <w:r w:rsidRPr="003F1059">
        <w:rPr>
          <w:sz w:val="22"/>
        </w:rPr>
        <w:t xml:space="preserve">weighted </w:t>
      </w:r>
      <w:r>
        <w:rPr>
          <w:sz w:val="22"/>
        </w:rPr>
        <w:t xml:space="preserve">networks depending on whether to </w:t>
      </w:r>
      <w:r w:rsidRPr="003F1059">
        <w:rPr>
          <w:sz w:val="22"/>
        </w:rPr>
        <w:t>tak</w:t>
      </w:r>
      <w:r>
        <w:rPr>
          <w:sz w:val="22"/>
        </w:rPr>
        <w:t>e</w:t>
      </w:r>
      <w:r w:rsidRPr="003F1059">
        <w:rPr>
          <w:sz w:val="22"/>
        </w:rPr>
        <w:t xml:space="preserve"> connectivity strength in</w:t>
      </w:r>
      <w:r>
        <w:rPr>
          <w:sz w:val="22"/>
        </w:rPr>
        <w:t>to</w:t>
      </w:r>
      <w:r w:rsidRPr="003F1059">
        <w:rPr>
          <w:sz w:val="22"/>
        </w:rPr>
        <w:t xml:space="preserve"> account. </w:t>
      </w:r>
      <w:r>
        <w:rPr>
          <w:sz w:val="22"/>
        </w:rPr>
        <w:t>G</w:t>
      </w:r>
      <w:r w:rsidRPr="003F1059">
        <w:rPr>
          <w:sz w:val="22"/>
        </w:rPr>
        <w:t xml:space="preserve">iven the lack of </w:t>
      </w:r>
      <w:r>
        <w:rPr>
          <w:sz w:val="22"/>
        </w:rPr>
        <w:t xml:space="preserve">golden </w:t>
      </w:r>
      <w:r w:rsidRPr="003F1059">
        <w:rPr>
          <w:sz w:val="22"/>
        </w:rPr>
        <w:t xml:space="preserve">standard on definition of network nodes, edges and thresholding procedures, </w:t>
      </w:r>
      <w:smartTag w:uri="urn:schemas-microsoft-com:office:smarttags" w:element="City">
        <w:smartTag w:uri="urn:schemas-microsoft-com:office:smarttags" w:element="place">
          <w:r w:rsidRPr="003F1059">
            <w:rPr>
              <w:sz w:val="22"/>
            </w:rPr>
            <w:t>GRETNA</w:t>
          </w:r>
        </w:smartTag>
      </w:smartTag>
      <w:r w:rsidRPr="003F1059">
        <w:rPr>
          <w:sz w:val="22"/>
        </w:rPr>
        <w:t xml:space="preserve"> provides flexible manipulations on these </w:t>
      </w:r>
      <w:r>
        <w:rPr>
          <w:sz w:val="22"/>
        </w:rPr>
        <w:t xml:space="preserve">different </w:t>
      </w:r>
      <w:r w:rsidRPr="003F1059">
        <w:rPr>
          <w:sz w:val="22"/>
        </w:rPr>
        <w:t>methodological</w:t>
      </w:r>
      <w:r>
        <w:rPr>
          <w:sz w:val="22"/>
        </w:rPr>
        <w:t xml:space="preserve"> choices</w:t>
      </w:r>
      <w:r w:rsidRPr="003F1059">
        <w:rPr>
          <w:sz w:val="22"/>
        </w:rPr>
        <w:t>.</w:t>
      </w:r>
      <w:r>
        <w:rPr>
          <w:sz w:val="22"/>
        </w:rPr>
        <w:t xml:space="preserve"> Moreover</w:t>
      </w:r>
      <w:r w:rsidRPr="003F1059">
        <w:rPr>
          <w:sz w:val="22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3F1059">
            <w:rPr>
              <w:sz w:val="22"/>
            </w:rPr>
            <w:t>GRETNA</w:t>
          </w:r>
        </w:smartTag>
      </w:smartTag>
      <w:r w:rsidRPr="003F1059">
        <w:rPr>
          <w:sz w:val="22"/>
        </w:rPr>
        <w:t xml:space="preserve"> contains </w:t>
      </w:r>
      <w:r>
        <w:rPr>
          <w:sz w:val="22"/>
        </w:rPr>
        <w:t xml:space="preserve">several </w:t>
      </w:r>
      <w:r w:rsidRPr="003F1059">
        <w:rPr>
          <w:sz w:val="22"/>
        </w:rPr>
        <w:t xml:space="preserve">additional </w:t>
      </w:r>
      <w:r>
        <w:rPr>
          <w:sz w:val="22"/>
        </w:rPr>
        <w:t>functions</w:t>
      </w:r>
      <w:r w:rsidRPr="003F1059">
        <w:rPr>
          <w:sz w:val="22"/>
        </w:rPr>
        <w:t xml:space="preserve"> to perform </w:t>
      </w:r>
      <w:bookmarkStart w:id="4" w:name="OLE_LINK9"/>
      <w:bookmarkStart w:id="5" w:name="OLE_LINK10"/>
      <w:r>
        <w:rPr>
          <w:sz w:val="22"/>
        </w:rPr>
        <w:t xml:space="preserve">simple </w:t>
      </w:r>
      <w:r w:rsidRPr="003F1059">
        <w:rPr>
          <w:sz w:val="22"/>
        </w:rPr>
        <w:t>statistic</w:t>
      </w:r>
      <w:bookmarkEnd w:id="4"/>
      <w:bookmarkEnd w:id="5"/>
      <w:r>
        <w:rPr>
          <w:sz w:val="22"/>
        </w:rPr>
        <w:t>al analyses</w:t>
      </w:r>
      <w:r w:rsidRPr="003F1059">
        <w:rPr>
          <w:sz w:val="22"/>
        </w:rPr>
        <w:t xml:space="preserve">. Finally, </w:t>
      </w:r>
      <w:smartTag w:uri="urn:schemas-microsoft-com:office:smarttags" w:element="place">
        <w:smartTag w:uri="urn:schemas-microsoft-com:office:smarttags" w:element="City">
          <w:r w:rsidRPr="003F1059">
            <w:rPr>
              <w:sz w:val="22"/>
            </w:rPr>
            <w:t>GRETNA</w:t>
          </w:r>
        </w:smartTag>
      </w:smartTag>
      <w:r w:rsidRPr="003F1059">
        <w:rPr>
          <w:sz w:val="22"/>
        </w:rPr>
        <w:t xml:space="preserve"> extend</w:t>
      </w:r>
      <w:r>
        <w:rPr>
          <w:sz w:val="22"/>
        </w:rPr>
        <w:t>s</w:t>
      </w:r>
      <w:r w:rsidRPr="003F1059">
        <w:rPr>
          <w:sz w:val="22"/>
        </w:rPr>
        <w:t xml:space="preserve"> capabilities to process </w:t>
      </w:r>
      <w:r>
        <w:rPr>
          <w:sz w:val="22"/>
        </w:rPr>
        <w:t xml:space="preserve">raw </w:t>
      </w:r>
      <w:r w:rsidRPr="003F1059">
        <w:rPr>
          <w:sz w:val="22"/>
        </w:rPr>
        <w:t>resting-state fMRI</w:t>
      </w:r>
      <w:r>
        <w:rPr>
          <w:sz w:val="22"/>
        </w:rPr>
        <w:t xml:space="preserve"> (R-fMRI)</w:t>
      </w:r>
      <w:r w:rsidRPr="003F1059">
        <w:rPr>
          <w:sz w:val="22"/>
        </w:rPr>
        <w:t xml:space="preserve"> data and construct functional connectivity </w:t>
      </w:r>
      <w:r>
        <w:rPr>
          <w:sz w:val="22"/>
        </w:rPr>
        <w:t>matrices</w:t>
      </w:r>
      <w:r w:rsidRPr="003F1059">
        <w:rPr>
          <w:sz w:val="22"/>
        </w:rPr>
        <w:t>.</w:t>
      </w:r>
    </w:p>
    <w:p w14:paraId="64BE85E1" w14:textId="1560B859" w:rsidR="00E646FB" w:rsidRPr="00D9147A" w:rsidRDefault="00E646FB" w:rsidP="00AB1E54">
      <w:pPr>
        <w:spacing w:beforeLines="50" w:before="156" w:afterLines="50" w:after="156" w:line="360" w:lineRule="auto"/>
        <w:rPr>
          <w:sz w:val="22"/>
        </w:rPr>
      </w:pPr>
      <w:r w:rsidRPr="00DD109F">
        <w:rPr>
          <w:sz w:val="22"/>
        </w:rPr>
        <w:t xml:space="preserve">BrainNet Viewer </w:t>
      </w:r>
      <w:r>
        <w:rPr>
          <w:sz w:val="22"/>
        </w:rPr>
        <w:t xml:space="preserve">allows researchers to visualize brain network topology. </w:t>
      </w:r>
      <w:r w:rsidRPr="00DD109F">
        <w:rPr>
          <w:sz w:val="22"/>
        </w:rPr>
        <w:t xml:space="preserve">The visualization procedure can be summarized as file loading, option setting, graph drawing and image saving. Four kinds of import files are defined: </w:t>
      </w:r>
      <w:r w:rsidR="00127CD5">
        <w:rPr>
          <w:sz w:val="22"/>
        </w:rPr>
        <w:t>1</w:t>
      </w:r>
      <w:r>
        <w:rPr>
          <w:sz w:val="22"/>
        </w:rPr>
        <w:t xml:space="preserve">) </w:t>
      </w:r>
      <w:r w:rsidRPr="00DD109F">
        <w:rPr>
          <w:sz w:val="22"/>
        </w:rPr>
        <w:t>Brain surface file includ</w:t>
      </w:r>
      <w:r>
        <w:rPr>
          <w:sz w:val="22"/>
        </w:rPr>
        <w:t>ing</w:t>
      </w:r>
      <w:r w:rsidRPr="00DD109F">
        <w:rPr>
          <w:sz w:val="22"/>
        </w:rPr>
        <w:t xml:space="preserve"> vertex and triangles of brain mesh</w:t>
      </w:r>
      <w:r>
        <w:rPr>
          <w:sz w:val="22"/>
        </w:rPr>
        <w:t xml:space="preserve">; </w:t>
      </w:r>
      <w:r w:rsidR="00127CD5">
        <w:rPr>
          <w:sz w:val="22"/>
        </w:rPr>
        <w:t>2</w:t>
      </w:r>
      <w:r>
        <w:rPr>
          <w:sz w:val="22"/>
        </w:rPr>
        <w:t>)</w:t>
      </w:r>
      <w:r w:rsidRPr="00DD109F">
        <w:rPr>
          <w:sz w:val="22"/>
        </w:rPr>
        <w:t xml:space="preserve"> Node file </w:t>
      </w:r>
      <w:r>
        <w:rPr>
          <w:sz w:val="22"/>
        </w:rPr>
        <w:t>including</w:t>
      </w:r>
      <w:r w:rsidRPr="00DD109F">
        <w:rPr>
          <w:sz w:val="22"/>
        </w:rPr>
        <w:t xml:space="preserve"> coordinates, color, size and label of network nodes</w:t>
      </w:r>
      <w:r>
        <w:rPr>
          <w:sz w:val="22"/>
        </w:rPr>
        <w:t xml:space="preserve">; </w:t>
      </w:r>
      <w:r w:rsidR="00127CD5">
        <w:rPr>
          <w:sz w:val="22"/>
        </w:rPr>
        <w:t>3)</w:t>
      </w:r>
      <w:r w:rsidRPr="00DD109F">
        <w:rPr>
          <w:sz w:val="22"/>
        </w:rPr>
        <w:t xml:space="preserve"> Edge file </w:t>
      </w:r>
      <w:r>
        <w:rPr>
          <w:sz w:val="22"/>
        </w:rPr>
        <w:t>including</w:t>
      </w:r>
      <w:r w:rsidRPr="00DD109F">
        <w:rPr>
          <w:sz w:val="22"/>
        </w:rPr>
        <w:t xml:space="preserve"> association matrix</w:t>
      </w:r>
      <w:r>
        <w:rPr>
          <w:sz w:val="22"/>
        </w:rPr>
        <w:t>;</w:t>
      </w:r>
      <w:r w:rsidR="001E0B99">
        <w:rPr>
          <w:sz w:val="22"/>
        </w:rPr>
        <w:t xml:space="preserve"> </w:t>
      </w:r>
      <w:r>
        <w:rPr>
          <w:sz w:val="22"/>
        </w:rPr>
        <w:t>a</w:t>
      </w:r>
      <w:r w:rsidRPr="00DD109F">
        <w:rPr>
          <w:sz w:val="22"/>
        </w:rPr>
        <w:t>nd</w:t>
      </w:r>
      <w:r>
        <w:rPr>
          <w:sz w:val="22"/>
        </w:rPr>
        <w:t xml:space="preserve"> </w:t>
      </w:r>
      <w:r w:rsidR="00127CD5">
        <w:rPr>
          <w:sz w:val="22"/>
        </w:rPr>
        <w:t>4</w:t>
      </w:r>
      <w:r>
        <w:rPr>
          <w:sz w:val="22"/>
        </w:rPr>
        <w:t>)</w:t>
      </w:r>
      <w:r w:rsidRPr="00DD109F">
        <w:rPr>
          <w:sz w:val="22"/>
        </w:rPr>
        <w:t xml:space="preserve"> NIFTI volume file includ</w:t>
      </w:r>
      <w:r>
        <w:rPr>
          <w:sz w:val="22"/>
        </w:rPr>
        <w:t>ing</w:t>
      </w:r>
      <w:r w:rsidRPr="00DD109F">
        <w:rPr>
          <w:sz w:val="22"/>
        </w:rPr>
        <w:t xml:space="preserve"> statistical result </w:t>
      </w:r>
      <w:r>
        <w:rPr>
          <w:sz w:val="22"/>
        </w:rPr>
        <w:t xml:space="preserve">or </w:t>
      </w:r>
      <w:r w:rsidRPr="00DD109F">
        <w:rPr>
          <w:sz w:val="22"/>
        </w:rPr>
        <w:t xml:space="preserve">atlas. Various combinations of these files are permitted to load </w:t>
      </w:r>
      <w:r>
        <w:rPr>
          <w:sz w:val="22"/>
        </w:rPr>
        <w:t xml:space="preserve">while </w:t>
      </w:r>
      <w:r w:rsidRPr="00DD109F">
        <w:rPr>
          <w:sz w:val="22"/>
        </w:rPr>
        <w:t>visualiz</w:t>
      </w:r>
      <w:r>
        <w:rPr>
          <w:sz w:val="22"/>
        </w:rPr>
        <w:t>ing</w:t>
      </w:r>
      <w:r w:rsidRPr="00DD109F">
        <w:rPr>
          <w:sz w:val="22"/>
        </w:rPr>
        <w:t xml:space="preserve"> different brain network</w:t>
      </w:r>
      <w:r w:rsidR="001E0B99">
        <w:rPr>
          <w:sz w:val="22"/>
        </w:rPr>
        <w:t xml:space="preserve"> </w:t>
      </w:r>
      <w:r>
        <w:rPr>
          <w:sz w:val="22"/>
        </w:rPr>
        <w:t>types (Fig. 4)</w:t>
      </w:r>
      <w:r w:rsidRPr="00DD109F">
        <w:rPr>
          <w:sz w:val="22"/>
        </w:rPr>
        <w:t>.</w:t>
      </w:r>
      <w:r w:rsidR="00127CD5">
        <w:rPr>
          <w:sz w:val="22"/>
        </w:rPr>
        <w:t xml:space="preserve"> </w:t>
      </w:r>
      <w:r w:rsidRPr="00DD109F">
        <w:rPr>
          <w:sz w:val="22"/>
        </w:rPr>
        <w:t>An options panel is also provided to help user</w:t>
      </w:r>
      <w:r>
        <w:rPr>
          <w:sz w:val="22"/>
        </w:rPr>
        <w:t>s to</w:t>
      </w:r>
      <w:r w:rsidRPr="00DD109F">
        <w:rPr>
          <w:sz w:val="22"/>
        </w:rPr>
        <w:t xml:space="preserve"> adjust </w:t>
      </w:r>
      <w:r>
        <w:rPr>
          <w:sz w:val="22"/>
        </w:rPr>
        <w:t xml:space="preserve">the </w:t>
      </w:r>
      <w:r w:rsidRPr="00DD109F">
        <w:rPr>
          <w:sz w:val="22"/>
        </w:rPr>
        <w:t xml:space="preserve">details of output figures. The BrainNet Viewer </w:t>
      </w:r>
      <w:r>
        <w:rPr>
          <w:sz w:val="22"/>
        </w:rPr>
        <w:t xml:space="preserve">can be used to </w:t>
      </w:r>
      <w:r w:rsidRPr="00DD109F">
        <w:rPr>
          <w:sz w:val="22"/>
        </w:rPr>
        <w:t xml:space="preserve">draw brain surface, nodes and edges in sequence and </w:t>
      </w:r>
      <w:r>
        <w:rPr>
          <w:sz w:val="22"/>
        </w:rPr>
        <w:t>to display</w:t>
      </w:r>
      <w:r w:rsidRPr="00DD109F">
        <w:rPr>
          <w:sz w:val="22"/>
        </w:rPr>
        <w:t xml:space="preserve"> in multi-views as user</w:t>
      </w:r>
      <w:r>
        <w:rPr>
          <w:sz w:val="22"/>
        </w:rPr>
        <w:t>s</w:t>
      </w:r>
      <w:r w:rsidRPr="00DD109F">
        <w:rPr>
          <w:sz w:val="22"/>
        </w:rPr>
        <w:t xml:space="preserve"> demand. The figures can be printed directly or exported in frequently-used image formats for further usage.</w:t>
      </w:r>
      <w:r w:rsidRPr="003357DA">
        <w:rPr>
          <w:sz w:val="22"/>
        </w:rPr>
        <w:t xml:space="preserve"> </w:t>
      </w:r>
      <w:r>
        <w:rPr>
          <w:sz w:val="22"/>
        </w:rPr>
        <w:t>For the detailed visualization algorithms, see Xia et al (2013).</w:t>
      </w:r>
    </w:p>
    <w:p w14:paraId="7C22E2B9" w14:textId="77777777" w:rsidR="00E646FB" w:rsidRDefault="00E646FB" w:rsidP="00AB1E54">
      <w:pPr>
        <w:spacing w:beforeLines="50" w:before="156" w:afterLines="50" w:after="156" w:line="360" w:lineRule="auto"/>
        <w:rPr>
          <w:b/>
          <w:sz w:val="22"/>
        </w:rPr>
      </w:pPr>
      <w:r w:rsidRPr="00D9147A">
        <w:rPr>
          <w:b/>
          <w:sz w:val="22"/>
        </w:rPr>
        <w:t>Results</w:t>
      </w:r>
    </w:p>
    <w:p w14:paraId="6160D92D" w14:textId="0518B47B" w:rsidR="00E646FB" w:rsidRDefault="00E646FB" w:rsidP="00AB1E54">
      <w:pPr>
        <w:spacing w:beforeLines="50" w:before="156" w:afterLines="50" w:after="156" w:line="360" w:lineRule="auto"/>
        <w:rPr>
          <w:sz w:val="22"/>
        </w:rPr>
      </w:pPr>
      <w:r>
        <w:rPr>
          <w:sz w:val="22"/>
        </w:rPr>
        <w:t xml:space="preserve">Both </w:t>
      </w:r>
      <w:smartTag w:uri="urn:schemas-microsoft-com:office:smarttags" w:element="City">
        <w:smartTag w:uri="urn:schemas-microsoft-com:office:smarttags" w:element="place">
          <w:r>
            <w:rPr>
              <w:sz w:val="22"/>
            </w:rPr>
            <w:t>GRETNA</w:t>
          </w:r>
        </w:smartTag>
      </w:smartTag>
      <w:r>
        <w:rPr>
          <w:sz w:val="22"/>
        </w:rPr>
        <w:t xml:space="preserve"> (Fig. 1, 2) and </w:t>
      </w:r>
      <w:r w:rsidRPr="00F8101E">
        <w:rPr>
          <w:sz w:val="22"/>
        </w:rPr>
        <w:t>BrainNet Viewer</w:t>
      </w:r>
      <w:r>
        <w:rPr>
          <w:sz w:val="22"/>
        </w:rPr>
        <w:t xml:space="preserve"> (Fig. 3)</w:t>
      </w:r>
      <w:r w:rsidR="001E0B99">
        <w:rPr>
          <w:sz w:val="22"/>
        </w:rPr>
        <w:t xml:space="preserve"> </w:t>
      </w:r>
      <w:r>
        <w:rPr>
          <w:sz w:val="22"/>
        </w:rPr>
        <w:t xml:space="preserve">toolkits </w:t>
      </w:r>
      <w:r w:rsidRPr="00F8101E">
        <w:rPr>
          <w:sz w:val="22"/>
        </w:rPr>
        <w:t xml:space="preserve">can be downloaded freely on </w:t>
      </w:r>
      <w:r>
        <w:rPr>
          <w:sz w:val="22"/>
        </w:rPr>
        <w:t xml:space="preserve">the </w:t>
      </w:r>
      <w:r w:rsidRPr="00F8101E">
        <w:rPr>
          <w:sz w:val="22"/>
        </w:rPr>
        <w:t xml:space="preserve">NITRC web site </w:t>
      </w:r>
      <w:r>
        <w:rPr>
          <w:sz w:val="22"/>
        </w:rPr>
        <w:t>(</w:t>
      </w:r>
      <w:hyperlink r:id="rId4" w:history="1">
        <w:r w:rsidRPr="00697696">
          <w:rPr>
            <w:rStyle w:val="Hyperlink"/>
            <w:rFonts w:cs="Cambria Math"/>
            <w:sz w:val="22"/>
          </w:rPr>
          <w:t>www.nitrc.org/projects/gretna/</w:t>
        </w:r>
      </w:hyperlink>
      <w:r>
        <w:t xml:space="preserve">; </w:t>
      </w:r>
      <w:hyperlink r:id="rId5" w:history="1">
        <w:r w:rsidRPr="00697696">
          <w:rPr>
            <w:rStyle w:val="Hyperlink"/>
            <w:rFonts w:cs="Cambria Math"/>
            <w:sz w:val="22"/>
          </w:rPr>
          <w:t>www.nitrc.org/projects/bnv/</w:t>
        </w:r>
      </w:hyperlink>
      <w:r w:rsidRPr="00F8101E">
        <w:rPr>
          <w:sz w:val="22"/>
        </w:rPr>
        <w:t>)</w:t>
      </w:r>
      <w:r>
        <w:rPr>
          <w:sz w:val="22"/>
        </w:rPr>
        <w:t xml:space="preserve">.  </w:t>
      </w:r>
    </w:p>
    <w:p w14:paraId="5B788ADB" w14:textId="71594EEF" w:rsidR="00E646FB" w:rsidRDefault="00E646FB" w:rsidP="00C04D06">
      <w:pPr>
        <w:spacing w:beforeLines="50" w:before="156" w:afterLines="50" w:after="156" w:line="360" w:lineRule="auto"/>
        <w:rPr>
          <w:sz w:val="22"/>
        </w:rPr>
      </w:pPr>
      <w:bookmarkStart w:id="6" w:name="OLE_LINK7"/>
      <w:bookmarkStart w:id="7" w:name="OLE_LINK8"/>
      <w:r>
        <w:rPr>
          <w:sz w:val="22"/>
        </w:rPr>
        <w:t>GRETNA fulfills network analysis as follow: 1) A</w:t>
      </w:r>
      <w:r w:rsidRPr="00FA4CE0">
        <w:rPr>
          <w:sz w:val="22"/>
        </w:rPr>
        <w:t>djustable</w:t>
      </w:r>
      <w:r>
        <w:rPr>
          <w:sz w:val="22"/>
        </w:rPr>
        <w:t xml:space="preserve"> preprocessing procedure for R-fMRI data; 2) Graph-based network metrics including small-worldness </w:t>
      </w:r>
      <w:r>
        <w:rPr>
          <w:sz w:val="22"/>
        </w:rPr>
        <w:fldChar w:fldCharType="begin"/>
      </w:r>
      <w:r>
        <w:rPr>
          <w:sz w:val="22"/>
        </w:rPr>
        <w:instrText xml:space="preserve"> ADDIN EN.CITE &lt;EndNote&gt;&lt;Cite&gt;&lt;Author&gt;Watts&lt;/Author&gt;&lt;Year&gt;1998&lt;/Year&gt;&lt;RecNum&gt;562&lt;/RecNum&gt;&lt;DisplayText&gt;(Watts and Strogatz 1998)&lt;/DisplayText&gt;&lt;record&gt;&lt;rec-number&gt;562&lt;/rec-number&gt;&lt;foreign-keys&gt;&lt;key app="EN" db-id="fsxrx9wat905v9e9wecp2z27s90ss5f2z0ex"&gt;562&lt;/key&gt;&lt;/foreign-keys&gt;&lt;ref-type name="Journal Article"&gt;17&lt;/ref-type&gt;&lt;contributors&gt;&lt;authors&gt;&lt;author&gt;Watts, D. J.&lt;/author&gt;&lt;author&gt;Strogatz, S. H.&lt;/author&gt;&lt;/authors&gt;&lt;/contributors&gt;&lt;auth-address&gt;Department of Theoretical and Applied Mechanics, Cornell University, Ithaca, New York 14853, USA. djw24@columbia.edu&lt;/auth-address&gt;&lt;titles&gt;&lt;title&gt;Collective dynamics of &amp;apos;small-world&amp;apos; networks&lt;/title&gt;&lt;secondary-title&gt;Nature&lt;/secondary-title&gt;&lt;alt-title&gt;Nature&lt;/alt-title&gt;&lt;/titles&gt;&lt;periodical&gt;&lt;full-title&gt;Nature&lt;/full-title&gt;&lt;/periodical&gt;&lt;alt-periodical&gt;&lt;full-title&gt;Nature&lt;/full-title&gt;&lt;/alt-periodical&gt;&lt;pages&gt;440-2&lt;/pages&gt;&lt;volume&gt;393&lt;/volume&gt;&lt;number&gt;6684&lt;/number&gt;&lt;edition&gt;1998/06/12&lt;/edition&gt;&lt;keywords&gt;&lt;keyword&gt;Animals&lt;/keyword&gt;&lt;keyword&gt;Caenorhabditis elegans/physiology&lt;/keyword&gt;&lt;keyword&gt;Communicable Diseases/*transmission&lt;/keyword&gt;&lt;keyword&gt;Games, Experimental&lt;/keyword&gt;&lt;keyword&gt;*Models, Biological&lt;/keyword&gt;&lt;keyword&gt;Models, Neurological&lt;/keyword&gt;&lt;keyword&gt;Models, Theoretical&lt;/keyword&gt;&lt;keyword&gt;Nerve Net&lt;/keyword&gt;&lt;/keywords&gt;&lt;dates&gt;&lt;year&gt;1998&lt;/year&gt;&lt;pub-dates&gt;&lt;date&gt;Jun 4&lt;/date&gt;&lt;/pub-dates&gt;&lt;/dates&gt;&lt;isbn&gt;0028-0836 (Print)&amp;#xD;0028-0836 (Linking)&lt;/isbn&gt;&lt;accession-num&gt;9623998&lt;/accession-num&gt;&lt;label&gt;p00275&lt;/label&gt;&lt;work-type&gt;Research Support, U.S. Gov&amp;apos;t, Non-P.H.S.&lt;/work-type&gt;&lt;urls&gt;&lt;related-urls&gt;&lt;url&gt;http://www.ncbi.nlm.nih.gov/pubmed/9623998&lt;/url&gt;&lt;/related-urls&gt;&lt;/urls&gt;&lt;custom3&gt;papers://E28988D1-4F18-4E93-8199-D4840AEB90D0/Paper/p275&lt;/custom3&gt;&lt;electronic-resource-num&gt;10.1038/30918&lt;/electronic-resource-num&gt;&lt;language&gt;eng&lt;/language&gt;&lt;/record&gt;&lt;/Cite&gt;&lt;/EndNote&gt;</w:instrText>
      </w:r>
      <w:r>
        <w:rPr>
          <w:sz w:val="22"/>
        </w:rPr>
        <w:fldChar w:fldCharType="separate"/>
      </w:r>
      <w:r>
        <w:rPr>
          <w:noProof/>
          <w:sz w:val="22"/>
        </w:rPr>
        <w:t>(</w:t>
      </w:r>
      <w:hyperlink w:anchor="_ENREF_9" w:tooltip="Watts, 1998 #562" w:history="1">
        <w:r>
          <w:rPr>
            <w:noProof/>
            <w:sz w:val="22"/>
          </w:rPr>
          <w:t>Watts and Strogatz 1998</w:t>
        </w:r>
      </w:hyperlink>
      <w:r>
        <w:rPr>
          <w:noProof/>
          <w:sz w:val="22"/>
        </w:rPr>
        <w:t>)</w:t>
      </w:r>
      <w:r>
        <w:rPr>
          <w:sz w:val="22"/>
        </w:rPr>
        <w:fldChar w:fldCharType="end"/>
      </w:r>
      <w:r>
        <w:rPr>
          <w:sz w:val="22"/>
        </w:rPr>
        <w:t xml:space="preserve">, efficiency </w:t>
      </w:r>
      <w:r>
        <w:rPr>
          <w:sz w:val="22"/>
        </w:rPr>
        <w:fldChar w:fldCharType="begin"/>
      </w:r>
      <w:r>
        <w:rPr>
          <w:sz w:val="22"/>
        </w:rPr>
        <w:instrText xml:space="preserve"> ADDIN EN.CITE &lt;EndNote&gt;&lt;Cite&gt;&lt;Author&gt;Latora&lt;/Author&gt;&lt;Year&gt;2001&lt;/Year&gt;&lt;RecNum&gt;1053&lt;/RecNum&gt;&lt;DisplayText&gt;(Latora and Marchiori 2001)&lt;/DisplayText&gt;&lt;record&gt;&lt;rec-number&gt;1053&lt;/rec-number&gt;&lt;foreign-keys&gt;&lt;key app="EN" db-id="fsxrx9wat905v9e9wecp2z27s90ss5f2z0ex"&gt;1053&lt;/key&gt;&lt;key app="ENWeb" db-id=""&gt;0&lt;/key&gt;&lt;/foreign-keys&gt;&lt;ref-type name="Journal Article"&gt;17&lt;/ref-type&gt;&lt;contributors&gt;&lt;authors&gt;&lt;author&gt;Latora, V.&lt;/author&gt;&lt;author&gt;Marchiori, M.&lt;/author&gt;&lt;/authors&gt;&lt;/contributors&gt;&lt;auth-address&gt;Laboratoire de Physique Theorique et Modeles Statistiques, Universite Paris-Sud, Batiment 100, 91405 Orsay Cedex, France.&lt;/auth-address&gt;&lt;titles&gt;&lt;title&gt;Efficient behavior of small-world networks&lt;/title&gt;&lt;secondary-title&gt;Phys Rev Lett&lt;/secondary-title&gt;&lt;alt-title&gt;Physical review letters&lt;/alt-title&gt;&lt;/titles&gt;&lt;periodical&gt;&lt;full-title&gt;Phys Rev Lett&lt;/full-title&gt;&lt;/periodical&gt;&lt;pages&gt;198701&lt;/pages&gt;&lt;volume&gt;87&lt;/volume&gt;&lt;number&gt;19&lt;/number&gt;&lt;edition&gt;2001/11/03&lt;/edition&gt;&lt;keywords&gt;&lt;keyword&gt;Brain/physiology&lt;/keyword&gt;&lt;keyword&gt;Models, Chemical&lt;/keyword&gt;&lt;keyword&gt;Models, Neurological&lt;/keyword&gt;&lt;keyword&gt;*Models, Theoretical&lt;/keyword&gt;&lt;keyword&gt;Social Support&lt;/keyword&gt;&lt;keyword&gt;Transportation&lt;/keyword&gt;&lt;/keywords&gt;&lt;dates&gt;&lt;year&gt;2001&lt;/year&gt;&lt;pub-dates&gt;&lt;date&gt;Nov 5&lt;/date&gt;&lt;/pub-dates&gt;&lt;/dates&gt;&lt;isbn&gt;0031-9007 (Print)&amp;#xD;0031-9007 (Linking)&lt;/isbn&gt;&lt;accession-num&gt;11690461&lt;/accession-num&gt;&lt;urls&gt;&lt;related-urls&gt;&lt;url&gt;http://www.ncbi.nlm.nih.gov/pubmed/11690461&lt;/url&gt;&lt;/related-urls&gt;&lt;/urls&gt;&lt;language&gt;eng&lt;/language&gt;&lt;/record&gt;&lt;/Cite&gt;&lt;/EndNote&gt;</w:instrText>
      </w:r>
      <w:r>
        <w:rPr>
          <w:sz w:val="22"/>
        </w:rPr>
        <w:fldChar w:fldCharType="separate"/>
      </w:r>
      <w:r>
        <w:rPr>
          <w:noProof/>
          <w:sz w:val="22"/>
        </w:rPr>
        <w:t>(</w:t>
      </w:r>
      <w:hyperlink w:anchor="_ENREF_4" w:tooltip="Latora, 2001 #1053" w:history="1">
        <w:r>
          <w:rPr>
            <w:noProof/>
            <w:sz w:val="22"/>
          </w:rPr>
          <w:t xml:space="preserve">Latora and </w:t>
        </w:r>
        <w:r>
          <w:rPr>
            <w:noProof/>
            <w:sz w:val="22"/>
          </w:rPr>
          <w:lastRenderedPageBreak/>
          <w:t>Marchiori 2001</w:t>
        </w:r>
      </w:hyperlink>
      <w:r>
        <w:rPr>
          <w:noProof/>
          <w:sz w:val="22"/>
        </w:rPr>
        <w:t>)</w:t>
      </w:r>
      <w:r>
        <w:rPr>
          <w:sz w:val="22"/>
        </w:rPr>
        <w:fldChar w:fldCharType="end"/>
      </w:r>
      <w:r>
        <w:rPr>
          <w:sz w:val="22"/>
        </w:rPr>
        <w:t xml:space="preserve">, modularity </w:t>
      </w:r>
      <w:r>
        <w:rPr>
          <w:sz w:val="22"/>
        </w:rPr>
        <w:fldChar w:fldCharType="begin">
          <w:fldData xml:space="preserve">PEVuZE5vdGU+PENpdGU+PEF1dGhvcj5OZXdtYW48L0F1dGhvcj48WWVhcj4yMDA2PC9ZZWFyPjxS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</w:fldData>
        </w:fldChar>
      </w:r>
      <w:r>
        <w:rPr>
          <w:sz w:val="22"/>
        </w:rPr>
        <w:instrText xml:space="preserve"> ADDIN EN.CITE </w:instrText>
      </w:r>
      <w:r>
        <w:rPr>
          <w:sz w:val="22"/>
        </w:rPr>
        <w:fldChar w:fldCharType="begin">
          <w:fldData xml:space="preserve">PEVuZE5vdGU+PENpdGU+PEF1dGhvcj5OZXdtYW48L0F1dGhvcj48WWVhcj4yMDA2PC9ZZWFyPjxS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</w:fldData>
        </w:fldChar>
      </w:r>
      <w:r>
        <w:rPr>
          <w:sz w:val="22"/>
        </w:rPr>
        <w:instrText xml:space="preserve"> ADDIN EN.CITE.DATA </w:instrText>
      </w:r>
      <w:r>
        <w:rPr>
          <w:sz w:val="22"/>
        </w:rPr>
      </w:r>
      <w:r>
        <w:rPr>
          <w:sz w:val="22"/>
        </w:rPr>
        <w:fldChar w:fldCharType="end"/>
      </w:r>
      <w:r>
        <w:rPr>
          <w:sz w:val="22"/>
        </w:rPr>
      </w:r>
      <w:r>
        <w:rPr>
          <w:sz w:val="22"/>
        </w:rPr>
        <w:fldChar w:fldCharType="separate"/>
      </w:r>
      <w:r>
        <w:rPr>
          <w:noProof/>
          <w:sz w:val="22"/>
        </w:rPr>
        <w:t>(</w:t>
      </w:r>
      <w:hyperlink w:anchor="_ENREF_2" w:tooltip="Clauset, 2004 #2092" w:history="1">
        <w:r>
          <w:rPr>
            <w:noProof/>
            <w:sz w:val="22"/>
          </w:rPr>
          <w:t>Clauset et al., 2004</w:t>
        </w:r>
      </w:hyperlink>
      <w:r>
        <w:rPr>
          <w:noProof/>
          <w:sz w:val="22"/>
        </w:rPr>
        <w:t xml:space="preserve">; </w:t>
      </w:r>
      <w:hyperlink w:anchor="_ENREF_6" w:tooltip="Newman, 2006 #566" w:history="1">
        <w:r>
          <w:rPr>
            <w:noProof/>
            <w:sz w:val="22"/>
          </w:rPr>
          <w:t>Newman 2006</w:t>
        </w:r>
      </w:hyperlink>
      <w:r>
        <w:rPr>
          <w:noProof/>
          <w:sz w:val="22"/>
        </w:rPr>
        <w:t>)</w:t>
      </w:r>
      <w:r>
        <w:rPr>
          <w:sz w:val="22"/>
        </w:rPr>
        <w:fldChar w:fldCharType="end"/>
      </w:r>
      <w:r>
        <w:rPr>
          <w:sz w:val="22"/>
        </w:rPr>
        <w:t xml:space="preserve">, </w:t>
      </w:r>
      <w:proofErr w:type="spellStart"/>
      <w:r>
        <w:rPr>
          <w:sz w:val="22"/>
        </w:rPr>
        <w:t>assortativity</w:t>
      </w:r>
      <w:proofErr w:type="spellEnd"/>
      <w:r w:rsidR="001E0B99">
        <w:rPr>
          <w:sz w:val="22"/>
        </w:rPr>
        <w:t xml:space="preserve"> </w:t>
      </w:r>
      <w:r>
        <w:rPr>
          <w:sz w:val="22"/>
        </w:rPr>
        <w:fldChar w:fldCharType="begin"/>
      </w:r>
      <w:r>
        <w:rPr>
          <w:sz w:val="22"/>
        </w:rPr>
        <w:instrText xml:space="preserve"> ADDIN EN.CITE &lt;EndNote&gt;&lt;Cite&gt;&lt;Author&gt;Newman&lt;/Author&gt;&lt;Year&gt;2002&lt;/Year&gt;&lt;RecNum&gt;2098&lt;/RecNum&gt;&lt;DisplayText&gt;(Newman 2002)&lt;/DisplayText&gt;&lt;record&gt;&lt;rec-number&gt;2098&lt;/rec-number&gt;&lt;foreign-keys&gt;&lt;key app="EN" db-id="fsxrx9wat905v9e9wecp2z27s90ss5f2z0ex"&gt;2098&lt;/key&gt;&lt;/foreign-keys&gt;&lt;ref-type name="Journal Article"&gt;17&lt;/ref-type&gt;&lt;contributors&gt;&lt;authors&gt;&lt;author&gt;Newman, M. E.&lt;/author&gt;&lt;/authors&gt;&lt;/contributors&gt;&lt;auth-address&gt;Department of Physics, University of Michigan, Ann Arbor, MI 48109-1120, USA.&lt;/auth-address&gt;&lt;titles&gt;&lt;title&gt;Assortative mixing in networks&lt;/title&gt;&lt;secondary-title&gt;Phys Rev Lett&lt;/secondary-title&gt;&lt;alt-title&gt;Physical review letters&lt;/alt-title&gt;&lt;/titles&gt;&lt;periodical&gt;&lt;full-title&gt;Phys Rev Lett&lt;/full-title&gt;&lt;/periodical&gt;&lt;pages&gt;208701&lt;/pages&gt;&lt;volume&gt;89&lt;/volume&gt;&lt;number&gt;20&lt;/number&gt;&lt;keywords&gt;&lt;keyword&gt;Computer Communication Networks&lt;/keyword&gt;&lt;keyword&gt;Humans&lt;/keyword&gt;&lt;keyword&gt;*Models, Biological&lt;/keyword&gt;&lt;keyword&gt;*Models, Theoretical&lt;/keyword&gt;&lt;keyword&gt;Social Support&lt;/keyword&gt;&lt;/keywords&gt;&lt;dates&gt;&lt;year&gt;2002&lt;/year&gt;&lt;pub-dates&gt;&lt;date&gt;Nov 11&lt;/date&gt;&lt;/pub-dates&gt;&lt;/dates&gt;&lt;isbn&gt;0031-9007 (Print)&amp;#xD;0031-9007 (Linking)&lt;/isbn&gt;&lt;accession-num&gt;12443515&lt;/accession-num&gt;&lt;urls&gt;&lt;related-urls&gt;&lt;url&gt;http://www.ncbi.nlm.nih.gov/pubmed/12443515&lt;/url&gt;&lt;/related-urls&gt;&lt;/urls&gt;&lt;/record&gt;&lt;/Cite&gt;&lt;/EndNote&gt;</w:instrText>
      </w:r>
      <w:r>
        <w:rPr>
          <w:sz w:val="22"/>
        </w:rPr>
        <w:fldChar w:fldCharType="separate"/>
      </w:r>
      <w:r>
        <w:rPr>
          <w:noProof/>
          <w:sz w:val="22"/>
        </w:rPr>
        <w:t>(</w:t>
      </w:r>
      <w:hyperlink w:anchor="_ENREF_5" w:tooltip="Newman, 2002 #2098" w:history="1">
        <w:r>
          <w:rPr>
            <w:noProof/>
            <w:sz w:val="22"/>
          </w:rPr>
          <w:t>Newman 2002</w:t>
        </w:r>
      </w:hyperlink>
      <w:r>
        <w:rPr>
          <w:noProof/>
          <w:sz w:val="22"/>
        </w:rPr>
        <w:t>)</w:t>
      </w:r>
      <w:r>
        <w:rPr>
          <w:sz w:val="22"/>
        </w:rPr>
        <w:fldChar w:fldCharType="end"/>
      </w:r>
      <w:r>
        <w:rPr>
          <w:sz w:val="22"/>
        </w:rPr>
        <w:t xml:space="preserve"> and hierarchy </w:t>
      </w:r>
      <w:r>
        <w:rPr>
          <w:sz w:val="22"/>
        </w:rPr>
        <w:fldChar w:fldCharType="begin"/>
      </w:r>
      <w:r>
        <w:rPr>
          <w:sz w:val="22"/>
        </w:rPr>
        <w:instrText xml:space="preserve"> ADDIN EN.CITE &lt;EndNote&gt;&lt;Cite&gt;&lt;Author&gt;Ravasz&lt;/Author&gt;&lt;Year&gt;2003&lt;/Year&gt;&lt;RecNum&gt;1218&lt;/RecNum&gt;&lt;DisplayText&gt;(Ravasz and Barabasi 2003)&lt;/DisplayText&gt;&lt;record&gt;&lt;rec-number&gt;1218&lt;/rec-number&gt;&lt;foreign-keys&gt;&lt;key app="EN" db-id="fsxrx9wat905v9e9wecp2z27s90ss5f2z0ex"&gt;1218&lt;/key&gt;&lt;/foreign-keys&gt;&lt;ref-type name="Journal Article"&gt;17&lt;/ref-type&gt;&lt;contributors&gt;&lt;authors&gt;&lt;author&gt;Ravasz, E.&lt;/author&gt;&lt;author&gt;Barabasi, A. L.&lt;/author&gt;&lt;/authors&gt;&lt;/contributors&gt;&lt;auth-address&gt;Department of Physics, 225 Nieuwland Science Hall, University of Notre Dame, Notre Dame, IN 46556, USA.&lt;/auth-address&gt;&lt;titles&gt;&lt;title&gt;Hierarchical organization in complex networks&lt;/title&gt;&lt;secondary-title&gt;Phys Rev E Stat Nonlin Soft Matter Phys&lt;/secondary-title&gt;&lt;alt-title&gt;Physical review. E, Statistical, nonlinear, and soft matter physics&lt;/alt-title&gt;&lt;/titles&gt;&lt;periodical&gt;&lt;full-title&gt;Phys Rev E Stat Nonlin Soft Matter Phys&lt;/full-title&gt;&lt;/periodical&gt;&lt;pages&gt;026112&lt;/pages&gt;&lt;volume&gt;67&lt;/volume&gt;&lt;number&gt;2 Pt 2&lt;/number&gt;&lt;edition&gt;2003/03/15&lt;/edition&gt;&lt;keywords&gt;&lt;keyword&gt;Cluster Analysis&lt;/keyword&gt;&lt;keyword&gt;*Internet&lt;/keyword&gt;&lt;keyword&gt;*Models, Theoretical&lt;/keyword&gt;&lt;keyword&gt;Social Support&lt;/keyword&gt;&lt;keyword&gt;Stochastic Processes&lt;/keyword&gt;&lt;/keywords&gt;&lt;dates&gt;&lt;year&gt;2003&lt;/year&gt;&lt;pub-dates&gt;&lt;date&gt;Feb&lt;/date&gt;&lt;/pub-dates&gt;&lt;/dates&gt;&lt;isbn&gt;1539-3755 (Print)&amp;#xD;1539-3755 (Linking)&lt;/isbn&gt;&lt;accession-num&gt;12636753&lt;/accession-num&gt;&lt;work-type&gt;Research Support, U.S. Gov&amp;apos;t, Non-P.H.S.&amp;#xD;Research Support, U.S. Gov&amp;apos;t, P.H.S.&lt;/work-type&gt;&lt;urls&gt;&lt;related-urls&gt;&lt;url&gt;http://www.ncbi.nlm.nih.gov/pubmed/12636753&lt;/url&gt;&lt;/related-urls&gt;&lt;/urls&gt;&lt;language&gt;eng&lt;/language&gt;&lt;/record&gt;&lt;/Cite&gt;&lt;/EndNote&gt;</w:instrText>
      </w:r>
      <w:r>
        <w:rPr>
          <w:sz w:val="22"/>
        </w:rPr>
        <w:fldChar w:fldCharType="separate"/>
      </w:r>
      <w:r>
        <w:rPr>
          <w:noProof/>
          <w:sz w:val="22"/>
        </w:rPr>
        <w:t>(</w:t>
      </w:r>
      <w:hyperlink w:anchor="_ENREF_7" w:tooltip="Ravasz, 2003 #1218" w:history="1">
        <w:r>
          <w:rPr>
            <w:noProof/>
            <w:sz w:val="22"/>
          </w:rPr>
          <w:t>Ravasz and Barabasi 2003</w:t>
        </w:r>
      </w:hyperlink>
      <w:r>
        <w:rPr>
          <w:noProof/>
          <w:sz w:val="22"/>
        </w:rPr>
        <w:t>)</w:t>
      </w:r>
      <w:r>
        <w:rPr>
          <w:sz w:val="22"/>
        </w:rPr>
        <w:fldChar w:fldCharType="end"/>
      </w:r>
      <w:r>
        <w:rPr>
          <w:sz w:val="22"/>
        </w:rPr>
        <w:t>; 3) Nodal properties calculation including degree, efficiency and betweenness</w:t>
      </w:r>
      <w:r w:rsidR="001E0B99">
        <w:rPr>
          <w:sz w:val="22"/>
        </w:rPr>
        <w:t xml:space="preserve">; </w:t>
      </w:r>
      <w:r>
        <w:rPr>
          <w:sz w:val="22"/>
        </w:rPr>
        <w:t xml:space="preserve">and 4) Data analysis in a parallel way using PSOM. </w:t>
      </w:r>
    </w:p>
    <w:p w14:paraId="3A73E8E6" w14:textId="37CC4EA3" w:rsidR="00E646FB" w:rsidRPr="00DD109F" w:rsidRDefault="00E646FB" w:rsidP="00C04D06">
      <w:pPr>
        <w:spacing w:beforeLines="50" w:before="156" w:afterLines="50" w:after="156" w:line="360" w:lineRule="auto"/>
        <w:rPr>
          <w:sz w:val="22"/>
        </w:rPr>
      </w:pPr>
      <w:r w:rsidRPr="00F8101E">
        <w:rPr>
          <w:sz w:val="22"/>
        </w:rPr>
        <w:t>BrainNet Viewer mainly achieve</w:t>
      </w:r>
      <w:r>
        <w:rPr>
          <w:sz w:val="22"/>
        </w:rPr>
        <w:t>s</w:t>
      </w:r>
      <w:r w:rsidRPr="00F8101E">
        <w:rPr>
          <w:sz w:val="22"/>
        </w:rPr>
        <w:t xml:space="preserve"> the following functions: 1) Display combinations of brain surface, nodes</w:t>
      </w:r>
      <w:r>
        <w:rPr>
          <w:sz w:val="22"/>
        </w:rPr>
        <w:t>,</w:t>
      </w:r>
      <w:r w:rsidRPr="00F8101E">
        <w:rPr>
          <w:sz w:val="22"/>
        </w:rPr>
        <w:t xml:space="preserve"> edges</w:t>
      </w:r>
      <w:r>
        <w:rPr>
          <w:sz w:val="22"/>
        </w:rPr>
        <w:t xml:space="preserve"> and volumes </w:t>
      </w:r>
      <w:r w:rsidRPr="00F8101E">
        <w:rPr>
          <w:sz w:val="22"/>
        </w:rPr>
        <w:t>in multi-views</w:t>
      </w:r>
      <w:r w:rsidR="00D7357F">
        <w:rPr>
          <w:sz w:val="22"/>
        </w:rPr>
        <w:t xml:space="preserve"> (Fig. 4)</w:t>
      </w:r>
      <w:r>
        <w:rPr>
          <w:sz w:val="22"/>
        </w:rPr>
        <w:t>;</w:t>
      </w:r>
      <w:r w:rsidR="001E0B99">
        <w:rPr>
          <w:sz w:val="22"/>
        </w:rPr>
        <w:t xml:space="preserve"> </w:t>
      </w:r>
      <w:r>
        <w:rPr>
          <w:sz w:val="22"/>
        </w:rPr>
        <w:t>2</w:t>
      </w:r>
      <w:r w:rsidRPr="00F8101E">
        <w:rPr>
          <w:sz w:val="22"/>
        </w:rPr>
        <w:t xml:space="preserve">) Adjust color and size </w:t>
      </w:r>
      <w:r>
        <w:rPr>
          <w:sz w:val="22"/>
        </w:rPr>
        <w:t xml:space="preserve">of both nodes and edges </w:t>
      </w:r>
      <w:r w:rsidRPr="00F8101E">
        <w:rPr>
          <w:sz w:val="22"/>
        </w:rPr>
        <w:t xml:space="preserve">in </w:t>
      </w:r>
      <w:r>
        <w:rPr>
          <w:sz w:val="22"/>
        </w:rPr>
        <w:t>different ways;</w:t>
      </w:r>
      <w:r w:rsidR="001E0B99">
        <w:rPr>
          <w:sz w:val="22"/>
        </w:rPr>
        <w:t xml:space="preserve"> </w:t>
      </w:r>
      <w:r>
        <w:rPr>
          <w:sz w:val="22"/>
        </w:rPr>
        <w:t>3</w:t>
      </w:r>
      <w:r w:rsidRPr="00F8101E">
        <w:rPr>
          <w:sz w:val="22"/>
        </w:rPr>
        <w:t xml:space="preserve">) Map </w:t>
      </w:r>
      <w:proofErr w:type="spellStart"/>
      <w:r>
        <w:rPr>
          <w:sz w:val="22"/>
        </w:rPr>
        <w:t>Nifti</w:t>
      </w:r>
      <w:proofErr w:type="spellEnd"/>
      <w:r w:rsidRPr="00F8101E">
        <w:rPr>
          <w:sz w:val="22"/>
        </w:rPr>
        <w:t xml:space="preserve"> image</w:t>
      </w:r>
      <w:r>
        <w:rPr>
          <w:sz w:val="22"/>
        </w:rPr>
        <w:t>s</w:t>
      </w:r>
      <w:r w:rsidRPr="00F8101E">
        <w:rPr>
          <w:sz w:val="22"/>
        </w:rPr>
        <w:t xml:space="preserve"> </w:t>
      </w:r>
      <w:r>
        <w:rPr>
          <w:sz w:val="22"/>
        </w:rPr>
        <w:t>on</w:t>
      </w:r>
      <w:r w:rsidRPr="00F8101E">
        <w:rPr>
          <w:sz w:val="22"/>
        </w:rPr>
        <w:t>to brain surface</w:t>
      </w:r>
      <w:r>
        <w:rPr>
          <w:sz w:val="22"/>
        </w:rPr>
        <w:t>;</w:t>
      </w:r>
      <w:r w:rsidR="001E0B99">
        <w:rPr>
          <w:sz w:val="22"/>
        </w:rPr>
        <w:t xml:space="preserve"> </w:t>
      </w:r>
      <w:r>
        <w:rPr>
          <w:sz w:val="22"/>
        </w:rPr>
        <w:t>4</w:t>
      </w:r>
      <w:r w:rsidRPr="00F8101E">
        <w:rPr>
          <w:sz w:val="22"/>
        </w:rPr>
        <w:t>) Support various kinds of image format exporting</w:t>
      </w:r>
      <w:r>
        <w:rPr>
          <w:sz w:val="22"/>
        </w:rPr>
        <w:t>;</w:t>
      </w:r>
      <w:r w:rsidDel="003357DA">
        <w:rPr>
          <w:sz w:val="22"/>
        </w:rPr>
        <w:t xml:space="preserve"> </w:t>
      </w:r>
      <w:r>
        <w:rPr>
          <w:sz w:val="22"/>
        </w:rPr>
        <w:t>5</w:t>
      </w:r>
      <w:r w:rsidRPr="00F8101E">
        <w:rPr>
          <w:sz w:val="22"/>
        </w:rPr>
        <w:t>) Provide interactive operations such as zoom and rotate</w:t>
      </w:r>
      <w:r>
        <w:rPr>
          <w:sz w:val="22"/>
        </w:rPr>
        <w:t>; 6) Support command line calling</w:t>
      </w:r>
      <w:r w:rsidR="001E0B99">
        <w:rPr>
          <w:sz w:val="22"/>
        </w:rPr>
        <w:t>;</w:t>
      </w:r>
      <w:r>
        <w:rPr>
          <w:sz w:val="22"/>
        </w:rPr>
        <w:t xml:space="preserve"> and 7) Display network matrix.</w:t>
      </w:r>
    </w:p>
    <w:bookmarkEnd w:id="6"/>
    <w:bookmarkEnd w:id="7"/>
    <w:p w14:paraId="0BBA8444" w14:textId="77777777" w:rsidR="00E646FB" w:rsidRPr="00D9147A" w:rsidRDefault="00E646FB" w:rsidP="00AB1E54">
      <w:pPr>
        <w:spacing w:beforeLines="50" w:before="156" w:afterLines="50" w:after="156" w:line="360" w:lineRule="auto"/>
        <w:rPr>
          <w:b/>
          <w:sz w:val="22"/>
        </w:rPr>
      </w:pPr>
      <w:r w:rsidRPr="00D9147A">
        <w:rPr>
          <w:b/>
          <w:sz w:val="22"/>
        </w:rPr>
        <w:t>Conclusions</w:t>
      </w:r>
    </w:p>
    <w:p w14:paraId="0D70EDD6" w14:textId="77777777" w:rsidR="00E646FB" w:rsidRPr="00534ACA" w:rsidRDefault="00E646FB" w:rsidP="00AB1E54">
      <w:pPr>
        <w:spacing w:beforeLines="50" w:before="156" w:afterLines="50" w:after="156" w:line="360" w:lineRule="auto"/>
        <w:rPr>
          <w:sz w:val="22"/>
        </w:rPr>
      </w:pPr>
      <w:r>
        <w:rPr>
          <w:sz w:val="22"/>
        </w:rPr>
        <w:t>GRETNA and BrainNet Viewer can</w:t>
      </w:r>
      <w:r w:rsidRPr="00DD109F">
        <w:rPr>
          <w:sz w:val="22"/>
        </w:rPr>
        <w:t xml:space="preserve"> help researchers to </w:t>
      </w:r>
      <w:r>
        <w:rPr>
          <w:sz w:val="22"/>
        </w:rPr>
        <w:t xml:space="preserve">analyze and </w:t>
      </w:r>
      <w:r w:rsidRPr="00DD109F">
        <w:rPr>
          <w:sz w:val="22"/>
        </w:rPr>
        <w:t xml:space="preserve">visualize </w:t>
      </w:r>
      <w:r>
        <w:rPr>
          <w:sz w:val="22"/>
        </w:rPr>
        <w:t xml:space="preserve">topological structure of </w:t>
      </w:r>
      <w:r w:rsidRPr="00DD109F">
        <w:rPr>
          <w:sz w:val="22"/>
        </w:rPr>
        <w:t>brain network</w:t>
      </w:r>
      <w:r>
        <w:rPr>
          <w:sz w:val="22"/>
        </w:rPr>
        <w:t>s</w:t>
      </w:r>
      <w:r w:rsidRPr="00DD109F">
        <w:rPr>
          <w:sz w:val="22"/>
        </w:rPr>
        <w:t xml:space="preserve"> in an easy, flexible and quick way.</w:t>
      </w:r>
    </w:p>
    <w:p w14:paraId="4060E902" w14:textId="77777777" w:rsidR="00E646FB" w:rsidRPr="004C1795" w:rsidRDefault="00E646FB" w:rsidP="00AB1E54">
      <w:pPr>
        <w:spacing w:beforeLines="50" w:before="156" w:afterLines="50" w:after="156" w:line="360" w:lineRule="auto"/>
        <w:rPr>
          <w:sz w:val="22"/>
        </w:rPr>
      </w:pPr>
      <w:r>
        <w:rPr>
          <w:b/>
          <w:sz w:val="22"/>
        </w:rPr>
        <w:t>References</w:t>
      </w:r>
    </w:p>
    <w:p w14:paraId="60D7C964" w14:textId="77777777" w:rsidR="00E646FB" w:rsidRPr="009772EA" w:rsidRDefault="00E646FB" w:rsidP="009772EA">
      <w:pPr>
        <w:ind w:left="720" w:hanging="720"/>
        <w:rPr>
          <w:rFonts w:cs="Times New Roman"/>
          <w:noProof/>
          <w:sz w:val="20"/>
        </w:rPr>
      </w:pPr>
      <w:r w:rsidRPr="004C1795">
        <w:rPr>
          <w:sz w:val="22"/>
        </w:rPr>
        <w:fldChar w:fldCharType="begin"/>
      </w:r>
      <w:r w:rsidRPr="004C1795">
        <w:rPr>
          <w:sz w:val="22"/>
        </w:rPr>
        <w:instrText xml:space="preserve"> ADDIN EN.REFLIST </w:instrText>
      </w:r>
      <w:r w:rsidRPr="004C1795">
        <w:rPr>
          <w:sz w:val="22"/>
        </w:rPr>
        <w:fldChar w:fldCharType="separate"/>
      </w:r>
      <w:bookmarkStart w:id="8" w:name="_ENREF_1"/>
      <w:r w:rsidRPr="009772EA">
        <w:rPr>
          <w:rFonts w:cs="Times New Roman"/>
          <w:noProof/>
          <w:sz w:val="20"/>
        </w:rPr>
        <w:t>Bullmore, E. (2009), 'Complex brain networks: graph theoretical analysis of structural and functional systems', Nat Rev Neurosci, vol. 10, no. 3, pp. 186-198.</w:t>
      </w:r>
      <w:bookmarkEnd w:id="8"/>
    </w:p>
    <w:p w14:paraId="5155EF19" w14:textId="77777777" w:rsidR="00E646FB" w:rsidRPr="009772EA" w:rsidRDefault="00E646FB" w:rsidP="009772EA">
      <w:pPr>
        <w:ind w:left="720" w:hanging="720"/>
        <w:rPr>
          <w:rFonts w:cs="Times New Roman"/>
          <w:noProof/>
          <w:sz w:val="20"/>
        </w:rPr>
      </w:pPr>
      <w:bookmarkStart w:id="9" w:name="_ENREF_2"/>
      <w:r w:rsidRPr="009772EA">
        <w:rPr>
          <w:rFonts w:cs="Times New Roman"/>
          <w:noProof/>
          <w:sz w:val="20"/>
        </w:rPr>
        <w:t>Clauset, A. (2004), 'Finding community structure in very large networks', Phys Rev E Stat Nonlin Soft Matter Phys, vol. 70, no. 6 Pt 2, pp. 066111.</w:t>
      </w:r>
      <w:bookmarkEnd w:id="9"/>
    </w:p>
    <w:p w14:paraId="68C26FE4" w14:textId="77777777" w:rsidR="00E646FB" w:rsidRPr="009772EA" w:rsidRDefault="00E646FB" w:rsidP="009772EA">
      <w:pPr>
        <w:ind w:left="720" w:hanging="720"/>
        <w:rPr>
          <w:rFonts w:cs="Times New Roman"/>
          <w:noProof/>
          <w:sz w:val="20"/>
        </w:rPr>
      </w:pPr>
      <w:bookmarkStart w:id="10" w:name="_ENREF_4"/>
      <w:r w:rsidRPr="009772EA">
        <w:rPr>
          <w:rFonts w:cs="Times New Roman"/>
          <w:noProof/>
          <w:sz w:val="20"/>
        </w:rPr>
        <w:t>Latora, V. (2001), 'Efficient behavior of small-world networks', Phys Rev Lett, vol. 87, no. 19, pp. 198701.</w:t>
      </w:r>
      <w:bookmarkEnd w:id="10"/>
    </w:p>
    <w:p w14:paraId="064B678E" w14:textId="77777777" w:rsidR="00E646FB" w:rsidRPr="009772EA" w:rsidRDefault="00E646FB" w:rsidP="009772EA">
      <w:pPr>
        <w:ind w:left="720" w:hanging="720"/>
        <w:rPr>
          <w:rFonts w:cs="Times New Roman"/>
          <w:noProof/>
          <w:sz w:val="20"/>
        </w:rPr>
      </w:pPr>
      <w:bookmarkStart w:id="11" w:name="_ENREF_5"/>
      <w:r w:rsidRPr="009772EA">
        <w:rPr>
          <w:rFonts w:cs="Times New Roman"/>
          <w:noProof/>
          <w:sz w:val="20"/>
        </w:rPr>
        <w:t>Newman, M.E. (2002), 'Assortative mixing in networks', Phys Rev Lett, vol. 89, no. 20, pp. 208701.</w:t>
      </w:r>
      <w:bookmarkEnd w:id="11"/>
    </w:p>
    <w:p w14:paraId="15D07161" w14:textId="77777777" w:rsidR="00E646FB" w:rsidRPr="009772EA" w:rsidRDefault="00E646FB" w:rsidP="009772EA">
      <w:pPr>
        <w:ind w:left="720" w:hanging="720"/>
        <w:rPr>
          <w:rFonts w:cs="Times New Roman"/>
          <w:noProof/>
          <w:sz w:val="20"/>
        </w:rPr>
      </w:pPr>
      <w:bookmarkStart w:id="12" w:name="_ENREF_6"/>
      <w:r w:rsidRPr="009772EA">
        <w:rPr>
          <w:rFonts w:cs="Times New Roman"/>
          <w:noProof/>
          <w:sz w:val="20"/>
        </w:rPr>
        <w:t>Newman, M.E. (2006), 'Modularity and community structure in networks', Proc Natl Acad Sci U S A, vol. 103, no. 23, pp. 8577-8582.</w:t>
      </w:r>
      <w:bookmarkEnd w:id="12"/>
    </w:p>
    <w:p w14:paraId="789A51F4" w14:textId="77777777" w:rsidR="00E646FB" w:rsidRPr="009772EA" w:rsidRDefault="00E646FB" w:rsidP="009772EA">
      <w:pPr>
        <w:ind w:left="720" w:hanging="720"/>
        <w:rPr>
          <w:rFonts w:cs="Times New Roman"/>
          <w:noProof/>
          <w:sz w:val="20"/>
        </w:rPr>
      </w:pPr>
      <w:bookmarkStart w:id="13" w:name="_ENREF_7"/>
      <w:r w:rsidRPr="009772EA">
        <w:rPr>
          <w:rFonts w:cs="Times New Roman"/>
          <w:noProof/>
          <w:sz w:val="20"/>
        </w:rPr>
        <w:t>Ravasz, E. (2003), 'Hierarchical organization in complex networks', Phys Rev E Stat Nonlin Soft Matter Phys, vol. 67, no. 2 Pt 2, pp. 026112.</w:t>
      </w:r>
      <w:bookmarkEnd w:id="13"/>
    </w:p>
    <w:p w14:paraId="5346F4ED" w14:textId="77777777" w:rsidR="00E646FB" w:rsidRPr="009772EA" w:rsidRDefault="00E646FB" w:rsidP="009772EA">
      <w:pPr>
        <w:ind w:left="720" w:hanging="720"/>
        <w:rPr>
          <w:rFonts w:cs="Times New Roman"/>
          <w:noProof/>
          <w:sz w:val="20"/>
        </w:rPr>
      </w:pPr>
      <w:bookmarkStart w:id="14" w:name="_ENREF_8"/>
      <w:r w:rsidRPr="009772EA">
        <w:rPr>
          <w:rFonts w:cs="Times New Roman"/>
          <w:noProof/>
          <w:sz w:val="20"/>
        </w:rPr>
        <w:t>Sporns, O. (2005), 'The human connectome: A structural description of the human brain', PLoS Comput Biol, vol. 1, no. 4, pp. e42.</w:t>
      </w:r>
      <w:bookmarkEnd w:id="14"/>
    </w:p>
    <w:p w14:paraId="642F0887" w14:textId="77777777" w:rsidR="00E646FB" w:rsidRDefault="00E646FB" w:rsidP="009772EA">
      <w:pPr>
        <w:ind w:left="720" w:hanging="720"/>
        <w:rPr>
          <w:rFonts w:cs="Times New Roman"/>
          <w:noProof/>
          <w:sz w:val="20"/>
        </w:rPr>
      </w:pPr>
      <w:bookmarkStart w:id="15" w:name="_ENREF_9"/>
      <w:r w:rsidRPr="009772EA">
        <w:rPr>
          <w:rFonts w:cs="Times New Roman"/>
          <w:noProof/>
          <w:sz w:val="20"/>
        </w:rPr>
        <w:t>Watts, D.J. (1998), 'Collective dynamics of 'small-world' networks', Nature, vol. 393, no. 6684, pp. 440-442.</w:t>
      </w:r>
      <w:bookmarkEnd w:id="15"/>
    </w:p>
    <w:p w14:paraId="7B671A7A" w14:textId="77777777" w:rsidR="00E646FB" w:rsidRPr="009772EA" w:rsidRDefault="00E646FB" w:rsidP="009772EA">
      <w:pPr>
        <w:ind w:left="720" w:hanging="720"/>
        <w:rPr>
          <w:rFonts w:cs="Times New Roman"/>
          <w:noProof/>
          <w:sz w:val="20"/>
        </w:rPr>
      </w:pPr>
      <w:r>
        <w:rPr>
          <w:rFonts w:cs="Times New Roman"/>
          <w:noProof/>
          <w:sz w:val="20"/>
        </w:rPr>
        <w:t>Xia, M. (2013), '</w:t>
      </w:r>
      <w:r w:rsidRPr="004069CE">
        <w:rPr>
          <w:rFonts w:cs="Times New Roman"/>
          <w:noProof/>
          <w:sz w:val="20"/>
        </w:rPr>
        <w:t>BrainNet Viewer: a network visualization tool for human brain connectomics</w:t>
      </w:r>
      <w:r>
        <w:rPr>
          <w:rFonts w:cs="Times New Roman"/>
          <w:noProof/>
          <w:sz w:val="20"/>
        </w:rPr>
        <w:t>', PLoS One, vol. 8, no. 7, pp. e68910.</w:t>
      </w:r>
    </w:p>
    <w:p w14:paraId="3D6FA8B1" w14:textId="77777777" w:rsidR="00E646FB" w:rsidRDefault="00E646FB" w:rsidP="009772EA">
      <w:pPr>
        <w:rPr>
          <w:rFonts w:cs="Times New Roman"/>
          <w:noProof/>
          <w:sz w:val="20"/>
        </w:rPr>
      </w:pPr>
    </w:p>
    <w:p w14:paraId="7FA75734" w14:textId="77777777" w:rsidR="00E646FB" w:rsidRDefault="00E646FB" w:rsidP="00AB1E54">
      <w:pPr>
        <w:spacing w:beforeLines="50" w:before="156" w:afterLines="50" w:after="156" w:line="360" w:lineRule="auto"/>
      </w:pPr>
      <w:r w:rsidRPr="004C1795">
        <w:rPr>
          <w:sz w:val="22"/>
        </w:rPr>
        <w:fldChar w:fldCharType="end"/>
      </w:r>
    </w:p>
    <w:p w14:paraId="51C95BFA" w14:textId="77777777" w:rsidR="00E646FB" w:rsidRDefault="00E646FB">
      <w:pPr>
        <w:rPr>
          <w:b/>
        </w:rPr>
      </w:pPr>
      <w:r>
        <w:rPr>
          <w:b/>
        </w:rPr>
        <w:t>Fig 1. Interface of functional network construction of GRETNA</w:t>
      </w:r>
    </w:p>
    <w:p w14:paraId="34DA69DA" w14:textId="58B51B6E" w:rsidR="00E646FB" w:rsidRDefault="00F24C9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97EEA6B" wp14:editId="01E2110F">
            <wp:extent cx="1524000" cy="137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B967B" w14:textId="77777777" w:rsidR="00E646FB" w:rsidRDefault="00E646FB">
      <w:pPr>
        <w:rPr>
          <w:b/>
        </w:rPr>
      </w:pPr>
    </w:p>
    <w:p w14:paraId="4F68AEB2" w14:textId="77777777" w:rsidR="00E646FB" w:rsidRDefault="00E646FB">
      <w:pPr>
        <w:rPr>
          <w:b/>
        </w:rPr>
      </w:pPr>
      <w:r>
        <w:rPr>
          <w:b/>
        </w:rPr>
        <w:t>Fig 2. Interface of network analysis of GRETNA</w:t>
      </w:r>
    </w:p>
    <w:p w14:paraId="7E02BD79" w14:textId="36F0CC15" w:rsidR="00E646FB" w:rsidRDefault="00F24C9D">
      <w:pPr>
        <w:rPr>
          <w:b/>
        </w:rPr>
      </w:pPr>
      <w:r>
        <w:rPr>
          <w:b/>
          <w:noProof/>
        </w:rPr>
        <w:drawing>
          <wp:inline distT="0" distB="0" distL="0" distR="0" wp14:anchorId="34F3DA39" wp14:editId="24A05BDC">
            <wp:extent cx="1524000" cy="1428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BD0DB" w14:textId="72A3915C" w:rsidR="00E646FB" w:rsidRDefault="00E646FB">
      <w:pPr>
        <w:rPr>
          <w:b/>
        </w:rPr>
      </w:pPr>
      <w:r>
        <w:rPr>
          <w:b/>
        </w:rPr>
        <w:t>Fig 3. Main window of Bra</w:t>
      </w:r>
      <w:r w:rsidR="00917B7F">
        <w:rPr>
          <w:rFonts w:hint="eastAsia"/>
          <w:b/>
        </w:rPr>
        <w:t>i</w:t>
      </w:r>
      <w:r>
        <w:rPr>
          <w:b/>
        </w:rPr>
        <w:t>nNet Viewer</w:t>
      </w:r>
    </w:p>
    <w:p w14:paraId="0DF82BD1" w14:textId="0921D975" w:rsidR="00E646FB" w:rsidRDefault="00F24C9D">
      <w:pPr>
        <w:rPr>
          <w:b/>
        </w:rPr>
      </w:pPr>
      <w:r>
        <w:rPr>
          <w:b/>
          <w:noProof/>
        </w:rPr>
        <w:drawing>
          <wp:inline distT="0" distB="0" distL="0" distR="0" wp14:anchorId="0A077DE6" wp14:editId="0D477360">
            <wp:extent cx="152400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5A4A1" w14:textId="77777777" w:rsidR="00E646FB" w:rsidRPr="00F4510D" w:rsidRDefault="00E646FB">
      <w:pPr>
        <w:rPr>
          <w:b/>
        </w:rPr>
      </w:pPr>
      <w:r>
        <w:rPr>
          <w:b/>
        </w:rPr>
        <w:t>Fig 4. Pictures generated by BrainNet Viewer</w:t>
      </w:r>
    </w:p>
    <w:p w14:paraId="477974B4" w14:textId="427BEC32" w:rsidR="00E646FB" w:rsidRPr="00E7290A" w:rsidRDefault="00F24C9D">
      <w:r>
        <w:rPr>
          <w:noProof/>
        </w:rPr>
        <w:drawing>
          <wp:inline distT="0" distB="0" distL="0" distR="0" wp14:anchorId="5C759514" wp14:editId="2E23ABF2">
            <wp:extent cx="1524000" cy="1189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46FB" w:rsidRPr="00E7290A" w:rsidSect="00EF0E63">
      <w:pgSz w:w="12240" w:h="15840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3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OHBM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sxrx9wat905v9e9wecp2z27s90ss5f2z0ex&quot;&gt;M4&lt;record-ids&gt;&lt;item&gt;57&lt;/item&gt;&lt;item&gt;318&lt;/item&gt;&lt;item&gt;344&lt;/item&gt;&lt;item&gt;345&lt;/item&gt;&lt;item&gt;562&lt;/item&gt;&lt;item&gt;566&lt;/item&gt;&lt;item&gt;1053&lt;/item&gt;&lt;item&gt;1218&lt;/item&gt;&lt;item&gt;2092&lt;/item&gt;&lt;item&gt;2098&lt;/item&gt;&lt;/record-ids&gt;&lt;/item&gt;&lt;/Libraries&gt;"/>
  </w:docVars>
  <w:rsids>
    <w:rsidRoot w:val="00CF77F5"/>
    <w:rsid w:val="0001261C"/>
    <w:rsid w:val="00016DEF"/>
    <w:rsid w:val="000614E3"/>
    <w:rsid w:val="000C05E9"/>
    <w:rsid w:val="000D2D9D"/>
    <w:rsid w:val="000E1830"/>
    <w:rsid w:val="00120BD1"/>
    <w:rsid w:val="00127CD5"/>
    <w:rsid w:val="00136169"/>
    <w:rsid w:val="00162AF9"/>
    <w:rsid w:val="0016629C"/>
    <w:rsid w:val="001E0B99"/>
    <w:rsid w:val="001F7A7C"/>
    <w:rsid w:val="0024363C"/>
    <w:rsid w:val="00247FCE"/>
    <w:rsid w:val="00272B59"/>
    <w:rsid w:val="0027773A"/>
    <w:rsid w:val="00295F45"/>
    <w:rsid w:val="002D3BAF"/>
    <w:rsid w:val="003004FD"/>
    <w:rsid w:val="00300E1A"/>
    <w:rsid w:val="00326786"/>
    <w:rsid w:val="003357DA"/>
    <w:rsid w:val="00360A0F"/>
    <w:rsid w:val="003B6484"/>
    <w:rsid w:val="003D07D4"/>
    <w:rsid w:val="003F1059"/>
    <w:rsid w:val="00403195"/>
    <w:rsid w:val="004069CE"/>
    <w:rsid w:val="00431000"/>
    <w:rsid w:val="004336E3"/>
    <w:rsid w:val="0045391F"/>
    <w:rsid w:val="00463844"/>
    <w:rsid w:val="004A1135"/>
    <w:rsid w:val="004B4E3A"/>
    <w:rsid w:val="004B66BB"/>
    <w:rsid w:val="004C1795"/>
    <w:rsid w:val="004C36D1"/>
    <w:rsid w:val="00534ACA"/>
    <w:rsid w:val="0054468C"/>
    <w:rsid w:val="005858FA"/>
    <w:rsid w:val="00587A26"/>
    <w:rsid w:val="005A59CB"/>
    <w:rsid w:val="005B1283"/>
    <w:rsid w:val="005B1826"/>
    <w:rsid w:val="005C4707"/>
    <w:rsid w:val="005D1A0B"/>
    <w:rsid w:val="006012D7"/>
    <w:rsid w:val="006465DD"/>
    <w:rsid w:val="0068700A"/>
    <w:rsid w:val="0069367A"/>
    <w:rsid w:val="00697696"/>
    <w:rsid w:val="006A0CFB"/>
    <w:rsid w:val="006B26B9"/>
    <w:rsid w:val="006B2A42"/>
    <w:rsid w:val="006B4645"/>
    <w:rsid w:val="006C53ED"/>
    <w:rsid w:val="00703D59"/>
    <w:rsid w:val="00750BDC"/>
    <w:rsid w:val="007632E6"/>
    <w:rsid w:val="007D20C3"/>
    <w:rsid w:val="007D5B36"/>
    <w:rsid w:val="0083460D"/>
    <w:rsid w:val="008372D0"/>
    <w:rsid w:val="008861CF"/>
    <w:rsid w:val="008B277F"/>
    <w:rsid w:val="008D39C0"/>
    <w:rsid w:val="008E2294"/>
    <w:rsid w:val="00911AA9"/>
    <w:rsid w:val="00917B7F"/>
    <w:rsid w:val="009236C1"/>
    <w:rsid w:val="009725C7"/>
    <w:rsid w:val="0097525C"/>
    <w:rsid w:val="0097599D"/>
    <w:rsid w:val="009772EA"/>
    <w:rsid w:val="009B11D4"/>
    <w:rsid w:val="009B336E"/>
    <w:rsid w:val="009B7F5B"/>
    <w:rsid w:val="009E4857"/>
    <w:rsid w:val="00A52488"/>
    <w:rsid w:val="00A73EED"/>
    <w:rsid w:val="00A856D6"/>
    <w:rsid w:val="00A858B6"/>
    <w:rsid w:val="00AB1E54"/>
    <w:rsid w:val="00AD5FA6"/>
    <w:rsid w:val="00B409C6"/>
    <w:rsid w:val="00B753EA"/>
    <w:rsid w:val="00BB07EE"/>
    <w:rsid w:val="00BC2885"/>
    <w:rsid w:val="00BD674A"/>
    <w:rsid w:val="00C04D06"/>
    <w:rsid w:val="00C11B15"/>
    <w:rsid w:val="00C56028"/>
    <w:rsid w:val="00C734D2"/>
    <w:rsid w:val="00CA02DA"/>
    <w:rsid w:val="00CE5838"/>
    <w:rsid w:val="00CF1273"/>
    <w:rsid w:val="00CF77F5"/>
    <w:rsid w:val="00D0239A"/>
    <w:rsid w:val="00D03455"/>
    <w:rsid w:val="00D504C6"/>
    <w:rsid w:val="00D63BC4"/>
    <w:rsid w:val="00D7357F"/>
    <w:rsid w:val="00D9147A"/>
    <w:rsid w:val="00DC0AA5"/>
    <w:rsid w:val="00DD109F"/>
    <w:rsid w:val="00E0513B"/>
    <w:rsid w:val="00E113BD"/>
    <w:rsid w:val="00E30AF4"/>
    <w:rsid w:val="00E34485"/>
    <w:rsid w:val="00E6017A"/>
    <w:rsid w:val="00E646FB"/>
    <w:rsid w:val="00E7290A"/>
    <w:rsid w:val="00EB24A4"/>
    <w:rsid w:val="00ED2112"/>
    <w:rsid w:val="00EF0E63"/>
    <w:rsid w:val="00EF7CCD"/>
    <w:rsid w:val="00F03C66"/>
    <w:rsid w:val="00F24C9D"/>
    <w:rsid w:val="00F4510D"/>
    <w:rsid w:val="00F8101E"/>
    <w:rsid w:val="00F83FBF"/>
    <w:rsid w:val="00FA4CE0"/>
    <w:rsid w:val="00FC0E9F"/>
    <w:rsid w:val="00FC58E9"/>
    <w:rsid w:val="00FD4007"/>
    <w:rsid w:val="00FF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chmetcnv"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26E2C3E0"/>
  <w15:docId w15:val="{44D69E8B-013E-4E3F-8D18-65DBD8F1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7F5"/>
    <w:pPr>
      <w:widowControl w:val="0"/>
      <w:jc w:val="both"/>
    </w:pPr>
    <w:rPr>
      <w:rFonts w:ascii="Times New Roman" w:hAnsi="Times New Roman" w:cs="Cambria Math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465DD"/>
    <w:rPr>
      <w:rFonts w:cs="Times New Roman"/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3004FD"/>
    <w:rPr>
      <w:rFonts w:cs="Times New Roman"/>
      <w:kern w:val="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004FD"/>
    <w:rPr>
      <w:rFonts w:ascii="Times New Roman" w:eastAsia="宋体" w:hAnsi="Times New Roman"/>
      <w:sz w:val="18"/>
    </w:rPr>
  </w:style>
  <w:style w:type="character" w:styleId="CommentReference">
    <w:name w:val="annotation reference"/>
    <w:basedOn w:val="DefaultParagraphFont"/>
    <w:uiPriority w:val="99"/>
    <w:semiHidden/>
    <w:rsid w:val="00B409C6"/>
    <w:rPr>
      <w:rFonts w:cs="Times New Roman"/>
      <w:sz w:val="21"/>
    </w:rPr>
  </w:style>
  <w:style w:type="paragraph" w:styleId="CommentText">
    <w:name w:val="annotation text"/>
    <w:basedOn w:val="Normal"/>
    <w:link w:val="CommentTextChar"/>
    <w:uiPriority w:val="99"/>
    <w:semiHidden/>
    <w:rsid w:val="00B409C6"/>
    <w:pPr>
      <w:jc w:val="left"/>
    </w:pPr>
    <w:rPr>
      <w:rFonts w:cs="Times New Roman"/>
      <w:kern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B409C6"/>
    <w:rPr>
      <w:rFonts w:ascii="Times New Roman" w:eastAsia="宋体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40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409C6"/>
    <w:rPr>
      <w:rFonts w:ascii="Times New Roman" w:eastAsia="宋体" w:hAnsi="Times New Roman"/>
      <w:b/>
    </w:rPr>
  </w:style>
  <w:style w:type="paragraph" w:styleId="Revision">
    <w:name w:val="Revision"/>
    <w:hidden/>
    <w:uiPriority w:val="99"/>
    <w:semiHidden/>
    <w:rsid w:val="000D2D9D"/>
    <w:rPr>
      <w:rFonts w:ascii="Times New Roman" w:hAnsi="Times New Roman" w:cs="Cambria Math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nitrc.org/projects/bnv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nitrc.org/projects/gretna/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2183</Words>
  <Characters>12446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GRETNA and BrainNet Viewer Toolkits for Graph-Theoretical Network Analysis and Visualization</vt:lpstr>
    </vt:vector>
  </TitlesOfParts>
  <Company/>
  <LinksUpToDate>false</LinksUpToDate>
  <CharactersWithSpaces>14600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GRETNA and BrainNet Viewer Toolkits for Graph-Theoretical Network Analysis and Visualization</dc:title>
  <dc:subject/>
  <dc:creator>Mingrui Xia</dc:creator>
  <cp:keywords/>
  <dc:description/>
  <cp:lastModifiedBy>Mingrui Xia</cp:lastModifiedBy>
  <cp:revision>11</cp:revision>
  <cp:lastPrinted>2013-04-10T08:26:00Z</cp:lastPrinted>
  <dcterms:created xsi:type="dcterms:W3CDTF">2014-01-16T06:53:00Z</dcterms:created>
  <dcterms:modified xsi:type="dcterms:W3CDTF">2014-03-24T05:12:00Z</dcterms:modified>
</cp:coreProperties>
</file>