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Design Document Vending Machine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1. </w:t>
        <w:tab/>
        <w:t xml:space="preserve">Description of the solution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- Main Interfaces, classes and Exceptions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7F0055"/>
        </w:rPr>
        <w:t xml:space="preserve">package</w:t>
      </w:r>
      <w:r>
        <w:rPr>
          <w:rFonts w:ascii="Times New Roman" w:hAnsi="Times New Roman" w:cs="Times New Roman"/>
          <w:sz w:val="24"/>
          <w:sz-cs w:val="24"/>
          <w:b/>
        </w:rPr>
        <w:t xml:space="preserve"> com.vending.machine.exception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NotFullPaidException :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thrown when the user tries to collect an item, without paying the full amount.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NotSufficientChangeException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thrown when Vending machine doesn't have enough change to support the current transaction.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SoldOutException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thrown when user selects a product which is sold out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Design decision and data structure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 classes and their responsibilities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Description of the package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Description of the methods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Motivation of the design pattern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Flow Chart of use cases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UML Diagram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Assumptions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Risk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Benefits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cursorLocation=656, fitsPagesWidth=1</cp:keywords>
</cp:coreProperties>
</file>

<file path=docProps/meta.xml><?xml version="1.0" encoding="utf-8"?>
<meta xmlns="http://schemas.apple.com/cocoa/2006/metadata">
  <generator>CocoaOOXMLWriter/1671.5</generator>
</meta>
</file>