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Adjectives: describe nouns and pronouns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Functions of Adjectives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-to describe feelings/qualities</w:t>
        <w:tab/>
        <w:tab/>
        <w:tab/>
        <w:t xml:space="preserve">-tell us the size or measurement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-give nationality/origin</w:t>
        <w:tab/>
        <w:tab/>
        <w:tab/>
        <w:tab/>
        <w:t xml:space="preserve">-tell us the shape/material/color, etc.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-tell more of a thing’s characteristics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Order of Adjectives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sz w:val="20"/>
          <w:szCs w:val="20"/>
          <w:rtl w:val="0"/>
        </w:rPr>
        <w:t xml:space="preserve">Value/opinion, Size, Age/Temperature, Shape, Colour, Origin, Material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Nominative, Comparative and Superlative Adjectives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Regular Adjectives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-Nominative: not comparing an thing to another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-Comparative: comparing 2 things (_______ is _______ than _______.)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One to two-syllable words: add “-er” at the end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Two to three-syllable words: add the word “more” in front of the adjective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-Superlative: comparing 3 or more things (_______is the_____ among the rest.)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One to two-syllable words: add “-est” at the end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Two to three-syllable words: add “most” in front of the adjective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Irregular Adjectives: Just memorize that shit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*Pronouns can be used as adjectives: possessive pronouns (see Table)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Comparison of adjectives: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666666"/>
          <w:sz w:val="20"/>
          <w:szCs w:val="20"/>
          <w:highlight w:val="white"/>
          <w:rtl w:val="0"/>
        </w:rPr>
        <w:t xml:space="preserve">To show </w:t>
      </w: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666666"/>
            <w:sz w:val="20"/>
            <w:szCs w:val="20"/>
            <w:highlight w:val="white"/>
            <w:rtl w:val="0"/>
          </w:rPr>
          <w:t xml:space="preserve">difference</w:t>
        </w:r>
      </w:hyperlink>
      <w:r w:rsidDel="00000000" w:rsidR="00000000" w:rsidRPr="00000000">
        <w:rPr>
          <w:rFonts w:ascii="Verdana" w:cs="Verdana" w:eastAsia="Verdana" w:hAnsi="Verdana"/>
          <w:b w:val="1"/>
          <w:color w:val="666666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666666"/>
          <w:sz w:val="20"/>
          <w:szCs w:val="20"/>
          <w:highlight w:val="white"/>
          <w:rtl w:val="0"/>
        </w:rPr>
        <w:t xml:space="preserve">more (countable/uncountable nouns), less (uncountable nouns), fewer (countable nouns) + than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666666"/>
          <w:sz w:val="20"/>
          <w:szCs w:val="20"/>
          <w:highlight w:val="white"/>
          <w:rtl w:val="0"/>
        </w:rPr>
        <w:t xml:space="preserve">To show </w:t>
      </w:r>
      <w:hyperlink r:id="rId7">
        <w:r w:rsidDel="00000000" w:rsidR="00000000" w:rsidRPr="00000000">
          <w:rPr>
            <w:rFonts w:ascii="Verdana" w:cs="Verdana" w:eastAsia="Verdana" w:hAnsi="Verdana"/>
            <w:b w:val="1"/>
            <w:color w:val="666666"/>
            <w:sz w:val="20"/>
            <w:szCs w:val="20"/>
            <w:highlight w:val="white"/>
            <w:rtl w:val="0"/>
          </w:rPr>
          <w:t xml:space="preserve">no differen</w:t>
        </w:r>
      </w:hyperlink>
      <w:r w:rsidDel="00000000" w:rsidR="00000000" w:rsidRPr="00000000">
        <w:rPr>
          <w:rFonts w:ascii="Verdana" w:cs="Verdana" w:eastAsia="Verdana" w:hAnsi="Verdana"/>
          <w:b w:val="1"/>
          <w:color w:val="666666"/>
          <w:sz w:val="20"/>
          <w:szCs w:val="20"/>
          <w:highlight w:val="white"/>
          <w:rtl w:val="0"/>
        </w:rPr>
        <w:t xml:space="preserve">ce/similarity: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666666"/>
          <w:sz w:val="20"/>
          <w:szCs w:val="20"/>
          <w:highlight w:val="white"/>
          <w:rtl w:val="0"/>
        </w:rPr>
        <w:t xml:space="preserve">as much as  (uncountable nouns), as many as (countable nouns), as few as (countable nouns), as little as (uncountable nouns)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Adverbs: Modify adjectives, verbs and other adverbs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Formation of adverbs of manner: Usually formed from adjectives by adding a suffix at the end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Ex. Slow-ly, happi-ly, gent-ly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b w:val="1"/>
          <w:color w:val="666666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Adverb of place: here, there, _____where (ex. Somewhere, nowhere, anywhere)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line="240" w:lineRule="auto"/>
        <w:rPr>
          <w:rFonts w:ascii="Open Sans" w:cs="Open Sans" w:eastAsia="Open Sans" w:hAnsi="Open Sans"/>
          <w:b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55555"/>
          <w:sz w:val="20"/>
          <w:szCs w:val="20"/>
          <w:highlight w:val="white"/>
          <w:rtl w:val="0"/>
        </w:rPr>
        <w:t xml:space="preserve">&gt;Some adverbs of place can be used to express both movement and location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line="240" w:lineRule="auto"/>
        <w:rPr>
          <w:rFonts w:ascii="Open Sans" w:cs="Open Sans" w:eastAsia="Open Sans" w:hAnsi="Open Sans"/>
          <w:b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55555"/>
          <w:sz w:val="20"/>
          <w:szCs w:val="20"/>
          <w:highlight w:val="white"/>
          <w:rtl w:val="0"/>
        </w:rPr>
        <w:t xml:space="preserve">Ex. Water always flows downhill. </w:t>
        <w:tab/>
        <w:tab/>
        <w:tab/>
        <w:t xml:space="preserve">The children went indoors.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line="240" w:lineRule="auto"/>
        <w:rPr>
          <w:rFonts w:ascii="Open Sans" w:cs="Open Sans" w:eastAsia="Open Sans" w:hAnsi="Open Sans"/>
          <w:b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55555"/>
          <w:sz w:val="20"/>
          <w:szCs w:val="20"/>
          <w:highlight w:val="white"/>
          <w:rtl w:val="0"/>
        </w:rPr>
        <w:t xml:space="preserve">&gt;Adverbs of Place as Prepositions: Many adverbs of place can also be used as prepositions. When used as prepositions, they must be followed by a noun.</w:t>
      </w:r>
    </w:p>
    <w:tbl>
      <w:tblPr>
        <w:tblStyle w:val="Table1"/>
        <w:tblW w:w="10410.0" w:type="dxa"/>
        <w:jc w:val="left"/>
        <w:tblInd w:w="0.0" w:type="dxa"/>
        <w:tblBorders>
          <w:top w:color="dfdfdf" w:space="0" w:sz="6" w:val="single"/>
          <w:left w:color="dfdfdf" w:space="0" w:sz="6" w:val="single"/>
          <w:bottom w:color="dfdfdf" w:space="0" w:sz="6" w:val="single"/>
          <w:right w:color="dfdfdf" w:space="0" w:sz="6" w:val="single"/>
          <w:insideH w:color="dfdfdf" w:space="0" w:sz="6" w:val="single"/>
          <w:insideV w:color="dfdfdf" w:space="0" w:sz="6" w:val="single"/>
        </w:tblBorders>
        <w:tblLayout w:type="fixed"/>
        <w:tblLook w:val="0600"/>
      </w:tblPr>
      <w:tblGrid>
        <w:gridCol w:w="1035"/>
        <w:gridCol w:w="4770"/>
        <w:gridCol w:w="4605"/>
        <w:tblGridChange w:id="0">
          <w:tblGrid>
            <w:gridCol w:w="1035"/>
            <w:gridCol w:w="4770"/>
            <w:gridCol w:w="4605"/>
          </w:tblGrid>
        </w:tblGridChange>
      </w:tblGrid>
      <w:tr>
        <w:tc>
          <w:tcPr>
            <w:tcBorders>
              <w:bottom w:color="dfdfdf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line="332.28000000000003" w:lineRule="auto"/>
              <w:jc w:val="center"/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  <w:rtl w:val="0"/>
              </w:rPr>
              <w:t xml:space="preserve">Word</w:t>
            </w:r>
          </w:p>
        </w:tc>
        <w:tc>
          <w:tcPr>
            <w:tcBorders>
              <w:bottom w:color="dfdfdf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line="332.28000000000003" w:lineRule="auto"/>
              <w:jc w:val="center"/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  <w:rtl w:val="0"/>
              </w:rPr>
              <w:t xml:space="preserve">Used as an adverb of place, modifying a verb</w:t>
            </w:r>
          </w:p>
        </w:tc>
        <w:tc>
          <w:tcPr>
            <w:tcBorders>
              <w:bottom w:color="dfdfdf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line="332.28000000000003" w:lineRule="auto"/>
              <w:jc w:val="center"/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  <w:rtl w:val="0"/>
              </w:rPr>
              <w:t xml:space="preserve">Used as a preposition</w:t>
            </w:r>
          </w:p>
        </w:tc>
      </w:tr>
      <w:tr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line="332.28000000000003" w:lineRule="auto"/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  <w:rtl w:val="0"/>
              </w:rPr>
              <w:t xml:space="preserve">around</w:t>
            </w:r>
          </w:p>
        </w:tc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line="332.28000000000003" w:lineRule="auto"/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  <w:rtl w:val="0"/>
              </w:rPr>
              <w:t xml:space="preserve">The marble rolled around in my hand.</w:t>
            </w:r>
          </w:p>
        </w:tc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line="332.28000000000003" w:lineRule="auto"/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  <w:rtl w:val="0"/>
              </w:rPr>
              <w:t xml:space="preserve">I am wearing a necklace around my neck.</w:t>
            </w:r>
          </w:p>
        </w:tc>
      </w:tr>
      <w:tr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line="332.28000000000003" w:lineRule="auto"/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  <w:rtl w:val="0"/>
              </w:rPr>
              <w:t xml:space="preserve">behind</w:t>
            </w:r>
          </w:p>
        </w:tc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line="332.28000000000003" w:lineRule="auto"/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  <w:rtl w:val="0"/>
              </w:rPr>
              <w:t xml:space="preserve">Hurry! You are getting behind.</w:t>
            </w:r>
          </w:p>
        </w:tc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line="332.28000000000003" w:lineRule="auto"/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  <w:rtl w:val="0"/>
              </w:rPr>
              <w:t xml:space="preserve">Let's hide behind the shed.</w:t>
            </w:r>
          </w:p>
        </w:tc>
      </w:tr>
      <w:tr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line="332.28000000000003" w:lineRule="auto"/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  <w:rtl w:val="0"/>
              </w:rPr>
              <w:t xml:space="preserve">down</w:t>
            </w:r>
          </w:p>
        </w:tc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line="332.28000000000003" w:lineRule="auto"/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  <w:rtl w:val="0"/>
              </w:rPr>
              <w:t xml:space="preserve">Mary fell down.</w:t>
            </w:r>
          </w:p>
        </w:tc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line="332.28000000000003" w:lineRule="auto"/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  <w:rtl w:val="0"/>
              </w:rPr>
              <w:t xml:space="preserve">John made his way carefully down the cliff.</w:t>
            </w:r>
          </w:p>
        </w:tc>
      </w:tr>
      <w:tr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line="332.28000000000003" w:lineRule="auto"/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line="332.28000000000003" w:lineRule="auto"/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  <w:rtl w:val="0"/>
              </w:rPr>
              <w:t xml:space="preserve">We decided to drop in on Jake.</w:t>
            </w:r>
          </w:p>
        </w:tc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line="332.28000000000003" w:lineRule="auto"/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  <w:rtl w:val="0"/>
              </w:rPr>
              <w:t xml:space="preserve">I dropped the letter in the mailbox.</w:t>
            </w:r>
          </w:p>
        </w:tc>
      </w:tr>
      <w:tr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line="332.28000000000003" w:lineRule="auto"/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  <w:rtl w:val="0"/>
              </w:rPr>
              <w:t xml:space="preserve">off</w:t>
            </w:r>
          </w:p>
        </w:tc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line="332.28000000000003" w:lineRule="auto"/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  <w:rtl w:val="0"/>
              </w:rPr>
              <w:t xml:space="preserve">Let's get off at the next stop.</w:t>
            </w:r>
          </w:p>
        </w:tc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line="332.28000000000003" w:lineRule="auto"/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  <w:rtl w:val="0"/>
              </w:rPr>
              <w:t xml:space="preserve">The wind blew the flowers off the tree.</w:t>
            </w:r>
          </w:p>
        </w:tc>
      </w:tr>
      <w:tr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line="332.28000000000003" w:lineRule="auto"/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  <w:rtl w:val="0"/>
              </w:rPr>
              <w:t xml:space="preserve">on</w:t>
            </w:r>
          </w:p>
        </w:tc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line="332.28000000000003" w:lineRule="auto"/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  <w:rtl w:val="0"/>
              </w:rPr>
              <w:t xml:space="preserve">We rode on for several more hours.</w:t>
            </w:r>
          </w:p>
        </w:tc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line="332.28000000000003" w:lineRule="auto"/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  <w:rtl w:val="0"/>
              </w:rPr>
              <w:t xml:space="preserve">Please put the books on the table.</w:t>
            </w:r>
          </w:p>
        </w:tc>
      </w:tr>
      <w:tr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line="332.28000000000003" w:lineRule="auto"/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  <w:rtl w:val="0"/>
              </w:rPr>
              <w:t xml:space="preserve">over</w:t>
            </w:r>
          </w:p>
        </w:tc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line="332.28000000000003" w:lineRule="auto"/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  <w:rtl w:val="0"/>
              </w:rPr>
              <w:t xml:space="preserve">He turned over and went back to sleep.</w:t>
            </w:r>
          </w:p>
        </w:tc>
        <w:tc>
          <w:tcPr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line="332.28000000000003" w:lineRule="auto"/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555555"/>
                <w:sz w:val="20"/>
                <w:szCs w:val="20"/>
                <w:highlight w:val="white"/>
                <w:rtl w:val="0"/>
              </w:rPr>
              <w:t xml:space="preserve">I think I will hang the picture over my bed.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ab/>
        <w:t xml:space="preserve">B. Adverb of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290.7692307692307" w:lineRule="auto"/>
        <w:rPr>
          <w:b w:val="1"/>
          <w:color w:val="191919"/>
          <w:sz w:val="20"/>
          <w:szCs w:val="20"/>
          <w:highlight w:val="white"/>
        </w:rPr>
      </w:pPr>
      <w:bookmarkStart w:colFirst="0" w:colLast="0" w:name="_wq267ityrguo" w:id="0"/>
      <w:bookmarkEnd w:id="0"/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**Figures of Speech: Figures of speech are part of figurative language, which is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 language is language that uses words or expressions with a meaning that is different from the literal interpretation</w:t>
      </w: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45" w:lineRule="auto"/>
        <w:ind w:left="720" w:hanging="360"/>
        <w:rPr>
          <w:b w:val="1"/>
          <w:sz w:val="20"/>
          <w:szCs w:val="20"/>
        </w:rPr>
      </w:pPr>
      <w:hyperlink r:id="rId8">
        <w:r w:rsidDel="00000000" w:rsidR="00000000" w:rsidRPr="00000000">
          <w:rPr>
            <w:b w:val="1"/>
            <w:color w:val="0099cc"/>
            <w:sz w:val="20"/>
            <w:szCs w:val="20"/>
            <w:highlight w:val="white"/>
            <w:u w:val="single"/>
            <w:rtl w:val="0"/>
          </w:rPr>
          <w:t xml:space="preserve">Alliteration</w:t>
        </w:r>
      </w:hyperlink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- th</w:t>
      </w: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e repetition of an initial consonant sound.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45" w:lineRule="auto"/>
        <w:ind w:left="720" w:hanging="360"/>
        <w:rPr>
          <w:b w:val="1"/>
          <w:sz w:val="20"/>
          <w:szCs w:val="20"/>
        </w:rPr>
      </w:pPr>
      <w:hyperlink r:id="rId9">
        <w:r w:rsidDel="00000000" w:rsidR="00000000" w:rsidRPr="00000000">
          <w:rPr>
            <w:b w:val="1"/>
            <w:color w:val="0099cc"/>
            <w:sz w:val="20"/>
            <w:szCs w:val="20"/>
            <w:highlight w:val="white"/>
            <w:u w:val="single"/>
            <w:rtl w:val="0"/>
          </w:rPr>
          <w:t xml:space="preserve">Anaphora</w:t>
        </w:r>
      </w:hyperlink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-t</w:t>
      </w: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he repetition of the same word or phrase at the beginning of successive clauses or verses. (Contrast with </w:t>
      </w:r>
      <w:hyperlink r:id="rId10">
        <w:r w:rsidDel="00000000" w:rsidR="00000000" w:rsidRPr="00000000">
          <w:rPr>
            <w:b w:val="1"/>
            <w:i w:val="1"/>
            <w:color w:val="0099cc"/>
            <w:sz w:val="20"/>
            <w:szCs w:val="20"/>
            <w:highlight w:val="white"/>
            <w:u w:val="single"/>
            <w:rtl w:val="0"/>
          </w:rPr>
          <w:t xml:space="preserve">epiphora</w:t>
        </w:r>
      </w:hyperlink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 and </w:t>
      </w:r>
      <w:hyperlink r:id="rId11">
        <w:r w:rsidDel="00000000" w:rsidR="00000000" w:rsidRPr="00000000">
          <w:rPr>
            <w:b w:val="1"/>
            <w:i w:val="1"/>
            <w:color w:val="0099cc"/>
            <w:sz w:val="20"/>
            <w:szCs w:val="20"/>
            <w:highlight w:val="white"/>
            <w:u w:val="single"/>
            <w:rtl w:val="0"/>
          </w:rPr>
          <w:t xml:space="preserve">epistrophe</w:t>
        </w:r>
      </w:hyperlink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.)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45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 *</w:t>
      </w:r>
      <w:hyperlink r:id="rId12">
        <w:r w:rsidDel="00000000" w:rsidR="00000000" w:rsidRPr="00000000">
          <w:rPr>
            <w:b w:val="1"/>
            <w:color w:val="0099cc"/>
            <w:sz w:val="20"/>
            <w:szCs w:val="20"/>
            <w:highlight w:val="white"/>
            <w:u w:val="single"/>
            <w:rtl w:val="0"/>
          </w:rPr>
          <w:t xml:space="preserve">Antithesis</w:t>
        </w:r>
      </w:hyperlink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-t</w:t>
      </w: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he </w:t>
      </w:r>
      <w:hyperlink r:id="rId13">
        <w:r w:rsidDel="00000000" w:rsidR="00000000" w:rsidRPr="00000000">
          <w:rPr>
            <w:b w:val="1"/>
            <w:color w:val="0099cc"/>
            <w:sz w:val="20"/>
            <w:szCs w:val="20"/>
            <w:highlight w:val="white"/>
            <w:u w:val="single"/>
            <w:rtl w:val="0"/>
          </w:rPr>
          <w:t xml:space="preserve">juxtaposition</w:t>
        </w:r>
      </w:hyperlink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 of contrasting ideas in balanced phrases.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45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 </w:t>
      </w:r>
      <w:hyperlink r:id="rId14">
        <w:r w:rsidDel="00000000" w:rsidR="00000000" w:rsidRPr="00000000">
          <w:rPr>
            <w:b w:val="1"/>
            <w:color w:val="0099cc"/>
            <w:sz w:val="20"/>
            <w:szCs w:val="20"/>
            <w:highlight w:val="white"/>
            <w:u w:val="single"/>
            <w:rtl w:val="0"/>
          </w:rPr>
          <w:t xml:space="preserve">Apostrophe</w:t>
        </w:r>
      </w:hyperlink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-b</w:t>
      </w: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reaking off discourse to address some absent person or thing, some abstract quality, an inanimate object, or a nonexistent character.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45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 </w:t>
      </w:r>
      <w:hyperlink r:id="rId15">
        <w:r w:rsidDel="00000000" w:rsidR="00000000" w:rsidRPr="00000000">
          <w:rPr>
            <w:b w:val="1"/>
            <w:color w:val="0099cc"/>
            <w:sz w:val="20"/>
            <w:szCs w:val="20"/>
            <w:highlight w:val="white"/>
            <w:u w:val="single"/>
            <w:rtl w:val="0"/>
          </w:rPr>
          <w:t xml:space="preserve">Assonance</w:t>
        </w:r>
      </w:hyperlink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-i</w:t>
      </w: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dentity or similarity in sound between internal vowels in neighboring words.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45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* </w:t>
      </w:r>
      <w:hyperlink r:id="rId16">
        <w:r w:rsidDel="00000000" w:rsidR="00000000" w:rsidRPr="00000000">
          <w:rPr>
            <w:b w:val="1"/>
            <w:color w:val="0099cc"/>
            <w:sz w:val="20"/>
            <w:szCs w:val="20"/>
            <w:highlight w:val="white"/>
            <w:u w:val="single"/>
            <w:rtl w:val="0"/>
          </w:rPr>
          <w:t xml:space="preserve">Chiasmus</w:t>
        </w:r>
      </w:hyperlink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A verbal pattern in which the second half of an expression is balanced against the first but with the parts reversed.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45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 *</w:t>
      </w:r>
      <w:hyperlink r:id="rId17">
        <w:r w:rsidDel="00000000" w:rsidR="00000000" w:rsidRPr="00000000">
          <w:rPr>
            <w:b w:val="1"/>
            <w:color w:val="0099cc"/>
            <w:sz w:val="20"/>
            <w:szCs w:val="20"/>
            <w:highlight w:val="white"/>
            <w:u w:val="single"/>
            <w:rtl w:val="0"/>
          </w:rPr>
          <w:t xml:space="preserve">Euphemism</w:t>
        </w:r>
      </w:hyperlink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-t</w:t>
      </w: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he substitution of an inoffensive term for one considered offensively explicit.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45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 </w:t>
      </w:r>
      <w:hyperlink r:id="rId18">
        <w:r w:rsidDel="00000000" w:rsidR="00000000" w:rsidRPr="00000000">
          <w:rPr>
            <w:b w:val="1"/>
            <w:color w:val="0099cc"/>
            <w:sz w:val="20"/>
            <w:szCs w:val="20"/>
            <w:highlight w:val="white"/>
            <w:u w:val="single"/>
            <w:rtl w:val="0"/>
          </w:rPr>
          <w:t xml:space="preserve">Hyperbole</w:t>
        </w:r>
      </w:hyperlink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-the</w:t>
      </w: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 use of exaggerated terms for the purpose of emphasis or heightened effect.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45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 </w:t>
      </w:r>
      <w:hyperlink r:id="rId19">
        <w:r w:rsidDel="00000000" w:rsidR="00000000" w:rsidRPr="00000000">
          <w:rPr>
            <w:b w:val="1"/>
            <w:color w:val="0099cc"/>
            <w:sz w:val="20"/>
            <w:szCs w:val="20"/>
            <w:highlight w:val="white"/>
            <w:u w:val="single"/>
            <w:rtl w:val="0"/>
          </w:rPr>
          <w:t xml:space="preserve">Irony</w:t>
        </w:r>
      </w:hyperlink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-t</w:t>
      </w: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he use of words to convey the opposite of their literal meaning. A statement or situation where the meaning is contradicted by the appearance or presentation of the idea.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45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 </w:t>
      </w:r>
      <w:hyperlink r:id="rId20">
        <w:r w:rsidDel="00000000" w:rsidR="00000000" w:rsidRPr="00000000">
          <w:rPr>
            <w:b w:val="1"/>
            <w:color w:val="0099cc"/>
            <w:sz w:val="20"/>
            <w:szCs w:val="20"/>
            <w:highlight w:val="white"/>
            <w:u w:val="single"/>
            <w:rtl w:val="0"/>
          </w:rPr>
          <w:t xml:space="preserve">Litotes</w:t>
        </w:r>
      </w:hyperlink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A figure of speech consisting of an understatement in which an affirmative is expressed by negating its opposite.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45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 </w:t>
      </w:r>
      <w:hyperlink r:id="rId21">
        <w:r w:rsidDel="00000000" w:rsidR="00000000" w:rsidRPr="00000000">
          <w:rPr>
            <w:b w:val="1"/>
            <w:color w:val="0099cc"/>
            <w:sz w:val="20"/>
            <w:szCs w:val="20"/>
            <w:highlight w:val="white"/>
            <w:u w:val="single"/>
            <w:rtl w:val="0"/>
          </w:rPr>
          <w:t xml:space="preserve">Metaphor</w:t>
        </w:r>
      </w:hyperlink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An implied comparison between two unlike things that actually have something important in common.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45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*</w:t>
      </w:r>
      <w:hyperlink r:id="rId22">
        <w:r w:rsidDel="00000000" w:rsidR="00000000" w:rsidRPr="00000000">
          <w:rPr>
            <w:b w:val="1"/>
            <w:color w:val="0099cc"/>
            <w:sz w:val="20"/>
            <w:szCs w:val="20"/>
            <w:highlight w:val="white"/>
            <w:u w:val="single"/>
            <w:rtl w:val="0"/>
          </w:rPr>
          <w:t xml:space="preserve">Metonymy</w:t>
        </w:r>
      </w:hyperlink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A figure of speech in which one word or phrase is substituted for another with which it's closely associated; also, the rhetorical strategy of describing something indirectly by referring to things around it.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45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* </w:t>
      </w:r>
      <w:hyperlink r:id="rId23">
        <w:r w:rsidDel="00000000" w:rsidR="00000000" w:rsidRPr="00000000">
          <w:rPr>
            <w:b w:val="1"/>
            <w:color w:val="0099cc"/>
            <w:sz w:val="20"/>
            <w:szCs w:val="20"/>
            <w:highlight w:val="white"/>
            <w:u w:val="single"/>
            <w:rtl w:val="0"/>
          </w:rPr>
          <w:t xml:space="preserve">Onomatopoeia</w:t>
        </w:r>
      </w:hyperlink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-t</w:t>
      </w: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he use of words that imitate the sounds associated with the objects or actions they refer to.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45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 </w:t>
      </w:r>
      <w:hyperlink r:id="rId24">
        <w:r w:rsidDel="00000000" w:rsidR="00000000" w:rsidRPr="00000000">
          <w:rPr>
            <w:b w:val="1"/>
            <w:color w:val="0099cc"/>
            <w:sz w:val="20"/>
            <w:szCs w:val="20"/>
            <w:highlight w:val="white"/>
            <w:u w:val="single"/>
            <w:rtl w:val="0"/>
          </w:rPr>
          <w:t xml:space="preserve">Oxymoron</w:t>
        </w:r>
      </w:hyperlink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-a</w:t>
      </w: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 figure of speech in which incongruous or contradictory terms appear side by side.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45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 </w:t>
      </w:r>
      <w:hyperlink r:id="rId25">
        <w:r w:rsidDel="00000000" w:rsidR="00000000" w:rsidRPr="00000000">
          <w:rPr>
            <w:b w:val="1"/>
            <w:color w:val="0099cc"/>
            <w:sz w:val="20"/>
            <w:szCs w:val="20"/>
            <w:highlight w:val="white"/>
            <w:u w:val="single"/>
            <w:rtl w:val="0"/>
          </w:rPr>
          <w:t xml:space="preserve">Paradox</w:t>
        </w:r>
      </w:hyperlink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-a </w:t>
      </w: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statement that appears to contradict itself.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45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 </w:t>
      </w:r>
      <w:hyperlink r:id="rId26">
        <w:r w:rsidDel="00000000" w:rsidR="00000000" w:rsidRPr="00000000">
          <w:rPr>
            <w:b w:val="1"/>
            <w:color w:val="0099cc"/>
            <w:sz w:val="20"/>
            <w:szCs w:val="20"/>
            <w:highlight w:val="white"/>
            <w:u w:val="single"/>
            <w:rtl w:val="0"/>
          </w:rPr>
          <w:t xml:space="preserve">Personification</w:t>
        </w:r>
      </w:hyperlink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-a</w:t>
      </w: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 figure of speech in which an inanimate object or abstraction is endowed with human qualities or abilities.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45" w:lineRule="auto"/>
        <w:ind w:left="720" w:hanging="360"/>
        <w:rPr>
          <w:b w:val="1"/>
          <w:sz w:val="20"/>
          <w:szCs w:val="20"/>
        </w:rPr>
      </w:pPr>
      <w:hyperlink r:id="rId27">
        <w:r w:rsidDel="00000000" w:rsidR="00000000" w:rsidRPr="00000000">
          <w:rPr>
            <w:b w:val="1"/>
            <w:color w:val="0099cc"/>
            <w:sz w:val="20"/>
            <w:szCs w:val="20"/>
            <w:highlight w:val="white"/>
            <w:u w:val="single"/>
            <w:rtl w:val="0"/>
          </w:rPr>
          <w:t xml:space="preserve">Pun</w:t>
        </w:r>
      </w:hyperlink>
      <w:r w:rsidDel="00000000" w:rsidR="00000000" w:rsidRPr="00000000">
        <w:rPr>
          <w:rtl w:val="0"/>
        </w:rPr>
        <w:t xml:space="preserve">-</w:t>
      </w:r>
      <w:hyperlink r:id="rId28">
        <w:r w:rsidDel="00000000" w:rsidR="00000000" w:rsidRPr="00000000">
          <w:rPr>
            <w:b w:val="1"/>
            <w:color w:val="0099cc"/>
            <w:sz w:val="20"/>
            <w:szCs w:val="20"/>
            <w:highlight w:val="white"/>
            <w:u w:val="single"/>
            <w:rtl w:val="0"/>
          </w:rPr>
          <w:t xml:space="preserve">A play on words</w:t>
        </w:r>
      </w:hyperlink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, sometimes on different senses of the same word and sometimes on the similar sense or sound of different words.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45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 </w:t>
      </w:r>
      <w:hyperlink r:id="rId29">
        <w:r w:rsidDel="00000000" w:rsidR="00000000" w:rsidRPr="00000000">
          <w:rPr>
            <w:b w:val="1"/>
            <w:color w:val="0099cc"/>
            <w:sz w:val="20"/>
            <w:szCs w:val="20"/>
            <w:highlight w:val="white"/>
            <w:u w:val="single"/>
            <w:rtl w:val="0"/>
          </w:rPr>
          <w:t xml:space="preserve">Simile</w:t>
        </w:r>
      </w:hyperlink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-a</w:t>
      </w: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 stated comparison (usually formed with "like" or "as") between two fundamentally dissimilar things that have certain qualities in common.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45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 </w:t>
      </w:r>
      <w:hyperlink r:id="rId30">
        <w:r w:rsidDel="00000000" w:rsidR="00000000" w:rsidRPr="00000000">
          <w:rPr>
            <w:b w:val="1"/>
            <w:color w:val="0099cc"/>
            <w:sz w:val="20"/>
            <w:szCs w:val="20"/>
            <w:highlight w:val="white"/>
            <w:u w:val="single"/>
            <w:rtl w:val="0"/>
          </w:rPr>
          <w:t xml:space="preserve">Synecdoche</w:t>
        </w:r>
      </w:hyperlink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A figure of speech in which a part is used to represent the whole (for example, </w:t>
      </w:r>
      <w:r w:rsidDel="00000000" w:rsidR="00000000" w:rsidRPr="00000000">
        <w:rPr>
          <w:b w:val="1"/>
          <w:i w:val="1"/>
          <w:color w:val="191919"/>
          <w:sz w:val="20"/>
          <w:szCs w:val="20"/>
          <w:highlight w:val="white"/>
          <w:rtl w:val="0"/>
        </w:rPr>
        <w:t xml:space="preserve">ABCs</w:t>
      </w: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 for </w:t>
      </w:r>
      <w:r w:rsidDel="00000000" w:rsidR="00000000" w:rsidRPr="00000000">
        <w:rPr>
          <w:b w:val="1"/>
          <w:i w:val="1"/>
          <w:color w:val="191919"/>
          <w:sz w:val="20"/>
          <w:szCs w:val="20"/>
          <w:highlight w:val="white"/>
          <w:rtl w:val="0"/>
        </w:rPr>
        <w:t xml:space="preserve">alphabet</w:t>
      </w: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) or the whole for a part ("</w:t>
      </w:r>
      <w:r w:rsidDel="00000000" w:rsidR="00000000" w:rsidRPr="00000000">
        <w:rPr>
          <w:b w:val="1"/>
          <w:i w:val="1"/>
          <w:color w:val="191919"/>
          <w:sz w:val="20"/>
          <w:szCs w:val="20"/>
          <w:highlight w:val="white"/>
          <w:rtl w:val="0"/>
        </w:rPr>
        <w:t xml:space="preserve">England</w:t>
      </w: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 won the World Cup in 1966").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line="345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 </w:t>
      </w:r>
      <w:hyperlink r:id="rId31">
        <w:r w:rsidDel="00000000" w:rsidR="00000000" w:rsidRPr="00000000">
          <w:rPr>
            <w:b w:val="1"/>
            <w:color w:val="0099cc"/>
            <w:sz w:val="20"/>
            <w:szCs w:val="20"/>
            <w:highlight w:val="white"/>
            <w:u w:val="single"/>
            <w:rtl w:val="0"/>
          </w:rPr>
          <w:t xml:space="preserve">Understatement</w:t>
        </w:r>
      </w:hyperlink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b w:val="1"/>
          <w:color w:val="191919"/>
          <w:sz w:val="20"/>
          <w:szCs w:val="20"/>
          <w:highlight w:val="white"/>
          <w:rtl w:val="0"/>
        </w:rPr>
        <w:t xml:space="preserve">A figure of speech in which a writer or speaker deliberately makes a situation seem less important or serious than it is.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91919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grammar.about.com/od/il/g/litotesterm.htm" TargetMode="External"/><Relationship Id="rId22" Type="http://schemas.openxmlformats.org/officeDocument/2006/relationships/hyperlink" Target="http://grammar.about.com/od/mo/g/metonymy.htm" TargetMode="External"/><Relationship Id="rId21" Type="http://schemas.openxmlformats.org/officeDocument/2006/relationships/hyperlink" Target="http://grammar.about.com/od/mo/g/metaphorterm.htm" TargetMode="External"/><Relationship Id="rId24" Type="http://schemas.openxmlformats.org/officeDocument/2006/relationships/hyperlink" Target="http://grammar.about.com/od/mo/g/oxymoronterm.htm" TargetMode="External"/><Relationship Id="rId23" Type="http://schemas.openxmlformats.org/officeDocument/2006/relationships/hyperlink" Target="http://grammar.about.com/od/mo/g/onomaterm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rammar.about.com/od/ab/g/anaphora.htm" TargetMode="External"/><Relationship Id="rId26" Type="http://schemas.openxmlformats.org/officeDocument/2006/relationships/hyperlink" Target="http://grammar.about.com/od/pq/g/personifterm.htm" TargetMode="External"/><Relationship Id="rId25" Type="http://schemas.openxmlformats.org/officeDocument/2006/relationships/hyperlink" Target="http://grammar.about.com/od/pq/g/paradoxterm.htm" TargetMode="External"/><Relationship Id="rId28" Type="http://schemas.openxmlformats.org/officeDocument/2006/relationships/hyperlink" Target="http://grammar.about.com/od/tz/g/Word-Play.htm" TargetMode="External"/><Relationship Id="rId27" Type="http://schemas.openxmlformats.org/officeDocument/2006/relationships/hyperlink" Target="http://grammar.about.com/od/pq/g/punterm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english4today.com/englishgrammar/grammar/adjectives_comparing_quantity1.php" TargetMode="External"/><Relationship Id="rId29" Type="http://schemas.openxmlformats.org/officeDocument/2006/relationships/hyperlink" Target="http://grammar.about.com/od/rs/g/simileterm.htm" TargetMode="External"/><Relationship Id="rId7" Type="http://schemas.openxmlformats.org/officeDocument/2006/relationships/hyperlink" Target="http://www.english4today.com/englishgrammar/grammar/adjectives_comparing_quantity2.php" TargetMode="External"/><Relationship Id="rId8" Type="http://schemas.openxmlformats.org/officeDocument/2006/relationships/hyperlink" Target="http://grammar.about.com/od/terms/g/alliteration.htm" TargetMode="External"/><Relationship Id="rId31" Type="http://schemas.openxmlformats.org/officeDocument/2006/relationships/hyperlink" Target="http://grammar.about.com/od/tz/g/understateterm.htm" TargetMode="External"/><Relationship Id="rId30" Type="http://schemas.openxmlformats.org/officeDocument/2006/relationships/hyperlink" Target="http://grammar.about.com/od/rs/g/synecdocheterm.htm" TargetMode="External"/><Relationship Id="rId11" Type="http://schemas.openxmlformats.org/officeDocument/2006/relationships/hyperlink" Target="http://grammar.about.com/od/e/g/epistropheterm.htm" TargetMode="External"/><Relationship Id="rId10" Type="http://schemas.openxmlformats.org/officeDocument/2006/relationships/hyperlink" Target="http://grammar.about.com/od/e/g/epiphoraterm.htm" TargetMode="External"/><Relationship Id="rId13" Type="http://schemas.openxmlformats.org/officeDocument/2006/relationships/hyperlink" Target="http://grammar.about.com/od/il/g/Juxtaposition-term.htm" TargetMode="External"/><Relationship Id="rId12" Type="http://schemas.openxmlformats.org/officeDocument/2006/relationships/hyperlink" Target="http://grammar.about.com/od/ab/g/antithesis.htm" TargetMode="External"/><Relationship Id="rId15" Type="http://schemas.openxmlformats.org/officeDocument/2006/relationships/hyperlink" Target="http://grammar.about.com/od/ab/g/assonance.htm" TargetMode="External"/><Relationship Id="rId14" Type="http://schemas.openxmlformats.org/officeDocument/2006/relationships/hyperlink" Target="http://grammar.about.com/od/ab/g/apostrophe.htm" TargetMode="External"/><Relationship Id="rId17" Type="http://schemas.openxmlformats.org/officeDocument/2006/relationships/hyperlink" Target="http://grammar.about.com/od/e/g/euphemismterm.htm" TargetMode="External"/><Relationship Id="rId16" Type="http://schemas.openxmlformats.org/officeDocument/2006/relationships/hyperlink" Target="http://grammar.about.com/od/c/g/chiasmusterm.htm" TargetMode="External"/><Relationship Id="rId19" Type="http://schemas.openxmlformats.org/officeDocument/2006/relationships/hyperlink" Target="http://grammar.about.com/od/il/g/ironyterm.htm" TargetMode="External"/><Relationship Id="rId18" Type="http://schemas.openxmlformats.org/officeDocument/2006/relationships/hyperlink" Target="http://grammar.about.com/od/fh/g/hyperboleterm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