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303" w:rsidRDefault="00000000">
      <w:pPr>
        <w:pStyle w:val="a3"/>
        <w:adjustRightInd w:val="0"/>
        <w:snapToGrid w:val="0"/>
        <w:spacing w:line="360" w:lineRule="auto"/>
        <w:ind w:firstLineChars="0" w:firstLine="0"/>
        <w:mirrorIndents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Variable Should Be Dependent in Phylogenetic Generalized Least Squares Regression Analysis</w:t>
      </w:r>
    </w:p>
    <w:p w:rsidR="00CA0303" w:rsidRDefault="00000000"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heng-Lin Chen</w:t>
      </w:r>
      <w:r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Hong-Ji Guo</w:t>
      </w:r>
      <w:r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and Deng-Ke Niu</w:t>
      </w:r>
      <w:r>
        <w:rPr>
          <w:rFonts w:ascii="Times New Roman" w:hAnsi="Times New Roman" w:cs="Times New Roman"/>
          <w:vertAlign w:val="superscript"/>
        </w:rPr>
        <w:t>1,2,</w:t>
      </w:r>
      <w:r>
        <w:rPr>
          <w:rFonts w:ascii="Times New Roman" w:hAnsi="Times New Roman" w:cs="Times New Roman"/>
        </w:rPr>
        <w:t>*</w:t>
      </w:r>
    </w:p>
    <w:p w:rsidR="00CA0303" w:rsidRDefault="00000000"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  <w:iCs/>
        </w:rPr>
        <w:t>MOE Key Laboratory for Biodiversity Science and Ecological Engineering, College of Life Sciences, Beijing Normal University, Beijing, 100875, China</w:t>
      </w:r>
    </w:p>
    <w:p w:rsidR="00CA0303" w:rsidRDefault="00000000"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>Beijing Key Laboratory of Gene Resource and Molecular Development, College of Life Sciences, Beijing Normal University, Beijing, 100875, China</w:t>
      </w:r>
    </w:p>
    <w:p w:rsidR="00CA0303" w:rsidRDefault="00000000"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  <w:i/>
          <w:iCs/>
        </w:rPr>
      </w:pPr>
      <w:r>
        <w:rPr>
          <w:rFonts w:ascii="MS Gothic" w:eastAsia="MS Gothic" w:hAnsi="MS Gothic" w:cs="MS Gothic" w:hint="eastAsia"/>
          <w:vertAlign w:val="superscript"/>
        </w:rPr>
        <w:t>∗</w:t>
      </w:r>
      <w:r>
        <w:rPr>
          <w:rFonts w:ascii="Times New Roman" w:hAnsi="Times New Roman" w:cs="Times New Roman"/>
          <w:i/>
          <w:iCs/>
        </w:rPr>
        <w:t xml:space="preserve">Correspondence to be sent to: College of Life Sciences, Beijing Normal University, Beijing, 100875, China; E-mail: </w:t>
      </w:r>
      <w:hyperlink r:id="rId8" w:history="1">
        <w:r>
          <w:rPr>
            <w:rStyle w:val="a7"/>
            <w:rFonts w:ascii="Times New Roman" w:hAnsi="Times New Roman" w:cs="Times New Roman"/>
            <w:i/>
            <w:iCs/>
          </w:rPr>
          <w:t>dkniu@bnu.edu.cn</w:t>
        </w:r>
      </w:hyperlink>
      <w:r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9" w:history="1">
        <w:r>
          <w:rPr>
            <w:rStyle w:val="a7"/>
            <w:rFonts w:ascii="Times New Roman" w:hAnsi="Times New Roman" w:cs="Times New Roman"/>
            <w:i/>
            <w:iCs/>
          </w:rPr>
          <w:t>dengkeniu@hotmail.com</w:t>
        </w:r>
      </w:hyperlink>
      <w:r>
        <w:rPr>
          <w:rFonts w:ascii="Times New Roman" w:hAnsi="Times New Roman" w:cs="Times New Roman"/>
          <w:i/>
          <w:iCs/>
        </w:rPr>
        <w:t xml:space="preserve">. </w:t>
      </w:r>
    </w:p>
    <w:p w:rsidR="00CA0303" w:rsidRDefault="00CA030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vertAlign w:val="superscript"/>
        </w:rPr>
      </w:pPr>
      <w:bookmarkStart w:id="0" w:name="OLE_LINK56"/>
      <w:bookmarkStart w:id="1" w:name="OLE_LINK57"/>
      <w:bookmarkStart w:id="2" w:name="OLE_LINK54"/>
      <w:bookmarkStart w:id="3" w:name="OLE_LINK55"/>
    </w:p>
    <w:p w:rsidR="00CA0303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S1. Differences in the performance of models selected by six criteria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12000 </w:t>
      </w:r>
      <w:r>
        <w:rPr>
          <w:rFonts w:ascii="Times New Roman" w:hAnsi="Times New Roman" w:cs="Times New Roman" w:hint="eastAsia"/>
          <w:sz w:val="24"/>
        </w:rPr>
        <w:t>simulations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2340"/>
        <w:gridCol w:w="1209"/>
        <w:gridCol w:w="1398"/>
        <w:gridCol w:w="976"/>
        <w:gridCol w:w="1871"/>
      </w:tblGrid>
      <w:tr w:rsidR="00CA0303"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63"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 w:rsidR="00CA0303">
        <w:tc>
          <w:tcPr>
            <w:tcW w:w="680" w:type="pct"/>
            <w:tcBorders>
              <w:top w:val="single" w:sz="4" w:space="0" w:color="auto"/>
            </w:tcBorders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LLK,higher</m:t>
                    </m:r>
                  </m:sub>
                </m:sSub>
              </m:oMath>
            </m:oMathPara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8460</w:t>
            </w:r>
          </w:p>
        </w:tc>
        <w:tc>
          <w:tcPr>
            <w:tcW w:w="775" w:type="pct"/>
            <w:tcBorders>
              <w:top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3540</w:t>
            </w:r>
          </w:p>
        </w:tc>
        <w:tc>
          <w:tcPr>
            <w:tcW w:w="541" w:type="pct"/>
            <w:tcBorders>
              <w:top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1.746</w:t>
            </w:r>
          </w:p>
        </w:tc>
        <w:tc>
          <w:tcPr>
            <w:tcW w:w="1038" w:type="pct"/>
            <w:tcBorders>
              <w:top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0.186</w:t>
            </w:r>
          </w:p>
        </w:tc>
      </w:tr>
      <w:tr w:rsidR="00CA0303">
        <w:tc>
          <w:tcPr>
            <w:tcW w:w="680" w:type="pct"/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LLK,lower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8554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541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0303">
        <w:tc>
          <w:tcPr>
            <w:tcW w:w="680" w:type="pct"/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AIC,higher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8554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541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1.746</w:t>
            </w:r>
          </w:p>
        </w:tc>
        <w:tc>
          <w:tcPr>
            <w:tcW w:w="1038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0.186</w:t>
            </w:r>
          </w:p>
        </w:tc>
      </w:tr>
      <w:tr w:rsidR="00CA0303">
        <w:tc>
          <w:tcPr>
            <w:tcW w:w="680" w:type="pct"/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AIC,lower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8460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3540</w:t>
            </w:r>
          </w:p>
        </w:tc>
        <w:tc>
          <w:tcPr>
            <w:tcW w:w="541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0303">
        <w:tc>
          <w:tcPr>
            <w:tcW w:w="680" w:type="pct"/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8564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3436</w:t>
            </w:r>
          </w:p>
        </w:tc>
        <w:tc>
          <w:tcPr>
            <w:tcW w:w="541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2.578</w:t>
            </w:r>
          </w:p>
        </w:tc>
        <w:tc>
          <w:tcPr>
            <w:tcW w:w="1038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 w:rsidR="00CA0303">
        <w:tc>
          <w:tcPr>
            <w:tcW w:w="680" w:type="pct"/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8450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3550</w:t>
            </w:r>
          </w:p>
        </w:tc>
        <w:tc>
          <w:tcPr>
            <w:tcW w:w="541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0303">
        <w:tc>
          <w:tcPr>
            <w:tcW w:w="680" w:type="pct"/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8450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3550</w:t>
            </w:r>
          </w:p>
        </w:tc>
        <w:tc>
          <w:tcPr>
            <w:tcW w:w="541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2.578</w:t>
            </w:r>
          </w:p>
        </w:tc>
        <w:tc>
          <w:tcPr>
            <w:tcW w:w="1038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 w:rsidR="00CA0303">
        <w:tc>
          <w:tcPr>
            <w:tcW w:w="680" w:type="pct"/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jc w:val="center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8564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3436</w:t>
            </w:r>
          </w:p>
        </w:tc>
        <w:tc>
          <w:tcPr>
            <w:tcW w:w="541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0303">
        <w:tc>
          <w:tcPr>
            <w:tcW w:w="680" w:type="pct"/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9211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541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399.7</w:t>
            </w:r>
          </w:p>
        </w:tc>
        <w:tc>
          <w:tcPr>
            <w:tcW w:w="1038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&lt; 2.2 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sym w:font="Symbol" w:char="F0B4"/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10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vertAlign w:val="superscript"/>
              </w:rPr>
              <w:t>16</w:t>
            </w:r>
          </w:p>
        </w:tc>
      </w:tr>
      <w:tr w:rsidR="00CA0303">
        <w:tc>
          <w:tcPr>
            <w:tcW w:w="680" w:type="pct"/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7803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4197</w:t>
            </w:r>
          </w:p>
        </w:tc>
        <w:tc>
          <w:tcPr>
            <w:tcW w:w="541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A0303">
        <w:tc>
          <w:tcPr>
            <w:tcW w:w="680" w:type="pct"/>
          </w:tcPr>
          <w:p w:rsidR="00CA0303" w:rsidRDefault="00000000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1297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9211</w:t>
            </w:r>
          </w:p>
        </w:tc>
        <w:tc>
          <w:tcPr>
            <w:tcW w:w="775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541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399.7</w:t>
            </w:r>
          </w:p>
        </w:tc>
        <w:tc>
          <w:tcPr>
            <w:tcW w:w="1038" w:type="pct"/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&lt; 2.2 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sym w:font="Symbol" w:char="F0B4"/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10</w:t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vertAlign w:val="superscript"/>
              </w:rPr>
              <w:t>16</w:t>
            </w:r>
          </w:p>
        </w:tc>
      </w:tr>
      <w:tr w:rsidR="00CA0303">
        <w:tc>
          <w:tcPr>
            <w:tcW w:w="680" w:type="pct"/>
            <w:tcBorders>
              <w:bottom w:val="single" w:sz="4" w:space="0" w:color="auto"/>
            </w:tcBorders>
          </w:tcPr>
          <w:p w:rsidR="00CA0303" w:rsidRDefault="00CA0303"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7803</w:t>
            </w:r>
          </w:p>
        </w:tc>
        <w:tc>
          <w:tcPr>
            <w:tcW w:w="775" w:type="pct"/>
            <w:tcBorders>
              <w:bottom w:val="single" w:sz="4" w:space="0" w:color="auto"/>
            </w:tcBorders>
            <w:shd w:val="clear" w:color="auto" w:fill="auto"/>
          </w:tcPr>
          <w:p w:rsidR="00CA0303" w:rsidRDefault="00000000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4197</w:t>
            </w:r>
          </w:p>
        </w:tc>
        <w:tc>
          <w:tcPr>
            <w:tcW w:w="541" w:type="pct"/>
            <w:tcBorders>
              <w:bottom w:val="single" w:sz="4" w:space="0" w:color="auto"/>
            </w:tcBorders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4" w:space="0" w:color="auto"/>
            </w:tcBorders>
          </w:tcPr>
          <w:p w:rsidR="00CA0303" w:rsidRDefault="00CA0303">
            <w:pPr>
              <w:spacing w:line="360" w:lineRule="auto"/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A0303" w:rsidRDefault="00000000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vertAlign w:val="superscript"/>
        </w:rPr>
        <w:t>a</w:t>
      </w:r>
      <w:r>
        <w:rPr>
          <w:rFonts w:ascii="Times New Roman" w:hAnsi="Times New Roman" w:cs="Times New Roman"/>
          <w:sz w:val="24"/>
        </w:rPr>
        <w:t xml:space="preserve">The minimal significance value that the R environment (version 4.1.0) gives is </w:t>
      </w:r>
      <w:r>
        <w:rPr>
          <w:rFonts w:ascii="Times New Roman" w:eastAsia="DengXian" w:hAnsi="Times New Roman" w:cs="Times New Roman"/>
          <w:color w:val="000000"/>
          <w:sz w:val="24"/>
          <w:szCs w:val="24"/>
        </w:rPr>
        <w:t xml:space="preserve">2.2 </w:t>
      </w:r>
      <w:r>
        <w:rPr>
          <w:rFonts w:ascii="Times New Roman" w:eastAsia="DengXian" w:hAnsi="Times New Roman" w:cs="Times New Roman"/>
          <w:color w:val="000000"/>
          <w:sz w:val="24"/>
          <w:szCs w:val="24"/>
        </w:rPr>
        <w:sym w:font="Symbol" w:char="F0B4"/>
      </w:r>
      <w:r>
        <w:rPr>
          <w:rFonts w:ascii="Times New Roman" w:eastAsia="DengXian" w:hAnsi="Times New Roman" w:cs="Times New Roman"/>
          <w:color w:val="000000"/>
          <w:sz w:val="24"/>
          <w:szCs w:val="24"/>
        </w:rPr>
        <w:t xml:space="preserve"> 10</w:t>
      </w:r>
      <w:r>
        <w:rPr>
          <w:rFonts w:ascii="Times New Roman" w:eastAsia="DengXian" w:hAnsi="Times New Roman" w:cs="Times New Roman"/>
          <w:color w:val="000000"/>
          <w:sz w:val="24"/>
          <w:szCs w:val="24"/>
          <w:vertAlign w:val="superscript"/>
        </w:rPr>
        <w:sym w:font="Symbol" w:char="F02D"/>
      </w:r>
      <w:r>
        <w:rPr>
          <w:rFonts w:ascii="Times New Roman" w:eastAsia="DengXian" w:hAnsi="Times New Roman" w:cs="Times New Roman"/>
          <w:color w:val="000000"/>
          <w:sz w:val="24"/>
          <w:szCs w:val="24"/>
          <w:vertAlign w:val="superscript"/>
        </w:rPr>
        <w:t>16</w:t>
      </w:r>
      <w:r>
        <w:rPr>
          <w:rFonts w:ascii="Times New Roman" w:eastAsia="DengXian" w:hAnsi="Times New Roman" w:cs="Times New Roman"/>
          <w:color w:val="000000"/>
          <w:sz w:val="24"/>
          <w:szCs w:val="24"/>
        </w:rPr>
        <w:t xml:space="preserve">. LLK, </w:t>
      </w:r>
      <w:r>
        <w:rPr>
          <w:rFonts w:ascii="Times New Roman" w:hAnsi="Times New Roman" w:cs="Times New Roman"/>
          <w:sz w:val="24"/>
        </w:rPr>
        <w:t>log-likelihood; AIC, Akaike information criterion.</w:t>
      </w:r>
      <w:bookmarkEnd w:id="0"/>
      <w:bookmarkEnd w:id="1"/>
      <w:bookmarkEnd w:id="2"/>
      <w:bookmarkEnd w:id="3"/>
    </w:p>
    <w:sectPr w:rsidR="00CA0303">
      <w:footerReference w:type="default" r:id="rId10"/>
      <w:pgSz w:w="11900" w:h="16840"/>
      <w:pgMar w:top="1440" w:right="1440" w:bottom="1440" w:left="1440" w:header="851" w:footer="850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794B" w:rsidRDefault="00B9794B">
      <w:r>
        <w:separator/>
      </w:r>
    </w:p>
  </w:endnote>
  <w:endnote w:type="continuationSeparator" w:id="0">
    <w:p w:rsidR="00B9794B" w:rsidRDefault="00B9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839327"/>
      <w:docPartObj>
        <w:docPartGallery w:val="Page Numbers (Bottom of Page)"/>
        <w:docPartUnique/>
      </w:docPartObj>
    </w:sdtPr>
    <w:sdtContent>
      <w:p w:rsidR="00CA0303" w:rsidRDefault="000000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A0303" w:rsidRDefault="00CA03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794B" w:rsidRDefault="00B9794B">
      <w:r>
        <w:separator/>
      </w:r>
    </w:p>
  </w:footnote>
  <w:footnote w:type="continuationSeparator" w:id="0">
    <w:p w:rsidR="00B9794B" w:rsidRDefault="00B9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509"/>
    <w:multiLevelType w:val="hybridMultilevel"/>
    <w:tmpl w:val="7C78ADF6"/>
    <w:lvl w:ilvl="0" w:tplc="83480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13F29"/>
    <w:multiLevelType w:val="hybridMultilevel"/>
    <w:tmpl w:val="8488E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536746">
    <w:abstractNumId w:val="1"/>
  </w:num>
  <w:num w:numId="2" w16cid:durableId="151429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01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NjIwNzQzMDUxNTZX0lEKTi0uzszPAykwMa0FADwn8+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ystematic Biology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1133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tsvsseeuefw27e9zx352xrpxvvtws9rxxpe&quot;&gt;niu_X9&lt;record-ids&gt;&lt;item&gt;20376&lt;/item&gt;&lt;/record-ids&gt;&lt;/item&gt;&lt;/Libraries&gt;"/>
  </w:docVars>
  <w:rsids>
    <w:rsidRoot w:val="00CA0303"/>
    <w:rsid w:val="00997675"/>
    <w:rsid w:val="00B9794B"/>
    <w:rsid w:val="00C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D36CA1-C8FD-0C4A-8F56-E3D362DB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widowControl w:val="0"/>
      <w:ind w:firstLineChars="200" w:firstLine="420"/>
      <w:jc w:val="both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1">
    <w:name w:val="书目1"/>
    <w:basedOn w:val="a"/>
    <w:link w:val="Bibliography"/>
    <w:pPr>
      <w:widowControl w:val="0"/>
      <w:spacing w:beforeLines="100" w:before="312" w:after="240"/>
      <w:ind w:left="720" w:hanging="72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</w:style>
  <w:style w:type="character" w:customStyle="1" w:styleId="Bibliography">
    <w:name w:val="Bibliography 字符"/>
    <w:basedOn w:val="a4"/>
    <w:link w:val="1"/>
    <w:rPr>
      <w:rFonts w:ascii="Times New Roman" w:hAnsi="Times New Roman" w:cs="Times New Roman"/>
      <w:sz w:val="24"/>
    </w:rPr>
  </w:style>
  <w:style w:type="character" w:styleId="a6">
    <w:name w:val="line number"/>
    <w:basedOn w:val="a0"/>
    <w:uiPriority w:val="99"/>
    <w:semiHidden/>
    <w:unhideWhenUsed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Pr>
      <w:rFonts w:ascii="Times New Roman" w:hAnsi="Times New Roman" w:cs="Times New Roman"/>
      <w:noProof/>
      <w:sz w:val="24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hAnsi="Times New Roman" w:cs="Times New Roman"/>
      <w:noProof/>
      <w:sz w:val="24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rFonts w:ascii="宋体" w:eastAsia="宋体" w:hAnsi="宋体" w:cs="宋体"/>
      <w:kern w:val="0"/>
      <w:sz w:val="18"/>
      <w:szCs w:val="18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688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483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38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4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347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3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8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niu@bn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engkeniu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2BE58-EA29-4828-A1BE-48C7FE7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2023-02-13T02:33:00Z</cp:lastPrinted>
  <dcterms:created xsi:type="dcterms:W3CDTF">2023-05-21T13:58:00Z</dcterms:created>
  <dcterms:modified xsi:type="dcterms:W3CDTF">2023-05-21T13:58:00Z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id="QJGdNash"/&gt;&lt;style id="http://www.zotero.org/styles/systematic-biology" hasBibliography="1" bibliographyStyleHasBeenSet="1"/&gt;&lt;prefs&gt;&lt;pref name="fieldType" value="Field"/&gt;&lt;/prefs&gt;&lt;/data&gt;</vt:lpwstr>
  </property>
  <property fmtid="{D5CDD505-2E9C-101B-9397-08002B2CF9AE}" pid="3" name="GrammarlyDocumentId">
    <vt:lpwstr>262697fd423b18d38deb45791a690b3eeb6404f3995672e5fe2232d98a9045df</vt:lpwstr>
  </property>
</Properties>
</file>