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0C0F" w14:textId="772BE4BB" w:rsidR="00C912DF" w:rsidRPr="00C912DF" w:rsidRDefault="00C912DF" w:rsidP="00C912DF">
      <w:pPr>
        <w:jc w:val="center"/>
        <w:rPr>
          <w:rFonts w:ascii="Arial" w:hAnsi="Arial" w:cs="Arial"/>
          <w:b/>
          <w:bCs/>
          <w:lang w:val="es-ES"/>
        </w:rPr>
      </w:pPr>
      <w:r w:rsidRPr="00C912DF">
        <w:rPr>
          <w:rFonts w:ascii="Arial" w:hAnsi="Arial" w:cs="Arial"/>
          <w:b/>
          <w:bCs/>
          <w:lang w:val="es-ES"/>
        </w:rPr>
        <w:t>Guía de Ejercicios</w:t>
      </w:r>
    </w:p>
    <w:p w14:paraId="4285AE46" w14:textId="7CD48BD6" w:rsidR="00C912DF" w:rsidRPr="00C912DF" w:rsidRDefault="00F1004D" w:rsidP="00C912DF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Programas Condicionales en Python</w:t>
      </w:r>
    </w:p>
    <w:p w14:paraId="367B6F8D" w14:textId="49D683BB" w:rsidR="00D517D5" w:rsidRDefault="00D517D5" w:rsidP="0044359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</w:pPr>
    </w:p>
    <w:p w14:paraId="3EF060D5" w14:textId="15EB626B" w:rsidR="00A7216D" w:rsidRPr="00A7216D" w:rsidRDefault="00A7216D" w:rsidP="00A7216D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1</w:t>
      </w:r>
      <w:r w:rsidRPr="00A7216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.- 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Dar solución</w:t>
      </w:r>
      <w:r w:rsidRPr="00A7216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>a la</w:t>
      </w:r>
      <w:r w:rsidRPr="00A7216D">
        <w:rPr>
          <w:rFonts w:ascii="Arial" w:eastAsia="Times New Roman" w:hAnsi="Arial" w:cs="Arial"/>
          <w:color w:val="000000"/>
          <w:sz w:val="22"/>
          <w:szCs w:val="22"/>
        </w:rPr>
        <w:t xml:space="preserve"> ecuación ax + b = 0, para a y b ingresados como entrada. Se debe validar si </w:t>
      </w:r>
      <w:r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la ecuación </w:t>
      </w:r>
      <w:r w:rsidRPr="00A7216D">
        <w:rPr>
          <w:rFonts w:ascii="Arial" w:eastAsia="Times New Roman" w:hAnsi="Arial" w:cs="Arial"/>
          <w:color w:val="000000"/>
          <w:sz w:val="22"/>
          <w:szCs w:val="22"/>
        </w:rPr>
        <w:t>tiene solución, es decir, si a!=0.</w:t>
      </w:r>
    </w:p>
    <w:p w14:paraId="26BF98DB" w14:textId="77777777" w:rsidR="00A7216D" w:rsidRPr="00A7216D" w:rsidRDefault="00A7216D" w:rsidP="00A7216D">
      <w:pPr>
        <w:rPr>
          <w:rFonts w:ascii="Times New Roman" w:eastAsia="Times New Roman" w:hAnsi="Times New Roman" w:cs="Times New Roman"/>
          <w:color w:val="000000"/>
        </w:rPr>
      </w:pPr>
    </w:p>
    <w:p w14:paraId="569623BB" w14:textId="36F2B40D" w:rsidR="00A7216D" w:rsidRPr="00AF446F" w:rsidRDefault="00A7216D" w:rsidP="00A7216D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A7216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2.- </w:t>
      </w:r>
      <w:r w:rsidRPr="00A7216D">
        <w:rPr>
          <w:rFonts w:ascii="Arial" w:eastAsia="Times New Roman" w:hAnsi="Arial" w:cs="Arial"/>
          <w:color w:val="000000"/>
          <w:sz w:val="22"/>
          <w:szCs w:val="22"/>
        </w:rPr>
        <w:t>Dado un círculo (coordenadas del centro y radio) y un punto cualquiera (coordenadas), determinar si el punto está dentro, fuera o justo en la circunferencia del círculo.</w:t>
      </w:r>
      <w:r w:rsidR="00AF446F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="00AF446F">
        <w:rPr>
          <w:rFonts w:ascii="Arial" w:eastAsia="Times New Roman" w:hAnsi="Arial" w:cs="Arial"/>
          <w:color w:val="000000"/>
          <w:sz w:val="22"/>
          <w:szCs w:val="22"/>
          <w:lang w:val="es-ES"/>
        </w:rPr>
        <w:t>Hint</w:t>
      </w:r>
      <w:proofErr w:type="spellEnd"/>
      <w:r w:rsidR="00AF446F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: Observe </w:t>
      </w:r>
      <w:r w:rsidR="00091070">
        <w:rPr>
          <w:rFonts w:ascii="Arial" w:eastAsia="Times New Roman" w:hAnsi="Arial" w:cs="Arial"/>
          <w:color w:val="000000"/>
          <w:sz w:val="22"/>
          <w:szCs w:val="22"/>
          <w:lang w:val="es-ES"/>
        </w:rPr>
        <w:t>la relación entre el radio del círculo y la distancia del centro al punto</w:t>
      </w:r>
    </w:p>
    <w:p w14:paraId="555E6183" w14:textId="649065B6" w:rsidR="008F65F1" w:rsidRPr="00A7216D" w:rsidRDefault="008F65F1" w:rsidP="008F65F1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 w:rsidRPr="008F65F1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129AE14B" wp14:editId="6C7640DE">
            <wp:extent cx="2095272" cy="1313234"/>
            <wp:effectExtent l="0" t="0" r="635" b="0"/>
            <wp:docPr id="14" name="Picture 14" descr="A picture containing text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po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469" cy="13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5DE3" w14:textId="77777777" w:rsidR="00A7216D" w:rsidRPr="00A7216D" w:rsidRDefault="00A7216D" w:rsidP="00A7216D">
      <w:pPr>
        <w:rPr>
          <w:rFonts w:ascii="Times New Roman" w:eastAsia="Times New Roman" w:hAnsi="Times New Roman" w:cs="Times New Roman"/>
          <w:color w:val="000000"/>
        </w:rPr>
      </w:pPr>
    </w:p>
    <w:p w14:paraId="56787649" w14:textId="1B2ABFEA" w:rsidR="0099331F" w:rsidRDefault="0099331F" w:rsidP="00A7216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99331F"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 wp14:anchorId="52113160" wp14:editId="3FAA5B83">
            <wp:extent cx="5943600" cy="168021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A641" w14:textId="77777777" w:rsidR="0099331F" w:rsidRDefault="0099331F" w:rsidP="00A7216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C8590F8" w14:textId="0E9A7658" w:rsidR="00A7216D" w:rsidRDefault="00A7216D" w:rsidP="0099331F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A7216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3.- </w:t>
      </w:r>
      <w:r w:rsidRPr="00A7216D">
        <w:rPr>
          <w:rFonts w:ascii="Arial" w:eastAsia="Times New Roman" w:hAnsi="Arial" w:cs="Arial"/>
          <w:color w:val="000000"/>
          <w:sz w:val="22"/>
          <w:szCs w:val="22"/>
        </w:rPr>
        <w:t xml:space="preserve">Determinar el mayor de 3 números enteros ingresados como entrada. </w:t>
      </w:r>
      <w:r w:rsidR="0099331F">
        <w:rPr>
          <w:rFonts w:ascii="Arial" w:eastAsia="Times New Roman" w:hAnsi="Arial" w:cs="Arial"/>
          <w:color w:val="000000"/>
          <w:sz w:val="22"/>
          <w:szCs w:val="22"/>
          <w:lang w:val="es-ES"/>
        </w:rPr>
        <w:t>Intenta r</w:t>
      </w:r>
      <w:r w:rsidRPr="00A7216D">
        <w:rPr>
          <w:rFonts w:ascii="Arial" w:eastAsia="Times New Roman" w:hAnsi="Arial" w:cs="Arial"/>
          <w:color w:val="000000"/>
          <w:sz w:val="22"/>
          <w:szCs w:val="22"/>
        </w:rPr>
        <w:t xml:space="preserve">esolver de dos maneras, con instrucciones if anidadas </w:t>
      </w:r>
      <w:r w:rsidR="0099331F">
        <w:rPr>
          <w:rFonts w:ascii="Arial" w:eastAsia="Times New Roman" w:hAnsi="Arial" w:cs="Arial"/>
          <w:color w:val="000000"/>
          <w:sz w:val="22"/>
          <w:szCs w:val="22"/>
          <w:lang w:val="es-ES"/>
        </w:rPr>
        <w:t>(</w:t>
      </w:r>
      <w:proofErr w:type="spellStart"/>
      <w:r w:rsidR="0099331F">
        <w:rPr>
          <w:rFonts w:ascii="Arial" w:eastAsia="Times New Roman" w:hAnsi="Arial" w:cs="Arial"/>
          <w:color w:val="000000"/>
          <w:sz w:val="22"/>
          <w:szCs w:val="22"/>
          <w:lang w:val="es-ES"/>
        </w:rPr>
        <w:t>if</w:t>
      </w:r>
      <w:proofErr w:type="spellEnd"/>
      <w:r w:rsidR="0099331F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dentro de </w:t>
      </w:r>
      <w:proofErr w:type="spellStart"/>
      <w:r w:rsidR="0099331F">
        <w:rPr>
          <w:rFonts w:ascii="Arial" w:eastAsia="Times New Roman" w:hAnsi="Arial" w:cs="Arial"/>
          <w:color w:val="000000"/>
          <w:sz w:val="22"/>
          <w:szCs w:val="22"/>
          <w:lang w:val="es-ES"/>
        </w:rPr>
        <w:t>if</w:t>
      </w:r>
      <w:proofErr w:type="spellEnd"/>
      <w:r w:rsidR="0099331F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) </w:t>
      </w:r>
      <w:r w:rsidRPr="00A7216D">
        <w:rPr>
          <w:rFonts w:ascii="Arial" w:eastAsia="Times New Roman" w:hAnsi="Arial" w:cs="Arial"/>
          <w:color w:val="000000"/>
          <w:sz w:val="22"/>
          <w:szCs w:val="22"/>
        </w:rPr>
        <w:t>y con condiciones complejas</w:t>
      </w:r>
      <w:r w:rsidR="0099331F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(utilizando and)</w:t>
      </w:r>
      <w:r w:rsidRPr="00A7216D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99331F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Prueba el programa utilizando tres valores distintos, dos valores iguales, y todos los valores iguales.</w:t>
      </w:r>
    </w:p>
    <w:p w14:paraId="050BE492" w14:textId="77777777" w:rsidR="00BB1D79" w:rsidRDefault="00BB1D79" w:rsidP="0099331F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p w14:paraId="6CCC8E84" w14:textId="746CC390" w:rsidR="002049A8" w:rsidRPr="002049A8" w:rsidRDefault="002049A8" w:rsidP="002049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3b.-</w:t>
      </w:r>
      <w:r w:rsidRPr="002049A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2049A8">
        <w:rPr>
          <w:rFonts w:ascii="Arial" w:hAnsi="Arial" w:cs="Arial"/>
          <w:color w:val="000000"/>
          <w:sz w:val="22"/>
          <w:szCs w:val="22"/>
        </w:rPr>
        <w:t>Determinar el tipo de triángulo, según los ángulos. Es necesario encontrar el lado más grande que sería la hipotenusa y verificar que cumple el teorema de pitágoras. Cuando a</w:t>
      </w:r>
      <w:r w:rsidRPr="002049A8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2049A8">
        <w:rPr>
          <w:rFonts w:ascii="Arial" w:hAnsi="Arial" w:cs="Arial"/>
          <w:color w:val="000000"/>
          <w:sz w:val="22"/>
          <w:szCs w:val="22"/>
        </w:rPr>
        <w:t>+b</w:t>
      </w:r>
      <w:r w:rsidRPr="002049A8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2049A8">
        <w:rPr>
          <w:rFonts w:ascii="Arial" w:hAnsi="Arial" w:cs="Arial"/>
          <w:color w:val="000000"/>
          <w:sz w:val="22"/>
          <w:szCs w:val="22"/>
        </w:rPr>
        <w:t>=c</w:t>
      </w:r>
      <w:r w:rsidRPr="002049A8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2049A8">
        <w:rPr>
          <w:rFonts w:ascii="Arial" w:hAnsi="Arial" w:cs="Arial"/>
          <w:color w:val="000000"/>
          <w:sz w:val="22"/>
          <w:szCs w:val="22"/>
        </w:rPr>
        <w:t>, el triángulo es rectángulo. Cuando a</w:t>
      </w:r>
      <w:r w:rsidRPr="002049A8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2049A8">
        <w:rPr>
          <w:rFonts w:ascii="Arial" w:hAnsi="Arial" w:cs="Arial"/>
          <w:color w:val="000000"/>
          <w:sz w:val="22"/>
          <w:szCs w:val="22"/>
        </w:rPr>
        <w:t>+b</w:t>
      </w:r>
      <w:r w:rsidRPr="002049A8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  <w:lang w:val="es-ES"/>
        </w:rPr>
        <w:t>&lt;</w:t>
      </w:r>
      <w:r w:rsidRPr="002049A8">
        <w:rPr>
          <w:rFonts w:ascii="Arial" w:hAnsi="Arial" w:cs="Arial"/>
          <w:color w:val="000000"/>
          <w:sz w:val="22"/>
          <w:szCs w:val="22"/>
        </w:rPr>
        <w:t>c</w:t>
      </w:r>
      <w:r w:rsidRPr="002049A8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2049A8">
        <w:rPr>
          <w:rFonts w:ascii="Arial" w:hAnsi="Arial" w:cs="Arial"/>
          <w:color w:val="000000"/>
          <w:sz w:val="22"/>
          <w:szCs w:val="22"/>
        </w:rPr>
        <w:t>, el triángulo es obtusángulo. Cuando a</w:t>
      </w:r>
      <w:r w:rsidRPr="002049A8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2049A8">
        <w:rPr>
          <w:rFonts w:ascii="Arial" w:hAnsi="Arial" w:cs="Arial"/>
          <w:color w:val="000000"/>
          <w:sz w:val="22"/>
          <w:szCs w:val="22"/>
        </w:rPr>
        <w:t>+b</w:t>
      </w:r>
      <w:r w:rsidRPr="002049A8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  <w:lang w:val="es-ES"/>
        </w:rPr>
        <w:t>&gt;</w:t>
      </w:r>
      <w:r w:rsidRPr="002049A8">
        <w:rPr>
          <w:rFonts w:ascii="Arial" w:hAnsi="Arial" w:cs="Arial"/>
          <w:color w:val="000000"/>
          <w:sz w:val="22"/>
          <w:szCs w:val="22"/>
        </w:rPr>
        <w:t>c</w:t>
      </w:r>
      <w:r w:rsidRPr="002049A8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2049A8">
        <w:rPr>
          <w:rFonts w:ascii="Arial" w:hAnsi="Arial" w:cs="Arial"/>
          <w:color w:val="000000"/>
          <w:sz w:val="22"/>
          <w:szCs w:val="22"/>
        </w:rPr>
        <w:t>, el triángulo es acutángulo.</w:t>
      </w:r>
    </w:p>
    <w:p w14:paraId="72A2E9BF" w14:textId="22C7391D" w:rsidR="00BB1D79" w:rsidRPr="002049A8" w:rsidRDefault="00BB1D79" w:rsidP="0099331F">
      <w:pPr>
        <w:jc w:val="both"/>
        <w:rPr>
          <w:rFonts w:ascii="Times New Roman" w:eastAsia="Times New Roman" w:hAnsi="Times New Roman" w:cs="Times New Roman"/>
          <w:color w:val="000000"/>
          <w:lang w:val="es-ES"/>
        </w:rPr>
      </w:pPr>
    </w:p>
    <w:p w14:paraId="1A8482C2" w14:textId="6F9FA5EC" w:rsidR="0099331F" w:rsidRPr="0099331F" w:rsidRDefault="0099331F" w:rsidP="0099331F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>4</w:t>
      </w:r>
      <w:r w:rsidR="00A7216D" w:rsidRPr="00A7216D">
        <w:rPr>
          <w:rFonts w:ascii="Arial" w:hAnsi="Arial" w:cs="Arial"/>
          <w:b/>
          <w:bCs/>
          <w:color w:val="000000"/>
          <w:sz w:val="22"/>
          <w:szCs w:val="22"/>
        </w:rPr>
        <w:t xml:space="preserve">.- </w:t>
      </w:r>
      <w:r w:rsidRPr="0099331F">
        <w:rPr>
          <w:rFonts w:ascii="ArialMT" w:hAnsi="ArialMT"/>
          <w:sz w:val="22"/>
          <w:szCs w:val="22"/>
        </w:rPr>
        <w:t xml:space="preserve">Una empresa paga de manera diferenciada las horas extra de sus empleados, es decir, las que </w:t>
      </w:r>
      <w:r w:rsidR="008F65F1">
        <w:rPr>
          <w:rFonts w:ascii="ArialMT" w:hAnsi="ArialMT"/>
          <w:sz w:val="22"/>
          <w:szCs w:val="22"/>
          <w:lang w:val="es-ES"/>
        </w:rPr>
        <w:t xml:space="preserve">se </w:t>
      </w:r>
      <w:r w:rsidRPr="0099331F">
        <w:rPr>
          <w:rFonts w:ascii="ArialMT" w:hAnsi="ArialMT"/>
          <w:sz w:val="22"/>
          <w:szCs w:val="22"/>
        </w:rPr>
        <w:t xml:space="preserve">trabajan </w:t>
      </w:r>
      <w:r w:rsidR="008F65F1">
        <w:rPr>
          <w:rFonts w:ascii="ArialMT" w:hAnsi="ArialMT"/>
          <w:sz w:val="22"/>
          <w:szCs w:val="22"/>
          <w:lang w:val="es-ES"/>
        </w:rPr>
        <w:t>más allá</w:t>
      </w:r>
      <w:r w:rsidRPr="0099331F">
        <w:rPr>
          <w:rFonts w:ascii="ArialMT" w:hAnsi="ArialMT"/>
          <w:sz w:val="22"/>
          <w:szCs w:val="22"/>
        </w:rPr>
        <w:t xml:space="preserve"> de las 44 que forman su jornada. Existe un tope en el número de horas extra: la empresa paga únicamente las primeras 10. El monto a recibir por cada hora extra depende del tipo de empleado. Los de tipo 1 reciben $5.000 por hora, los de tipo 2 reciben $8.000 y los de tipo 3 reciben $10.000. Los empleados de tipo 4 o superior no tienen derecho al pago de horas extra. Escriba un programa que reciba como entrada el tipo de empleado y la cantidad de horas que trabajó en la semana, y entregue como salida el monto que recibirá por concepto de horas extra. </w:t>
      </w:r>
    </w:p>
    <w:p w14:paraId="3B176278" w14:textId="11C7C00D" w:rsidR="00A7216D" w:rsidRPr="00A7216D" w:rsidRDefault="008F65F1" w:rsidP="00A7216D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8F65F1">
        <w:rPr>
          <w:rFonts w:ascii="Arial" w:eastAsia="Times New Roman" w:hAnsi="Arial" w:cs="Arial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371F5D22" wp14:editId="5615159A">
            <wp:extent cx="5943600" cy="650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7069" w14:textId="77777777" w:rsidR="00A7216D" w:rsidRPr="00A7216D" w:rsidRDefault="00A7216D" w:rsidP="00A7216D">
      <w:pPr>
        <w:rPr>
          <w:rFonts w:ascii="Times New Roman" w:eastAsia="Times New Roman" w:hAnsi="Times New Roman" w:cs="Times New Roman"/>
          <w:color w:val="000000"/>
        </w:rPr>
      </w:pPr>
    </w:p>
    <w:p w14:paraId="34FC2B0C" w14:textId="5737C685" w:rsidR="008F65F1" w:rsidRDefault="008F65F1" w:rsidP="00A7216D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FCA2550" w14:textId="3C022ABF" w:rsidR="00A7216D" w:rsidRPr="00A7216D" w:rsidRDefault="008F65F1" w:rsidP="00A7216D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5</w:t>
      </w:r>
      <w:r w:rsidR="00A7216D" w:rsidRPr="00A7216D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.- </w:t>
      </w:r>
      <w:r w:rsidR="00A7216D" w:rsidRPr="00A7216D">
        <w:rPr>
          <w:rFonts w:ascii="Arial" w:eastAsia="Times New Roman" w:hAnsi="Arial" w:cs="Arial"/>
          <w:color w:val="000000"/>
          <w:sz w:val="22"/>
          <w:szCs w:val="22"/>
        </w:rPr>
        <w:t>El costo de las llamadas telefónicas internacionales depende de la zona geográfica en la que se encuentra el país de destino y del número de minutos que se hablaron. Además, las llamadas que se inician en horario nocturno tienen un descuento del 20%.</w:t>
      </w:r>
    </w:p>
    <w:p w14:paraId="19065E9C" w14:textId="77777777" w:rsidR="00A7216D" w:rsidRPr="00A7216D" w:rsidRDefault="00A7216D" w:rsidP="00A7216D">
      <w:pPr>
        <w:rPr>
          <w:rFonts w:ascii="Times New Roman" w:eastAsia="Times New Roman" w:hAnsi="Times New Roman" w:cs="Times New Roman"/>
          <w:color w:val="000000"/>
        </w:rPr>
      </w:pPr>
    </w:p>
    <w:p w14:paraId="24683368" w14:textId="0137612F" w:rsidR="00A7216D" w:rsidRPr="00A7216D" w:rsidRDefault="00A7216D" w:rsidP="00A7216D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216D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A7216D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"https://lh4.googleusercontent.com/KNwWXSB7ejswl5N5huAG3HgnogufoEe-6WyCIzZK_TsSXgRaDd-XS0ciQ60fWXml3-immAAapnMjAm45IiHCjUp5T5opj5ChsWm38CAHwLHwpM42CBV4AwMGEzqD0tjJJEv7iwNWZ7K00GRh6CNvkA" \* MERGEFORMATINET </w:instrText>
      </w:r>
      <w:r w:rsidRPr="00A7216D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7216D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25AC2D0" wp14:editId="7D24A0BD">
            <wp:extent cx="5943600" cy="22459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16D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C88E11E" w14:textId="77777777" w:rsidR="00A7216D" w:rsidRPr="00A7216D" w:rsidRDefault="00A7216D" w:rsidP="00A7216D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A7216D">
        <w:rPr>
          <w:rFonts w:ascii="Arial" w:eastAsia="Times New Roman" w:hAnsi="Arial" w:cs="Arial"/>
          <w:color w:val="000000"/>
          <w:sz w:val="22"/>
          <w:szCs w:val="22"/>
        </w:rPr>
        <w:t>Escriba un programa que lea como entrada la zona de una llamada, el horario (día o noche) y la cantidad de minutos, e indique el costo total de la llamada. Debe validarse que la zona, el horario y la cantidad de minutos sean válidos. De lo contrario, termina con error.</w:t>
      </w:r>
    </w:p>
    <w:p w14:paraId="3A31088D" w14:textId="77777777" w:rsidR="00A7216D" w:rsidRPr="00A7216D" w:rsidRDefault="00A7216D" w:rsidP="00A7216D">
      <w:pPr>
        <w:spacing w:after="240"/>
        <w:rPr>
          <w:rFonts w:ascii="Times New Roman" w:eastAsia="Times New Roman" w:hAnsi="Times New Roman" w:cs="Times New Roman"/>
        </w:rPr>
      </w:pPr>
    </w:p>
    <w:p w14:paraId="429F8FB7" w14:textId="6BB0BFCE" w:rsidR="00F1004D" w:rsidRPr="00A7216D" w:rsidRDefault="00F1004D" w:rsidP="00C912DF">
      <w:pPr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sectPr w:rsidR="00F1004D" w:rsidRPr="00A7216D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4215" w14:textId="77777777" w:rsidR="00C42BD4" w:rsidRDefault="00C42BD4" w:rsidP="00C912DF">
      <w:r>
        <w:separator/>
      </w:r>
    </w:p>
  </w:endnote>
  <w:endnote w:type="continuationSeparator" w:id="0">
    <w:p w14:paraId="4110BEA5" w14:textId="77777777" w:rsidR="00C42BD4" w:rsidRDefault="00C42BD4" w:rsidP="00C9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B59C" w14:textId="77777777" w:rsidR="00C42BD4" w:rsidRDefault="00C42BD4" w:rsidP="00C912DF">
      <w:r>
        <w:separator/>
      </w:r>
    </w:p>
  </w:footnote>
  <w:footnote w:type="continuationSeparator" w:id="0">
    <w:p w14:paraId="7274323D" w14:textId="77777777" w:rsidR="00C42BD4" w:rsidRDefault="00C42BD4" w:rsidP="00C9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C2EB" w14:textId="68D7D218" w:rsidR="00C912DF" w:rsidRDefault="00C912DF">
    <w:pPr>
      <w:pStyle w:val="Header"/>
    </w:pPr>
    <w:r>
      <w:rPr>
        <w:noProof/>
      </w:rPr>
      <w:drawing>
        <wp:inline distT="0" distB="0" distL="0" distR="0" wp14:anchorId="3AA3D3A3" wp14:editId="63C83C0A">
          <wp:extent cx="1562582" cy="390646"/>
          <wp:effectExtent l="0" t="0" r="0" b="3175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874" cy="4064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11B53"/>
    <w:multiLevelType w:val="hybridMultilevel"/>
    <w:tmpl w:val="E4D8DE34"/>
    <w:lvl w:ilvl="0" w:tplc="F734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4E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AC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C5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48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09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0F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9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C5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1143BC"/>
    <w:multiLevelType w:val="multilevel"/>
    <w:tmpl w:val="8E2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622850">
    <w:abstractNumId w:val="0"/>
  </w:num>
  <w:num w:numId="2" w16cid:durableId="109806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DF"/>
    <w:rsid w:val="000016A4"/>
    <w:rsid w:val="00091070"/>
    <w:rsid w:val="002049A8"/>
    <w:rsid w:val="00443597"/>
    <w:rsid w:val="00486160"/>
    <w:rsid w:val="00534134"/>
    <w:rsid w:val="00555D13"/>
    <w:rsid w:val="005D5532"/>
    <w:rsid w:val="006126A1"/>
    <w:rsid w:val="00704163"/>
    <w:rsid w:val="008F65F1"/>
    <w:rsid w:val="009710F1"/>
    <w:rsid w:val="00973FC6"/>
    <w:rsid w:val="0099331F"/>
    <w:rsid w:val="009E1A50"/>
    <w:rsid w:val="009E49B7"/>
    <w:rsid w:val="00A7216D"/>
    <w:rsid w:val="00AF446F"/>
    <w:rsid w:val="00B155AB"/>
    <w:rsid w:val="00B472F2"/>
    <w:rsid w:val="00BB1D79"/>
    <w:rsid w:val="00C24CDB"/>
    <w:rsid w:val="00C42BD4"/>
    <w:rsid w:val="00C912DF"/>
    <w:rsid w:val="00D517D5"/>
    <w:rsid w:val="00E17BCF"/>
    <w:rsid w:val="00F1004D"/>
    <w:rsid w:val="00FD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E0E57"/>
  <w15:chartTrackingRefBased/>
  <w15:docId w15:val="{F3A8E244-2818-0841-95ED-63F15B31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2DF"/>
  </w:style>
  <w:style w:type="paragraph" w:styleId="Footer">
    <w:name w:val="footer"/>
    <w:basedOn w:val="Normal"/>
    <w:link w:val="FooterChar"/>
    <w:uiPriority w:val="99"/>
    <w:unhideWhenUsed/>
    <w:rsid w:val="00C91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DF"/>
  </w:style>
  <w:style w:type="paragraph" w:styleId="NormalWeb">
    <w:name w:val="Normal (Web)"/>
    <w:basedOn w:val="Normal"/>
    <w:uiPriority w:val="99"/>
    <w:unhideWhenUsed/>
    <w:rsid w:val="00C912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912DF"/>
    <w:pPr>
      <w:ind w:left="720"/>
      <w:contextualSpacing/>
    </w:pPr>
  </w:style>
  <w:style w:type="table" w:styleId="TableGrid">
    <w:name w:val="Table Grid"/>
    <w:basedOn w:val="TableNormal"/>
    <w:uiPriority w:val="39"/>
    <w:rsid w:val="00F1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1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Vasquez</dc:creator>
  <cp:keywords/>
  <dc:description/>
  <cp:lastModifiedBy>Andrea Vasquez</cp:lastModifiedBy>
  <cp:revision>12</cp:revision>
  <cp:lastPrinted>2022-08-29T00:34:00Z</cp:lastPrinted>
  <dcterms:created xsi:type="dcterms:W3CDTF">2023-03-19T22:01:00Z</dcterms:created>
  <dcterms:modified xsi:type="dcterms:W3CDTF">2023-03-19T22:13:00Z</dcterms:modified>
</cp:coreProperties>
</file>