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09" w:rsidRDefault="00574226" w:rsidP="00574226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dimensiones del puzzle</w:t>
      </w:r>
    </w:p>
    <w:p w:rsidR="00574226" w:rsidRPr="00574226" w:rsidRDefault="00574226" w:rsidP="00574226">
      <w:pPr>
        <w:pStyle w:val="Subttulo"/>
      </w:pPr>
    </w:p>
    <w:p w:rsidR="00574226" w:rsidRDefault="008D35D3" w:rsidP="0057422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El problema consiste en determinar la longitud del lado más largo de un “supuesto” puzzle. Como entrada, se proporciona el número de piezas totales del puzzle.</w:t>
      </w:r>
    </w:p>
    <w:p w:rsidR="008D35D3" w:rsidRDefault="008D35D3" w:rsidP="008D35D3">
      <w:pPr>
        <w:pStyle w:val="Ttulo1"/>
      </w:pPr>
      <w:r>
        <w:t>Solución Time Limit</w:t>
      </w:r>
    </w:p>
    <w:p w:rsidR="00C0345F" w:rsidRDefault="00C0345F" w:rsidP="008D35D3">
      <w:pPr>
        <w:rPr>
          <w:rFonts w:ascii="Times New Roman" w:hAnsi="Times New Roman" w:cs="Times New Roman"/>
        </w:rPr>
      </w:pPr>
      <w:r w:rsidRPr="00C0345F">
        <w:rPr>
          <w:rFonts w:ascii="Times New Roman" w:hAnsi="Times New Roman" w:cs="Times New Roman"/>
        </w:rPr>
        <w:t xml:space="preserve">Para el caso del Time Limit se ha elegido un algoritmo iterativo. </w:t>
      </w:r>
    </w:p>
    <w:p w:rsidR="00C0345F" w:rsidRDefault="00C0345F" w:rsidP="008D35D3">
      <w:pPr>
        <w:rPr>
          <w:rFonts w:ascii="Times New Roman" w:hAnsi="Times New Roman" w:cs="Times New Roman"/>
        </w:rPr>
      </w:pPr>
      <w:r w:rsidRPr="00C0345F">
        <w:rPr>
          <w:rFonts w:ascii="Times New Roman" w:hAnsi="Times New Roman" w:cs="Times New Roman"/>
        </w:rPr>
        <w:t xml:space="preserve">Es un algoritmo que tiene como parámetros el largo del puzzle, su ancho, la mínima diferencia y n que es el tamaño total del puzzle. El algoritmo consiste en un bucle que va desde 0 hasta n (en el caso de que el número sea primo) o hasta encontrar la mínima diferencia durante el recorrido. </w:t>
      </w:r>
    </w:p>
    <w:p w:rsidR="00C0345F" w:rsidRDefault="00C0345F" w:rsidP="008D35D3">
      <w:pPr>
        <w:rPr>
          <w:rFonts w:ascii="Times New Roman" w:hAnsi="Times New Roman" w:cs="Times New Roman"/>
        </w:rPr>
      </w:pPr>
      <w:r w:rsidRPr="00C0345F">
        <w:rPr>
          <w:rFonts w:ascii="Times New Roman" w:hAnsi="Times New Roman" w:cs="Times New Roman"/>
        </w:rPr>
        <w:t xml:space="preserve">Para saber su mínima </w:t>
      </w:r>
      <w:r>
        <w:rPr>
          <w:rFonts w:ascii="Times New Roman" w:hAnsi="Times New Roman" w:cs="Times New Roman"/>
        </w:rPr>
        <w:t>diferencia, miramos si mi largo</w:t>
      </w:r>
      <w:r w:rsidRPr="00C0345F">
        <w:rPr>
          <w:rFonts w:ascii="Times New Roman" w:hAnsi="Times New Roman" w:cs="Times New Roman"/>
        </w:rPr>
        <w:t>, que se va actualizando en c</w:t>
      </w:r>
      <w:r w:rsidR="00FD494F">
        <w:rPr>
          <w:rFonts w:ascii="Times New Roman" w:hAnsi="Times New Roman" w:cs="Times New Roman"/>
        </w:rPr>
        <w:t>ada vuelta del bucle, junto a n</w:t>
      </w:r>
      <w:r w:rsidRPr="00C0345F">
        <w:rPr>
          <w:rFonts w:ascii="Times New Roman" w:hAnsi="Times New Roman" w:cs="Times New Roman"/>
        </w:rPr>
        <w:t xml:space="preserve">, su módulo es 0, en ese caso usamos una variable auxiliar donde guardamos la diferencia de la división y si la resta entre la diferencia y la división es menor o igual que la diferencia </w:t>
      </w:r>
      <w:proofErr w:type="gramStart"/>
      <w:r w:rsidRPr="00C0345F">
        <w:rPr>
          <w:rFonts w:ascii="Times New Roman" w:hAnsi="Times New Roman" w:cs="Times New Roman"/>
        </w:rPr>
        <w:t>mínima(</w:t>
      </w:r>
      <w:proofErr w:type="gramEnd"/>
      <w:r w:rsidRPr="00C0345F">
        <w:rPr>
          <w:rFonts w:ascii="Times New Roman" w:hAnsi="Times New Roman" w:cs="Times New Roman"/>
        </w:rPr>
        <w:t>al principio vale n) entra y modifica su valor con la resta y el lado más grande lo guardamos en ancho que es lo que mostraremos por pantalla.</w:t>
      </w:r>
    </w:p>
    <w:p w:rsidR="008D35D3" w:rsidRPr="00C0345F" w:rsidRDefault="00C0345F" w:rsidP="008D3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 idea es como una curva có</w:t>
      </w:r>
      <w:r w:rsidRPr="00C0345F">
        <w:rPr>
          <w:rFonts w:ascii="Times New Roman" w:hAnsi="Times New Roman" w:cs="Times New Roman"/>
        </w:rPr>
        <w:t>ncava, llegar hasta el punto más alto, que sería la diferencia mínima y a</w:t>
      </w:r>
      <w:r>
        <w:rPr>
          <w:rFonts w:ascii="Times New Roman" w:hAnsi="Times New Roman" w:cs="Times New Roman"/>
        </w:rPr>
        <w:t>&lt;</w:t>
      </w:r>
      <w:r w:rsidRPr="00C0345F">
        <w:rPr>
          <w:rFonts w:ascii="Times New Roman" w:hAnsi="Times New Roman" w:cs="Times New Roman"/>
        </w:rPr>
        <w:t>partir del siguiente ya todos serían mayores, por ello cuando vemos que la diferencia entre largo y resto es mayor que mi diferencia actual, eso quiere decir que hemos encontrado la solución a nuestro problema y nos salimos del bucle poniendo el booleano éxito a false. El coste del algoritmo es O(n).</w:t>
      </w:r>
    </w:p>
    <w:p w:rsidR="008D35D3" w:rsidRPr="00FD494F" w:rsidRDefault="00C0345F" w:rsidP="008D35D3">
      <w:pPr>
        <w:rPr>
          <w:rFonts w:ascii="Times New Roman" w:hAnsi="Times New Roman" w:cs="Times New Roman"/>
          <w:b/>
          <w:sz w:val="32"/>
        </w:rPr>
      </w:pPr>
      <w:r w:rsidRPr="00FD494F">
        <w:rPr>
          <w:rFonts w:ascii="Times New Roman" w:hAnsi="Times New Roman" w:cs="Times New Roman"/>
          <w:b/>
          <w:sz w:val="32"/>
        </w:rPr>
        <w:t>Código:</w:t>
      </w:r>
    </w:p>
    <w:p w:rsidR="00C0345F" w:rsidRPr="00FD494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D494F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 w:rsidRPr="00FD494F">
        <w:rPr>
          <w:rFonts w:ascii="Consolas" w:hAnsi="Consolas" w:cs="Consolas"/>
          <w:color w:val="9B9B9B"/>
          <w:sz w:val="19"/>
          <w:szCs w:val="19"/>
          <w:highlight w:val="black"/>
        </w:rPr>
        <w:t>include</w:t>
      </w:r>
      <w:proofErr w:type="spellEnd"/>
      <w:r w:rsidRPr="00FD494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</w:t>
      </w:r>
      <w:proofErr w:type="spellStart"/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fstream</w:t>
      </w:r>
      <w:proofErr w:type="spellEnd"/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&gt;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&lt;climits&gt;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&lt;vector&gt;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&lt;time.h&gt;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using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namespace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haypuzzle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largo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ancho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dif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bool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exito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true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  <w:t xml:space="preserve">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resto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&amp;&amp;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exito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largo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largo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7F7F7F"/>
          <w:sz w:val="19"/>
          <w:szCs w:val="19"/>
          <w:highlight w:val="black"/>
        </w:rPr>
        <w:t>largo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dif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largo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ancho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largo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ancho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dif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abs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7F7F7F"/>
          <w:sz w:val="19"/>
          <w:szCs w:val="19"/>
          <w:highlight w:val="black"/>
        </w:rPr>
        <w:t>largo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345F" w:rsidRPr="00FD494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exito</w:t>
      </w:r>
      <w:proofErr w:type="spellEnd"/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false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largo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resuelve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tiempo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largo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ancho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diferencia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dif2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clock_t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t0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t1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clock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haypuzzle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largo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ancho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diferencia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t1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clock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tiempo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double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t1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t0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/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BD63C5"/>
          <w:sz w:val="19"/>
          <w:szCs w:val="19"/>
          <w:highlight w:val="black"/>
          <w:lang w:val="en-GB"/>
        </w:rPr>
        <w:t>CLOCKS_PER_SEC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)*</w:t>
      </w:r>
      <w:r w:rsidRPr="00C0345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1000.0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ancho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Para la entrada por fichero.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#ifndef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DOMJUDGE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"casosTLE.txt"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auto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cinbuf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rdbuf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rdbuf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="00FD494F">
        <w:rPr>
          <w:rFonts w:ascii="Consolas" w:hAnsi="Consolas" w:cs="Consolas"/>
          <w:color w:val="D69D85"/>
          <w:sz w:val="19"/>
          <w:szCs w:val="19"/>
          <w:highlight w:val="black"/>
        </w:rPr>
        <w:t>"salida.xls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ancho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tiempo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"Entrada\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tTiempo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Resolvemos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ancho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resuelve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tiempo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tiempo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"Execution Time: "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tiempo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ancho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ifndef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DOMJUDGE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para dejar todo como estaba al principio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rdbuf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cinbuf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C0345F" w:rsidRP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C0345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C0345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system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C0345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"PAUSE"</w:t>
      </w:r>
      <w:r w:rsidRPr="00C0345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345F" w:rsidRDefault="00C0345F" w:rsidP="00C0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35D3" w:rsidRDefault="00C0345F" w:rsidP="00C0345F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D494F" w:rsidRPr="008D35D3" w:rsidRDefault="00FD494F" w:rsidP="00C0345F"/>
    <w:p w:rsidR="00574226" w:rsidRDefault="00FD494F" w:rsidP="00FD494F">
      <w:pPr>
        <w:pStyle w:val="Ttulo2"/>
      </w:pPr>
      <w:r>
        <w:lastRenderedPageBreak/>
        <w:t>Solución eficiente</w:t>
      </w:r>
    </w:p>
    <w:p w:rsidR="00FD494F" w:rsidRDefault="00FD494F" w:rsidP="00FD494F">
      <w:pPr>
        <w:jc w:val="both"/>
        <w:rPr>
          <w:rFonts w:ascii="Times New Roman" w:hAnsi="Times New Roman" w:cs="Times New Roman"/>
        </w:rPr>
      </w:pPr>
      <w:r w:rsidRPr="00FD494F">
        <w:rPr>
          <w:rFonts w:ascii="Times New Roman" w:hAnsi="Times New Roman" w:cs="Times New Roman"/>
        </w:rPr>
        <w:t>Dado un número n = número total de piezas del puzle. Se haya su raíz cuadrada “x” y mientras que el módulo de “n” entre “x” sea distinto de 0 se va decrementando el valor de “x”, de esta manera se consigue que la distancia entre ancho y alto del puzle sea mínima. Finalmente se imprime la división de “n” entre “x” la cual es la longitud del lado más largo del puz</w:t>
      </w:r>
      <w:r>
        <w:rPr>
          <w:rFonts w:ascii="Times New Roman" w:hAnsi="Times New Roman" w:cs="Times New Roman"/>
        </w:rPr>
        <w:t>z</w:t>
      </w:r>
      <w:r w:rsidRPr="00FD494F">
        <w:rPr>
          <w:rFonts w:ascii="Times New Roman" w:hAnsi="Times New Roman" w:cs="Times New Roman"/>
        </w:rPr>
        <w:t>le.</w:t>
      </w:r>
    </w:p>
    <w:p w:rsidR="00FD494F" w:rsidRPr="00604E12" w:rsidRDefault="00FD494F" w:rsidP="00FD494F">
      <w:pPr>
        <w:rPr>
          <w:rFonts w:ascii="Times New Roman" w:hAnsi="Times New Roman" w:cs="Times New Roman"/>
          <w:b/>
          <w:sz w:val="32"/>
          <w:lang w:val="en-GB"/>
        </w:rPr>
      </w:pPr>
      <w:r w:rsidRPr="00604E12">
        <w:rPr>
          <w:rFonts w:ascii="Times New Roman" w:hAnsi="Times New Roman" w:cs="Times New Roman"/>
          <w:b/>
          <w:sz w:val="32"/>
          <w:lang w:val="en-GB"/>
        </w:rPr>
        <w:t>Código:</w:t>
      </w: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&lt;iostream&gt;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</w:t>
      </w:r>
      <w:proofErr w:type="spellStart"/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fstream</w:t>
      </w:r>
      <w:proofErr w:type="spellEnd"/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&gt;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</w:t>
      </w:r>
      <w:proofErr w:type="spellStart"/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math.h</w:t>
      </w:r>
      <w:proofErr w:type="spellEnd"/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&gt;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</w:t>
      </w:r>
      <w:proofErr w:type="spellStart"/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ctime</w:t>
      </w:r>
      <w:proofErr w:type="spellEnd"/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&gt;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604E12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 w:rsidRPr="00604E1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04E12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 w:rsidRPr="00604E1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04E12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604E1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resuelveCaso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//resuelve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aqui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tu caso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//Lee los datos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//Calcula el resultado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//Escribe el resultado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04E12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 w:rsidRPr="00604E12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604E12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 w:rsidRPr="00604E12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604E12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604E12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604E12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sqrt</w:t>
      </w:r>
      <w:r w:rsidRPr="00604E12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604E12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</w:t>
      </w:r>
      <w:r w:rsidRPr="00604E12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04E12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FD494F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%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gram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</w:t>
      </w:r>
      <w:proofErr w:type="gram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--;</w:t>
      </w: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04E1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04E1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04E12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 w:rsidRPr="00604E12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604E12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n / x &lt;&lt; </w:t>
      </w:r>
      <w:proofErr w:type="spellStart"/>
      <w:r w:rsidRPr="00604E12">
        <w:rPr>
          <w:rFonts w:ascii="Consolas" w:hAnsi="Consolas" w:cs="Consolas"/>
          <w:color w:val="57A64A"/>
          <w:sz w:val="19"/>
          <w:szCs w:val="19"/>
          <w:highlight w:val="black"/>
        </w:rPr>
        <w:t>endl</w:t>
      </w:r>
      <w:proofErr w:type="spellEnd"/>
      <w:r w:rsidRPr="00604E12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</w:p>
    <w:p w:rsidR="00FD494F" w:rsidRPr="00604E12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Para la entrada por fichero.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</w:t>
      </w:r>
      <w:proofErr w:type="spellStart"/>
      <w:r w:rsidRPr="00FD494F"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ifndef</w:t>
      </w:r>
      <w:proofErr w:type="spellEnd"/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DOMJUDGE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 w:rsidRPr="00FD494F"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"casosTLE.txt"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auto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cinbuf</w:t>
      </w:r>
      <w:proofErr w:type="spellEnd"/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rdbuf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rdbuf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"salida2.xls"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"Entrada\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tTiempo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D494F"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</w:t>
      </w:r>
      <w:proofErr w:type="spellStart"/>
      <w:r w:rsidRPr="00FD494F"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Resolvemos</w:t>
      </w:r>
      <w:proofErr w:type="spellEnd"/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 w:rsidRPr="00FD494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n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 w:rsidRPr="00FD494F"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clock_t</w:t>
      </w:r>
      <w:proofErr w:type="spellEnd"/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start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gram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clock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resuelveCaso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n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float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time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((</w:t>
      </w:r>
      <w:r w:rsidRPr="00FD494F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double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gram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clock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start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/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D63C5"/>
          <w:sz w:val="19"/>
          <w:szCs w:val="19"/>
          <w:highlight w:val="black"/>
          <w:lang w:val="en-GB"/>
        </w:rPr>
        <w:t>CLOCKS_PER_SEC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salida</w:t>
      </w:r>
      <w:proofErr w:type="spellEnd"/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n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"\t"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time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"Execution Time: "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time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salida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ifndef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DOMJUDGE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para dejar todo como estaba al principio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rdbuf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cinbuf</w:t>
      </w:r>
      <w:proofErr w:type="spellEnd"/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FD494F" w:rsidRP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D494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D494F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system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FD494F"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"PAUSE"</w:t>
      </w:r>
      <w:r w:rsidRPr="00FD494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D494F" w:rsidRDefault="00FD494F" w:rsidP="00FD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D494F" w:rsidRDefault="00FD494F" w:rsidP="00FD494F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D494F" w:rsidRPr="00FD494F" w:rsidRDefault="00FD494F" w:rsidP="00FD494F">
      <w:pPr>
        <w:pStyle w:val="Ttulo2"/>
      </w:pPr>
      <w:r>
        <w:lastRenderedPageBreak/>
        <w:t>Comparación de gráficas</w:t>
      </w:r>
    </w:p>
    <w:p w:rsidR="00FD494F" w:rsidRPr="00A15EB6" w:rsidRDefault="00A15EB6" w:rsidP="00FD494F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Comparando el código eficiente con el TLE, podemos comprobar que los tiempo de ejecución son dispares, siendo constante el eficiente mientras que el TLE no lo es.</w:t>
      </w:r>
    </w:p>
    <w:p w:rsidR="00FD494F" w:rsidRPr="00A15EB6" w:rsidRDefault="00604E12" w:rsidP="00FD494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39F904A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FDBB2B3-853E-41C9-8D83-CCF5C92BD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FD494F" w:rsidRPr="00A15EB6" w:rsidSect="00E31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26"/>
    <w:rsid w:val="00012DB8"/>
    <w:rsid w:val="00543109"/>
    <w:rsid w:val="00574226"/>
    <w:rsid w:val="00604E12"/>
    <w:rsid w:val="006E5516"/>
    <w:rsid w:val="008D35D3"/>
    <w:rsid w:val="00A15EB6"/>
    <w:rsid w:val="00B36CBE"/>
    <w:rsid w:val="00C0345F"/>
    <w:rsid w:val="00E3124C"/>
    <w:rsid w:val="00F25E11"/>
    <w:rsid w:val="00F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A8A64-4A1D-453E-9E78-737C9D9C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4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2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74226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8D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4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ea\Documents\University\EDA\Misiones\mision%20extra\puzzleProject\puzzleProject\salida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salida!$B$1</c:f>
              <c:strCache>
                <c:ptCount val="1"/>
                <c:pt idx="0">
                  <c:v>Tiempo TLE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salida!$A$2:$A$250</c:f>
              <c:numCache>
                <c:formatCode>General</c:formatCode>
                <c:ptCount val="249"/>
                <c:pt idx="0">
                  <c:v>1000000</c:v>
                </c:pt>
                <c:pt idx="1">
                  <c:v>1000001</c:v>
                </c:pt>
                <c:pt idx="2">
                  <c:v>1000002</c:v>
                </c:pt>
                <c:pt idx="3">
                  <c:v>1000003</c:v>
                </c:pt>
                <c:pt idx="4">
                  <c:v>1000004</c:v>
                </c:pt>
                <c:pt idx="5">
                  <c:v>1000005</c:v>
                </c:pt>
                <c:pt idx="6">
                  <c:v>1000006</c:v>
                </c:pt>
                <c:pt idx="7">
                  <c:v>1000007</c:v>
                </c:pt>
                <c:pt idx="8">
                  <c:v>1000008</c:v>
                </c:pt>
                <c:pt idx="9">
                  <c:v>1000009</c:v>
                </c:pt>
                <c:pt idx="10">
                  <c:v>1000010</c:v>
                </c:pt>
                <c:pt idx="11">
                  <c:v>1000011</c:v>
                </c:pt>
                <c:pt idx="12">
                  <c:v>1000012</c:v>
                </c:pt>
                <c:pt idx="13">
                  <c:v>1000013</c:v>
                </c:pt>
                <c:pt idx="14">
                  <c:v>1000014</c:v>
                </c:pt>
                <c:pt idx="15">
                  <c:v>1000015</c:v>
                </c:pt>
                <c:pt idx="16">
                  <c:v>1000016</c:v>
                </c:pt>
                <c:pt idx="17">
                  <c:v>1000017</c:v>
                </c:pt>
                <c:pt idx="18">
                  <c:v>1000018</c:v>
                </c:pt>
                <c:pt idx="19">
                  <c:v>1000019</c:v>
                </c:pt>
                <c:pt idx="20">
                  <c:v>1000020</c:v>
                </c:pt>
                <c:pt idx="21">
                  <c:v>1000021</c:v>
                </c:pt>
                <c:pt idx="22">
                  <c:v>1000022</c:v>
                </c:pt>
                <c:pt idx="23">
                  <c:v>1000023</c:v>
                </c:pt>
                <c:pt idx="24">
                  <c:v>1000024</c:v>
                </c:pt>
                <c:pt idx="25">
                  <c:v>1000025</c:v>
                </c:pt>
                <c:pt idx="26">
                  <c:v>1000026</c:v>
                </c:pt>
                <c:pt idx="27">
                  <c:v>1000027</c:v>
                </c:pt>
                <c:pt idx="28">
                  <c:v>1000028</c:v>
                </c:pt>
                <c:pt idx="29">
                  <c:v>1000029</c:v>
                </c:pt>
                <c:pt idx="30">
                  <c:v>1000030</c:v>
                </c:pt>
                <c:pt idx="31">
                  <c:v>1000031</c:v>
                </c:pt>
                <c:pt idx="32">
                  <c:v>1000032</c:v>
                </c:pt>
                <c:pt idx="33">
                  <c:v>1000033</c:v>
                </c:pt>
                <c:pt idx="34">
                  <c:v>1000034</c:v>
                </c:pt>
                <c:pt idx="35">
                  <c:v>1000035</c:v>
                </c:pt>
                <c:pt idx="36">
                  <c:v>1000036</c:v>
                </c:pt>
                <c:pt idx="37">
                  <c:v>1000037</c:v>
                </c:pt>
                <c:pt idx="38">
                  <c:v>1000038</c:v>
                </c:pt>
                <c:pt idx="39">
                  <c:v>1000039</c:v>
                </c:pt>
                <c:pt idx="40">
                  <c:v>1000040</c:v>
                </c:pt>
                <c:pt idx="41">
                  <c:v>1000041</c:v>
                </c:pt>
                <c:pt idx="42">
                  <c:v>1000042</c:v>
                </c:pt>
                <c:pt idx="43">
                  <c:v>1000043</c:v>
                </c:pt>
                <c:pt idx="44">
                  <c:v>1000044</c:v>
                </c:pt>
                <c:pt idx="45">
                  <c:v>1000045</c:v>
                </c:pt>
                <c:pt idx="46">
                  <c:v>1000046</c:v>
                </c:pt>
                <c:pt idx="47">
                  <c:v>1000047</c:v>
                </c:pt>
                <c:pt idx="48">
                  <c:v>1000048</c:v>
                </c:pt>
                <c:pt idx="49">
                  <c:v>1000049</c:v>
                </c:pt>
                <c:pt idx="50">
                  <c:v>1000050</c:v>
                </c:pt>
                <c:pt idx="51">
                  <c:v>1000051</c:v>
                </c:pt>
                <c:pt idx="52">
                  <c:v>1000052</c:v>
                </c:pt>
                <c:pt idx="53">
                  <c:v>1000053</c:v>
                </c:pt>
                <c:pt idx="54">
                  <c:v>1000054</c:v>
                </c:pt>
                <c:pt idx="55">
                  <c:v>1000055</c:v>
                </c:pt>
                <c:pt idx="56">
                  <c:v>1000056</c:v>
                </c:pt>
                <c:pt idx="57">
                  <c:v>1000057</c:v>
                </c:pt>
                <c:pt idx="58">
                  <c:v>1000058</c:v>
                </c:pt>
                <c:pt idx="59">
                  <c:v>1000059</c:v>
                </c:pt>
                <c:pt idx="60">
                  <c:v>1000060</c:v>
                </c:pt>
                <c:pt idx="61">
                  <c:v>1000061</c:v>
                </c:pt>
                <c:pt idx="62">
                  <c:v>1000062</c:v>
                </c:pt>
                <c:pt idx="63">
                  <c:v>1000063</c:v>
                </c:pt>
                <c:pt idx="64">
                  <c:v>1000064</c:v>
                </c:pt>
                <c:pt idx="65">
                  <c:v>1000065</c:v>
                </c:pt>
                <c:pt idx="66">
                  <c:v>1000066</c:v>
                </c:pt>
                <c:pt idx="67">
                  <c:v>1000067</c:v>
                </c:pt>
                <c:pt idx="68">
                  <c:v>1000068</c:v>
                </c:pt>
                <c:pt idx="69">
                  <c:v>1000069</c:v>
                </c:pt>
                <c:pt idx="70">
                  <c:v>1000070</c:v>
                </c:pt>
                <c:pt idx="71">
                  <c:v>1000071</c:v>
                </c:pt>
                <c:pt idx="72">
                  <c:v>1000072</c:v>
                </c:pt>
                <c:pt idx="73">
                  <c:v>1000073</c:v>
                </c:pt>
                <c:pt idx="74">
                  <c:v>1000074</c:v>
                </c:pt>
                <c:pt idx="75">
                  <c:v>1000075</c:v>
                </c:pt>
                <c:pt idx="76">
                  <c:v>1000076</c:v>
                </c:pt>
                <c:pt idx="77">
                  <c:v>1000077</c:v>
                </c:pt>
                <c:pt idx="78">
                  <c:v>1000078</c:v>
                </c:pt>
                <c:pt idx="79">
                  <c:v>1000079</c:v>
                </c:pt>
                <c:pt idx="80">
                  <c:v>1000080</c:v>
                </c:pt>
                <c:pt idx="81">
                  <c:v>1000081</c:v>
                </c:pt>
                <c:pt idx="82">
                  <c:v>1000082</c:v>
                </c:pt>
                <c:pt idx="83">
                  <c:v>1000083</c:v>
                </c:pt>
                <c:pt idx="84">
                  <c:v>1000084</c:v>
                </c:pt>
                <c:pt idx="85">
                  <c:v>1000085</c:v>
                </c:pt>
                <c:pt idx="86">
                  <c:v>1000086</c:v>
                </c:pt>
                <c:pt idx="87">
                  <c:v>1000087</c:v>
                </c:pt>
                <c:pt idx="88">
                  <c:v>1000088</c:v>
                </c:pt>
                <c:pt idx="89">
                  <c:v>1000089</c:v>
                </c:pt>
                <c:pt idx="90">
                  <c:v>1000090</c:v>
                </c:pt>
                <c:pt idx="91">
                  <c:v>1000091</c:v>
                </c:pt>
                <c:pt idx="92">
                  <c:v>1000092</c:v>
                </c:pt>
                <c:pt idx="93">
                  <c:v>1000093</c:v>
                </c:pt>
                <c:pt idx="94">
                  <c:v>1000094</c:v>
                </c:pt>
                <c:pt idx="95">
                  <c:v>1000095</c:v>
                </c:pt>
                <c:pt idx="96">
                  <c:v>1000096</c:v>
                </c:pt>
                <c:pt idx="97">
                  <c:v>1000097</c:v>
                </c:pt>
                <c:pt idx="98">
                  <c:v>1000098</c:v>
                </c:pt>
                <c:pt idx="99">
                  <c:v>1000099</c:v>
                </c:pt>
                <c:pt idx="100">
                  <c:v>1000100</c:v>
                </c:pt>
                <c:pt idx="101">
                  <c:v>1000101</c:v>
                </c:pt>
                <c:pt idx="102">
                  <c:v>1000102</c:v>
                </c:pt>
                <c:pt idx="103">
                  <c:v>1000103</c:v>
                </c:pt>
                <c:pt idx="104">
                  <c:v>1000104</c:v>
                </c:pt>
                <c:pt idx="105">
                  <c:v>1000105</c:v>
                </c:pt>
                <c:pt idx="106">
                  <c:v>1000106</c:v>
                </c:pt>
                <c:pt idx="107">
                  <c:v>1000107</c:v>
                </c:pt>
                <c:pt idx="108">
                  <c:v>1000108</c:v>
                </c:pt>
                <c:pt idx="109">
                  <c:v>1000109</c:v>
                </c:pt>
                <c:pt idx="110">
                  <c:v>1000110</c:v>
                </c:pt>
                <c:pt idx="111">
                  <c:v>1000111</c:v>
                </c:pt>
                <c:pt idx="112">
                  <c:v>1000112</c:v>
                </c:pt>
                <c:pt idx="113">
                  <c:v>1000113</c:v>
                </c:pt>
                <c:pt idx="114">
                  <c:v>1000114</c:v>
                </c:pt>
                <c:pt idx="115">
                  <c:v>1000115</c:v>
                </c:pt>
                <c:pt idx="116">
                  <c:v>1000116</c:v>
                </c:pt>
                <c:pt idx="117">
                  <c:v>1000117</c:v>
                </c:pt>
                <c:pt idx="118">
                  <c:v>1000118</c:v>
                </c:pt>
                <c:pt idx="119">
                  <c:v>1000119</c:v>
                </c:pt>
                <c:pt idx="120">
                  <c:v>1000120</c:v>
                </c:pt>
                <c:pt idx="121">
                  <c:v>1000121</c:v>
                </c:pt>
                <c:pt idx="122">
                  <c:v>1000122</c:v>
                </c:pt>
                <c:pt idx="123">
                  <c:v>1000123</c:v>
                </c:pt>
                <c:pt idx="124">
                  <c:v>1000124</c:v>
                </c:pt>
                <c:pt idx="125">
                  <c:v>1000125</c:v>
                </c:pt>
                <c:pt idx="126">
                  <c:v>1000126</c:v>
                </c:pt>
                <c:pt idx="127">
                  <c:v>1000127</c:v>
                </c:pt>
                <c:pt idx="128">
                  <c:v>1000128</c:v>
                </c:pt>
                <c:pt idx="129">
                  <c:v>1000129</c:v>
                </c:pt>
                <c:pt idx="130">
                  <c:v>1000130</c:v>
                </c:pt>
                <c:pt idx="131">
                  <c:v>1000131</c:v>
                </c:pt>
                <c:pt idx="132">
                  <c:v>1000132</c:v>
                </c:pt>
                <c:pt idx="133">
                  <c:v>1000133</c:v>
                </c:pt>
                <c:pt idx="134">
                  <c:v>1000134</c:v>
                </c:pt>
                <c:pt idx="135">
                  <c:v>1000135</c:v>
                </c:pt>
                <c:pt idx="136">
                  <c:v>1000136</c:v>
                </c:pt>
                <c:pt idx="137">
                  <c:v>1000137</c:v>
                </c:pt>
                <c:pt idx="138">
                  <c:v>1000138</c:v>
                </c:pt>
                <c:pt idx="139">
                  <c:v>1000139</c:v>
                </c:pt>
                <c:pt idx="140">
                  <c:v>1000140</c:v>
                </c:pt>
                <c:pt idx="141">
                  <c:v>1000141</c:v>
                </c:pt>
                <c:pt idx="142">
                  <c:v>1000142</c:v>
                </c:pt>
                <c:pt idx="143">
                  <c:v>1000143</c:v>
                </c:pt>
                <c:pt idx="144">
                  <c:v>1000144</c:v>
                </c:pt>
                <c:pt idx="145">
                  <c:v>1000145</c:v>
                </c:pt>
                <c:pt idx="146">
                  <c:v>1000146</c:v>
                </c:pt>
                <c:pt idx="147">
                  <c:v>1000147</c:v>
                </c:pt>
                <c:pt idx="148">
                  <c:v>1000148</c:v>
                </c:pt>
                <c:pt idx="149">
                  <c:v>1000149</c:v>
                </c:pt>
                <c:pt idx="150">
                  <c:v>1000150</c:v>
                </c:pt>
                <c:pt idx="151">
                  <c:v>1000151</c:v>
                </c:pt>
                <c:pt idx="152">
                  <c:v>1000152</c:v>
                </c:pt>
                <c:pt idx="153">
                  <c:v>1000153</c:v>
                </c:pt>
                <c:pt idx="154">
                  <c:v>1000154</c:v>
                </c:pt>
                <c:pt idx="155">
                  <c:v>1000155</c:v>
                </c:pt>
                <c:pt idx="156">
                  <c:v>1000156</c:v>
                </c:pt>
                <c:pt idx="157">
                  <c:v>1000157</c:v>
                </c:pt>
                <c:pt idx="158">
                  <c:v>1000158</c:v>
                </c:pt>
                <c:pt idx="159">
                  <c:v>1000159</c:v>
                </c:pt>
                <c:pt idx="160">
                  <c:v>1000160</c:v>
                </c:pt>
                <c:pt idx="161">
                  <c:v>1000161</c:v>
                </c:pt>
                <c:pt idx="162">
                  <c:v>1000162</c:v>
                </c:pt>
                <c:pt idx="163">
                  <c:v>1000163</c:v>
                </c:pt>
                <c:pt idx="164">
                  <c:v>1000164</c:v>
                </c:pt>
                <c:pt idx="165">
                  <c:v>1000165</c:v>
                </c:pt>
                <c:pt idx="166">
                  <c:v>1000166</c:v>
                </c:pt>
                <c:pt idx="167">
                  <c:v>1000167</c:v>
                </c:pt>
                <c:pt idx="168">
                  <c:v>1000168</c:v>
                </c:pt>
                <c:pt idx="169">
                  <c:v>1000169</c:v>
                </c:pt>
                <c:pt idx="170">
                  <c:v>1000170</c:v>
                </c:pt>
                <c:pt idx="171">
                  <c:v>1000171</c:v>
                </c:pt>
                <c:pt idx="172">
                  <c:v>1000172</c:v>
                </c:pt>
                <c:pt idx="173">
                  <c:v>1000173</c:v>
                </c:pt>
                <c:pt idx="174">
                  <c:v>1000174</c:v>
                </c:pt>
                <c:pt idx="175">
                  <c:v>1000175</c:v>
                </c:pt>
                <c:pt idx="176">
                  <c:v>1000176</c:v>
                </c:pt>
                <c:pt idx="177">
                  <c:v>1000177</c:v>
                </c:pt>
                <c:pt idx="178">
                  <c:v>1000178</c:v>
                </c:pt>
                <c:pt idx="179">
                  <c:v>1000179</c:v>
                </c:pt>
                <c:pt idx="180">
                  <c:v>1000180</c:v>
                </c:pt>
                <c:pt idx="181">
                  <c:v>1000181</c:v>
                </c:pt>
                <c:pt idx="182">
                  <c:v>1000182</c:v>
                </c:pt>
                <c:pt idx="183">
                  <c:v>1000183</c:v>
                </c:pt>
                <c:pt idx="184">
                  <c:v>1000184</c:v>
                </c:pt>
                <c:pt idx="185">
                  <c:v>1000185</c:v>
                </c:pt>
                <c:pt idx="186">
                  <c:v>1000186</c:v>
                </c:pt>
                <c:pt idx="187">
                  <c:v>1000187</c:v>
                </c:pt>
                <c:pt idx="188">
                  <c:v>1000188</c:v>
                </c:pt>
                <c:pt idx="189">
                  <c:v>1000189</c:v>
                </c:pt>
                <c:pt idx="190">
                  <c:v>1000190</c:v>
                </c:pt>
                <c:pt idx="191">
                  <c:v>1000191</c:v>
                </c:pt>
                <c:pt idx="192">
                  <c:v>1000192</c:v>
                </c:pt>
                <c:pt idx="193">
                  <c:v>1000193</c:v>
                </c:pt>
                <c:pt idx="194">
                  <c:v>1000194</c:v>
                </c:pt>
                <c:pt idx="195">
                  <c:v>1000195</c:v>
                </c:pt>
                <c:pt idx="196">
                  <c:v>1000196</c:v>
                </c:pt>
                <c:pt idx="197">
                  <c:v>1000197</c:v>
                </c:pt>
                <c:pt idx="198">
                  <c:v>1000198</c:v>
                </c:pt>
                <c:pt idx="199">
                  <c:v>1000199</c:v>
                </c:pt>
                <c:pt idx="200">
                  <c:v>1000200</c:v>
                </c:pt>
                <c:pt idx="201">
                  <c:v>1000201</c:v>
                </c:pt>
                <c:pt idx="202">
                  <c:v>1000202</c:v>
                </c:pt>
                <c:pt idx="203">
                  <c:v>1000203</c:v>
                </c:pt>
                <c:pt idx="204">
                  <c:v>1000204</c:v>
                </c:pt>
                <c:pt idx="205">
                  <c:v>1000205</c:v>
                </c:pt>
                <c:pt idx="206">
                  <c:v>1000206</c:v>
                </c:pt>
                <c:pt idx="207">
                  <c:v>1000207</c:v>
                </c:pt>
                <c:pt idx="208">
                  <c:v>1000208</c:v>
                </c:pt>
                <c:pt idx="209">
                  <c:v>1000209</c:v>
                </c:pt>
                <c:pt idx="210">
                  <c:v>1000210</c:v>
                </c:pt>
                <c:pt idx="211">
                  <c:v>1000211</c:v>
                </c:pt>
                <c:pt idx="212">
                  <c:v>1000212</c:v>
                </c:pt>
                <c:pt idx="213">
                  <c:v>1000213</c:v>
                </c:pt>
                <c:pt idx="214">
                  <c:v>1000214</c:v>
                </c:pt>
                <c:pt idx="215">
                  <c:v>1000215</c:v>
                </c:pt>
                <c:pt idx="216">
                  <c:v>1000216</c:v>
                </c:pt>
                <c:pt idx="217">
                  <c:v>1000217</c:v>
                </c:pt>
                <c:pt idx="218">
                  <c:v>1000218</c:v>
                </c:pt>
                <c:pt idx="219">
                  <c:v>1000219</c:v>
                </c:pt>
                <c:pt idx="220">
                  <c:v>1000220</c:v>
                </c:pt>
                <c:pt idx="221">
                  <c:v>1000221</c:v>
                </c:pt>
                <c:pt idx="222">
                  <c:v>1000222</c:v>
                </c:pt>
                <c:pt idx="223">
                  <c:v>1000223</c:v>
                </c:pt>
                <c:pt idx="224">
                  <c:v>1000224</c:v>
                </c:pt>
                <c:pt idx="225">
                  <c:v>1000225</c:v>
                </c:pt>
                <c:pt idx="226">
                  <c:v>1000226</c:v>
                </c:pt>
                <c:pt idx="227">
                  <c:v>1000227</c:v>
                </c:pt>
                <c:pt idx="228">
                  <c:v>1000228</c:v>
                </c:pt>
                <c:pt idx="229">
                  <c:v>1000229</c:v>
                </c:pt>
                <c:pt idx="230">
                  <c:v>1000230</c:v>
                </c:pt>
                <c:pt idx="231">
                  <c:v>1000231</c:v>
                </c:pt>
                <c:pt idx="232">
                  <c:v>1000232</c:v>
                </c:pt>
                <c:pt idx="233">
                  <c:v>1000233</c:v>
                </c:pt>
                <c:pt idx="234">
                  <c:v>1000234</c:v>
                </c:pt>
                <c:pt idx="235">
                  <c:v>1000235</c:v>
                </c:pt>
                <c:pt idx="236">
                  <c:v>1000236</c:v>
                </c:pt>
                <c:pt idx="237">
                  <c:v>1000237</c:v>
                </c:pt>
                <c:pt idx="238">
                  <c:v>1000238</c:v>
                </c:pt>
                <c:pt idx="239">
                  <c:v>1000239</c:v>
                </c:pt>
                <c:pt idx="240">
                  <c:v>1000240</c:v>
                </c:pt>
                <c:pt idx="241">
                  <c:v>1000241</c:v>
                </c:pt>
                <c:pt idx="242">
                  <c:v>1000242</c:v>
                </c:pt>
                <c:pt idx="243">
                  <c:v>1000243</c:v>
                </c:pt>
                <c:pt idx="244">
                  <c:v>1000244</c:v>
                </c:pt>
                <c:pt idx="245">
                  <c:v>1000245</c:v>
                </c:pt>
                <c:pt idx="246">
                  <c:v>1000246</c:v>
                </c:pt>
                <c:pt idx="247">
                  <c:v>1000247</c:v>
                </c:pt>
                <c:pt idx="248">
                  <c:v>1000248</c:v>
                </c:pt>
              </c:numCache>
            </c:numRef>
          </c:xVal>
          <c:yVal>
            <c:numRef>
              <c:f>salida!$B$2:$B$250</c:f>
              <c:numCache>
                <c:formatCode>General</c:formatCode>
                <c:ptCount val="249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16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15</c:v>
                </c:pt>
                <c:pt idx="22">
                  <c:v>0</c:v>
                </c:pt>
                <c:pt idx="23">
                  <c:v>16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16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15</c:v>
                </c:pt>
                <c:pt idx="46">
                  <c:v>0</c:v>
                </c:pt>
                <c:pt idx="47">
                  <c:v>16</c:v>
                </c:pt>
                <c:pt idx="48">
                  <c:v>0</c:v>
                </c:pt>
                <c:pt idx="49">
                  <c:v>16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15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16</c:v>
                </c:pt>
                <c:pt idx="58">
                  <c:v>16</c:v>
                </c:pt>
                <c:pt idx="59">
                  <c:v>0</c:v>
                </c:pt>
                <c:pt idx="60">
                  <c:v>0</c:v>
                </c:pt>
                <c:pt idx="61">
                  <c:v>15</c:v>
                </c:pt>
                <c:pt idx="62">
                  <c:v>0</c:v>
                </c:pt>
                <c:pt idx="63">
                  <c:v>16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15</c:v>
                </c:pt>
                <c:pt idx="68">
                  <c:v>0</c:v>
                </c:pt>
                <c:pt idx="69">
                  <c:v>16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16</c:v>
                </c:pt>
                <c:pt idx="80">
                  <c:v>0</c:v>
                </c:pt>
                <c:pt idx="81">
                  <c:v>16</c:v>
                </c:pt>
                <c:pt idx="82">
                  <c:v>15</c:v>
                </c:pt>
                <c:pt idx="83">
                  <c:v>0</c:v>
                </c:pt>
                <c:pt idx="84">
                  <c:v>0</c:v>
                </c:pt>
                <c:pt idx="85">
                  <c:v>16</c:v>
                </c:pt>
                <c:pt idx="86">
                  <c:v>0</c:v>
                </c:pt>
                <c:pt idx="87">
                  <c:v>15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16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15</c:v>
                </c:pt>
                <c:pt idx="98">
                  <c:v>0</c:v>
                </c:pt>
                <c:pt idx="99">
                  <c:v>16</c:v>
                </c:pt>
                <c:pt idx="100">
                  <c:v>0</c:v>
                </c:pt>
                <c:pt idx="101">
                  <c:v>16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15</c:v>
                </c:pt>
                <c:pt idx="109">
                  <c:v>0</c:v>
                </c:pt>
                <c:pt idx="110">
                  <c:v>0</c:v>
                </c:pt>
                <c:pt idx="111">
                  <c:v>16</c:v>
                </c:pt>
                <c:pt idx="112">
                  <c:v>0</c:v>
                </c:pt>
                <c:pt idx="113">
                  <c:v>0</c:v>
                </c:pt>
                <c:pt idx="114">
                  <c:v>15</c:v>
                </c:pt>
                <c:pt idx="115">
                  <c:v>16</c:v>
                </c:pt>
                <c:pt idx="116">
                  <c:v>0</c:v>
                </c:pt>
                <c:pt idx="117">
                  <c:v>16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15</c:v>
                </c:pt>
                <c:pt idx="122">
                  <c:v>0</c:v>
                </c:pt>
                <c:pt idx="123">
                  <c:v>16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24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16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16</c:v>
                </c:pt>
                <c:pt idx="139">
                  <c:v>0</c:v>
                </c:pt>
                <c:pt idx="140">
                  <c:v>0</c:v>
                </c:pt>
                <c:pt idx="141">
                  <c:v>15</c:v>
                </c:pt>
                <c:pt idx="142">
                  <c:v>0</c:v>
                </c:pt>
                <c:pt idx="143">
                  <c:v>16</c:v>
                </c:pt>
                <c:pt idx="144">
                  <c:v>0</c:v>
                </c:pt>
                <c:pt idx="145">
                  <c:v>15</c:v>
                </c:pt>
                <c:pt idx="146">
                  <c:v>0</c:v>
                </c:pt>
                <c:pt idx="147">
                  <c:v>16</c:v>
                </c:pt>
                <c:pt idx="148">
                  <c:v>0</c:v>
                </c:pt>
                <c:pt idx="149">
                  <c:v>16</c:v>
                </c:pt>
                <c:pt idx="150">
                  <c:v>0</c:v>
                </c:pt>
                <c:pt idx="151">
                  <c:v>15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16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16</c:v>
                </c:pt>
                <c:pt idx="166">
                  <c:v>15</c:v>
                </c:pt>
                <c:pt idx="167">
                  <c:v>0</c:v>
                </c:pt>
                <c:pt idx="168">
                  <c:v>0</c:v>
                </c:pt>
                <c:pt idx="169">
                  <c:v>16</c:v>
                </c:pt>
                <c:pt idx="170">
                  <c:v>0</c:v>
                </c:pt>
                <c:pt idx="171">
                  <c:v>16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16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15</c:v>
                </c:pt>
                <c:pt idx="188">
                  <c:v>0</c:v>
                </c:pt>
                <c:pt idx="189">
                  <c:v>16</c:v>
                </c:pt>
                <c:pt idx="190">
                  <c:v>0</c:v>
                </c:pt>
                <c:pt idx="191">
                  <c:v>15</c:v>
                </c:pt>
                <c:pt idx="192">
                  <c:v>0</c:v>
                </c:pt>
                <c:pt idx="193">
                  <c:v>16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15</c:v>
                </c:pt>
                <c:pt idx="200">
                  <c:v>0</c:v>
                </c:pt>
                <c:pt idx="201">
                  <c:v>16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16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16</c:v>
                </c:pt>
                <c:pt idx="212">
                  <c:v>0</c:v>
                </c:pt>
                <c:pt idx="213">
                  <c:v>15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16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16</c:v>
                </c:pt>
                <c:pt idx="239">
                  <c:v>0</c:v>
                </c:pt>
                <c:pt idx="240">
                  <c:v>0</c:v>
                </c:pt>
                <c:pt idx="241">
                  <c:v>15</c:v>
                </c:pt>
                <c:pt idx="242">
                  <c:v>0</c:v>
                </c:pt>
                <c:pt idx="243">
                  <c:v>16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FC-42C6-A5E9-90D8F624948A}"/>
            </c:ext>
          </c:extLst>
        </c:ser>
        <c:ser>
          <c:idx val="1"/>
          <c:order val="1"/>
          <c:tx>
            <c:strRef>
              <c:f>salida!$C$1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salida!$A$2:$A$250</c:f>
              <c:numCache>
                <c:formatCode>General</c:formatCode>
                <c:ptCount val="249"/>
                <c:pt idx="0">
                  <c:v>1000000</c:v>
                </c:pt>
                <c:pt idx="1">
                  <c:v>1000001</c:v>
                </c:pt>
                <c:pt idx="2">
                  <c:v>1000002</c:v>
                </c:pt>
                <c:pt idx="3">
                  <c:v>1000003</c:v>
                </c:pt>
                <c:pt idx="4">
                  <c:v>1000004</c:v>
                </c:pt>
                <c:pt idx="5">
                  <c:v>1000005</c:v>
                </c:pt>
                <c:pt idx="6">
                  <c:v>1000006</c:v>
                </c:pt>
                <c:pt idx="7">
                  <c:v>1000007</c:v>
                </c:pt>
                <c:pt idx="8">
                  <c:v>1000008</c:v>
                </c:pt>
                <c:pt idx="9">
                  <c:v>1000009</c:v>
                </c:pt>
                <c:pt idx="10">
                  <c:v>1000010</c:v>
                </c:pt>
                <c:pt idx="11">
                  <c:v>1000011</c:v>
                </c:pt>
                <c:pt idx="12">
                  <c:v>1000012</c:v>
                </c:pt>
                <c:pt idx="13">
                  <c:v>1000013</c:v>
                </c:pt>
                <c:pt idx="14">
                  <c:v>1000014</c:v>
                </c:pt>
                <c:pt idx="15">
                  <c:v>1000015</c:v>
                </c:pt>
                <c:pt idx="16">
                  <c:v>1000016</c:v>
                </c:pt>
                <c:pt idx="17">
                  <c:v>1000017</c:v>
                </c:pt>
                <c:pt idx="18">
                  <c:v>1000018</c:v>
                </c:pt>
                <c:pt idx="19">
                  <c:v>1000019</c:v>
                </c:pt>
                <c:pt idx="20">
                  <c:v>1000020</c:v>
                </c:pt>
                <c:pt idx="21">
                  <c:v>1000021</c:v>
                </c:pt>
                <c:pt idx="22">
                  <c:v>1000022</c:v>
                </c:pt>
                <c:pt idx="23">
                  <c:v>1000023</c:v>
                </c:pt>
                <c:pt idx="24">
                  <c:v>1000024</c:v>
                </c:pt>
                <c:pt idx="25">
                  <c:v>1000025</c:v>
                </c:pt>
                <c:pt idx="26">
                  <c:v>1000026</c:v>
                </c:pt>
                <c:pt idx="27">
                  <c:v>1000027</c:v>
                </c:pt>
                <c:pt idx="28">
                  <c:v>1000028</c:v>
                </c:pt>
                <c:pt idx="29">
                  <c:v>1000029</c:v>
                </c:pt>
                <c:pt idx="30">
                  <c:v>1000030</c:v>
                </c:pt>
                <c:pt idx="31">
                  <c:v>1000031</c:v>
                </c:pt>
                <c:pt idx="32">
                  <c:v>1000032</c:v>
                </c:pt>
                <c:pt idx="33">
                  <c:v>1000033</c:v>
                </c:pt>
                <c:pt idx="34">
                  <c:v>1000034</c:v>
                </c:pt>
                <c:pt idx="35">
                  <c:v>1000035</c:v>
                </c:pt>
                <c:pt idx="36">
                  <c:v>1000036</c:v>
                </c:pt>
                <c:pt idx="37">
                  <c:v>1000037</c:v>
                </c:pt>
                <c:pt idx="38">
                  <c:v>1000038</c:v>
                </c:pt>
                <c:pt idx="39">
                  <c:v>1000039</c:v>
                </c:pt>
                <c:pt idx="40">
                  <c:v>1000040</c:v>
                </c:pt>
                <c:pt idx="41">
                  <c:v>1000041</c:v>
                </c:pt>
                <c:pt idx="42">
                  <c:v>1000042</c:v>
                </c:pt>
                <c:pt idx="43">
                  <c:v>1000043</c:v>
                </c:pt>
                <c:pt idx="44">
                  <c:v>1000044</c:v>
                </c:pt>
                <c:pt idx="45">
                  <c:v>1000045</c:v>
                </c:pt>
                <c:pt idx="46">
                  <c:v>1000046</c:v>
                </c:pt>
                <c:pt idx="47">
                  <c:v>1000047</c:v>
                </c:pt>
                <c:pt idx="48">
                  <c:v>1000048</c:v>
                </c:pt>
                <c:pt idx="49">
                  <c:v>1000049</c:v>
                </c:pt>
                <c:pt idx="50">
                  <c:v>1000050</c:v>
                </c:pt>
                <c:pt idx="51">
                  <c:v>1000051</c:v>
                </c:pt>
                <c:pt idx="52">
                  <c:v>1000052</c:v>
                </c:pt>
                <c:pt idx="53">
                  <c:v>1000053</c:v>
                </c:pt>
                <c:pt idx="54">
                  <c:v>1000054</c:v>
                </c:pt>
                <c:pt idx="55">
                  <c:v>1000055</c:v>
                </c:pt>
                <c:pt idx="56">
                  <c:v>1000056</c:v>
                </c:pt>
                <c:pt idx="57">
                  <c:v>1000057</c:v>
                </c:pt>
                <c:pt idx="58">
                  <c:v>1000058</c:v>
                </c:pt>
                <c:pt idx="59">
                  <c:v>1000059</c:v>
                </c:pt>
                <c:pt idx="60">
                  <c:v>1000060</c:v>
                </c:pt>
                <c:pt idx="61">
                  <c:v>1000061</c:v>
                </c:pt>
                <c:pt idx="62">
                  <c:v>1000062</c:v>
                </c:pt>
                <c:pt idx="63">
                  <c:v>1000063</c:v>
                </c:pt>
                <c:pt idx="64">
                  <c:v>1000064</c:v>
                </c:pt>
                <c:pt idx="65">
                  <c:v>1000065</c:v>
                </c:pt>
                <c:pt idx="66">
                  <c:v>1000066</c:v>
                </c:pt>
                <c:pt idx="67">
                  <c:v>1000067</c:v>
                </c:pt>
                <c:pt idx="68">
                  <c:v>1000068</c:v>
                </c:pt>
                <c:pt idx="69">
                  <c:v>1000069</c:v>
                </c:pt>
                <c:pt idx="70">
                  <c:v>1000070</c:v>
                </c:pt>
                <c:pt idx="71">
                  <c:v>1000071</c:v>
                </c:pt>
                <c:pt idx="72">
                  <c:v>1000072</c:v>
                </c:pt>
                <c:pt idx="73">
                  <c:v>1000073</c:v>
                </c:pt>
                <c:pt idx="74">
                  <c:v>1000074</c:v>
                </c:pt>
                <c:pt idx="75">
                  <c:v>1000075</c:v>
                </c:pt>
                <c:pt idx="76">
                  <c:v>1000076</c:v>
                </c:pt>
                <c:pt idx="77">
                  <c:v>1000077</c:v>
                </c:pt>
                <c:pt idx="78">
                  <c:v>1000078</c:v>
                </c:pt>
                <c:pt idx="79">
                  <c:v>1000079</c:v>
                </c:pt>
                <c:pt idx="80">
                  <c:v>1000080</c:v>
                </c:pt>
                <c:pt idx="81">
                  <c:v>1000081</c:v>
                </c:pt>
                <c:pt idx="82">
                  <c:v>1000082</c:v>
                </c:pt>
                <c:pt idx="83">
                  <c:v>1000083</c:v>
                </c:pt>
                <c:pt idx="84">
                  <c:v>1000084</c:v>
                </c:pt>
                <c:pt idx="85">
                  <c:v>1000085</c:v>
                </c:pt>
                <c:pt idx="86">
                  <c:v>1000086</c:v>
                </c:pt>
                <c:pt idx="87">
                  <c:v>1000087</c:v>
                </c:pt>
                <c:pt idx="88">
                  <c:v>1000088</c:v>
                </c:pt>
                <c:pt idx="89">
                  <c:v>1000089</c:v>
                </c:pt>
                <c:pt idx="90">
                  <c:v>1000090</c:v>
                </c:pt>
                <c:pt idx="91">
                  <c:v>1000091</c:v>
                </c:pt>
                <c:pt idx="92">
                  <c:v>1000092</c:v>
                </c:pt>
                <c:pt idx="93">
                  <c:v>1000093</c:v>
                </c:pt>
                <c:pt idx="94">
                  <c:v>1000094</c:v>
                </c:pt>
                <c:pt idx="95">
                  <c:v>1000095</c:v>
                </c:pt>
                <c:pt idx="96">
                  <c:v>1000096</c:v>
                </c:pt>
                <c:pt idx="97">
                  <c:v>1000097</c:v>
                </c:pt>
                <c:pt idx="98">
                  <c:v>1000098</c:v>
                </c:pt>
                <c:pt idx="99">
                  <c:v>1000099</c:v>
                </c:pt>
                <c:pt idx="100">
                  <c:v>1000100</c:v>
                </c:pt>
                <c:pt idx="101">
                  <c:v>1000101</c:v>
                </c:pt>
                <c:pt idx="102">
                  <c:v>1000102</c:v>
                </c:pt>
                <c:pt idx="103">
                  <c:v>1000103</c:v>
                </c:pt>
                <c:pt idx="104">
                  <c:v>1000104</c:v>
                </c:pt>
                <c:pt idx="105">
                  <c:v>1000105</c:v>
                </c:pt>
                <c:pt idx="106">
                  <c:v>1000106</c:v>
                </c:pt>
                <c:pt idx="107">
                  <c:v>1000107</c:v>
                </c:pt>
                <c:pt idx="108">
                  <c:v>1000108</c:v>
                </c:pt>
                <c:pt idx="109">
                  <c:v>1000109</c:v>
                </c:pt>
                <c:pt idx="110">
                  <c:v>1000110</c:v>
                </c:pt>
                <c:pt idx="111">
                  <c:v>1000111</c:v>
                </c:pt>
                <c:pt idx="112">
                  <c:v>1000112</c:v>
                </c:pt>
                <c:pt idx="113">
                  <c:v>1000113</c:v>
                </c:pt>
                <c:pt idx="114">
                  <c:v>1000114</c:v>
                </c:pt>
                <c:pt idx="115">
                  <c:v>1000115</c:v>
                </c:pt>
                <c:pt idx="116">
                  <c:v>1000116</c:v>
                </c:pt>
                <c:pt idx="117">
                  <c:v>1000117</c:v>
                </c:pt>
                <c:pt idx="118">
                  <c:v>1000118</c:v>
                </c:pt>
                <c:pt idx="119">
                  <c:v>1000119</c:v>
                </c:pt>
                <c:pt idx="120">
                  <c:v>1000120</c:v>
                </c:pt>
                <c:pt idx="121">
                  <c:v>1000121</c:v>
                </c:pt>
                <c:pt idx="122">
                  <c:v>1000122</c:v>
                </c:pt>
                <c:pt idx="123">
                  <c:v>1000123</c:v>
                </c:pt>
                <c:pt idx="124">
                  <c:v>1000124</c:v>
                </c:pt>
                <c:pt idx="125">
                  <c:v>1000125</c:v>
                </c:pt>
                <c:pt idx="126">
                  <c:v>1000126</c:v>
                </c:pt>
                <c:pt idx="127">
                  <c:v>1000127</c:v>
                </c:pt>
                <c:pt idx="128">
                  <c:v>1000128</c:v>
                </c:pt>
                <c:pt idx="129">
                  <c:v>1000129</c:v>
                </c:pt>
                <c:pt idx="130">
                  <c:v>1000130</c:v>
                </c:pt>
                <c:pt idx="131">
                  <c:v>1000131</c:v>
                </c:pt>
                <c:pt idx="132">
                  <c:v>1000132</c:v>
                </c:pt>
                <c:pt idx="133">
                  <c:v>1000133</c:v>
                </c:pt>
                <c:pt idx="134">
                  <c:v>1000134</c:v>
                </c:pt>
                <c:pt idx="135">
                  <c:v>1000135</c:v>
                </c:pt>
                <c:pt idx="136">
                  <c:v>1000136</c:v>
                </c:pt>
                <c:pt idx="137">
                  <c:v>1000137</c:v>
                </c:pt>
                <c:pt idx="138">
                  <c:v>1000138</c:v>
                </c:pt>
                <c:pt idx="139">
                  <c:v>1000139</c:v>
                </c:pt>
                <c:pt idx="140">
                  <c:v>1000140</c:v>
                </c:pt>
                <c:pt idx="141">
                  <c:v>1000141</c:v>
                </c:pt>
                <c:pt idx="142">
                  <c:v>1000142</c:v>
                </c:pt>
                <c:pt idx="143">
                  <c:v>1000143</c:v>
                </c:pt>
                <c:pt idx="144">
                  <c:v>1000144</c:v>
                </c:pt>
                <c:pt idx="145">
                  <c:v>1000145</c:v>
                </c:pt>
                <c:pt idx="146">
                  <c:v>1000146</c:v>
                </c:pt>
                <c:pt idx="147">
                  <c:v>1000147</c:v>
                </c:pt>
                <c:pt idx="148">
                  <c:v>1000148</c:v>
                </c:pt>
                <c:pt idx="149">
                  <c:v>1000149</c:v>
                </c:pt>
                <c:pt idx="150">
                  <c:v>1000150</c:v>
                </c:pt>
                <c:pt idx="151">
                  <c:v>1000151</c:v>
                </c:pt>
                <c:pt idx="152">
                  <c:v>1000152</c:v>
                </c:pt>
                <c:pt idx="153">
                  <c:v>1000153</c:v>
                </c:pt>
                <c:pt idx="154">
                  <c:v>1000154</c:v>
                </c:pt>
                <c:pt idx="155">
                  <c:v>1000155</c:v>
                </c:pt>
                <c:pt idx="156">
                  <c:v>1000156</c:v>
                </c:pt>
                <c:pt idx="157">
                  <c:v>1000157</c:v>
                </c:pt>
                <c:pt idx="158">
                  <c:v>1000158</c:v>
                </c:pt>
                <c:pt idx="159">
                  <c:v>1000159</c:v>
                </c:pt>
                <c:pt idx="160">
                  <c:v>1000160</c:v>
                </c:pt>
                <c:pt idx="161">
                  <c:v>1000161</c:v>
                </c:pt>
                <c:pt idx="162">
                  <c:v>1000162</c:v>
                </c:pt>
                <c:pt idx="163">
                  <c:v>1000163</c:v>
                </c:pt>
                <c:pt idx="164">
                  <c:v>1000164</c:v>
                </c:pt>
                <c:pt idx="165">
                  <c:v>1000165</c:v>
                </c:pt>
                <c:pt idx="166">
                  <c:v>1000166</c:v>
                </c:pt>
                <c:pt idx="167">
                  <c:v>1000167</c:v>
                </c:pt>
                <c:pt idx="168">
                  <c:v>1000168</c:v>
                </c:pt>
                <c:pt idx="169">
                  <c:v>1000169</c:v>
                </c:pt>
                <c:pt idx="170">
                  <c:v>1000170</c:v>
                </c:pt>
                <c:pt idx="171">
                  <c:v>1000171</c:v>
                </c:pt>
                <c:pt idx="172">
                  <c:v>1000172</c:v>
                </c:pt>
                <c:pt idx="173">
                  <c:v>1000173</c:v>
                </c:pt>
                <c:pt idx="174">
                  <c:v>1000174</c:v>
                </c:pt>
                <c:pt idx="175">
                  <c:v>1000175</c:v>
                </c:pt>
                <c:pt idx="176">
                  <c:v>1000176</c:v>
                </c:pt>
                <c:pt idx="177">
                  <c:v>1000177</c:v>
                </c:pt>
                <c:pt idx="178">
                  <c:v>1000178</c:v>
                </c:pt>
                <c:pt idx="179">
                  <c:v>1000179</c:v>
                </c:pt>
                <c:pt idx="180">
                  <c:v>1000180</c:v>
                </c:pt>
                <c:pt idx="181">
                  <c:v>1000181</c:v>
                </c:pt>
                <c:pt idx="182">
                  <c:v>1000182</c:v>
                </c:pt>
                <c:pt idx="183">
                  <c:v>1000183</c:v>
                </c:pt>
                <c:pt idx="184">
                  <c:v>1000184</c:v>
                </c:pt>
                <c:pt idx="185">
                  <c:v>1000185</c:v>
                </c:pt>
                <c:pt idx="186">
                  <c:v>1000186</c:v>
                </c:pt>
                <c:pt idx="187">
                  <c:v>1000187</c:v>
                </c:pt>
                <c:pt idx="188">
                  <c:v>1000188</c:v>
                </c:pt>
                <c:pt idx="189">
                  <c:v>1000189</c:v>
                </c:pt>
                <c:pt idx="190">
                  <c:v>1000190</c:v>
                </c:pt>
                <c:pt idx="191">
                  <c:v>1000191</c:v>
                </c:pt>
                <c:pt idx="192">
                  <c:v>1000192</c:v>
                </c:pt>
                <c:pt idx="193">
                  <c:v>1000193</c:v>
                </c:pt>
                <c:pt idx="194">
                  <c:v>1000194</c:v>
                </c:pt>
                <c:pt idx="195">
                  <c:v>1000195</c:v>
                </c:pt>
                <c:pt idx="196">
                  <c:v>1000196</c:v>
                </c:pt>
                <c:pt idx="197">
                  <c:v>1000197</c:v>
                </c:pt>
                <c:pt idx="198">
                  <c:v>1000198</c:v>
                </c:pt>
                <c:pt idx="199">
                  <c:v>1000199</c:v>
                </c:pt>
                <c:pt idx="200">
                  <c:v>1000200</c:v>
                </c:pt>
                <c:pt idx="201">
                  <c:v>1000201</c:v>
                </c:pt>
                <c:pt idx="202">
                  <c:v>1000202</c:v>
                </c:pt>
                <c:pt idx="203">
                  <c:v>1000203</c:v>
                </c:pt>
                <c:pt idx="204">
                  <c:v>1000204</c:v>
                </c:pt>
                <c:pt idx="205">
                  <c:v>1000205</c:v>
                </c:pt>
                <c:pt idx="206">
                  <c:v>1000206</c:v>
                </c:pt>
                <c:pt idx="207">
                  <c:v>1000207</c:v>
                </c:pt>
                <c:pt idx="208">
                  <c:v>1000208</c:v>
                </c:pt>
                <c:pt idx="209">
                  <c:v>1000209</c:v>
                </c:pt>
                <c:pt idx="210">
                  <c:v>1000210</c:v>
                </c:pt>
                <c:pt idx="211">
                  <c:v>1000211</c:v>
                </c:pt>
                <c:pt idx="212">
                  <c:v>1000212</c:v>
                </c:pt>
                <c:pt idx="213">
                  <c:v>1000213</c:v>
                </c:pt>
                <c:pt idx="214">
                  <c:v>1000214</c:v>
                </c:pt>
                <c:pt idx="215">
                  <c:v>1000215</c:v>
                </c:pt>
                <c:pt idx="216">
                  <c:v>1000216</c:v>
                </c:pt>
                <c:pt idx="217">
                  <c:v>1000217</c:v>
                </c:pt>
                <c:pt idx="218">
                  <c:v>1000218</c:v>
                </c:pt>
                <c:pt idx="219">
                  <c:v>1000219</c:v>
                </c:pt>
                <c:pt idx="220">
                  <c:v>1000220</c:v>
                </c:pt>
                <c:pt idx="221">
                  <c:v>1000221</c:v>
                </c:pt>
                <c:pt idx="222">
                  <c:v>1000222</c:v>
                </c:pt>
                <c:pt idx="223">
                  <c:v>1000223</c:v>
                </c:pt>
                <c:pt idx="224">
                  <c:v>1000224</c:v>
                </c:pt>
                <c:pt idx="225">
                  <c:v>1000225</c:v>
                </c:pt>
                <c:pt idx="226">
                  <c:v>1000226</c:v>
                </c:pt>
                <c:pt idx="227">
                  <c:v>1000227</c:v>
                </c:pt>
                <c:pt idx="228">
                  <c:v>1000228</c:v>
                </c:pt>
                <c:pt idx="229">
                  <c:v>1000229</c:v>
                </c:pt>
                <c:pt idx="230">
                  <c:v>1000230</c:v>
                </c:pt>
                <c:pt idx="231">
                  <c:v>1000231</c:v>
                </c:pt>
                <c:pt idx="232">
                  <c:v>1000232</c:v>
                </c:pt>
                <c:pt idx="233">
                  <c:v>1000233</c:v>
                </c:pt>
                <c:pt idx="234">
                  <c:v>1000234</c:v>
                </c:pt>
                <c:pt idx="235">
                  <c:v>1000235</c:v>
                </c:pt>
                <c:pt idx="236">
                  <c:v>1000236</c:v>
                </c:pt>
                <c:pt idx="237">
                  <c:v>1000237</c:v>
                </c:pt>
                <c:pt idx="238">
                  <c:v>1000238</c:v>
                </c:pt>
                <c:pt idx="239">
                  <c:v>1000239</c:v>
                </c:pt>
                <c:pt idx="240">
                  <c:v>1000240</c:v>
                </c:pt>
                <c:pt idx="241">
                  <c:v>1000241</c:v>
                </c:pt>
                <c:pt idx="242">
                  <c:v>1000242</c:v>
                </c:pt>
                <c:pt idx="243">
                  <c:v>1000243</c:v>
                </c:pt>
                <c:pt idx="244">
                  <c:v>1000244</c:v>
                </c:pt>
                <c:pt idx="245">
                  <c:v>1000245</c:v>
                </c:pt>
                <c:pt idx="246">
                  <c:v>1000246</c:v>
                </c:pt>
                <c:pt idx="247">
                  <c:v>1000247</c:v>
                </c:pt>
                <c:pt idx="248">
                  <c:v>1000248</c:v>
                </c:pt>
              </c:numCache>
            </c:numRef>
          </c:xVal>
          <c:yVal>
            <c:numRef>
              <c:f>salida!$C$2:$C$250</c:f>
              <c:numCache>
                <c:formatCode>General</c:formatCode>
                <c:ptCount val="2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FC-42C6-A5E9-90D8F6249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495176"/>
        <c:axId val="517504032"/>
      </c:scatterChart>
      <c:valAx>
        <c:axId val="517495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7504032"/>
        <c:crosses val="autoZero"/>
        <c:crossBetween val="midCat"/>
      </c:valAx>
      <c:valAx>
        <c:axId val="51750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7495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Jiménez González</dc:creator>
  <cp:keywords/>
  <dc:description/>
  <cp:lastModifiedBy>Nerea Jiménez González</cp:lastModifiedBy>
  <cp:revision>6</cp:revision>
  <cp:lastPrinted>2018-12-15T21:45:00Z</cp:lastPrinted>
  <dcterms:created xsi:type="dcterms:W3CDTF">2018-12-15T16:36:00Z</dcterms:created>
  <dcterms:modified xsi:type="dcterms:W3CDTF">2018-12-15T21:49:00Z</dcterms:modified>
</cp:coreProperties>
</file>