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A8B3" w14:textId="19757750" w:rsidR="001A4FC5" w:rsidRDefault="00E77ED9">
      <w:pPr>
        <w:rPr>
          <w:lang w:val="es-ES"/>
        </w:rPr>
      </w:pPr>
      <w:r>
        <w:rPr>
          <w:lang w:val="es-ES"/>
        </w:rPr>
        <w:t>Algoritmo Borroso</w:t>
      </w:r>
    </w:p>
    <w:p w14:paraId="4A6EE6E4" w14:textId="1B9CA6D3" w:rsidR="00E77ED9" w:rsidRDefault="00E77ED9">
      <w:pPr>
        <w:rPr>
          <w:lang w:val="es-ES"/>
        </w:rPr>
      </w:pPr>
    </w:p>
    <w:p w14:paraId="1A9E867E" w14:textId="1A87005A" w:rsidR="00E77ED9" w:rsidRDefault="00E77ED9" w:rsidP="00E77ED9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Este algoritmo recibe los </w:t>
      </w:r>
      <w:r>
        <w:rPr>
          <w:rFonts w:ascii="CMR12" w:hAnsi="CMR12"/>
          <w:lang w:val="es-ES"/>
        </w:rPr>
        <w:t xml:space="preserve">datos de las clases y los datos de </w:t>
      </w:r>
      <w:r>
        <w:rPr>
          <w:rFonts w:ascii="CMR12" w:hAnsi="CMR12"/>
        </w:rPr>
        <w:t>los centros</w:t>
      </w:r>
      <w:r>
        <w:rPr>
          <w:rFonts w:ascii="CMR12" w:hAnsi="CMR12"/>
          <w:lang w:val="es-ES"/>
        </w:rPr>
        <w:t xml:space="preserve"> iniciales</w:t>
      </w:r>
      <w:r>
        <w:rPr>
          <w:rFonts w:ascii="CMR12" w:hAnsi="CMR12"/>
        </w:rPr>
        <w:t xml:space="preserve">. </w:t>
      </w:r>
    </w:p>
    <w:p w14:paraId="45A7477D" w14:textId="5010162B" w:rsidR="00E77ED9" w:rsidRDefault="00E77ED9" w:rsidP="00E77ED9">
      <w:pPr>
        <w:pStyle w:val="NormalWeb"/>
        <w:rPr>
          <w:rFonts w:ascii="CMR12" w:hAnsi="CMR12"/>
          <w:lang w:val="es-ES"/>
        </w:rPr>
      </w:pPr>
      <w:r>
        <w:rPr>
          <w:rFonts w:ascii="CMR12" w:hAnsi="CMR12"/>
          <w:lang w:val="es-ES"/>
        </w:rPr>
        <w:t xml:space="preserve">El algoritmo ejecuta una función </w:t>
      </w:r>
      <w:proofErr w:type="spellStart"/>
      <w:proofErr w:type="gramStart"/>
      <w:r>
        <w:rPr>
          <w:rFonts w:ascii="CMR12" w:hAnsi="CMR12"/>
          <w:lang w:val="es-ES"/>
        </w:rPr>
        <w:t>performIteration</w:t>
      </w:r>
      <w:proofErr w:type="spellEnd"/>
      <w:r>
        <w:rPr>
          <w:rFonts w:ascii="CMR12" w:hAnsi="CMR12"/>
          <w:lang w:val="es-ES"/>
        </w:rPr>
        <w:t>(</w:t>
      </w:r>
      <w:proofErr w:type="gramEnd"/>
      <w:r>
        <w:rPr>
          <w:rFonts w:ascii="CMR12" w:hAnsi="CMR12"/>
          <w:lang w:val="es-ES"/>
        </w:rPr>
        <w:t xml:space="preserve">) que devuelve un booleano que indica si es necesario seguir iterando según el parámetro épsilon que nos da la práctica. </w:t>
      </w:r>
    </w:p>
    <w:p w14:paraId="0F5C21EB" w14:textId="25A52900" w:rsidR="00050E61" w:rsidRDefault="00E77ED9" w:rsidP="00E77ED9">
      <w:pPr>
        <w:pStyle w:val="NormalWeb"/>
        <w:rPr>
          <w:rFonts w:ascii="CMR12" w:hAnsi="CMR12"/>
          <w:lang w:val="es-ES"/>
        </w:rPr>
      </w:pPr>
      <w:r>
        <w:rPr>
          <w:rFonts w:ascii="CMR12" w:hAnsi="CMR12"/>
          <w:lang w:val="es-ES"/>
        </w:rPr>
        <w:t xml:space="preserve">Lo primero que hace el método </w:t>
      </w:r>
      <w:proofErr w:type="spellStart"/>
      <w:proofErr w:type="gramStart"/>
      <w:r>
        <w:rPr>
          <w:rFonts w:ascii="CMR12" w:hAnsi="CMR12"/>
          <w:lang w:val="es-ES"/>
        </w:rPr>
        <w:t>performIteration</w:t>
      </w:r>
      <w:proofErr w:type="spellEnd"/>
      <w:r>
        <w:rPr>
          <w:rFonts w:ascii="CMR12" w:hAnsi="CMR12"/>
          <w:lang w:val="es-ES"/>
        </w:rPr>
        <w:t>(</w:t>
      </w:r>
      <w:proofErr w:type="gramEnd"/>
      <w:r>
        <w:rPr>
          <w:rFonts w:ascii="CMR12" w:hAnsi="CMR12"/>
          <w:lang w:val="es-ES"/>
        </w:rPr>
        <w:t xml:space="preserve">) es calcular la distancias. Para ello iteramos sobre la </w:t>
      </w:r>
      <w:proofErr w:type="spellStart"/>
      <w:r>
        <w:rPr>
          <w:rFonts w:ascii="CMR12" w:hAnsi="CMR12"/>
          <w:lang w:val="es-ES"/>
        </w:rPr>
        <w:t>matrix</w:t>
      </w:r>
      <w:proofErr w:type="spellEnd"/>
      <w:r>
        <w:rPr>
          <w:rFonts w:ascii="CMR12" w:hAnsi="CMR12"/>
          <w:lang w:val="es-ES"/>
        </w:rPr>
        <w:t xml:space="preserve"> </w:t>
      </w:r>
      <w:proofErr w:type="spellStart"/>
      <w:r>
        <w:rPr>
          <w:rFonts w:ascii="CMR12" w:hAnsi="CMR12"/>
          <w:lang w:val="es-ES"/>
        </w:rPr>
        <w:t>dataMatrix</w:t>
      </w:r>
      <w:proofErr w:type="spellEnd"/>
      <w:r>
        <w:rPr>
          <w:rFonts w:ascii="CMR12" w:hAnsi="CMR12"/>
          <w:lang w:val="es-ES"/>
        </w:rPr>
        <w:t xml:space="preserve"> que contiene los datos de las 2 clases. Dentro del bucle llamamos al método </w:t>
      </w:r>
      <w:proofErr w:type="spellStart"/>
      <w:proofErr w:type="gramStart"/>
      <w:r>
        <w:rPr>
          <w:rFonts w:ascii="CMR12" w:hAnsi="CMR12"/>
          <w:lang w:val="es-ES"/>
        </w:rPr>
        <w:t>calculateDistancesBetween</w:t>
      </w:r>
      <w:proofErr w:type="spellEnd"/>
      <w:r>
        <w:rPr>
          <w:rFonts w:ascii="CMR12" w:hAnsi="CMR12"/>
          <w:lang w:val="es-ES"/>
        </w:rPr>
        <w:t>(</w:t>
      </w:r>
      <w:proofErr w:type="spellStart"/>
      <w:proofErr w:type="gramEnd"/>
      <w:r w:rsidR="00050E61">
        <w:rPr>
          <w:rFonts w:ascii="CMR12" w:hAnsi="CMR12"/>
          <w:lang w:val="es-ES"/>
        </w:rPr>
        <w:t>xArray</w:t>
      </w:r>
      <w:proofErr w:type="spellEnd"/>
      <w:r w:rsidR="00050E61">
        <w:rPr>
          <w:rFonts w:ascii="CMR12" w:hAnsi="CMR12"/>
          <w:lang w:val="es-ES"/>
        </w:rPr>
        <w:t xml:space="preserve">, </w:t>
      </w:r>
      <w:proofErr w:type="spellStart"/>
      <w:r w:rsidR="00050E61">
        <w:rPr>
          <w:rFonts w:ascii="CMR12" w:hAnsi="CMR12"/>
          <w:lang w:val="es-ES"/>
        </w:rPr>
        <w:t>vArray</w:t>
      </w:r>
      <w:proofErr w:type="spellEnd"/>
      <w:r w:rsidR="00050E61">
        <w:rPr>
          <w:rFonts w:ascii="CMR12" w:hAnsi="CMR12"/>
          <w:lang w:val="es-ES"/>
        </w:rPr>
        <w:t xml:space="preserve">) y que calcula dxx siguiendo la fórmula descrita en los apuntes, página 7.  El valor obtenido lo almacenamos en una </w:t>
      </w:r>
      <w:proofErr w:type="spellStart"/>
      <w:r w:rsidR="00050E61">
        <w:rPr>
          <w:rFonts w:ascii="CMR12" w:hAnsi="CMR12"/>
          <w:lang w:val="es-ES"/>
        </w:rPr>
        <w:t>matrix</w:t>
      </w:r>
      <w:proofErr w:type="spellEnd"/>
      <w:r w:rsidR="00050E61">
        <w:rPr>
          <w:rFonts w:ascii="CMR12" w:hAnsi="CMR12"/>
          <w:lang w:val="es-ES"/>
        </w:rPr>
        <w:t xml:space="preserve"> denominada, </w:t>
      </w:r>
      <w:proofErr w:type="spellStart"/>
      <w:r w:rsidR="00050E61">
        <w:rPr>
          <w:rFonts w:ascii="CMR12" w:hAnsi="CMR12"/>
          <w:lang w:val="es-ES"/>
        </w:rPr>
        <w:t>distances</w:t>
      </w:r>
      <w:proofErr w:type="spellEnd"/>
      <w:r w:rsidR="00050E61">
        <w:rPr>
          <w:rFonts w:ascii="CMR12" w:hAnsi="CMR12"/>
          <w:lang w:val="es-ES"/>
        </w:rPr>
        <w:t xml:space="preserve">. </w:t>
      </w:r>
    </w:p>
    <w:p w14:paraId="4C22BB18" w14:textId="4EF5ABBA" w:rsidR="00050E61" w:rsidRDefault="00050E61" w:rsidP="00E77ED9">
      <w:pPr>
        <w:pStyle w:val="NormalWeb"/>
        <w:rPr>
          <w:rFonts w:ascii="CMR12" w:hAnsi="CMR12"/>
          <w:lang w:val="es-ES"/>
        </w:rPr>
      </w:pPr>
      <w:r>
        <w:rPr>
          <w:rFonts w:ascii="CMR12" w:hAnsi="CMR12"/>
          <w:lang w:val="es-ES"/>
        </w:rPr>
        <w:t xml:space="preserve">A </w:t>
      </w:r>
      <w:proofErr w:type="gramStart"/>
      <w:r>
        <w:rPr>
          <w:rFonts w:ascii="CMR12" w:hAnsi="CMR12"/>
          <w:lang w:val="es-ES"/>
        </w:rPr>
        <w:t>continuación</w:t>
      </w:r>
      <w:proofErr w:type="gramEnd"/>
      <w:r>
        <w:rPr>
          <w:rFonts w:ascii="CMR12" w:hAnsi="CMR12"/>
          <w:lang w:val="es-ES"/>
        </w:rPr>
        <w:t xml:space="preserve"> calculamos los grados de pertenencia. Para ello en un bucle iteramos </w:t>
      </w:r>
      <w:r>
        <w:rPr>
          <w:rFonts w:ascii="CMR12" w:hAnsi="CMR12"/>
          <w:lang w:val="es-ES"/>
        </w:rPr>
        <w:t xml:space="preserve">sobre la </w:t>
      </w:r>
      <w:proofErr w:type="spellStart"/>
      <w:r>
        <w:rPr>
          <w:rFonts w:ascii="CMR12" w:hAnsi="CMR12"/>
          <w:lang w:val="es-ES"/>
        </w:rPr>
        <w:t>matrix</w:t>
      </w:r>
      <w:proofErr w:type="spellEnd"/>
      <w:r>
        <w:rPr>
          <w:rFonts w:ascii="CMR12" w:hAnsi="CMR12"/>
          <w:lang w:val="es-ES"/>
        </w:rPr>
        <w:t xml:space="preserve"> </w:t>
      </w:r>
      <w:proofErr w:type="spellStart"/>
      <w:r>
        <w:rPr>
          <w:rFonts w:ascii="CMR12" w:hAnsi="CMR12"/>
          <w:lang w:val="es-ES"/>
        </w:rPr>
        <w:t>dataMatrix</w:t>
      </w:r>
      <w:proofErr w:type="spellEnd"/>
      <w:r>
        <w:rPr>
          <w:rFonts w:ascii="CMR12" w:hAnsi="CMR12"/>
          <w:lang w:val="es-ES"/>
        </w:rPr>
        <w:t xml:space="preserve"> que contiene los datos de las 2 clases.</w:t>
      </w:r>
      <w:r>
        <w:rPr>
          <w:rFonts w:ascii="CMR12" w:hAnsi="CMR12"/>
          <w:lang w:val="es-ES"/>
        </w:rPr>
        <w:t xml:space="preserve"> Este bucle llama al método </w:t>
      </w:r>
      <w:proofErr w:type="spellStart"/>
      <w:proofErr w:type="gramStart"/>
      <w:r>
        <w:rPr>
          <w:rFonts w:ascii="CMR12" w:hAnsi="CMR12"/>
          <w:lang w:val="es-ES"/>
        </w:rPr>
        <w:t>calculateMembershipgrade</w:t>
      </w:r>
      <w:proofErr w:type="spellEnd"/>
      <w:r>
        <w:rPr>
          <w:rFonts w:ascii="CMR12" w:hAnsi="CMR12"/>
          <w:lang w:val="es-ES"/>
        </w:rPr>
        <w:t>(</w:t>
      </w:r>
      <w:proofErr w:type="spellStart"/>
      <w:proofErr w:type="gramEnd"/>
      <w:r>
        <w:rPr>
          <w:rFonts w:ascii="CMR12" w:hAnsi="CMR12"/>
          <w:lang w:val="es-ES"/>
        </w:rPr>
        <w:t>int</w:t>
      </w:r>
      <w:proofErr w:type="spellEnd"/>
      <w:r>
        <w:rPr>
          <w:rFonts w:ascii="CMR12" w:hAnsi="CMR12"/>
          <w:lang w:val="es-ES"/>
        </w:rPr>
        <w:t xml:space="preserve">, </w:t>
      </w:r>
      <w:proofErr w:type="spellStart"/>
      <w:r>
        <w:rPr>
          <w:rFonts w:ascii="CMR12" w:hAnsi="CMR12"/>
          <w:lang w:val="es-ES"/>
        </w:rPr>
        <w:t>int</w:t>
      </w:r>
      <w:proofErr w:type="spellEnd"/>
      <w:r>
        <w:rPr>
          <w:rFonts w:ascii="CMR12" w:hAnsi="CMR12"/>
          <w:lang w:val="es-ES"/>
        </w:rPr>
        <w:t xml:space="preserve">, </w:t>
      </w:r>
      <w:proofErr w:type="spellStart"/>
      <w:r>
        <w:rPr>
          <w:rFonts w:ascii="CMR12" w:hAnsi="CMR12"/>
          <w:lang w:val="es-ES"/>
        </w:rPr>
        <w:t>Matrix</w:t>
      </w:r>
      <w:proofErr w:type="spellEnd"/>
      <w:r>
        <w:rPr>
          <w:rFonts w:ascii="CMR12" w:hAnsi="CMR12"/>
          <w:lang w:val="es-ES"/>
        </w:rPr>
        <w:t xml:space="preserve">). Este método aplica la ecuación (2) de las </w:t>
      </w:r>
      <w:proofErr w:type="spellStart"/>
      <w:r>
        <w:rPr>
          <w:rFonts w:ascii="CMR12" w:hAnsi="CMR12"/>
          <w:lang w:val="es-ES"/>
        </w:rPr>
        <w:t>tansparencias</w:t>
      </w:r>
      <w:proofErr w:type="spellEnd"/>
      <w:r>
        <w:rPr>
          <w:rFonts w:ascii="CMR12" w:hAnsi="CMR12"/>
          <w:lang w:val="es-ES"/>
        </w:rPr>
        <w:t xml:space="preserve"> de la teoría. El resultado obtenido lo almacenamos en la </w:t>
      </w:r>
      <w:proofErr w:type="spellStart"/>
      <w:r>
        <w:rPr>
          <w:rFonts w:ascii="CMR12" w:hAnsi="CMR12"/>
          <w:lang w:val="es-ES"/>
        </w:rPr>
        <w:t>matrix</w:t>
      </w:r>
      <w:proofErr w:type="spellEnd"/>
      <w:r>
        <w:rPr>
          <w:rFonts w:ascii="CMR12" w:hAnsi="CMR12"/>
          <w:lang w:val="es-ES"/>
        </w:rPr>
        <w:t xml:space="preserve"> </w:t>
      </w:r>
      <w:proofErr w:type="spellStart"/>
      <w:r>
        <w:rPr>
          <w:rFonts w:ascii="CMR12" w:hAnsi="CMR12"/>
          <w:lang w:val="es-ES"/>
        </w:rPr>
        <w:t>membershipGradesMatrix</w:t>
      </w:r>
      <w:proofErr w:type="spellEnd"/>
      <w:r>
        <w:rPr>
          <w:rFonts w:ascii="CMR12" w:hAnsi="CMR12"/>
          <w:lang w:val="es-ES"/>
        </w:rPr>
        <w:t>.</w:t>
      </w:r>
    </w:p>
    <w:p w14:paraId="503F39FD" w14:textId="332F178E" w:rsidR="00050E61" w:rsidRDefault="00050E61" w:rsidP="00E77ED9">
      <w:pPr>
        <w:pStyle w:val="NormalWeb"/>
        <w:rPr>
          <w:rFonts w:ascii="CMR12" w:hAnsi="CMR12"/>
          <w:lang w:val="es-ES"/>
        </w:rPr>
      </w:pPr>
      <w:r>
        <w:rPr>
          <w:rFonts w:ascii="CMR12" w:hAnsi="CMR12"/>
          <w:lang w:val="es-ES"/>
        </w:rPr>
        <w:t xml:space="preserve">A </w:t>
      </w:r>
      <w:proofErr w:type="gramStart"/>
      <w:r>
        <w:rPr>
          <w:rFonts w:ascii="CMR12" w:hAnsi="CMR12"/>
          <w:lang w:val="es-ES"/>
        </w:rPr>
        <w:t>continuación</w:t>
      </w:r>
      <w:proofErr w:type="gramEnd"/>
      <w:r>
        <w:rPr>
          <w:rFonts w:ascii="CMR12" w:hAnsi="CMR12"/>
          <w:lang w:val="es-ES"/>
        </w:rPr>
        <w:t xml:space="preserve"> recalculamos los centros en un siguiente bucle y lo almacenamos en la variable </w:t>
      </w:r>
      <w:proofErr w:type="spellStart"/>
      <w:r>
        <w:rPr>
          <w:rFonts w:ascii="CMR12" w:hAnsi="CMR12"/>
          <w:lang w:val="es-ES"/>
        </w:rPr>
        <w:t>initialCentroMatrix</w:t>
      </w:r>
      <w:proofErr w:type="spellEnd"/>
      <w:r>
        <w:rPr>
          <w:rFonts w:ascii="CMR12" w:hAnsi="CMR12"/>
          <w:lang w:val="es-ES"/>
        </w:rPr>
        <w:t xml:space="preserve">. </w:t>
      </w:r>
    </w:p>
    <w:p w14:paraId="2D22C4EE" w14:textId="30A76593" w:rsidR="00050E61" w:rsidRDefault="00050E61" w:rsidP="00E77ED9">
      <w:pPr>
        <w:pStyle w:val="NormalWeb"/>
        <w:rPr>
          <w:rFonts w:ascii="CMR12" w:hAnsi="CMR12"/>
          <w:lang w:val="es-ES"/>
        </w:rPr>
      </w:pPr>
      <w:r>
        <w:rPr>
          <w:rFonts w:ascii="CMR12" w:hAnsi="CMR12"/>
          <w:lang w:val="es-ES"/>
        </w:rPr>
        <w:t xml:space="preserve">Finalmente iteramos sobre los centros, obtenemos su distancia, y comparamos con épsilon. </w:t>
      </w:r>
      <w:r w:rsidR="005930CA">
        <w:rPr>
          <w:rFonts w:ascii="CMR12" w:hAnsi="CMR12"/>
          <w:lang w:val="es-ES"/>
        </w:rPr>
        <w:t xml:space="preserve">Si la distancia es mayor o igual que épsilon, hemos terminado las iteraciones, en caso contrario el método devolverá false indicado que necesita iterar de nuevo para hallar la solución. </w:t>
      </w:r>
    </w:p>
    <w:p w14:paraId="63B8B901" w14:textId="197C3EE0" w:rsidR="00E77ED9" w:rsidRPr="005930CA" w:rsidRDefault="005930CA" w:rsidP="005930CA">
      <w:pPr>
        <w:pStyle w:val="NormalWeb"/>
        <w:rPr>
          <w:rFonts w:ascii="CMR12" w:hAnsi="CMR12"/>
          <w:lang w:val="es-ES"/>
        </w:rPr>
      </w:pPr>
      <w:r>
        <w:rPr>
          <w:rFonts w:ascii="CMR12" w:hAnsi="CMR12"/>
          <w:lang w:val="es-ES"/>
        </w:rPr>
        <w:t xml:space="preserve">Para obtener el resultado de un caso de prueba, utilizamos el método </w:t>
      </w:r>
      <w:proofErr w:type="spellStart"/>
      <w:r>
        <w:rPr>
          <w:rFonts w:ascii="CMR12" w:hAnsi="CMR12"/>
          <w:lang w:val="es-ES"/>
        </w:rPr>
        <w:t>getClassForValues</w:t>
      </w:r>
      <w:proofErr w:type="spellEnd"/>
      <w:r>
        <w:rPr>
          <w:rFonts w:ascii="CMR12" w:hAnsi="CMR12"/>
          <w:lang w:val="es-ES"/>
        </w:rPr>
        <w:t>(</w:t>
      </w:r>
      <w:proofErr w:type="gramStart"/>
      <w:r>
        <w:rPr>
          <w:rFonts w:ascii="CMR12" w:hAnsi="CMR12"/>
          <w:lang w:val="es-ES"/>
        </w:rPr>
        <w:t>doublé[</w:t>
      </w:r>
      <w:proofErr w:type="gramEnd"/>
      <w:r>
        <w:rPr>
          <w:rFonts w:ascii="CMR12" w:hAnsi="CMR12"/>
          <w:lang w:val="es-ES"/>
        </w:rPr>
        <w:t xml:space="preserve">]). Este método itera sobre los valores y aplica el algoritmo Borroso con los datos anteriormente calculados. Por </w:t>
      </w:r>
      <w:proofErr w:type="gramStart"/>
      <w:r>
        <w:rPr>
          <w:rFonts w:ascii="CMR12" w:hAnsi="CMR12"/>
          <w:lang w:val="es-ES"/>
        </w:rPr>
        <w:t>último</w:t>
      </w:r>
      <w:proofErr w:type="gramEnd"/>
      <w:r>
        <w:rPr>
          <w:rFonts w:ascii="CMR12" w:hAnsi="CMR12"/>
          <w:lang w:val="es-ES"/>
        </w:rPr>
        <w:t xml:space="preserve"> construye un </w:t>
      </w:r>
      <w:proofErr w:type="spellStart"/>
      <w:r>
        <w:rPr>
          <w:rFonts w:ascii="CMR12" w:hAnsi="CMR12"/>
          <w:lang w:val="es-ES"/>
        </w:rPr>
        <w:t>string</w:t>
      </w:r>
      <w:proofErr w:type="spellEnd"/>
      <w:r>
        <w:rPr>
          <w:rFonts w:ascii="CMR12" w:hAnsi="CMR12"/>
          <w:lang w:val="es-ES"/>
        </w:rPr>
        <w:t xml:space="preserve"> con los datos obtenidos de la ejecución del algoritmo. </w:t>
      </w:r>
    </w:p>
    <w:sectPr w:rsidR="00E77ED9" w:rsidRPr="005930CA" w:rsidSect="00ED68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D9"/>
    <w:rsid w:val="00050E61"/>
    <w:rsid w:val="00506A4D"/>
    <w:rsid w:val="005930CA"/>
    <w:rsid w:val="00E77ED9"/>
    <w:rsid w:val="00ED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509B9E"/>
  <w15:chartTrackingRefBased/>
  <w15:docId w15:val="{E96465C9-4229-E848-93E7-E91862B0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E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Navas, Yhondri Josue</dc:creator>
  <cp:keywords/>
  <dc:description/>
  <cp:lastModifiedBy>Acosta Navas, Yhondri Josue</cp:lastModifiedBy>
  <cp:revision>1</cp:revision>
  <dcterms:created xsi:type="dcterms:W3CDTF">2020-05-15T10:45:00Z</dcterms:created>
  <dcterms:modified xsi:type="dcterms:W3CDTF">2020-05-15T11:08:00Z</dcterms:modified>
</cp:coreProperties>
</file>