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>stem klikom na dugme "</w:t>
            </w:r>
            <w:r w:rsid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PRIJAVI SE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provjerava validnost unesenih kredencijala.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5.a Sistem obavještava korisnika o neuspješnoj prijavi i zahtijeva ponovno unošenje kredencijala.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Prijavljeni korisnik započinje proces odjave sa sistema klikom na dugme "</w:t>
            </w:r>
            <w:r w:rsidR="00BC0731">
              <w:rPr>
                <w:rFonts w:asciiTheme="minorHAnsi" w:eastAsia="Times New Roman" w:hAnsiTheme="minorHAnsi" w:cstheme="minorHAnsi"/>
                <w:sz w:val="22"/>
                <w:szCs w:val="22"/>
              </w:rPr>
              <w:t>ODJAVI SE</w:t>
            </w: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reservisao željene karte i primio je obavještenje putem e-mail</w:t>
            </w:r>
            <w:r w:rsidR="00FE56D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rezervacije karata klikom na dugme "rezerviši kartu".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rezervisanje karte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  <w:p w:rsidR="005D6545" w:rsidRPr="006F1D07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uspješnoj rezervaciji putem e-maila</w:t>
            </w:r>
            <w:r w:rsidR="00FE56DA"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94BF2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Korisnik odustaje od rezervacije karte.</w:t>
            </w:r>
          </w:p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5.a Sistem obavještava korisnika o neuspješnoj rezervaciji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bira željeno mjesto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je rezervisao željena mjesta.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bira mjesta u sali klikom na oznake mjesta, označene rednim brojevima. </w:t>
            </w:r>
          </w:p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podatke i upisuje u bazu. </w:t>
            </w:r>
          </w:p>
          <w:p w:rsidR="005D6545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uspješnoj rezervaciji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putem e-maila</w:t>
            </w: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>
      <w:bookmarkStart w:id="0" w:name="_GoBack"/>
      <w:bookmarkEnd w:id="0"/>
    </w:p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Pregled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Pregled 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52F8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cstheme="minorHAnsi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informacije kojima je zahtijevao pristup.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pristupa podacima sa svog profila klikom na dugme "</w:t>
            </w:r>
            <w:r w:rsidR="00CE65D2">
              <w:rPr>
                <w:rFonts w:asciiTheme="minorHAnsi" w:eastAsia="Times New Roman" w:hAnsiTheme="minorHAnsi" w:cstheme="minorHAnsi"/>
                <w:sz w:val="22"/>
                <w:szCs w:val="22"/>
              </w:rPr>
              <w:t>MOJ NALOG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".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7119C7" w:rsidRDefault="00EA341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-/-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odabrao karte za </w:t>
            </w: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je uspješno rezervisao i kupio karte za događaj, sistem je poslao potvrdu putem e-maila.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započinje kupovinu karte klikom na dugme „KUPI KARTU“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E52F8E" w:rsidRPr="00DF1D99" w:rsidRDefault="00E52F8E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podatke.</w:t>
            </w:r>
          </w:p>
          <w:p w:rsidR="002D2495" w:rsidRPr="00E52F8E" w:rsidRDefault="002D2495" w:rsidP="00E52F8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obavještava korisnika o uspješnoj kupovini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 xml:space="preserve"> putem e-maila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</w:p>
          <w:p w:rsidR="002D2495" w:rsidRPr="002D2495" w:rsidRDefault="00E52F8E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2D2495">
              <w:rPr>
                <w:rFonts w:asciiTheme="minorHAnsi" w:hAnsiTheme="minorHAnsi" w:cstheme="minorHAnsi"/>
                <w:sz w:val="22"/>
                <w:szCs w:val="22"/>
              </w:rPr>
              <w:t>.a Sitem obavještava korisnika o neuspješnoj kupovini usljed nedovoljnog stanja kredita.</w:t>
            </w:r>
          </w:p>
        </w:tc>
      </w:tr>
    </w:tbl>
    <w:p w:rsidR="00C27ACD" w:rsidRDefault="00C27ACD"/>
    <w:p w:rsidR="00C27ACD" w:rsidRDefault="00C27ACD">
      <w:r>
        <w:br w:type="page"/>
      </w:r>
    </w:p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„</w:t>
            </w:r>
            <w:r w:rsidR="003F53D1">
              <w:rPr>
                <w:rFonts w:asciiTheme="minorHAnsi" w:hAnsiTheme="minorHAnsi" w:cstheme="minorHAnsi"/>
                <w:sz w:val="22"/>
                <w:szCs w:val="22"/>
              </w:rPr>
              <w:t>OTKAŽI REZERVACIJU“.</w:t>
            </w:r>
          </w:p>
          <w:p w:rsidR="003F53D1" w:rsidRDefault="003F53D1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podatke.</w:t>
            </w:r>
          </w:p>
          <w:p w:rsidR="003F53D1" w:rsidRPr="009263ED" w:rsidRDefault="003F53D1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obavještava korisnika o uspješnom otkazivanju rezervacije.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7119C7" w:rsidRDefault="003F53D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-/-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AFB" w:rsidRDefault="00867AFB" w:rsidP="009022E2">
      <w:pPr>
        <w:spacing w:after="0" w:line="240" w:lineRule="auto"/>
      </w:pPr>
      <w:r>
        <w:separator/>
      </w:r>
    </w:p>
  </w:endnote>
  <w:endnote w:type="continuationSeparator" w:id="0">
    <w:p w:rsidR="00867AFB" w:rsidRDefault="00867AFB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AFB" w:rsidRDefault="00867AFB" w:rsidP="009022E2">
      <w:pPr>
        <w:spacing w:after="0" w:line="240" w:lineRule="auto"/>
      </w:pPr>
      <w:r>
        <w:separator/>
      </w:r>
    </w:p>
  </w:footnote>
  <w:footnote w:type="continuationSeparator" w:id="0">
    <w:p w:rsidR="00867AFB" w:rsidRDefault="00867AFB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11B8F"/>
    <w:rsid w:val="00026473"/>
    <w:rsid w:val="000A6965"/>
    <w:rsid w:val="00102B4F"/>
    <w:rsid w:val="00124647"/>
    <w:rsid w:val="0015788A"/>
    <w:rsid w:val="00185D51"/>
    <w:rsid w:val="00294B5D"/>
    <w:rsid w:val="002D2495"/>
    <w:rsid w:val="003067A6"/>
    <w:rsid w:val="00357D0B"/>
    <w:rsid w:val="003C3619"/>
    <w:rsid w:val="003F53D1"/>
    <w:rsid w:val="00415628"/>
    <w:rsid w:val="004D741F"/>
    <w:rsid w:val="004E5500"/>
    <w:rsid w:val="00556787"/>
    <w:rsid w:val="00594BF2"/>
    <w:rsid w:val="005D6545"/>
    <w:rsid w:val="006219B4"/>
    <w:rsid w:val="006F1D07"/>
    <w:rsid w:val="007119C7"/>
    <w:rsid w:val="0074315B"/>
    <w:rsid w:val="00746126"/>
    <w:rsid w:val="00766DC5"/>
    <w:rsid w:val="00867AFB"/>
    <w:rsid w:val="009022E2"/>
    <w:rsid w:val="009263ED"/>
    <w:rsid w:val="00AC3219"/>
    <w:rsid w:val="00B31E94"/>
    <w:rsid w:val="00B60F9A"/>
    <w:rsid w:val="00BC0731"/>
    <w:rsid w:val="00C27ACD"/>
    <w:rsid w:val="00C415C8"/>
    <w:rsid w:val="00CE65D2"/>
    <w:rsid w:val="00D403D4"/>
    <w:rsid w:val="00D50632"/>
    <w:rsid w:val="00DF1D99"/>
    <w:rsid w:val="00E52F8E"/>
    <w:rsid w:val="00EA341A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B356-1018-4D9D-B777-40C7CFC5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18</cp:revision>
  <cp:lastPrinted>2019-03-02T09:20:00Z</cp:lastPrinted>
  <dcterms:created xsi:type="dcterms:W3CDTF">2019-03-02T07:59:00Z</dcterms:created>
  <dcterms:modified xsi:type="dcterms:W3CDTF">2019-03-07T18:36:00Z</dcterms:modified>
</cp:coreProperties>
</file>