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B2D" w:rsidRPr="00F01B2D" w:rsidRDefault="00F01B2D" w:rsidP="00F01B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F01B2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 чём различие между зависимыми и независимыми выборками?</w:t>
      </w:r>
    </w:p>
    <w:p w:rsidR="002C2A28" w:rsidRDefault="00F01B2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Выборки называются независимыми (несвязными), если процедура эксперимента и полученные результаты измерения некоторого свойства у испытуемых одной выборки не оказывают влияния на особенности протекания этого же эксперимента и результаты измерения этого же свойства у испытуемых (респондентов) другой выборки.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И, напротив, выборки называется зависимыми (связными) если процедура эксперимента и полученные результаты измерения некоторого свойства, проведенные на одной выборке, оказывают влияние на другую. Одна и та же группа испытуемых, на которой дважды проводилось психологическое обследование, по определению оказывается зависимой, или связной выборкой.</w:t>
      </w:r>
    </w:p>
    <w:p w:rsidR="00F01B2D" w:rsidRPr="000F5667" w:rsidRDefault="000F5667" w:rsidP="000F56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0F566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Когда применяются параметрические статистические критерии, а когда — их непараметрические аналоги</w:t>
      </w:r>
    </w:p>
    <w:p w:rsidR="000F5667" w:rsidRDefault="000F5667">
      <w:pPr>
        <w:rPr>
          <w:rFonts w:ascii="Arial" w:hAnsi="Arial" w:cs="Arial"/>
          <w:color w:val="333333"/>
          <w:shd w:val="clear" w:color="auto" w:fill="FFFFFF"/>
        </w:rPr>
      </w:pPr>
      <w:r w:rsidRPr="000F5667">
        <w:rPr>
          <w:rFonts w:ascii="Arial" w:hAnsi="Arial" w:cs="Arial"/>
          <w:color w:val="333333"/>
          <w:shd w:val="clear" w:color="auto" w:fill="FFFFFF"/>
        </w:rPr>
        <w:t>Непараметрические методы позволяют обрабатывать данные "низкого качества" из выборок малого объема с переменными, про распределение которых мало что или вообще ничего не известно.</w:t>
      </w:r>
    </w:p>
    <w:p w:rsidR="00F01B2D" w:rsidRPr="000F5667" w:rsidRDefault="000F566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Параметрические используют какие-либо параметры </w:t>
      </w:r>
      <w:r w:rsidRPr="000F5667">
        <w:rPr>
          <w:rFonts w:ascii="Arial" w:hAnsi="Arial" w:cs="Arial"/>
          <w:color w:val="333333"/>
          <w:shd w:val="clear" w:color="auto" w:fill="FFFFFF"/>
        </w:rPr>
        <w:t>таки</w:t>
      </w:r>
      <w:r>
        <w:rPr>
          <w:rFonts w:ascii="Arial" w:hAnsi="Arial" w:cs="Arial"/>
          <w:color w:val="333333"/>
          <w:shd w:val="clear" w:color="auto" w:fill="FFFFFF"/>
        </w:rPr>
        <w:t>е</w:t>
      </w:r>
      <w:r w:rsidRPr="000F5667">
        <w:rPr>
          <w:rFonts w:ascii="Arial" w:hAnsi="Arial" w:cs="Arial"/>
          <w:color w:val="333333"/>
          <w:shd w:val="clear" w:color="auto" w:fill="FFFFFF"/>
        </w:rPr>
        <w:t xml:space="preserve"> как среднее или стандартное отклонение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F01B2D" w:rsidRPr="000F5667" w:rsidRDefault="00F01B2D">
      <w:pPr>
        <w:rPr>
          <w:rFonts w:ascii="Arial" w:hAnsi="Arial" w:cs="Arial"/>
          <w:color w:val="333333"/>
          <w:shd w:val="clear" w:color="auto" w:fill="FFFFFF"/>
        </w:rPr>
      </w:pPr>
      <w:bookmarkStart w:id="0" w:name="_GoBack"/>
      <w:bookmarkEnd w:id="0"/>
    </w:p>
    <w:sectPr w:rsidR="00F01B2D" w:rsidRPr="000F5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76806"/>
    <w:multiLevelType w:val="multilevel"/>
    <w:tmpl w:val="144E6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9DB"/>
    <w:rsid w:val="000F5667"/>
    <w:rsid w:val="002C2A28"/>
    <w:rsid w:val="008F39DB"/>
    <w:rsid w:val="00F0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DFF84"/>
  <w15:chartTrackingRefBased/>
  <w15:docId w15:val="{2E81CFA1-F518-4114-B409-9C463845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3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2021-06-15T12:10:00Z</dcterms:created>
  <dcterms:modified xsi:type="dcterms:W3CDTF">2021-06-15T12:16:00Z</dcterms:modified>
</cp:coreProperties>
</file>