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PFL</w:t>
      </w:r>
      <w:r>
        <w:t xml:space="preserve"> </w:t>
      </w:r>
      <w:r>
        <w:t xml:space="preserve">DATA</w:t>
      </w:r>
      <w:r>
        <w:t xml:space="preserve"> </w:t>
      </w:r>
      <w:r>
        <w:t xml:space="preserve">REPORT</w:t>
      </w:r>
    </w:p>
    <w:bookmarkStart w:id="72" w:name="Xe160c0ca2053418fffdb14c461fbdcd445c3d21"/>
    <w:p>
      <w:pPr>
        <w:pStyle w:val="Heading1"/>
      </w:pPr>
      <w:r>
        <w:t xml:space="preserve">CONFIDENTAL CONTENT FOR BOA EMPLOYEES ONLY. PLEASE CONTACT PFL DIRECTLY WITH ANY QUESTIONS.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2310"/>
        <w:gridCol w:w="55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Test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AS_AdvStructure_Materials_Dec23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Benefit: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Agility &amp; Speed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12/2023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Type: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Configurations</w:t>
            </w:r>
          </w:p>
        </w:tc>
        <w:tc>
          <w:tcPr/>
          <w:p>
            <w:pPr>
              <w:jc w:val="left"/>
            </w:pPr>
            <w:r>
              <w:t xml:space="preserve">Baseline: LL (Low Upper, Low Midsole Structure)</w:t>
            </w:r>
          </w:p>
          <w:p>
            <w:pPr>
              <w:jc w:val="left"/>
            </w:pPr>
            <w:r>
              <w:t xml:space="preserve">Test configurations: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LH (Low Upper, High Midsole Structure)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HL (HighUpper, Low Midsole Structure)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HH( High Upper, High Midsole Structure)</w:t>
            </w:r>
          </w:p>
        </w:tc>
      </w:tr>
    </w:tbl>
    <w:bookmarkStart w:id="20" w:name="purpose-background"/>
    <w:p>
      <w:pPr>
        <w:pStyle w:val="Heading2"/>
      </w:pPr>
      <w:r>
        <w:t xml:space="preserve">Purpose &amp; Background</w:t>
      </w:r>
    </w:p>
    <w:p>
      <w:pPr>
        <w:numPr>
          <w:ilvl w:val="0"/>
          <w:numId w:val="1002"/>
        </w:numPr>
      </w:pPr>
      <w:r>
        <w:t xml:space="preserve">Previous agility and speed tests have shown that we need a structured upper in order to see differences in material properties and there is an optimal range of upper structure to improve performance</w:t>
      </w:r>
    </w:p>
    <w:p>
      <w:pPr>
        <w:numPr>
          <w:ilvl w:val="0"/>
          <w:numId w:val="1002"/>
        </w:numPr>
      </w:pPr>
      <w:r>
        <w:t xml:space="preserve">The purpose of this test was to understand how much material we can remove from the midsole/outsole and compensate with improved fit</w:t>
      </w:r>
    </w:p>
    <w:bookmarkEnd w:id="20"/>
    <w:bookmarkStart w:id="21" w:name="hypothesis"/>
    <w:p>
      <w:pPr>
        <w:pStyle w:val="Heading2"/>
      </w:pPr>
      <w:r>
        <w:t xml:space="preserve">Hypothesis</w:t>
      </w:r>
    </w:p>
    <w:p>
      <w:pPr>
        <w:pStyle w:val="FirstParagraph"/>
      </w:pPr>
      <w:r>
        <w:t xml:space="preserve">H1: Improved fit with reduction in bulk of midsole/outsole will result in better agility, ie.</w:t>
      </w:r>
      <w:r>
        <w:t xml:space="preserve"> </w:t>
      </w:r>
      <w:r>
        <w:rPr>
          <w:u w:val="single"/>
        </w:rPr>
        <w:t xml:space="preserve">reduced contact time.</w:t>
      </w:r>
    </w:p>
    <w:p>
      <w:pPr>
        <w:pStyle w:val="BodyText"/>
      </w:pPr>
      <w:r>
        <w:t xml:space="preserve">H1.a: Reduced contact time will be achieved through increased propulsive force (i.e. in the direction of movement)</w:t>
      </w:r>
    </w:p>
    <w:bookmarkEnd w:id="21"/>
    <w:bookmarkStart w:id="22" w:name="methods"/>
    <w:p>
      <w:pPr>
        <w:pStyle w:val="Heading2"/>
      </w:pPr>
      <w:r>
        <w:t xml:space="preserve">Methods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68"/>
        <w:gridCol w:w="1944"/>
        <w:gridCol w:w="2304"/>
        <w:gridCol w:w="230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Subjects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Equipment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 Male Athletes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Lateral Skater Jump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Force plates &amp; Motion Capture</w:t>
            </w:r>
          </w:p>
        </w:tc>
        <w:tc>
          <w:tcPr/>
          <w:p>
            <w:pPr>
              <w:jc w:val="left"/>
            </w:pPr>
            <w:r>
              <w:t xml:space="preserve">Agility: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t xml:space="preserve">Time to change direction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t xml:space="preserve">Peak Power</w:t>
            </w:r>
          </w:p>
          <w:p>
            <w:pPr>
              <w:numPr>
                <w:ilvl w:val="0"/>
                <w:numId w:val="1003"/>
              </w:numPr>
              <w:jc w:val="left"/>
            </w:pPr>
            <w:r>
              <w:t xml:space="preserve">Peak Ankle Force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Vertical CMJ</w:t>
            </w:r>
          </w:p>
        </w:tc>
        <w:tc>
          <w:tcPr/>
          <w:p>
            <w:pPr>
              <w:jc w:val="left"/>
            </w:pPr>
            <w:r>
              <w:t xml:space="preserve">In-ground force plates</w:t>
            </w:r>
          </w:p>
          <w:p>
            <w:pPr>
              <w:jc w:val="left"/>
            </w:pPr>
            <w:r>
              <w:t xml:space="preserve">Motion capture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Agility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Anterior-Posterior Drill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Pressure Insoles</w:t>
            </w:r>
          </w:p>
        </w:tc>
        <w:tc>
          <w:tcPr/>
          <w:p>
            <w:pPr>
              <w:jc w:val="left"/>
            </w:pPr>
            <w:r>
              <w:t xml:space="preserve">Fit:</w:t>
            </w:r>
          </w:p>
          <w:p>
            <w:pPr>
              <w:numPr>
                <w:ilvl w:val="0"/>
                <w:numId w:val="1004"/>
              </w:numPr>
              <w:jc w:val="left"/>
            </w:pPr>
            <w:r>
              <w:t xml:space="preserve">Heel contact area</w:t>
            </w:r>
          </w:p>
          <w:p>
            <w:pPr>
              <w:numPr>
                <w:ilvl w:val="0"/>
                <w:numId w:val="1004"/>
              </w:numPr>
              <w:jc w:val="left"/>
            </w:pPr>
            <w:r>
              <w:t xml:space="preserve">Forefoot contact area</w:t>
            </w:r>
          </w:p>
          <w:p>
            <w:pPr>
              <w:numPr>
                <w:ilvl w:val="0"/>
                <w:numId w:val="1004"/>
              </w:numPr>
              <w:jc w:val="left"/>
            </w:pPr>
            <w:r>
              <w:t xml:space="preserve">Forefoot pressure</w:t>
            </w:r>
          </w:p>
        </w:tc>
      </w:tr>
    </w:tbl>
    <w:bookmarkEnd w:id="22"/>
    <w:bookmarkStart w:id="71" w:name="configurations"/>
    <w:p>
      <w:pPr>
        <w:pStyle w:val="Heading2"/>
      </w:pPr>
      <w:r>
        <w:t xml:space="preserve">Configurations</w:t>
      </w:r>
    </w:p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Qualitative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Config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medAvg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Forefoot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3.944444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4.222222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4.444444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Midfoot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5.444444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5.611111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5.333333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5.388889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OverallFit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7.055556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3.944444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7.944444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Warning: Returning more (or less) than 1 row per `summarise()` group was deprecated in</w:t>
      </w:r>
      <w:r>
        <w:br/>
      </w:r>
      <w:r>
        <w:rPr>
          <w:rStyle w:val="VerbatimChar"/>
        </w:rPr>
        <w:t xml:space="preserve">dplyr 1.1.0.</w:t>
      </w:r>
      <w:r>
        <w:br/>
      </w:r>
      <w:r>
        <w:rPr>
          <w:rStyle w:val="VerbatimChar"/>
        </w:rPr>
        <w:t xml:space="preserve">ℹ Please use `reframe()` instead.</w:t>
      </w:r>
      <w:r>
        <w:br/>
      </w:r>
      <w:r>
        <w:rPr>
          <w:rStyle w:val="VerbatimChar"/>
        </w:rPr>
        <w:t xml:space="preserve">ℹ When switching from `summarise()` to `reframe()`, remember that `reframe()`</w:t>
      </w:r>
      <w:r>
        <w:br/>
      </w:r>
      <w:r>
        <w:rPr>
          <w:rStyle w:val="VerbatimChar"/>
        </w:rPr>
        <w:t xml:space="preserve">  always returns an ungrouped data frame and adjust accordingly.</w:t>
      </w:r>
    </w:p>
    <w:p>
      <w:pPr>
        <w:pStyle w:val="SourceCode"/>
      </w:pPr>
      <w:r>
        <w:rPr>
          <w:rStyle w:val="VerbatimChar"/>
        </w:rPr>
        <w:t xml:space="preserve">`summarise()` has grouped output by 'Subject'.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VerbatimChar"/>
        </w:rPr>
        <w:t xml:space="preserve">Warning: Removed 36 rows containing non-finite values (`stat_bin()`).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drawing>
                <wp:inline>
                  <wp:extent cx="2971800" cy="237744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PerformanceTestReport_files/figure-docx/unnamed-chunk-4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jc w:val="center"/>
            </w:pPr>
            <w:r>
              <w:drawing>
                <wp:inline>
                  <wp:extent cx="2971800" cy="23774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PerformanceTestReport_files/figure-docx/unnamed-chunk-4-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rPr>
          <w:bCs/>
          <w:b/>
        </w:rPr>
        <w:t xml:space="preserve">Dial Torque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Config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R_Torque_Prox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L_Torque_Prox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39.44444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42.88889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31.66667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36.22222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46.66667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erformanceTestReport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Contact Time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erformanceTestReport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There were inconsistent differences between LH and HL ( 32 %) </w:t>
      </w:r>
      <w:r>
        <w:br/>
      </w:r>
      <w:r>
        <w:rPr>
          <w:rStyle w:val="VerbatimChar"/>
        </w:rPr>
        <w:t xml:space="preserve">     Estimated difference: -1.6 to 3.2 %</w:t>
      </w:r>
      <w:r>
        <w:br/>
      </w:r>
      <w:r>
        <w:rPr>
          <w:rStyle w:val="VerbatimChar"/>
        </w:rPr>
        <w:t xml:space="preserve">There were inconsistent differences between LL and HL ( 54 %) </w:t>
      </w:r>
      <w:r>
        <w:br/>
      </w:r>
      <w:r>
        <w:rPr>
          <w:rStyle w:val="VerbatimChar"/>
        </w:rPr>
        <w:t xml:space="preserve">     Estimated difference: -1.9 to 1.7 %</w:t>
      </w:r>
      <w:r>
        <w:br/>
      </w:r>
      <w:r>
        <w:rPr>
          <w:rStyle w:val="VerbatimChar"/>
        </w:rPr>
        <w:t xml:space="preserve">There were inconsistent differences between HH and HL ( 34 %) </w:t>
      </w:r>
      <w:r>
        <w:br/>
      </w:r>
      <w:r>
        <w:rPr>
          <w:rStyle w:val="VerbatimChar"/>
        </w:rPr>
        <w:t xml:space="preserve">     Estimated difference: -0.9 to 1.8 %</w:t>
      </w:r>
    </w:p>
    <w:p>
      <w:pPr>
        <w:pStyle w:val="SourceCode"/>
      </w:pPr>
      <w:r>
        <w:rPr>
          <w:rStyle w:val="VerbatimChar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Peak Force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erformanceTestReport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erformanceTestReport_files/figure-docx/unnamed-chunk-7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We have minimal confidence that LH outperformed HL ( 76 %) </w:t>
      </w:r>
      <w:r>
        <w:br/>
      </w:r>
      <w:r>
        <w:rPr>
          <w:rStyle w:val="VerbatimChar"/>
        </w:rPr>
        <w:t xml:space="preserve">     Estimated difference: -0.6 to 2 %</w:t>
      </w:r>
      <w:r>
        <w:br/>
      </w:r>
      <w:r>
        <w:rPr>
          <w:rStyle w:val="VerbatimChar"/>
        </w:rPr>
        <w:t xml:space="preserve">There were inconsistent differences between LL and HL ( 62 %) </w:t>
      </w:r>
      <w:r>
        <w:br/>
      </w:r>
      <w:r>
        <w:rPr>
          <w:rStyle w:val="VerbatimChar"/>
        </w:rPr>
        <w:t xml:space="preserve">     Estimated difference: -1.1 to 1.7 %</w:t>
      </w:r>
      <w:r>
        <w:br/>
      </w:r>
      <w:r>
        <w:rPr>
          <w:rStyle w:val="VerbatimChar"/>
        </w:rPr>
        <w:t xml:space="preserve">We have meaningful confidence that HH outperformed HL (97%)</w:t>
      </w:r>
      <w:r>
        <w:br/>
      </w:r>
      <w:r>
        <w:rPr>
          <w:rStyle w:val="VerbatimChar"/>
        </w:rPr>
        <w:t xml:space="preserve">    - Estimated difference: 0.5 to 2.4%</w:t>
      </w:r>
    </w:p>
    <w:p>
      <w:pPr>
        <w:pStyle w:val="SourceCode"/>
      </w:pPr>
      <w:r>
        <w:rPr>
          <w:rStyle w:val="VerbatimChar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Peak Plantarflexion Moment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erformanceTestReport_files/figure-docx/unnamed-chunk-8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erformanceTestReport_files/figure-docx/unnamed-chunk-8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We have minimal confidence that LH outperformed HL ( 72 %) </w:t>
      </w:r>
      <w:r>
        <w:br/>
      </w:r>
      <w:r>
        <w:rPr>
          <w:rStyle w:val="VerbatimChar"/>
        </w:rPr>
        <w:t xml:space="preserve">     Estimated difference: -1.3 to 3.4 %</w:t>
      </w:r>
      <w:r>
        <w:br/>
      </w:r>
      <w:r>
        <w:rPr>
          <w:rStyle w:val="VerbatimChar"/>
        </w:rPr>
        <w:t xml:space="preserve">We have meaningful confidence that LL performed worse than HL ( 97 %) </w:t>
      </w:r>
      <w:r>
        <w:br/>
      </w:r>
      <w:r>
        <w:rPr>
          <w:rStyle w:val="VerbatimChar"/>
        </w:rPr>
        <w:t xml:space="preserve">     Estimated difference: -4.4 to -1 %</w:t>
      </w:r>
      <w:r>
        <w:br/>
      </w:r>
      <w:r>
        <w:rPr>
          <w:rStyle w:val="VerbatimChar"/>
        </w:rPr>
        <w:t xml:space="preserve">There were inconsistent differences between HH and HL ( 30 %) </w:t>
      </w:r>
      <w:r>
        <w:br/>
      </w:r>
      <w:r>
        <w:rPr>
          <w:rStyle w:val="VerbatimChar"/>
        </w:rPr>
        <w:t xml:space="preserve">     Estimated difference: -2.6 to 1.1 %</w:t>
      </w:r>
    </w:p>
    <w:p>
      <w:pPr>
        <w:pStyle w:val="SourceCode"/>
      </w:pPr>
      <w:r>
        <w:rPr>
          <w:rStyle w:val="VerbatimChar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Skater Contact Time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erformanceTestReport_files/figure-docx/unnamed-chunk-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erformanceTestReport_files/figure-docx/unnamed-chunk-9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We have meaningful confidence that LH outperformed HL (94%)</w:t>
      </w:r>
      <w:r>
        <w:br/>
      </w:r>
      <w:r>
        <w:rPr>
          <w:rStyle w:val="VerbatimChar"/>
        </w:rPr>
        <w:t xml:space="preserve">    - Estimated difference: -3.3 to -0.4%</w:t>
      </w:r>
      <w:r>
        <w:br/>
      </w:r>
      <w:r>
        <w:rPr>
          <w:rStyle w:val="VerbatimChar"/>
        </w:rPr>
        <w:t xml:space="preserve">We have meaningful confidence that LL performed worse than HL ( 91 %) </w:t>
      </w:r>
      <w:r>
        <w:br/>
      </w:r>
      <w:r>
        <w:rPr>
          <w:rStyle w:val="VerbatimChar"/>
        </w:rPr>
        <w:t xml:space="preserve">     Estimated difference: 0.2 to 5.4 %</w:t>
      </w:r>
      <w:r>
        <w:br/>
      </w:r>
      <w:r>
        <w:rPr>
          <w:rStyle w:val="VerbatimChar"/>
        </w:rPr>
        <w:t xml:space="preserve">We have minimal confidence that HH outperformed HL ( 78 %) </w:t>
      </w:r>
      <w:r>
        <w:br/>
      </w:r>
      <w:r>
        <w:rPr>
          <w:rStyle w:val="VerbatimChar"/>
        </w:rPr>
        <w:t xml:space="preserve">     Estimated difference: -2.5 to 0.6 %</w:t>
      </w:r>
    </w:p>
    <w:p>
      <w:pPr>
        <w:pStyle w:val="SourceCode"/>
      </w:pPr>
      <w:r>
        <w:rPr>
          <w:rStyle w:val="VerbatimChar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Skater Propulsive Force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erformanceTestReport_files/figure-docx/unnamed-chunk-10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erformanceTestReport_files/figure-docx/unnamed-chunk-10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We have moderate confidence that LH outperformed HL ( 86 %) </w:t>
      </w:r>
      <w:r>
        <w:br/>
      </w:r>
      <w:r>
        <w:rPr>
          <w:rStyle w:val="VerbatimChar"/>
        </w:rPr>
        <w:t xml:space="preserve">     - Estimated difference: -0.3 to 2.9 %</w:t>
      </w:r>
      <w:r>
        <w:br/>
      </w:r>
      <w:r>
        <w:rPr>
          <w:rStyle w:val="VerbatimChar"/>
        </w:rPr>
        <w:t xml:space="preserve">We have meaningful confidence that LL performed worse than HL ( 94 %) </w:t>
      </w:r>
      <w:r>
        <w:br/>
      </w:r>
      <w:r>
        <w:rPr>
          <w:rStyle w:val="VerbatimChar"/>
        </w:rPr>
        <w:t xml:space="preserve">     Estimated difference: -5.9 to -0.6 %</w:t>
      </w:r>
      <w:r>
        <w:br/>
      </w:r>
      <w:r>
        <w:rPr>
          <w:rStyle w:val="VerbatimChar"/>
        </w:rPr>
        <w:t xml:space="preserve">There were inconsistent differences between HH and HL ( 53 %) </w:t>
      </w:r>
      <w:r>
        <w:br/>
      </w:r>
      <w:r>
        <w:rPr>
          <w:rStyle w:val="VerbatimChar"/>
        </w:rPr>
        <w:t xml:space="preserve">     Estimated difference: -1.5 to 1.7 %</w:t>
      </w:r>
    </w:p>
    <w:p>
      <w:pPr>
        <w:pStyle w:val="SourceCode"/>
      </w:pPr>
      <w:r>
        <w:rPr>
          <w:rStyle w:val="VerbatimChar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Skater Power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erformanceTestReport_files/figure-docx/unnamed-chunk-11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erformanceTestReport_files/figure-docx/unnamed-chunk-11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We have moderate confidence that LH outperformed HL ( 81 %) </w:t>
      </w:r>
      <w:r>
        <w:br/>
      </w:r>
      <w:r>
        <w:rPr>
          <w:rStyle w:val="VerbatimChar"/>
        </w:rPr>
        <w:t xml:space="preserve">     - Estimated difference: -0.3 to 1.5 %</w:t>
      </w:r>
      <w:r>
        <w:br/>
      </w:r>
      <w:r>
        <w:rPr>
          <w:rStyle w:val="VerbatimChar"/>
        </w:rPr>
        <w:t xml:space="preserve">We have meaningful confidence that LL performed worse than HL ( 91 %) </w:t>
      </w:r>
      <w:r>
        <w:br/>
      </w:r>
      <w:r>
        <w:rPr>
          <w:rStyle w:val="VerbatimChar"/>
        </w:rPr>
        <w:t xml:space="preserve">     Estimated difference: -3.9 to -0.1 %</w:t>
      </w:r>
      <w:r>
        <w:br/>
      </w:r>
      <w:r>
        <w:rPr>
          <w:rStyle w:val="VerbatimChar"/>
        </w:rPr>
        <w:t xml:space="preserve">There were inconsistent differences between HH and HL ( 61 %) </w:t>
      </w:r>
      <w:r>
        <w:br/>
      </w:r>
      <w:r>
        <w:rPr>
          <w:rStyle w:val="VerbatimChar"/>
        </w:rPr>
        <w:t xml:space="preserve">     Estimated difference: -0.8 to 1.2 %</w:t>
      </w:r>
    </w:p>
    <w:p>
      <w:pPr>
        <w:pStyle w:val="SourceCode"/>
      </w:pPr>
      <w:r>
        <w:rPr>
          <w:rStyle w:val="VerbatimChar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Heel contact area (heel hold): Higher is better</w:t>
      </w:r>
    </w:p>
    <w:p>
      <w:pPr>
        <w:pStyle w:val="SourceCode"/>
      </w:pPr>
      <w:r>
        <w:rPr>
          <w:rStyle w:val="DocumentationTok"/>
        </w:rPr>
        <w:t xml:space="preserve">###### Heel Contact</w:t>
      </w:r>
      <w:r>
        <w:br/>
      </w:r>
      <w:r>
        <w:br/>
      </w:r>
      <w:r>
        <w:rPr>
          <w:rStyle w:val="NormalTok"/>
        </w:rPr>
        <w:t xml:space="preserve">HeelCondat1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Pressdat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(Subject)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(heelAreaP))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(Config)</w:t>
      </w:r>
      <w:r>
        <w:br/>
      </w:r>
      <w:r>
        <w:br/>
      </w:r>
      <w:r>
        <w:rPr>
          <w:rStyle w:val="NormalTok"/>
        </w:rPr>
        <w:t xml:space="preserve">HeelCondat1Mod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HeelCondat1, </w:t>
      </w:r>
      <w:r>
        <w:rPr>
          <w:rStyle w:val="CommentTok"/>
        </w:rPr>
        <w:t xml:space="preserve"># Bayes model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gaussian,</w:t>
      </w:r>
      <w:r>
        <w:br/>
      </w:r>
      <w:r>
        <w:rPr>
          <w:rStyle w:val="NormalTok"/>
        </w:rPr>
        <w:t xml:space="preserve">              z_score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Config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Config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Subject), </w:t>
      </w:r>
      <w:r>
        <w:rPr>
          <w:rStyle w:val="CommentTok"/>
        </w:rPr>
        <w:t xml:space="preserve">#fixed effect of configuration and time period with a different intercept and slope for each subject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Intercept), </w:t>
      </w:r>
      <w:r>
        <w:rPr>
          <w:rStyle w:val="CommentTok"/>
        </w:rPr>
        <w:t xml:space="preserve">#The intercept prior is set as a mean of 25 with an SD of 5 This may be interpreted as the average loading rate (but average is again modified by the subject-specific betas)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b), </w:t>
      </w:r>
      <w:r>
        <w:rPr>
          <w:rStyle w:val="CommentTok"/>
        </w:rPr>
        <w:t xml:space="preserve">#beta for the intercept for the change in loading rate for each configuration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cauchy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sd), </w:t>
      </w:r>
      <w:r>
        <w:rPr>
          <w:rStyle w:val="CommentTok"/>
        </w:rPr>
        <w:t xml:space="preserve">#This is a regularizing prior, meaning we will allow the SD of the betas to vary across subjects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cauchy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sigma)), </w:t>
      </w:r>
      <w:r>
        <w:rPr>
          <w:rStyle w:val="CommentTok"/>
        </w:rPr>
        <w:t xml:space="preserve">#overall variability that is left unexplained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190831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Compiling Stan program...</w:t>
      </w:r>
    </w:p>
    <w:p>
      <w:pPr>
        <w:pStyle w:val="SourceCode"/>
      </w:pPr>
      <w:r>
        <w:rPr>
          <w:rStyle w:val="VerbatimChar"/>
        </w:rPr>
        <w:t xml:space="preserve">Start sampling</w:t>
      </w:r>
    </w:p>
    <w:p>
      <w:pPr>
        <w:pStyle w:val="SourceCode"/>
      </w:pPr>
      <w:r>
        <w:rPr>
          <w:rStyle w:val="FunctionTok"/>
        </w:rPr>
        <w:t xml:space="preserve">extractVals</w:t>
      </w:r>
      <w:r>
        <w:rPr>
          <w:rStyle w:val="NormalTok"/>
        </w:rPr>
        <w:t xml:space="preserve">(HeelCondat1, HeelCondat1Mod, otherConfigs, baseline, </w:t>
      </w:r>
      <w:r>
        <w:rPr>
          <w:rStyle w:val="StringTok"/>
        </w:rPr>
        <w:t xml:space="preserve">'heelAreaP'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Method 'posterior_samples' is deprecated. Please see ?as_draws for</w:t>
      </w:r>
      <w:r>
        <w:br/>
      </w:r>
      <w:r>
        <w:rPr>
          <w:rStyle w:val="VerbatimChar"/>
        </w:rPr>
        <w:t xml:space="preserve">recommended alternatives.</w:t>
      </w:r>
      <w:r>
        <w:br/>
      </w:r>
      <w:r>
        <w:br/>
      </w:r>
      <w:r>
        <w:rPr>
          <w:rStyle w:val="VerbatimChar"/>
        </w:rPr>
        <w:t xml:space="preserve">Warning: Method 'posterior_samples' is deprecated. Please see ?as_draws for</w:t>
      </w:r>
      <w:r>
        <w:br/>
      </w:r>
      <w:r>
        <w:rPr>
          <w:rStyle w:val="VerbatimChar"/>
        </w:rPr>
        <w:t xml:space="preserve">recommended alternatives.</w:t>
      </w:r>
      <w:r>
        <w:br/>
      </w:r>
      <w:r>
        <w:br/>
      </w:r>
      <w:r>
        <w:rPr>
          <w:rStyle w:val="VerbatimChar"/>
        </w:rPr>
        <w:t xml:space="preserve">Warning: Method 'posterior_samples' is deprecated. Please see ?as_draws for</w:t>
      </w:r>
      <w:r>
        <w:br/>
      </w:r>
      <w:r>
        <w:rPr>
          <w:rStyle w:val="VerbatimChar"/>
        </w:rPr>
        <w:t xml:space="preserve">recommended alternatives.</w:t>
      </w:r>
    </w:p>
    <w:p>
      <w:pPr>
        <w:pStyle w:val="SourceCode"/>
      </w:pPr>
      <w:r>
        <w:rPr>
          <w:rStyle w:val="VerbatimChar"/>
        </w:rPr>
        <w:t xml:space="preserve">We have moderate confidence that LH outperformed HL ( 87 %) </w:t>
      </w:r>
      <w:r>
        <w:br/>
      </w:r>
      <w:r>
        <w:rPr>
          <w:rStyle w:val="VerbatimChar"/>
        </w:rPr>
        <w:t xml:space="preserve">     - Estimated difference: -0.3 to 5.3 %</w:t>
      </w:r>
      <w:r>
        <w:br/>
      </w:r>
      <w:r>
        <w:rPr>
          <w:rStyle w:val="VerbatimChar"/>
        </w:rPr>
        <w:t xml:space="preserve">We have meaningful confidence that LL outperformed HL (100%)</w:t>
      </w:r>
      <w:r>
        <w:br/>
      </w:r>
      <w:r>
        <w:rPr>
          <w:rStyle w:val="VerbatimChar"/>
        </w:rPr>
        <w:t xml:space="preserve">    - Estimated difference: 3.4 to 8.1%</w:t>
      </w:r>
      <w:r>
        <w:br/>
      </w:r>
      <w:r>
        <w:rPr>
          <w:rStyle w:val="VerbatimChar"/>
        </w:rPr>
        <w:t xml:space="preserve">We have meaningful confidence that HH outperformed HL (100%)</w:t>
      </w:r>
      <w:r>
        <w:br/>
      </w:r>
      <w:r>
        <w:rPr>
          <w:rStyle w:val="VerbatimChar"/>
        </w:rPr>
        <w:t xml:space="preserve">    - Estimated difference: 6.5 to 12%</w:t>
      </w:r>
    </w:p>
    <w:p>
      <w:pPr>
        <w:pStyle w:val="SourceCode"/>
      </w:pPr>
      <w:r>
        <w:rPr>
          <w:rStyle w:val="VerbatimChar"/>
        </w:rPr>
        <w:t xml:space="preserve">NULL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withinSubPlot</w:t>
      </w:r>
      <w:r>
        <w:rPr>
          <w:rStyle w:val="NormalTok"/>
        </w:rPr>
        <w:t xml:space="preserve">(HeelCondat1, </w:t>
      </w:r>
      <w:r>
        <w:rPr>
          <w:rStyle w:val="AttributeTok"/>
        </w:rPr>
        <w:t xml:space="preserve">colName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'heelAreaP'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`summarise()` has grouped output by 'Subject'.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'Heel Contact (%)'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PerformanceTestReport_files/figure-docx/unnamed-chunk-12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DorsalPress1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Pressdat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(Subject)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(maxDorsalP))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(Config)</w:t>
      </w:r>
      <w:r>
        <w:br/>
      </w:r>
      <w:r>
        <w:br/>
      </w:r>
      <w:r>
        <w:rPr>
          <w:rStyle w:val="NormalTok"/>
        </w:rPr>
        <w:t xml:space="preserve">DorsalPressDat1Mod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DorsalPress1, </w:t>
      </w:r>
      <w:r>
        <w:rPr>
          <w:rStyle w:val="CommentTok"/>
        </w:rPr>
        <w:t xml:space="preserve"># Bayes model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gaussian,</w:t>
      </w:r>
      <w:r>
        <w:br/>
      </w:r>
      <w:r>
        <w:rPr>
          <w:rStyle w:val="NormalTok"/>
        </w:rPr>
        <w:t xml:space="preserve">              z_score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Config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Config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Subject), </w:t>
      </w:r>
      <w:r>
        <w:rPr>
          <w:rStyle w:val="CommentTok"/>
        </w:rPr>
        <w:t xml:space="preserve">#fixed effect of configuration and time period with a different intercept and slope for each subject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Intercept), </w:t>
      </w:r>
      <w:r>
        <w:rPr>
          <w:rStyle w:val="CommentTok"/>
        </w:rPr>
        <w:t xml:space="preserve">#The intercept prior is set as a mean of 25 with an SD of 5 This may be interpreted as the average loading rate (but average is again modified by the subject-specific betas)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b), </w:t>
      </w:r>
      <w:r>
        <w:rPr>
          <w:rStyle w:val="CommentTok"/>
        </w:rPr>
        <w:t xml:space="preserve">#beta for the intercept for the change in loading rate for each configuration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cauchy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sd), </w:t>
      </w:r>
      <w:r>
        <w:rPr>
          <w:rStyle w:val="CommentTok"/>
        </w:rPr>
        <w:t xml:space="preserve">#This is a regularizing prior, meaning we will allow the SD of the betas to vary across subjects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cauchy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sigma)), </w:t>
      </w:r>
      <w:r>
        <w:rPr>
          <w:rStyle w:val="CommentTok"/>
        </w:rPr>
        <w:t xml:space="preserve">#overall variability that is left unexplained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adapt_delta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max_treedepth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190831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Compiling Stan program...</w:t>
      </w:r>
      <w:r>
        <w:br/>
      </w:r>
      <w:r>
        <w:rPr>
          <w:rStyle w:val="VerbatimChar"/>
        </w:rPr>
        <w:t xml:space="preserve">Start sampling</w:t>
      </w:r>
    </w:p>
    <w:p>
      <w:pPr>
        <w:pStyle w:val="SourceCode"/>
      </w:pPr>
      <w:r>
        <w:rPr>
          <w:rStyle w:val="FunctionTok"/>
        </w:rPr>
        <w:t xml:space="preserve">extractVals</w:t>
      </w:r>
      <w:r>
        <w:rPr>
          <w:rStyle w:val="NormalTok"/>
        </w:rPr>
        <w:t xml:space="preserve">(DorsalPress1, DorsalPressDat1Mod, otherConfigs, baseline, </w:t>
      </w:r>
      <w:r>
        <w:rPr>
          <w:rStyle w:val="StringTok"/>
        </w:rPr>
        <w:t xml:space="preserve">'maxDorsalP'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Method 'posterior_samples' is deprecated. Please see ?as_draws for</w:t>
      </w:r>
      <w:r>
        <w:br/>
      </w:r>
      <w:r>
        <w:rPr>
          <w:rStyle w:val="VerbatimChar"/>
        </w:rPr>
        <w:t xml:space="preserve">recommended alternatives.</w:t>
      </w:r>
      <w:r>
        <w:br/>
      </w:r>
      <w:r>
        <w:br/>
      </w:r>
      <w:r>
        <w:rPr>
          <w:rStyle w:val="VerbatimChar"/>
        </w:rPr>
        <w:t xml:space="preserve">Warning: Method 'posterior_samples' is deprecated. Please see ?as_draws for</w:t>
      </w:r>
      <w:r>
        <w:br/>
      </w:r>
      <w:r>
        <w:rPr>
          <w:rStyle w:val="VerbatimChar"/>
        </w:rPr>
        <w:t xml:space="preserve">recommended alternatives.</w:t>
      </w:r>
      <w:r>
        <w:br/>
      </w:r>
      <w:r>
        <w:br/>
      </w:r>
      <w:r>
        <w:rPr>
          <w:rStyle w:val="VerbatimChar"/>
        </w:rPr>
        <w:t xml:space="preserve">Warning: Method 'posterior_samples' is deprecated. Please see ?as_draws for</w:t>
      </w:r>
      <w:r>
        <w:br/>
      </w:r>
      <w:r>
        <w:rPr>
          <w:rStyle w:val="VerbatimChar"/>
        </w:rPr>
        <w:t xml:space="preserve">recommended alternatives.</w:t>
      </w:r>
    </w:p>
    <w:p>
      <w:pPr>
        <w:pStyle w:val="SourceCode"/>
      </w:pPr>
      <w:r>
        <w:rPr>
          <w:rStyle w:val="VerbatimChar"/>
        </w:rPr>
        <w:t xml:space="preserve">There were inconsistent differences between LH and HL ( 56 %) </w:t>
      </w:r>
      <w:r>
        <w:br/>
      </w:r>
      <w:r>
        <w:rPr>
          <w:rStyle w:val="VerbatimChar"/>
        </w:rPr>
        <w:t xml:space="preserve">     Estimated difference: -11.3 to 8.7 %</w:t>
      </w:r>
      <w:r>
        <w:br/>
      </w:r>
      <w:r>
        <w:rPr>
          <w:rStyle w:val="VerbatimChar"/>
        </w:rPr>
        <w:t xml:space="preserve">We have meaningful confidence that LL outperformed HL (98%)</w:t>
      </w:r>
      <w:r>
        <w:br/>
      </w:r>
      <w:r>
        <w:rPr>
          <w:rStyle w:val="VerbatimChar"/>
        </w:rPr>
        <w:t xml:space="preserve">    - Estimated difference: -20.5 to -5.9%</w:t>
      </w:r>
      <w:r>
        <w:br/>
      </w:r>
      <w:r>
        <w:rPr>
          <w:rStyle w:val="VerbatimChar"/>
        </w:rPr>
        <w:t xml:space="preserve">There were inconsistent differences between HH and HL ( 47 %) </w:t>
      </w:r>
      <w:r>
        <w:br/>
      </w:r>
      <w:r>
        <w:rPr>
          <w:rStyle w:val="VerbatimChar"/>
        </w:rPr>
        <w:t xml:space="preserve">     Estimated difference: -6.1 to 6.8 %</w:t>
      </w:r>
    </w:p>
    <w:p>
      <w:pPr>
        <w:pStyle w:val="SourceCode"/>
      </w:pPr>
      <w:r>
        <w:rPr>
          <w:rStyle w:val="VerbatimChar"/>
        </w:rPr>
        <w:t xml:space="preserve">NULL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withinSubPlot</w:t>
      </w:r>
      <w:r>
        <w:rPr>
          <w:rStyle w:val="NormalTok"/>
        </w:rPr>
        <w:t xml:space="preserve">(DorsalPress1, </w:t>
      </w:r>
      <w:r>
        <w:rPr>
          <w:rStyle w:val="AttributeTok"/>
        </w:rPr>
        <w:t xml:space="preserve">colName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'maxDorsalP'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'lower'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`summarise()` has grouped output by 'Subject'.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'Max Dorsal Pressure (kpa)'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PerformanceTestReport_files/figure-docx/unnamed-chunk-12-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Radar Plots</w:t>
      </w:r>
    </w:p>
    <w:bookmarkEnd w:id="71"/>
    <w:bookmarkEnd w:id="72"/>
    <w:sectPr w:rsidR="005C2F84" w:rsidRPr="0032656A" w:rsidSect="008A0024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5840" w:w="12240"/>
      <w:pgMar w:bottom="1080" w:footer="821" w:gutter="0" w:header="1080" w:left="1080" w:right="1080" w:top="36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kPro-Light">
    <w:altName w:val="Calibri"/>
    <w:panose1 w:val="020B0504020101010102"/>
    <w:charset w:val="00"/>
    <w:family w:val="swiss"/>
    <w:notTrueType/>
    <w:pitch w:val="variable"/>
    <w:sig w:usb0="A00000FF" w:usb1="5000FCFB" w:usb2="00000000" w:usb3="00000000" w:csb0="00000093" w:csb1="00000000"/>
  </w:font>
  <w:font w:name="MarkPro">
    <w:altName w:val="Cambria"/>
    <w:panose1 w:val="020B0504020101010102"/>
    <w:charset w:val="00"/>
    <w:family w:val="swiss"/>
    <w:notTrueType/>
    <w:pitch w:val="variable"/>
    <w:sig w:usb0="A00000FF" w:usb1="5000FCFB" w:usb2="00000000" w:usb3="00000000" w:csb0="00000093" w:csb1="00000000"/>
  </w:font>
  <w:font w:name="MarkPro-Heavy">
    <w:altName w:val="Calibri"/>
    <w:panose1 w:val="020B0904020101010102"/>
    <w:charset w:val="00"/>
    <w:family w:val="swiss"/>
    <w:notTrueType/>
    <w:pitch w:val="variable"/>
    <w:sig w:usb0="A00000FF" w:usb1="5000FCFB" w:usb2="00000000" w:usb3="00000000" w:csb0="00000093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0" w:csb1="00000000"/>
  </w:font>
  <w:font w:name="MarkPro-Bold">
    <w:altName w:val="Calibri"/>
    <w:panose1 w:val="020B0804020101010102"/>
    <w:charset w:val="00"/>
    <w:family w:val="swiss"/>
    <w:notTrueType/>
    <w:pitch w:val="variable"/>
    <w:sig w:usb0="A00000FF" w:usb1="5000FCFB" w:usb2="00000000" w:usb3="00000000" w:csb0="00000093" w:csb1="00000000"/>
  </w:font>
  <w:font w:name="MarkPro-Medium">
    <w:panose1 w:val="020B0604020101010102"/>
    <w:charset w:val="00"/>
    <w:family w:val="swiss"/>
    <w:notTrueType/>
    <w:pitch w:val="variable"/>
    <w:sig w:usb0="A00000FF" w:usb1="5000FCF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8DA2A" w14:textId="77777777" w:rsidR="008A0024" w:rsidRDefault="008A00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5327816"/>
      <w:docPartObj>
        <w:docPartGallery w:val="Page Numbers (Bottom of Page)"/>
        <w:docPartUnique/>
      </w:docPartObj>
    </w:sdtPr>
    <w:sdtContent>
      <w:p w14:paraId="63C0E5AD" w14:textId="77777777" w:rsidR="001B58FA" w:rsidRPr="00C56E0E" w:rsidRDefault="00C56E0E" w:rsidP="00C56E0E">
        <w:pPr>
          <w:pStyle w:val="Footer"/>
        </w:pPr>
        <w:r w:rsidRPr="1AC5C047">
          <w:rPr>
            <w:noProof/>
          </w:rPr>
          <w:fldChar w:fldCharType="begin"/>
        </w:r>
        <w:r w:rsidRPr="00C56E0E">
          <w:instrText xml:space="preserve"> PAGE   \* MERGEFORMAT </w:instrText>
        </w:r>
        <w:r w:rsidRPr="1AC5C047">
          <w:fldChar w:fldCharType="separate"/>
        </w:r>
        <w:r w:rsidR="00A324AD">
          <w:rPr>
            <w:noProof/>
          </w:rPr>
          <w:t>2</w:t>
        </w:r>
        <w:r w:rsidRPr="1AC5C047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9B2E2" w14:textId="77777777" w:rsidR="00A00274" w:rsidRPr="00C56E0E" w:rsidRDefault="00A00274" w:rsidP="00C56E0E">
    <w:pPr>
      <w:pStyle w:val="Footer"/>
    </w:pPr>
    <w:r w:rsidRPr="1AC5C047">
      <w:rPr>
        <w:noProof/>
      </w:rPr>
      <w:fldChar w:fldCharType="begin"/>
    </w:r>
    <w:r w:rsidRPr="00C56E0E">
      <w:instrText xml:space="preserve"> PAGE   \* MERGEFORMAT </w:instrText>
    </w:r>
    <w:r w:rsidRPr="1AC5C047">
      <w:fldChar w:fldCharType="separate"/>
    </w:r>
    <w:r w:rsidR="00896798">
      <w:rPr>
        <w:noProof/>
      </w:rPr>
      <w:t>1</w:t>
    </w:r>
    <w:r w:rsidRPr="1AC5C047">
      <w:rPr>
        <w:noProof/>
      </w:rPr>
      <w:fldChar w:fldCharType="end"/>
    </w:r>
    <w:r w:rsidRPr="00C56E0E">
      <w:tab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72396" w14:textId="77777777" w:rsidR="008A0024" w:rsidRDefault="008A00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BD6E3" w14:textId="7727B84B" w:rsidR="001B58FA" w:rsidRDefault="00333C6A" w:rsidP="00FC2A6C">
    <w:pPr>
      <w:pStyle w:val="Header"/>
      <w:tabs>
        <w:tab w:val="left" w:pos="2716"/>
      </w:tabs>
    </w:pPr>
    <w:r>
      <w:drawing>
        <wp:anchor distT="0" distB="0" distL="114300" distR="114300" simplePos="0" relativeHeight="251660289" behindDoc="1" locked="0" layoutInCell="1" allowOverlap="1" wp14:anchorId="576BA840" wp14:editId="2671C459">
          <wp:simplePos x="0" y="0"/>
          <wp:positionH relativeFrom="page">
            <wp:align>right</wp:align>
          </wp:positionH>
          <wp:positionV relativeFrom="paragraph">
            <wp:posOffset>-461714</wp:posOffset>
          </wp:positionV>
          <wp:extent cx="7754620" cy="948312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503"/>
                  <a:stretch/>
                </pic:blipFill>
                <pic:spPr bwMode="auto">
                  <a:xfrm>
                    <a:off x="0" y="0"/>
                    <a:ext cx="7754620" cy="94831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2A6C">
      <w:tab/>
    </w:r>
  </w:p>
  <w:p w14:paraId="1E3F9B08" w14:textId="77777777" w:rsidR="006B23F3" w:rsidRPr="00B55465" w:rsidRDefault="00B55465" w:rsidP="00B55465">
    <w:pPr>
      <w:pStyle w:val="NoSpacing"/>
      <w:ind w:right="-360"/>
      <w:rPr>
        <w:rFonts w:ascii="MarkPro-Heavy" w:hAnsi="MarkPro-Heavy"/>
        <w:b/>
        <w:bCs/>
        <w:sz w:val="18"/>
        <w:szCs w:val="21"/>
      </w:rPr>
    </w:pPr>
    <w:r w:rsidRPr="00B55465">
      <w:rPr>
        <w:rFonts w:ascii="MarkPro-Heavy" w:hAnsi="MarkPro-Heavy"/>
        <w:b/>
        <w:bCs/>
        <w:sz w:val="18"/>
        <w:szCs w:val="21"/>
      </w:rPr>
      <w:t xml:space="preserve">                                                                                                                                                                                                </w:t>
    </w:r>
    <w:r>
      <w:rPr>
        <w:rFonts w:ascii="MarkPro-Heavy" w:hAnsi="MarkPro-Heavy"/>
        <w:b/>
        <w:bCs/>
        <w:sz w:val="18"/>
        <w:szCs w:val="21"/>
      </w:rPr>
      <w:t xml:space="preserve">                                </w:t>
    </w:r>
  </w:p>
  <w:p w14:paraId="092B5036" w14:textId="77777777" w:rsidR="00C56E0E" w:rsidRPr="001541A7" w:rsidRDefault="00C56E0E" w:rsidP="00C56E0E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27FCE" w14:textId="19678740" w:rsidR="008F1CF0" w:rsidRDefault="008F1CF0" w:rsidP="00B90A2D"/>
  <w:p w14:paraId="7F2DE94F" w14:textId="77777777" w:rsidR="00605A8C" w:rsidRDefault="00605A8C" w:rsidP="0064638C">
    <w:pPr>
      <w:pStyle w:val="Header"/>
    </w:pPr>
  </w:p>
  <w:p w14:paraId="1F5C75FC" w14:textId="77777777" w:rsidR="00347D4C" w:rsidRPr="001F4625" w:rsidRDefault="00347D4C" w:rsidP="0064638C">
    <w:pPr>
      <w:pStyle w:val="NoSpacing"/>
      <w:rPr>
        <w:w w:val="97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83C2389"/>
    <w:multiLevelType w:val="hybridMultilevel"/>
    <w:tmpl w:val="11A2C96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B590926"/>
    <w:multiLevelType w:val="hybridMultilevel"/>
    <w:tmpl w:val="9FCAB4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E83750C"/>
    <w:multiLevelType w:val="hybridMultilevel"/>
    <w:tmpl w:val="1EF04F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2335F05"/>
    <w:multiLevelType w:val="hybridMultilevel"/>
    <w:tmpl w:val="3CB45956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4">
    <w:nsid w:val="14F955F7"/>
    <w:multiLevelType w:val="hybridMultilevel"/>
    <w:tmpl w:val="72DAB28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1DC3232"/>
    <w:multiLevelType w:val="hybridMultilevel"/>
    <w:tmpl w:val="C03416C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8C41326"/>
    <w:multiLevelType w:val="hybridMultilevel"/>
    <w:tmpl w:val="C352B3F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2CF8523C"/>
    <w:multiLevelType w:val="hybridMultilevel"/>
    <w:tmpl w:val="1FDC95D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0381100"/>
    <w:multiLevelType w:val="hybridMultilevel"/>
    <w:tmpl w:val="CB5401F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314016EC"/>
    <w:multiLevelType w:val="hybridMultilevel"/>
    <w:tmpl w:val="2500BBFC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0">
    <w:nsid w:val="37351E49"/>
    <w:multiLevelType w:val="hybridMultilevel"/>
    <w:tmpl w:val="361C3D32"/>
    <w:lvl w:ilvl="0" w:tplc="0409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8F70E04"/>
    <w:multiLevelType w:val="hybridMultilevel"/>
    <w:tmpl w:val="A01CE98A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2">
    <w:nsid w:val="3A83741C"/>
    <w:multiLevelType w:val="hybridMultilevel"/>
    <w:tmpl w:val="42CE3A6A"/>
    <w:lvl w:ilvl="0" w:tplc="E50486F0">
      <w:start w:val="1"/>
      <w:numFmt w:val="bullet"/>
      <w:pStyle w:val="BOABulletedLis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3C8033CB"/>
    <w:multiLevelType w:val="hybridMultilevel"/>
    <w:tmpl w:val="50FC4D3C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4">
    <w:nsid w:val="3E8B158C"/>
    <w:multiLevelType w:val="multilevel"/>
    <w:tmpl w:val="45F2EB18"/>
    <w:styleLink w:val="CurrentList1"/>
    <w:lvl w:ilvl="0">
      <w:start w:val="1"/>
      <w:numFmt w:val="bullet"/>
      <w:lvlText w:val=""/>
      <w:lvlJc w:val="left"/>
      <w:pPr>
        <w:tabs>
          <w:tab w:pos="36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41505B4D"/>
    <w:multiLevelType w:val="hybridMultilevel"/>
    <w:tmpl w:val="C518A7E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2DD52B5"/>
    <w:multiLevelType w:val="hybridMultilevel"/>
    <w:tmpl w:val="EB2692F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494C2A52"/>
    <w:multiLevelType w:val="hybridMultilevel"/>
    <w:tmpl w:val="8B0CD2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4A70768E"/>
    <w:multiLevelType w:val="hybridMultilevel"/>
    <w:tmpl w:val="C8C0E65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4A9C014D"/>
    <w:multiLevelType w:val="hybridMultilevel"/>
    <w:tmpl w:val="2D8E284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51AD1C39"/>
    <w:multiLevelType w:val="hybridMultilevel"/>
    <w:tmpl w:val="FB04889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528208A9"/>
    <w:multiLevelType w:val="hybridMultilevel"/>
    <w:tmpl w:val="0E54F2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7E24ABE"/>
    <w:multiLevelType w:val="hybridMultilevel"/>
    <w:tmpl w:val="337C89A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64D502E8"/>
    <w:multiLevelType w:val="hybridMultilevel"/>
    <w:tmpl w:val="5D2A987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671C65AC"/>
    <w:multiLevelType w:val="hybridMultilevel"/>
    <w:tmpl w:val="653288EC"/>
    <w:lvl w:ilvl="0" w:tplc="32C653B6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C3EA9A68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03067DD8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4A6EF2C4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D0A4B15A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63CE44FC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F9783B7A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08C4884A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F8A69EE2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25">
    <w:nsid w:val="683D34B3"/>
    <w:multiLevelType w:val="hybridMultilevel"/>
    <w:tmpl w:val="CA00FB86"/>
    <w:lvl w:ilvl="0" w:tplc="04090001">
      <w:start w:val="1"/>
      <w:numFmt w:val="bullet"/>
      <w:lvlText w:val=""/>
      <w:lvlJc w:val="left"/>
      <w:pPr>
        <w:ind w:hanging="360" w:left="-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18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2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39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5400"/>
      </w:pPr>
      <w:rPr>
        <w:rFonts w:ascii="Wingdings" w:hAnsi="Wingdings" w:hint="default"/>
      </w:rPr>
    </w:lvl>
  </w:abstractNum>
  <w:abstractNum w15:restartNumberingAfterBreak="0" w:abstractNumId="26">
    <w:nsid w:val="6B944FB4"/>
    <w:multiLevelType w:val="hybridMultilevel"/>
    <w:tmpl w:val="C324DF7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6CF0747B"/>
    <w:multiLevelType w:val="hybridMultilevel"/>
    <w:tmpl w:val="7A92A936"/>
    <w:lvl w:ilvl="0" w:tplc="BB228D8A">
      <w:numFmt w:val="bullet"/>
      <w:lvlText w:val="-"/>
      <w:lvlJc w:val="left"/>
      <w:pPr>
        <w:ind w:hanging="360" w:left="720"/>
      </w:pPr>
      <w:rPr>
        <w:rFonts w:ascii="MarkPro-Light" w:cstheme="minorBidi" w:eastAsiaTheme="minorHAnsi" w:hAnsi="MarkPro-Light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71580244"/>
    <w:multiLevelType w:val="hybridMultilevel"/>
    <w:tmpl w:val="814CD7B2"/>
    <w:lvl w:ilvl="0" w:tplc="04090001">
      <w:start w:val="1"/>
      <w:numFmt w:val="bullet"/>
      <w:lvlText w:val=""/>
      <w:lvlJc w:val="left"/>
      <w:pPr>
        <w:ind w:hanging="360" w:left="-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</w:abstractNum>
  <w:abstractNum w15:restartNumberingAfterBreak="0" w:abstractNumId="29">
    <w:nsid w:val="74E26212"/>
    <w:multiLevelType w:val="multilevel"/>
    <w:tmpl w:val="6BB0B618"/>
    <w:styleLink w:val="CurrentList2"/>
    <w:lvl w:ilvl="0">
      <w:start w:val="1"/>
      <w:numFmt w:val="bullet"/>
      <w:lvlText w:val=""/>
      <w:lvlJc w:val="left"/>
      <w:pPr>
        <w:tabs>
          <w:tab w:pos="360" w:val="num"/>
        </w:tabs>
        <w:ind w:firstLine="360" w:left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7AEC090E"/>
    <w:multiLevelType w:val="hybridMultilevel"/>
    <w:tmpl w:val="3B72EA8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127499148" w:numId="1">
    <w:abstractNumId w:val="4"/>
  </w:num>
  <w:num w16cid:durableId="2028486043" w:numId="2">
    <w:abstractNumId w:val="20"/>
  </w:num>
  <w:num w16cid:durableId="741752573" w:numId="3">
    <w:abstractNumId w:val="15"/>
  </w:num>
  <w:num w16cid:durableId="381487386" w:numId="4">
    <w:abstractNumId w:val="28"/>
  </w:num>
  <w:num w16cid:durableId="1441989330" w:numId="5">
    <w:abstractNumId w:val="25"/>
  </w:num>
  <w:num w16cid:durableId="2130581633" w:numId="6">
    <w:abstractNumId w:val="0"/>
  </w:num>
  <w:num w16cid:durableId="376201566" w:numId="7">
    <w:abstractNumId w:val="17"/>
  </w:num>
  <w:num w16cid:durableId="822621441" w:numId="8">
    <w:abstractNumId w:val="30"/>
  </w:num>
  <w:num w16cid:durableId="1956713803" w:numId="9">
    <w:abstractNumId w:val="13"/>
  </w:num>
  <w:num w16cid:durableId="2109349518" w:numId="10">
    <w:abstractNumId w:val="9"/>
  </w:num>
  <w:num w16cid:durableId="926038753" w:numId="11">
    <w:abstractNumId w:val="11"/>
  </w:num>
  <w:num w16cid:durableId="1201741855" w:numId="12">
    <w:abstractNumId w:val="10"/>
  </w:num>
  <w:num w16cid:durableId="384066615" w:numId="13">
    <w:abstractNumId w:val="27"/>
  </w:num>
  <w:num w16cid:durableId="481430693" w:numId="14">
    <w:abstractNumId w:val="21"/>
  </w:num>
  <w:num w16cid:durableId="1297569943" w:numId="15">
    <w:abstractNumId w:val="6"/>
  </w:num>
  <w:num w16cid:durableId="793642854" w:numId="16">
    <w:abstractNumId w:val="3"/>
  </w:num>
  <w:num w16cid:durableId="1670867042" w:numId="17">
    <w:abstractNumId w:val="16"/>
  </w:num>
  <w:num w16cid:durableId="2007318767" w:numId="18">
    <w:abstractNumId w:val="23"/>
  </w:num>
  <w:num w16cid:durableId="29305658" w:numId="19">
    <w:abstractNumId w:val="1"/>
  </w:num>
  <w:num w16cid:durableId="2106144779" w:numId="20">
    <w:abstractNumId w:val="18"/>
  </w:num>
  <w:num w16cid:durableId="1456634682" w:numId="21">
    <w:abstractNumId w:val="8"/>
  </w:num>
  <w:num w16cid:durableId="1431589221" w:numId="22">
    <w:abstractNumId w:val="22"/>
  </w:num>
  <w:num w16cid:durableId="291138637" w:numId="23">
    <w:abstractNumId w:val="5"/>
  </w:num>
  <w:num w16cid:durableId="541941244" w:numId="24">
    <w:abstractNumId w:val="19"/>
  </w:num>
  <w:num w16cid:durableId="1934707380" w:numId="25">
    <w:abstractNumId w:val="7"/>
  </w:num>
  <w:num w16cid:durableId="1713533602" w:numId="26">
    <w:abstractNumId w:val="2"/>
  </w:num>
  <w:num w16cid:durableId="1471939996" w:numId="27">
    <w:abstractNumId w:val="26"/>
  </w:num>
  <w:num w16cid:durableId="833108583" w:numId="28">
    <w:abstractNumId w:val="12"/>
  </w:num>
  <w:num w16cid:durableId="1437287051" w:numId="29">
    <w:abstractNumId w:val="14"/>
  </w:num>
  <w:num w16cid:durableId="231308796" w:numId="30">
    <w:abstractNumId w:val="29"/>
  </w:num>
  <w:num w16cid:durableId="1928688816" w:numId="31">
    <w:abstractNumId w:val="2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semiHidden="1" w:uiPriority="9" w:unhideWhenUsed="1"/>
    <w:lsdException w:name="heading 4" w:qFormat="1" w:semiHidden="1" w:uiPriority="9"/>
    <w:lsdException w:name="heading 5" w:qFormat="1" w:semiHidden="1" w:uiPriority="9"/>
    <w:lsdException w:name="heading 6" w:qFormat="1" w:semiHidden="1" w:uiPriority="9"/>
    <w:lsdException w:name="heading 7" w:qFormat="1" w:semiHidden="1" w:uiPriority="9"/>
    <w:lsdException w:name="heading 8" w:qFormat="1" w:semiHidden="1" w:uiPriority="9"/>
    <w:lsdException w:name="heading 9" w:qFormat="1" w:semiHidden="1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aliases w:val="BOA Body Text"/>
    <w:qFormat/>
    <w:rsid w:val="00505E93"/>
    <w:pPr>
      <w:spacing w:after="120" w:before="120"/>
    </w:pPr>
    <w:rPr>
      <w:rFonts w:ascii="MarkPro-Light" w:hAnsi="MarkPro-Light"/>
      <w:sz w:val="18"/>
    </w:rPr>
  </w:style>
  <w:style w:styleId="Heading1" w:type="paragraph">
    <w:name w:val="heading 1"/>
    <w:aliases w:val="BOA Headline"/>
    <w:basedOn w:val="Normal"/>
    <w:next w:val="Normal"/>
    <w:link w:val="Heading1Char"/>
    <w:uiPriority w:val="9"/>
    <w:qFormat/>
    <w:rsid w:val="00FF10E7"/>
    <w:pPr>
      <w:keepNext/>
      <w:keepLines/>
      <w:spacing w:after="240" w:before="240"/>
      <w:outlineLvl w:val="0"/>
    </w:pPr>
    <w:rPr>
      <w:rFonts w:ascii="MarkPro-Heavy" w:cstheme="majorBidi" w:eastAsiaTheme="majorEastAsia" w:hAnsi="MarkPro-Heavy"/>
      <w:caps/>
      <w:sz w:val="28"/>
      <w:szCs w:val="32"/>
    </w:rPr>
  </w:style>
  <w:style w:styleId="Heading2" w:type="paragraph">
    <w:name w:val="heading 2"/>
    <w:aliases w:val="BOA Subhead"/>
    <w:basedOn w:val="Normal"/>
    <w:next w:val="Normal"/>
    <w:link w:val="Heading2Char"/>
    <w:uiPriority w:val="9"/>
    <w:qFormat/>
    <w:rsid w:val="00FF10E7"/>
    <w:pPr>
      <w:keepNext/>
      <w:keepLines/>
      <w:spacing w:after="240" w:before="240"/>
      <w:outlineLvl w:val="1"/>
    </w:pPr>
    <w:rPr>
      <w:rFonts w:ascii="MarkPro-Bold" w:cstheme="majorBidi" w:eastAsiaTheme="majorEastAsia" w:hAnsi="MarkPro-Bold"/>
      <w:b/>
      <w:caps/>
      <w:sz w:val="21"/>
      <w:szCs w:val="26"/>
    </w:rPr>
  </w:style>
  <w:style w:styleId="Heading3" w:type="paragraph">
    <w:name w:val="heading 3"/>
    <w:basedOn w:val="Normal"/>
    <w:next w:val="Normal"/>
    <w:link w:val="Heading3Char"/>
    <w:uiPriority w:val="9"/>
    <w:semiHidden/>
    <w:rsid w:val="009565A7"/>
    <w:pPr>
      <w:keepNext/>
      <w:keepLines/>
      <w:spacing w:before="40"/>
      <w:outlineLvl w:val="2"/>
    </w:pPr>
    <w:rPr>
      <w:rFonts w:asciiTheme="majorHAnsi" w:cstheme="majorBidi" w:eastAsiaTheme="majorEastAsia" w:hAnsiTheme="majorHAnsi"/>
      <w:color w:themeColor="accent1" w:themeShade="7F" w:val="78760A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3Char" w:type="character">
    <w:name w:val="Heading 3 Char"/>
    <w:basedOn w:val="DefaultParagraphFont"/>
    <w:link w:val="Heading3"/>
    <w:uiPriority w:val="9"/>
    <w:semiHidden/>
    <w:rsid w:val="009565A7"/>
    <w:rPr>
      <w:rFonts w:asciiTheme="majorHAnsi" w:cstheme="majorBidi" w:eastAsiaTheme="majorEastAsia" w:hAnsiTheme="majorHAnsi"/>
      <w:color w:themeColor="accent1" w:themeShade="7F" w:val="78760A"/>
      <w:sz w:val="24"/>
      <w:szCs w:val="24"/>
    </w:rPr>
  </w:style>
  <w:style w:styleId="Header" w:type="paragraph">
    <w:name w:val="header"/>
    <w:basedOn w:val="Normal"/>
    <w:link w:val="HeaderChar"/>
    <w:uiPriority w:val="99"/>
    <w:unhideWhenUsed/>
    <w:rsid w:val="0064638C"/>
    <w:pPr>
      <w:spacing w:line="400" w:lineRule="exact"/>
    </w:pPr>
    <w:rPr>
      <w:rFonts w:ascii="MarkPro-Heavy" w:hAnsi="MarkPro-Heavy"/>
      <w:caps/>
      <w:noProof/>
      <w:sz w:val="40"/>
      <w:szCs w:val="40"/>
    </w:rPr>
  </w:style>
  <w:style w:styleId="Footer" w:type="paragraph">
    <w:name w:val="footer"/>
    <w:basedOn w:val="BOAPageNumber"/>
    <w:next w:val="Normal"/>
    <w:link w:val="FooterChar"/>
    <w:uiPriority w:val="99"/>
    <w:unhideWhenUsed/>
    <w:rsid w:val="00C56E0E"/>
    <w:pPr>
      <w:tabs>
        <w:tab w:pos="0" w:val="left"/>
        <w:tab w:pos="10080" w:val="right"/>
      </w:tabs>
      <w:ind w:left="-360"/>
    </w:pPr>
    <w:rPr>
      <w:caps/>
    </w:rPr>
  </w:style>
  <w:style w:customStyle="1" w:styleId="FooterChar" w:type="character">
    <w:name w:val="Footer Char"/>
    <w:basedOn w:val="DefaultParagraphFont"/>
    <w:link w:val="Footer"/>
    <w:uiPriority w:val="99"/>
    <w:rsid w:val="00C56E0E"/>
    <w:rPr>
      <w:rFonts w:ascii="MarkPro-Medium" w:hAnsi="MarkPro-Medium"/>
      <w:caps/>
      <w:sz w:val="18"/>
    </w:rPr>
  </w:style>
  <w:style w:customStyle="1" w:styleId="HeaderChar" w:type="character">
    <w:name w:val="Header Char"/>
    <w:basedOn w:val="DefaultParagraphFont"/>
    <w:link w:val="Header"/>
    <w:uiPriority w:val="99"/>
    <w:rsid w:val="0064638C"/>
    <w:rPr>
      <w:rFonts w:ascii="MarkPro-Heavy" w:hAnsi="MarkPro-Heavy"/>
      <w:caps/>
      <w:noProof/>
      <w:sz w:val="40"/>
      <w:szCs w:val="40"/>
    </w:rPr>
  </w:style>
  <w:style w:styleId="TableGrid" w:type="table">
    <w:name w:val="Table Grid"/>
    <w:basedOn w:val="TableNormal"/>
    <w:rsid w:val="00CF5668"/>
    <w:rPr>
      <w:sz w:val="24"/>
      <w:szCs w:val="24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alloonText" w:type="paragraph">
    <w:name w:val="Balloon Text"/>
    <w:basedOn w:val="Normal"/>
    <w:link w:val="BalloonTextChar"/>
    <w:uiPriority w:val="99"/>
    <w:semiHidden/>
    <w:unhideWhenUsed/>
    <w:rsid w:val="009E5C52"/>
    <w:rPr>
      <w:rFonts w:ascii="Segoe UI" w:cs="Segoe UI" w:hAnsi="Segoe UI"/>
      <w:szCs w:val="18"/>
    </w:rPr>
  </w:style>
  <w:style w:styleId="Hyperlink" w:type="character">
    <w:name w:val="Hyperlink"/>
    <w:semiHidden/>
    <w:rsid w:val="003A60BD"/>
    <w:rPr>
      <w:color w:val="0000FF"/>
      <w:u w:val="single"/>
    </w:rPr>
  </w:style>
  <w:style w:customStyle="1" w:styleId="Heading1Char" w:type="character">
    <w:name w:val="Heading 1 Char"/>
    <w:aliases w:val="BOA Headline Char"/>
    <w:basedOn w:val="DefaultParagraphFont"/>
    <w:link w:val="Heading1"/>
    <w:uiPriority w:val="9"/>
    <w:rsid w:val="00FF10E7"/>
    <w:rPr>
      <w:rFonts w:ascii="MarkPro-Heavy" w:cstheme="majorBidi" w:eastAsiaTheme="majorEastAsia" w:hAnsi="MarkPro-Heavy"/>
      <w:caps/>
      <w:sz w:val="28"/>
      <w:szCs w:val="32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9E5C52"/>
    <w:rPr>
      <w:rFonts w:ascii="Segoe UI" w:cs="Segoe UI" w:hAnsi="Segoe UI"/>
      <w:sz w:val="18"/>
      <w:szCs w:val="18"/>
    </w:rPr>
  </w:style>
  <w:style w:styleId="Title" w:type="paragraph">
    <w:name w:val="Title"/>
    <w:aliases w:val="BOA Document Title"/>
    <w:basedOn w:val="Normal"/>
    <w:next w:val="Normal"/>
    <w:link w:val="TitleChar"/>
    <w:uiPriority w:val="10"/>
    <w:qFormat/>
    <w:rsid w:val="008A0024"/>
    <w:pPr>
      <w:spacing w:line="880" w:lineRule="exact"/>
      <w:contextualSpacing/>
    </w:pPr>
    <w:rPr>
      <w:rFonts w:ascii="MarkPro-Heavy" w:cstheme="majorBidi" w:eastAsiaTheme="majorEastAsia" w:hAnsi="MarkPro-Heavy"/>
      <w:caps/>
      <w:spacing w:val="-10"/>
      <w:kern w:val="28"/>
      <w:sz w:val="48"/>
      <w:szCs w:val="56"/>
    </w:rPr>
  </w:style>
  <w:style w:customStyle="1" w:styleId="TitleChar" w:type="character">
    <w:name w:val="Title Char"/>
    <w:aliases w:val="BOA Document Title Char"/>
    <w:basedOn w:val="DefaultParagraphFont"/>
    <w:link w:val="Title"/>
    <w:uiPriority w:val="10"/>
    <w:rsid w:val="008A0024"/>
    <w:rPr>
      <w:rFonts w:ascii="MarkPro-Heavy" w:cstheme="majorBidi" w:eastAsiaTheme="majorEastAsia" w:hAnsi="MarkPro-Heavy"/>
      <w:caps/>
      <w:spacing w:val="-10"/>
      <w:kern w:val="28"/>
      <w:sz w:val="48"/>
      <w:szCs w:val="56"/>
    </w:rPr>
  </w:style>
  <w:style w:customStyle="1" w:styleId="Heading2Char" w:type="character">
    <w:name w:val="Heading 2 Char"/>
    <w:aliases w:val="BOA Subhead Char"/>
    <w:basedOn w:val="DefaultParagraphFont"/>
    <w:link w:val="Heading2"/>
    <w:uiPriority w:val="9"/>
    <w:rsid w:val="00FF10E7"/>
    <w:rPr>
      <w:rFonts w:ascii="MarkPro-Bold" w:cstheme="majorBidi" w:eastAsiaTheme="majorEastAsia" w:hAnsi="MarkPro-Bold"/>
      <w:b/>
      <w:caps/>
      <w:sz w:val="21"/>
      <w:szCs w:val="26"/>
    </w:rPr>
  </w:style>
  <w:style w:styleId="Bibliography" w:type="paragraph">
    <w:name w:val="Bibliography"/>
    <w:basedOn w:val="Normal"/>
    <w:next w:val="Normal"/>
    <w:uiPriority w:val="37"/>
    <w:semiHidden/>
    <w:rsid w:val="00867EFD"/>
  </w:style>
  <w:style w:customStyle="1" w:styleId="BOAPageNumber" w:type="paragraph">
    <w:name w:val="BOA Page Number"/>
    <w:basedOn w:val="Normal"/>
    <w:next w:val="Normal"/>
    <w:rsid w:val="004723EB"/>
    <w:pPr>
      <w:spacing w:after="240" w:before="240"/>
    </w:pPr>
    <w:rPr>
      <w:rFonts w:ascii="MarkPro-Medium" w:hAnsi="MarkPro-Medium"/>
    </w:rPr>
  </w:style>
  <w:style w:styleId="PlaceholderText" w:type="character">
    <w:name w:val="Placeholder Text"/>
    <w:basedOn w:val="DefaultParagraphFont"/>
    <w:uiPriority w:val="99"/>
    <w:semiHidden/>
    <w:rsid w:val="001F4625"/>
    <w:rPr>
      <w:color w:val="808080"/>
    </w:rPr>
  </w:style>
  <w:style w:customStyle="1" w:styleId="BOASubhead2" w:type="paragraph">
    <w:name w:val="BOA Subhead 2"/>
    <w:basedOn w:val="Normal"/>
    <w:qFormat/>
    <w:rsid w:val="0032656A"/>
    <w:pPr>
      <w:spacing w:after="240" w:before="240"/>
    </w:pPr>
    <w:rPr>
      <w:rFonts w:ascii="MarkPro-Medium" w:hAnsi="MarkPro-Medium"/>
      <w:bCs/>
      <w:caps/>
      <w:color w:themeColor="text1" w:val="000000"/>
      <w:szCs w:val="18"/>
    </w:rPr>
  </w:style>
  <w:style w:styleId="NoSpacing" w:type="paragraph">
    <w:name w:val="No Spacing"/>
    <w:uiPriority w:val="1"/>
    <w:rsid w:val="00FF10E7"/>
    <w:pPr>
      <w:spacing w:after="120" w:before="120"/>
    </w:pPr>
    <w:rPr>
      <w:rFonts w:ascii="MarkPro-Light" w:hAnsi="MarkPro-Light"/>
      <w:sz w:val="20"/>
    </w:rPr>
  </w:style>
  <w:style w:styleId="ListParagraph" w:type="paragraph">
    <w:name w:val="List Paragraph"/>
    <w:basedOn w:val="Normal"/>
    <w:uiPriority w:val="34"/>
    <w:semiHidden/>
    <w:rsid w:val="00F24C22"/>
    <w:pPr>
      <w:ind w:left="720"/>
      <w:contextualSpacing/>
    </w:pPr>
  </w:style>
  <w:style w:styleId="Revision" w:type="paragraph">
    <w:name w:val="Revision"/>
    <w:hidden/>
    <w:uiPriority w:val="99"/>
    <w:semiHidden/>
    <w:rsid w:val="002455DA"/>
    <w:rPr>
      <w:rFonts w:ascii="MarkPro-Light" w:hAnsi="MarkPro-Light"/>
      <w:sz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726A14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726A14"/>
    <w:rPr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726A14"/>
    <w:rPr>
      <w:rFonts w:ascii="MarkPro-Light" w:hAnsi="MarkPro-Light"/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726A14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726A14"/>
    <w:rPr>
      <w:rFonts w:ascii="MarkPro-Light" w:hAnsi="MarkPro-Light"/>
      <w:b/>
      <w:bCs/>
      <w:sz w:val="20"/>
      <w:szCs w:val="20"/>
    </w:rPr>
  </w:style>
  <w:style w:customStyle="1" w:styleId="paragraph" w:type="paragraph">
    <w:name w:val="paragraph"/>
    <w:basedOn w:val="Normal"/>
    <w:rsid w:val="00FF10E7"/>
    <w:pPr>
      <w:spacing w:after="460" w:afterAutospacing="1" w:before="460" w:beforeAutospacing="1"/>
    </w:pPr>
    <w:rPr>
      <w:rFonts w:ascii="Times New Roman" w:cs="Times New Roman" w:eastAsia="Times New Roman" w:hAnsi="Times New Roman"/>
      <w:sz w:val="24"/>
      <w:szCs w:val="24"/>
    </w:rPr>
  </w:style>
  <w:style w:customStyle="1" w:styleId="normaltextrun" w:type="character">
    <w:name w:val="normaltextrun"/>
    <w:basedOn w:val="DefaultParagraphFont"/>
    <w:rsid w:val="00197166"/>
  </w:style>
  <w:style w:customStyle="1" w:styleId="eop" w:type="character">
    <w:name w:val="eop"/>
    <w:basedOn w:val="DefaultParagraphFont"/>
    <w:rsid w:val="00197166"/>
  </w:style>
  <w:style w:customStyle="1" w:styleId="tabchar" w:type="character">
    <w:name w:val="tabchar"/>
    <w:basedOn w:val="DefaultParagraphFont"/>
    <w:rsid w:val="00197166"/>
  </w:style>
  <w:style w:customStyle="1" w:styleId="BOABulletedList" w:type="paragraph">
    <w:name w:val="BOA Bulleted List"/>
    <w:basedOn w:val="Title"/>
    <w:qFormat/>
    <w:rsid w:val="00FF10E7"/>
    <w:pPr>
      <w:numPr>
        <w:numId w:val="28"/>
      </w:numPr>
      <w:spacing w:after="680" w:before="600" w:line="360" w:lineRule="auto"/>
    </w:pPr>
    <w:rPr>
      <w:rFonts w:ascii="MarkPro-Light" w:cs="Times New Roman (Headings CS)" w:hAnsi="MarkPro-Light"/>
      <w:caps w:val="0"/>
      <w:sz w:val="18"/>
    </w:rPr>
  </w:style>
  <w:style w:customStyle="1" w:styleId="CurrentList1" w:type="numbering">
    <w:name w:val="Current List1"/>
    <w:uiPriority w:val="99"/>
    <w:rsid w:val="006F0D6D"/>
    <w:pPr>
      <w:numPr>
        <w:numId w:val="29"/>
      </w:numPr>
    </w:pPr>
  </w:style>
  <w:style w:customStyle="1" w:styleId="CurrentList2" w:type="numbering">
    <w:name w:val="Current List2"/>
    <w:uiPriority w:val="99"/>
    <w:rsid w:val="006F0D6D"/>
    <w:pPr>
      <w:numPr>
        <w:numId w:val="30"/>
      </w:numPr>
    </w:pPr>
  </w:style>
  <w:style w:styleId="UnresolvedMention" w:type="character">
    <w:name w:val="Unresolved Mention"/>
    <w:basedOn w:val="DefaultParagraphFont"/>
    <w:uiPriority w:val="99"/>
    <w:semiHidden/>
    <w:unhideWhenUsed/>
    <w:rsid w:val="002C7E30"/>
    <w:rPr>
      <w:color w:val="605E5C"/>
      <w:shd w:color="auto" w:fill="E1DFDD" w:val="clear"/>
    </w:rPr>
  </w:style>
  <w:style w:customStyle="1" w:styleId="Calendar2" w:type="table">
    <w:name w:val="Calendar 2"/>
    <w:basedOn w:val="TableNormal"/>
    <w:uiPriority w:val="99"/>
    <w:qFormat/>
    <w:rsid w:val="007C20B7"/>
    <w:pPr>
      <w:jc w:val="center"/>
    </w:pPr>
    <w:rPr>
      <w:rFonts w:eastAsiaTheme="minorEastAsia"/>
      <w:sz w:val="28"/>
      <w:szCs w:val="28"/>
    </w:rPr>
    <w:tblPr>
      <w:tblBorders>
        <w:insideV w:color="F3F175" w:space="0" w:sz="4" w:themeColor="accent1" w:themeTint="99" w:val="single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themeColor="accent1" w:val="ECE81A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5266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1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oaThem">
  <a:themeElements>
    <a:clrScheme name="BOA ">
      <a:dk1>
        <a:srgbClr val="000000"/>
      </a:dk1>
      <a:lt1>
        <a:srgbClr val="FFFFFF"/>
      </a:lt1>
      <a:dk2>
        <a:srgbClr val="535659"/>
      </a:dk2>
      <a:lt2>
        <a:srgbClr val="CAF0E3"/>
      </a:lt2>
      <a:accent1>
        <a:srgbClr val="ECE81A"/>
      </a:accent1>
      <a:accent2>
        <a:srgbClr val="DC582A"/>
      </a:accent2>
      <a:accent3>
        <a:srgbClr val="003C4C"/>
      </a:accent3>
      <a:accent4>
        <a:srgbClr val="00966C"/>
      </a:accent4>
      <a:accent5>
        <a:srgbClr val="CAF0E3"/>
      </a:accent5>
      <a:accent6>
        <a:srgbClr val="535659"/>
      </a:accent6>
      <a:hlink>
        <a:srgbClr val="ECE81A"/>
      </a:hlink>
      <a:folHlink>
        <a:srgbClr val="C8C9C7"/>
      </a:folHlink>
    </a:clrScheme>
    <a:fontScheme name="BOA">
      <a:majorFont>
        <a:latin typeface="MarkPro"/>
        <a:ea typeface=""/>
        <a:cs typeface=""/>
      </a:majorFont>
      <a:minorFont>
        <a:latin typeface="Mark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OA" id="{26002DF7-28AA-9448-83C8-D90064BA1F76}" vid="{4D35DAE8-898A-0C48-A1BE-E948A368609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 2022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 DATA REPORT</dc:title>
  <dc:creator/>
  <cp:keywords/>
  <dcterms:created xsi:type="dcterms:W3CDTF">2023-11-29T22:09:23Z</dcterms:created>
  <dcterms:modified xsi:type="dcterms:W3CDTF">2023-11-29T22:09:23Z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