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0383" w14:textId="555F5BDE" w:rsidR="00D14205" w:rsidRPr="00F32A62" w:rsidRDefault="00F32A62">
      <w:pPr>
        <w:spacing w:after="80"/>
        <w:rPr>
          <w:rFonts w:hint="eastAsia"/>
        </w:rPr>
      </w:pPr>
      <w:r>
        <w:rPr>
          <w:rFonts w:hint="eastAsia"/>
          <w:color w:val="888888"/>
          <w:sz w:val="20"/>
          <w:szCs w:val="20"/>
        </w:rPr>
        <w:t>3/19</w:t>
      </w:r>
      <w:r>
        <w:rPr>
          <w:rFonts w:hint="eastAsia"/>
          <w:color w:val="888888"/>
          <w:sz w:val="20"/>
          <w:szCs w:val="20"/>
        </w:rPr>
        <w:t>일</w:t>
      </w:r>
      <w:r>
        <w:rPr>
          <w:rFonts w:hint="eastAsia"/>
          <w:color w:val="888888"/>
          <w:sz w:val="20"/>
          <w:szCs w:val="20"/>
        </w:rPr>
        <w:t xml:space="preserve"> </w:t>
      </w:r>
      <w:proofErr w:type="spellStart"/>
      <w:r>
        <w:rPr>
          <w:rFonts w:hint="eastAsia"/>
          <w:color w:val="888888"/>
          <w:sz w:val="20"/>
          <w:szCs w:val="20"/>
        </w:rPr>
        <w:t>논문발제</w:t>
      </w:r>
      <w:proofErr w:type="spellEnd"/>
      <w:r>
        <w:rPr>
          <w:rFonts w:hint="eastAsia"/>
          <w:color w:val="888888"/>
          <w:sz w:val="20"/>
          <w:szCs w:val="20"/>
        </w:rPr>
        <w:t xml:space="preserve"> </w:t>
      </w:r>
      <w:r>
        <w:rPr>
          <w:rFonts w:hint="eastAsia"/>
          <w:color w:val="888888"/>
          <w:sz w:val="20"/>
          <w:szCs w:val="20"/>
        </w:rPr>
        <w:t>복습</w:t>
      </w:r>
    </w:p>
    <w:p w14:paraId="315FB51F" w14:textId="77777777" w:rsidR="00D14205" w:rsidRDefault="00000000">
      <w:pPr>
        <w:spacing w:after="120"/>
      </w:pPr>
      <w:r>
        <w:rPr>
          <w:rFonts w:eastAsia="Arial"/>
          <w:b/>
          <w:bCs/>
          <w:color w:val="1A1A2E"/>
          <w:sz w:val="48"/>
          <w:szCs w:val="48"/>
        </w:rPr>
        <w:t>Generative Adversarial Nets (GAN)</w:t>
      </w:r>
    </w:p>
    <w:p w14:paraId="3FB43BE8" w14:textId="77777777" w:rsidR="00D14205" w:rsidRDefault="00000000">
      <w:pPr>
        <w:spacing w:after="80"/>
      </w:pPr>
      <w:r>
        <w:rPr>
          <w:rFonts w:eastAsia="Arial"/>
          <w:color w:val="888888"/>
          <w:sz w:val="20"/>
          <w:szCs w:val="20"/>
        </w:rPr>
        <w:t xml:space="preserve">Goodfellow et al., </w:t>
      </w:r>
      <w:proofErr w:type="spellStart"/>
      <w:r>
        <w:rPr>
          <w:rFonts w:eastAsia="Arial"/>
          <w:color w:val="888888"/>
          <w:sz w:val="20"/>
          <w:szCs w:val="20"/>
        </w:rPr>
        <w:t>NeurIPS</w:t>
      </w:r>
      <w:proofErr w:type="spellEnd"/>
      <w:r>
        <w:rPr>
          <w:rFonts w:eastAsia="Arial"/>
          <w:color w:val="888888"/>
          <w:sz w:val="20"/>
          <w:szCs w:val="20"/>
        </w:rPr>
        <w:t xml:space="preserve"> 2014</w:t>
      </w:r>
    </w:p>
    <w:p w14:paraId="006AFE5D" w14:textId="77777777" w:rsidR="00D14205" w:rsidRDefault="00000000">
      <w:pPr>
        <w:spacing w:after="320"/>
      </w:pPr>
      <w:r>
        <w:rPr>
          <w:rFonts w:eastAsia="Arial"/>
          <w:color w:val="AAAAAA"/>
          <w:sz w:val="18"/>
          <w:szCs w:val="18"/>
        </w:rPr>
        <w:t>Ian Goodfellow, Jean Pouget-Abadie, Mehdi Mirza, Bing Xu, David Warde-Farley, Sherjil Ozair, Aaron Courville, Yoshua Bengio</w:t>
      </w:r>
    </w:p>
    <w:p w14:paraId="23ACE96A" w14:textId="77777777" w:rsidR="00D14205" w:rsidRDefault="00D14205">
      <w:pPr>
        <w:pBdr>
          <w:bottom w:val="single" w:sz="4" w:space="1" w:color="CCCCCC"/>
        </w:pBdr>
        <w:spacing w:after="240"/>
      </w:pPr>
    </w:p>
    <w:p w14:paraId="3B8340C1" w14:textId="06EEB87F" w:rsidR="00D14205" w:rsidRPr="00F32A62" w:rsidRDefault="00000000">
      <w:pPr>
        <w:pStyle w:val="2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1. </w:t>
      </w:r>
      <w:r w:rsidR="00F32A62" w:rsidRPr="00F32A62">
        <w:rPr>
          <w:rFonts w:asciiTheme="majorEastAsia" w:eastAsiaTheme="majorEastAsia" w:hAnsiTheme="majorEastAsia" w:cs="맑은 고딕" w:hint="eastAsia"/>
        </w:rPr>
        <w:t xml:space="preserve">논문 </w:t>
      </w:r>
      <w:r w:rsidRPr="00F32A62">
        <w:rPr>
          <w:rFonts w:asciiTheme="majorEastAsia" w:eastAsiaTheme="majorEastAsia" w:hAnsiTheme="majorEastAsia"/>
        </w:rPr>
        <w:t>요약</w:t>
      </w:r>
    </w:p>
    <w:p w14:paraId="355808C3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10B45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54FE81" w14:textId="77777777" w:rsidR="00D14205" w:rsidRPr="00F32A62" w:rsidRDefault="00000000">
            <w:pPr>
              <w:rPr>
                <w:rFonts w:asciiTheme="majorEastAsia" w:eastAsiaTheme="majorEastAsia" w:hAnsiTheme="majorEastAsia"/>
              </w:rPr>
            </w:pPr>
            <w:r w:rsidRPr="00F32A62">
              <w:rPr>
                <w:rFonts w:asciiTheme="majorEastAsia" w:eastAsiaTheme="majorEastAsia" w:hAnsiTheme="majorEastAsia"/>
              </w:rPr>
              <w:t>두 신경망(Generator, Discriminator)을 서로 경쟁시켜 학습하는 새로운 생성 모델 프레임워크. 경쟁을 통해 실제와 구별하기 어려운 데이터를 생성할 수 있다.</w:t>
            </w:r>
          </w:p>
        </w:tc>
      </w:tr>
    </w:tbl>
    <w:p w14:paraId="7078EDEA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6A4C0B56" w14:textId="77777777" w:rsidR="00D14205" w:rsidRPr="00F32A62" w:rsidRDefault="00000000">
      <w:pPr>
        <w:pStyle w:val="2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2. 핵심 아이디어: 위조지폐범 vs 경찰</w:t>
      </w:r>
    </w:p>
    <w:p w14:paraId="19C60431" w14:textId="2D99CF2A" w:rsidR="00D14205" w:rsidRPr="00F32A62" w:rsidRDefault="00000000">
      <w:pPr>
        <w:spacing w:after="160"/>
        <w:rPr>
          <w:rFonts w:asciiTheme="majorEastAsia" w:eastAsiaTheme="majorEastAsia" w:hAnsiTheme="majorEastAsia" w:hint="eastAsia"/>
        </w:rPr>
      </w:pPr>
      <w:r w:rsidRPr="00F32A62">
        <w:rPr>
          <w:rFonts w:asciiTheme="majorEastAsia" w:eastAsiaTheme="majorEastAsia" w:hAnsiTheme="majorEastAsia"/>
        </w:rPr>
        <w:t xml:space="preserve">GAN의 아이디어는 직관적인 비유로 이해할 수 있다. Generator(G)는 </w:t>
      </w:r>
      <w:proofErr w:type="spellStart"/>
      <w:r w:rsidRPr="00F32A62">
        <w:rPr>
          <w:rFonts w:asciiTheme="majorEastAsia" w:eastAsiaTheme="majorEastAsia" w:hAnsiTheme="majorEastAsia"/>
        </w:rPr>
        <w:t>지폐위조범이고</w:t>
      </w:r>
      <w:proofErr w:type="spellEnd"/>
      <w:r w:rsidRPr="00F32A62">
        <w:rPr>
          <w:rFonts w:asciiTheme="majorEastAsia" w:eastAsiaTheme="majorEastAsia" w:hAnsiTheme="majorEastAsia"/>
        </w:rPr>
        <w:t>, Discriminator(D)는 경찰이다. 위조범은 점점 더 정교한 가짜 지폐를 만들고, 경찰은 점점 더 정교하게 가짜를 구별한다. 둘이 경쟁하면서 위조지폐가 결국 진짜와 구별할 수 없는 수준에 이</w:t>
      </w:r>
      <w:r w:rsidR="00F32A62">
        <w:rPr>
          <w:rFonts w:asciiTheme="majorEastAsia" w:eastAsiaTheme="majorEastAsia" w:hAnsiTheme="majorEastAsia" w:hint="eastAsia"/>
        </w:rPr>
        <w:t>름.</w:t>
      </w:r>
    </w:p>
    <w:p w14:paraId="5C9B9502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이 아이디어를 수식으로 표현하면 아래 Minimax 목적함수가 된다.</w:t>
      </w:r>
    </w:p>
    <w:p w14:paraId="57B049F6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570F0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125336" w14:textId="77777777" w:rsidR="00D14205" w:rsidRPr="00F32A62" w:rsidRDefault="00000000">
            <w:pPr>
              <w:rPr>
                <w:rFonts w:asciiTheme="majorEastAsia" w:eastAsiaTheme="majorEastAsia" w:hAnsiTheme="majorEastAsia"/>
              </w:rPr>
            </w:pPr>
            <w:proofErr w:type="spellStart"/>
            <w:r w:rsidRPr="00F32A62">
              <w:rPr>
                <w:rFonts w:asciiTheme="majorEastAsia" w:eastAsiaTheme="majorEastAsia" w:hAnsiTheme="majorEastAsia"/>
                <w:i/>
                <w:iCs/>
              </w:rPr>
              <w:t>min_G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 </w:t>
            </w:r>
            <w:proofErr w:type="spellStart"/>
            <w:r w:rsidRPr="00F32A62">
              <w:rPr>
                <w:rFonts w:asciiTheme="majorEastAsia" w:eastAsiaTheme="majorEastAsia" w:hAnsiTheme="majorEastAsia"/>
                <w:i/>
                <w:iCs/>
              </w:rPr>
              <w:t>max_D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 V(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D,G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) = 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E[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log D(x)] + 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E[log(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>1 - D(G(z))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)]  ←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 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Eq.(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>1)</w:t>
            </w:r>
          </w:p>
        </w:tc>
      </w:tr>
    </w:tbl>
    <w:p w14:paraId="7694EFEB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4AC4FEE2" w14:textId="77777777" w:rsidR="00D14205" w:rsidRPr="00F32A62" w:rsidRDefault="00000000">
      <w:pPr>
        <w:spacing w:after="12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  <w:b/>
          <w:bCs/>
        </w:rPr>
        <w:t xml:space="preserve">D의 목표: </w:t>
      </w:r>
      <w:r w:rsidRPr="00F32A62">
        <w:rPr>
          <w:rFonts w:asciiTheme="majorEastAsia" w:eastAsiaTheme="majorEastAsia" w:hAnsiTheme="majorEastAsia"/>
        </w:rPr>
        <w:t>진짜 데이터 x에 대해 D(x)→1, 가짜 G(z)에 대해 D(G(z))→0이 되도록 학습</w:t>
      </w:r>
    </w:p>
    <w:p w14:paraId="02730F54" w14:textId="77777777" w:rsidR="00D14205" w:rsidRPr="00F32A62" w:rsidRDefault="00000000">
      <w:pPr>
        <w:spacing w:after="12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  <w:b/>
          <w:bCs/>
        </w:rPr>
        <w:t xml:space="preserve">G의 목표: </w:t>
      </w:r>
      <w:r w:rsidRPr="00F32A62">
        <w:rPr>
          <w:rFonts w:asciiTheme="majorEastAsia" w:eastAsiaTheme="majorEastAsia" w:hAnsiTheme="majorEastAsia"/>
        </w:rPr>
        <w:t>D(G(z))→1이 되도록, 즉 D가 가짜를 진짜로 착각하게 학습</w:t>
      </w:r>
    </w:p>
    <w:p w14:paraId="131FBA39" w14:textId="77777777" w:rsidR="00D14205" w:rsidRDefault="00D14205">
      <w:pPr>
        <w:spacing w:after="200"/>
        <w:rPr>
          <w:rFonts w:asciiTheme="majorEastAsia" w:eastAsiaTheme="majorEastAsia" w:hAnsiTheme="majorEastAsia"/>
        </w:rPr>
      </w:pPr>
    </w:p>
    <w:p w14:paraId="13EBB656" w14:textId="77777777" w:rsidR="00F32A62" w:rsidRPr="00F32A62" w:rsidRDefault="00F32A62">
      <w:pPr>
        <w:spacing w:after="200"/>
        <w:rPr>
          <w:rFonts w:asciiTheme="majorEastAsia" w:eastAsiaTheme="majorEastAsia" w:hAnsiTheme="majorEastAsia" w:hint="eastAsia"/>
        </w:rPr>
      </w:pPr>
    </w:p>
    <w:p w14:paraId="4337D2BC" w14:textId="77777777" w:rsidR="00D14205" w:rsidRPr="00F32A62" w:rsidRDefault="00000000">
      <w:pPr>
        <w:pStyle w:val="2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lastRenderedPageBreak/>
        <w:t>3. 학습 알고리즘</w:t>
      </w:r>
    </w:p>
    <w:p w14:paraId="38373D5B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D를 k번 업데이트한 뒤 G를 1번 업데이트하는 방식을 반복한다. 논문에서는 k=1을 사용했다. D를 완전히 수렴시키면 계산 비용이 너무 크고, 유한 데이터에서는 과적합이 생기기 때문이다.</w:t>
      </w:r>
    </w:p>
    <w:p w14:paraId="3A39A7D9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34B1A24D" w14:textId="77777777" w:rsid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실제 학습에서 중요한 점이 하나 있다. </w:t>
      </w:r>
      <w:proofErr w:type="gramStart"/>
      <w:r w:rsidRPr="00F32A62">
        <w:rPr>
          <w:rFonts w:asciiTheme="majorEastAsia" w:eastAsiaTheme="majorEastAsia" w:hAnsiTheme="majorEastAsia"/>
        </w:rPr>
        <w:t>Eq.(</w:t>
      </w:r>
      <w:proofErr w:type="gramEnd"/>
      <w:r w:rsidRPr="00F32A62">
        <w:rPr>
          <w:rFonts w:asciiTheme="majorEastAsia" w:eastAsiaTheme="majorEastAsia" w:hAnsiTheme="majorEastAsia"/>
        </w:rPr>
        <w:t xml:space="preserve">1) 그대로 G를 학습시키면 초반에 gradient가 거의 사라지는 saturation 문제가 생긴다. 학습 초반에 D가 가짜를 너무 쉽게 구별하기 때문이다. </w:t>
      </w:r>
    </w:p>
    <w:p w14:paraId="2BD40DE9" w14:textId="77777777" w:rsidR="00F32A62" w:rsidRDefault="00F32A62">
      <w:pPr>
        <w:spacing w:after="1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-&gt;기울기 문제</w:t>
      </w:r>
    </w:p>
    <w:p w14:paraId="50E8F6DD" w14:textId="6974404F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이를 해결하기 위해 G는 log(1-D(G(z))) 최소화 대신 log D(G(z)) 최대화로 목적함수를 바꿔 사용한다. 수렴 지점은 동일하지만 초반 gradient가 훨씬 강해진다.</w:t>
      </w:r>
    </w:p>
    <w:p w14:paraId="14535D9F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5D3B4E5D" w14:textId="77777777" w:rsidR="00D14205" w:rsidRPr="00F32A62" w:rsidRDefault="00000000">
      <w:pPr>
        <w:pStyle w:val="2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4. 이론적 수렴 분석</w:t>
      </w:r>
    </w:p>
    <w:p w14:paraId="473A2911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1D463E81" w14:textId="77777777" w:rsidR="00D14205" w:rsidRPr="00F32A62" w:rsidRDefault="00000000">
      <w:pPr>
        <w:pStyle w:val="3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Proposition 1: 최적 </w:t>
      </w:r>
      <w:proofErr w:type="spellStart"/>
      <w:r w:rsidRPr="00F32A62">
        <w:rPr>
          <w:rFonts w:asciiTheme="majorEastAsia" w:eastAsiaTheme="majorEastAsia" w:hAnsiTheme="majorEastAsia"/>
        </w:rPr>
        <w:t>판별자</w:t>
      </w:r>
      <w:proofErr w:type="spellEnd"/>
    </w:p>
    <w:p w14:paraId="2AD89FB9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G를 고정했을 때 최적 D는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30AB8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745346" w14:textId="77777777" w:rsidR="00D14205" w:rsidRPr="00F32A62" w:rsidRDefault="00000000">
            <w:pPr>
              <w:rPr>
                <w:rFonts w:asciiTheme="majorEastAsia" w:eastAsiaTheme="majorEastAsia" w:hAnsiTheme="majorEastAsia"/>
              </w:rPr>
            </w:pPr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D*(x) = </w:t>
            </w:r>
            <w:proofErr w:type="spellStart"/>
            <w:r w:rsidRPr="00F32A62">
              <w:rPr>
                <w:rFonts w:asciiTheme="majorEastAsia" w:eastAsiaTheme="majorEastAsia" w:hAnsiTheme="majorEastAsia"/>
                <w:i/>
                <w:iCs/>
              </w:rPr>
              <w:t>pdata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>(x) / (</w:t>
            </w:r>
            <w:proofErr w:type="spellStart"/>
            <w:r w:rsidRPr="00F32A62">
              <w:rPr>
                <w:rFonts w:asciiTheme="majorEastAsia" w:eastAsiaTheme="majorEastAsia" w:hAnsiTheme="majorEastAsia"/>
                <w:i/>
                <w:iCs/>
              </w:rPr>
              <w:t>pdata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(x) + </w:t>
            </w:r>
            <w:proofErr w:type="spellStart"/>
            <w:r w:rsidRPr="00F32A62">
              <w:rPr>
                <w:rFonts w:asciiTheme="majorEastAsia" w:eastAsiaTheme="majorEastAsia" w:hAnsiTheme="majorEastAsia"/>
                <w:i/>
                <w:iCs/>
              </w:rPr>
              <w:t>pg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>(x))</w:t>
            </w:r>
          </w:p>
        </w:tc>
      </w:tr>
    </w:tbl>
    <w:p w14:paraId="3E79AA57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5C88B255" w14:textId="77777777" w:rsidR="00D14205" w:rsidRPr="00F32A62" w:rsidRDefault="00000000">
      <w:pPr>
        <w:pStyle w:val="3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Theorem 1: 전역 최솟값</w:t>
      </w:r>
    </w:p>
    <w:p w14:paraId="032E41D9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C(G)의 전역 최솟값은 </w:t>
      </w:r>
      <w:proofErr w:type="spellStart"/>
      <w:r w:rsidRPr="00F32A62">
        <w:rPr>
          <w:rFonts w:asciiTheme="majorEastAsia" w:eastAsiaTheme="majorEastAsia" w:hAnsiTheme="majorEastAsia"/>
        </w:rPr>
        <w:t>pg</w:t>
      </w:r>
      <w:proofErr w:type="spellEnd"/>
      <w:r w:rsidRPr="00F32A62">
        <w:rPr>
          <w:rFonts w:asciiTheme="majorEastAsia" w:eastAsiaTheme="majorEastAsia" w:hAnsiTheme="majorEastAsia"/>
        </w:rPr>
        <w:t xml:space="preserve"> = </w:t>
      </w:r>
      <w:proofErr w:type="spellStart"/>
      <w:r w:rsidRPr="00F32A62">
        <w:rPr>
          <w:rFonts w:asciiTheme="majorEastAsia" w:eastAsiaTheme="majorEastAsia" w:hAnsiTheme="majorEastAsia"/>
        </w:rPr>
        <w:t>pdata</w:t>
      </w:r>
      <w:proofErr w:type="spellEnd"/>
      <w:r w:rsidRPr="00F32A62">
        <w:rPr>
          <w:rFonts w:asciiTheme="majorEastAsia" w:eastAsiaTheme="majorEastAsia" w:hAnsiTheme="majorEastAsia"/>
        </w:rPr>
        <w:t>일 때만 달성되며, 이때 C(G) = -log4 이다. 증명의 핵심은 목적함수를 Jensen-Shannon Divergence로 표현하는 것이다.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52556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A0C294" w14:textId="77777777" w:rsidR="00D14205" w:rsidRPr="00F32A62" w:rsidRDefault="00000000">
            <w:pPr>
              <w:rPr>
                <w:rFonts w:asciiTheme="majorEastAsia" w:eastAsiaTheme="majorEastAsia" w:hAnsiTheme="majorEastAsia"/>
              </w:rPr>
            </w:pPr>
            <w:r w:rsidRPr="00F32A62">
              <w:rPr>
                <w:rFonts w:asciiTheme="majorEastAsia" w:eastAsiaTheme="majorEastAsia" w:hAnsiTheme="majorEastAsia"/>
                <w:i/>
                <w:iCs/>
              </w:rPr>
              <w:t>C(G) = -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log(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4) + 2 · 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JSD(</w:t>
            </w:r>
            <w:proofErr w:type="spellStart"/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>pdata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 ∥ </w:t>
            </w:r>
            <w:proofErr w:type="spellStart"/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pg</w:t>
            </w:r>
            <w:proofErr w:type="spellEnd"/>
            <w:r w:rsidRPr="00F32A62">
              <w:rPr>
                <w:rFonts w:asciiTheme="majorEastAsia" w:eastAsiaTheme="majorEastAsia" w:hAnsiTheme="majorEastAsia"/>
                <w:i/>
                <w:iCs/>
              </w:rPr>
              <w:t>)  ←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 xml:space="preserve"> </w:t>
            </w:r>
            <w:proofErr w:type="gramStart"/>
            <w:r w:rsidRPr="00F32A62">
              <w:rPr>
                <w:rFonts w:asciiTheme="majorEastAsia" w:eastAsiaTheme="majorEastAsia" w:hAnsiTheme="majorEastAsia"/>
                <w:i/>
                <w:iCs/>
              </w:rPr>
              <w:t>Eq.(</w:t>
            </w:r>
            <w:proofErr w:type="gramEnd"/>
            <w:r w:rsidRPr="00F32A62">
              <w:rPr>
                <w:rFonts w:asciiTheme="majorEastAsia" w:eastAsiaTheme="majorEastAsia" w:hAnsiTheme="majorEastAsia"/>
                <w:i/>
                <w:iCs/>
              </w:rPr>
              <w:t>6)</w:t>
            </w:r>
          </w:p>
        </w:tc>
      </w:tr>
    </w:tbl>
    <w:p w14:paraId="31C5093D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JSD는 두 분포가 완전히 같을 때만 0이 되므로, </w:t>
      </w:r>
      <w:proofErr w:type="spellStart"/>
      <w:r w:rsidRPr="00F32A62">
        <w:rPr>
          <w:rFonts w:asciiTheme="majorEastAsia" w:eastAsiaTheme="majorEastAsia" w:hAnsiTheme="majorEastAsia"/>
        </w:rPr>
        <w:t>pg</w:t>
      </w:r>
      <w:proofErr w:type="spellEnd"/>
      <w:r w:rsidRPr="00F32A62">
        <w:rPr>
          <w:rFonts w:asciiTheme="majorEastAsia" w:eastAsiaTheme="majorEastAsia" w:hAnsiTheme="majorEastAsia"/>
        </w:rPr>
        <w:t xml:space="preserve"> = </w:t>
      </w:r>
      <w:proofErr w:type="spellStart"/>
      <w:r w:rsidRPr="00F32A62">
        <w:rPr>
          <w:rFonts w:asciiTheme="majorEastAsia" w:eastAsiaTheme="majorEastAsia" w:hAnsiTheme="majorEastAsia"/>
        </w:rPr>
        <w:t>pdata</w:t>
      </w:r>
      <w:proofErr w:type="spellEnd"/>
      <w:r w:rsidRPr="00F32A62">
        <w:rPr>
          <w:rFonts w:asciiTheme="majorEastAsia" w:eastAsiaTheme="majorEastAsia" w:hAnsiTheme="majorEastAsia"/>
        </w:rPr>
        <w:t>가 유일한 해다. 이 상태에서 D(x) = 1/2 everywhere, 즉 판별자가 더 이상 구분 불가능한 상태가 된다.</w:t>
      </w:r>
    </w:p>
    <w:p w14:paraId="6F0043BF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3C9A705E" w14:textId="77777777" w:rsidR="00F32A62" w:rsidRDefault="00F32A62">
      <w:pPr>
        <w:pStyle w:val="2"/>
        <w:rPr>
          <w:rFonts w:asciiTheme="majorEastAsia" w:eastAsiaTheme="majorEastAsia" w:hAnsiTheme="majorEastAsia"/>
        </w:rPr>
      </w:pPr>
    </w:p>
    <w:p w14:paraId="67D356F8" w14:textId="77777777" w:rsidR="00D14205" w:rsidRPr="00F32A62" w:rsidRDefault="00000000">
      <w:pPr>
        <w:pStyle w:val="2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lastRenderedPageBreak/>
        <w:t>6. 실험 결과</w:t>
      </w:r>
    </w:p>
    <w:p w14:paraId="31BC612E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22E8E992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MNIST, Toronto Face Database(TFD), CIFAR-10 데이터셋에서 실험을 진행했다. </w:t>
      </w:r>
      <w:proofErr w:type="spellStart"/>
      <w:r w:rsidRPr="00F32A62">
        <w:rPr>
          <w:rFonts w:asciiTheme="majorEastAsia" w:eastAsiaTheme="majorEastAsia" w:hAnsiTheme="majorEastAsia"/>
        </w:rPr>
        <w:t>Parzen</w:t>
      </w:r>
      <w:proofErr w:type="spellEnd"/>
      <w:r w:rsidRPr="00F32A62">
        <w:rPr>
          <w:rFonts w:asciiTheme="majorEastAsia" w:eastAsiaTheme="majorEastAsia" w:hAnsiTheme="majorEastAsia"/>
        </w:rPr>
        <w:t xml:space="preserve"> window 기반 log-likelihood로 평가 시 MNIST에서 225±2, TFD에서 2057±26을 기록해 당시 다른 모델들(DBN, Stacked CAE, Deep GSN)과 경쟁력 있는 성능을 보였다.</w:t>
      </w:r>
    </w:p>
    <w:p w14:paraId="5C5540EE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4DA8E1D2" w14:textId="77777777" w:rsidR="00D14205" w:rsidRPr="00F32A62" w:rsidRDefault="00000000">
      <w:pPr>
        <w:pStyle w:val="2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>7. 후속 연구에 미친 영향</w:t>
      </w:r>
    </w:p>
    <w:p w14:paraId="62EC1CB0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17157F41" w14:textId="77777777" w:rsidR="00D14205" w:rsidRPr="00F32A62" w:rsidRDefault="00000000">
      <w:pPr>
        <w:spacing w:after="16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t xml:space="preserve">이 논문은 생성 모델 분야의 패러다임을 바꾼 논문으로, 이후 수많은 GAN 변형 연구를 낳았다. 대표적으로 DCGAN(CNN 도입), WGAN(Wasserstein distance로 학습 안정화), </w:t>
      </w:r>
      <w:proofErr w:type="spellStart"/>
      <w:r w:rsidRPr="00F32A62">
        <w:rPr>
          <w:rFonts w:asciiTheme="majorEastAsia" w:eastAsiaTheme="majorEastAsia" w:hAnsiTheme="majorEastAsia"/>
        </w:rPr>
        <w:t>cGAN</w:t>
      </w:r>
      <w:proofErr w:type="spellEnd"/>
      <w:r w:rsidRPr="00F32A62">
        <w:rPr>
          <w:rFonts w:asciiTheme="majorEastAsia" w:eastAsiaTheme="majorEastAsia" w:hAnsiTheme="majorEastAsia"/>
        </w:rPr>
        <w:t>(조건부 생성), StyleGAN(스타일 제어), Pix2Pix(이미지-이미지 변환) 등이 있다. 2020년대에는 Diffusion 모델이 이미지 생성의 주류로 자리잡았지만, GAN의 기본 아이디어는 여전히 다양한 형태로 활용되고 있다.</w:t>
      </w:r>
    </w:p>
    <w:p w14:paraId="2EBFA8FF" w14:textId="77777777" w:rsidR="00D14205" w:rsidRPr="00F32A62" w:rsidRDefault="00D14205">
      <w:pPr>
        <w:spacing w:after="200"/>
        <w:rPr>
          <w:rFonts w:asciiTheme="majorEastAsia" w:eastAsiaTheme="majorEastAsia" w:hAnsiTheme="majorEastAsia"/>
        </w:rPr>
      </w:pPr>
    </w:p>
    <w:p w14:paraId="09C303F3" w14:textId="77777777" w:rsidR="00D14205" w:rsidRPr="00F32A62" w:rsidRDefault="00D14205">
      <w:pPr>
        <w:pBdr>
          <w:bottom w:val="single" w:sz="4" w:space="1" w:color="CCCCCC"/>
        </w:pBdr>
        <w:spacing w:after="240"/>
        <w:rPr>
          <w:rFonts w:asciiTheme="majorEastAsia" w:eastAsiaTheme="majorEastAsia" w:hAnsiTheme="majorEastAsia"/>
        </w:rPr>
      </w:pPr>
    </w:p>
    <w:p w14:paraId="197B356E" w14:textId="77777777" w:rsidR="00D14205" w:rsidRPr="00F32A62" w:rsidRDefault="00000000">
      <w:pPr>
        <w:spacing w:after="200"/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  <w:color w:val="888888"/>
          <w:sz w:val="18"/>
          <w:szCs w:val="18"/>
        </w:rPr>
        <w:t>논문 링크: https://arxiv.org/abs/1406.2661</w:t>
      </w:r>
    </w:p>
    <w:p w14:paraId="26BD80A0" w14:textId="77777777" w:rsidR="00D14205" w:rsidRPr="00F32A62" w:rsidRDefault="00000000">
      <w:pPr>
        <w:rPr>
          <w:rFonts w:asciiTheme="majorEastAsia" w:eastAsiaTheme="majorEastAsia" w:hAnsiTheme="majorEastAsia"/>
        </w:rPr>
      </w:pPr>
      <w:r w:rsidRPr="00F32A62">
        <w:rPr>
          <w:rFonts w:asciiTheme="majorEastAsia" w:eastAsiaTheme="majorEastAsia" w:hAnsiTheme="majorEastAsia"/>
        </w:rPr>
        <w:br w:type="page"/>
      </w:r>
    </w:p>
    <w:p w14:paraId="3B8DDD32" w14:textId="77777777" w:rsidR="00D14205" w:rsidRDefault="00000000">
      <w:pPr>
        <w:spacing w:after="120"/>
      </w:pPr>
      <w:r>
        <w:rPr>
          <w:rFonts w:eastAsia="Arial"/>
          <w:b/>
          <w:bCs/>
          <w:color w:val="1A1A2E"/>
          <w:sz w:val="40"/>
          <w:szCs w:val="40"/>
        </w:rPr>
        <w:lastRenderedPageBreak/>
        <w:t>Denoising Diffusion Probabilistic Models (DDPM)</w:t>
      </w:r>
    </w:p>
    <w:p w14:paraId="4C6B9996" w14:textId="77777777" w:rsidR="00D14205" w:rsidRDefault="00000000">
      <w:pPr>
        <w:spacing w:after="80"/>
      </w:pPr>
      <w:r>
        <w:rPr>
          <w:rFonts w:eastAsia="Arial"/>
          <w:color w:val="888888"/>
          <w:sz w:val="20"/>
          <w:szCs w:val="20"/>
        </w:rPr>
        <w:t xml:space="preserve">Ho et al., </w:t>
      </w:r>
      <w:proofErr w:type="spellStart"/>
      <w:r>
        <w:rPr>
          <w:rFonts w:eastAsia="Arial"/>
          <w:color w:val="888888"/>
          <w:sz w:val="20"/>
          <w:szCs w:val="20"/>
        </w:rPr>
        <w:t>NeurIPS</w:t>
      </w:r>
      <w:proofErr w:type="spellEnd"/>
      <w:r>
        <w:rPr>
          <w:rFonts w:eastAsia="Arial"/>
          <w:color w:val="888888"/>
          <w:sz w:val="20"/>
          <w:szCs w:val="20"/>
        </w:rPr>
        <w:t xml:space="preserve"> 2020</w:t>
      </w:r>
    </w:p>
    <w:p w14:paraId="56EFE1D6" w14:textId="77777777" w:rsidR="00D14205" w:rsidRDefault="00000000">
      <w:pPr>
        <w:spacing w:after="320"/>
      </w:pPr>
      <w:r>
        <w:rPr>
          <w:rFonts w:eastAsia="Arial"/>
          <w:color w:val="AAAAAA"/>
          <w:sz w:val="18"/>
          <w:szCs w:val="18"/>
        </w:rPr>
        <w:t>Jonathan Ho, Ajay Jain, Pieter Abbeel · UC Berkeley</w:t>
      </w:r>
    </w:p>
    <w:p w14:paraId="4BB7C07C" w14:textId="77777777" w:rsidR="00D14205" w:rsidRDefault="00D14205">
      <w:pPr>
        <w:pBdr>
          <w:bottom w:val="single" w:sz="4" w:space="1" w:color="CCCCCC"/>
        </w:pBdr>
        <w:spacing w:after="240"/>
      </w:pPr>
    </w:p>
    <w:p w14:paraId="6360248B" w14:textId="2B4644C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1. 요약</w:t>
      </w:r>
    </w:p>
    <w:p w14:paraId="7A66DDFB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6DA54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5EDF31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</w:rPr>
              <w:t xml:space="preserve">이미지를 점진적으로 노이즈로 망가뜨리는 과정(Forward)을 정의하고, 그 </w:t>
            </w:r>
            <w:proofErr w:type="spellStart"/>
            <w:r w:rsidRPr="00F32A62">
              <w:rPr>
                <w:rFonts w:asciiTheme="majorHAnsi" w:eastAsiaTheme="majorHAnsi" w:hAnsiTheme="majorHAnsi"/>
              </w:rPr>
              <w:t>역과정</w:t>
            </w:r>
            <w:proofErr w:type="spellEnd"/>
            <w:r w:rsidRPr="00F32A62">
              <w:rPr>
                <w:rFonts w:asciiTheme="majorHAnsi" w:eastAsiaTheme="majorHAnsi" w:hAnsiTheme="majorHAnsi"/>
              </w:rPr>
              <w:t>(Reverse)을 신경망으로 학습해 노이즈에서 이미지를 생성하는 모델.</w:t>
            </w:r>
          </w:p>
        </w:tc>
      </w:tr>
    </w:tbl>
    <w:p w14:paraId="77E6B1F8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68466A1B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2. 핵심 아이디어: 노이즈를 되돌리는 법을 학습</w:t>
      </w:r>
    </w:p>
    <w:p w14:paraId="7061871D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688966A8" w14:textId="60367498" w:rsidR="00D14205" w:rsidRPr="00F32A62" w:rsidRDefault="00000000">
      <w:pPr>
        <w:spacing w:after="160"/>
        <w:rPr>
          <w:rFonts w:asciiTheme="majorHAnsi" w:eastAsiaTheme="majorHAnsi" w:hAnsiTheme="majorHAnsi" w:hint="eastAsia"/>
        </w:rPr>
      </w:pPr>
      <w:r w:rsidRPr="00F32A62">
        <w:rPr>
          <w:rFonts w:asciiTheme="majorHAnsi" w:eastAsiaTheme="majorHAnsi" w:hAnsiTheme="majorHAnsi"/>
        </w:rPr>
        <w:t>Diffusion 모델의 아이디어는 물리학의 확산 과정에서 영감을 받았</w:t>
      </w:r>
      <w:r w:rsidR="00F32A62">
        <w:rPr>
          <w:rFonts w:asciiTheme="majorHAnsi" w:eastAsiaTheme="majorHAnsi" w:hAnsiTheme="majorHAnsi" w:hint="eastAsia"/>
        </w:rPr>
        <w:t>음</w:t>
      </w:r>
      <w:r w:rsidRPr="00F32A62">
        <w:rPr>
          <w:rFonts w:asciiTheme="majorHAnsi" w:eastAsiaTheme="majorHAnsi" w:hAnsiTheme="majorHAnsi"/>
        </w:rPr>
        <w:t xml:space="preserve">. 잉크가 물에 퍼지는 것처럼, 이미지에 조금씩 노이즈를 추가하면 결국 완전한 </w:t>
      </w:r>
      <w:proofErr w:type="spellStart"/>
      <w:r w:rsidRPr="00F32A62">
        <w:rPr>
          <w:rFonts w:asciiTheme="majorHAnsi" w:eastAsiaTheme="majorHAnsi" w:hAnsiTheme="majorHAnsi"/>
        </w:rPr>
        <w:t>가우시안</w:t>
      </w:r>
      <w:proofErr w:type="spellEnd"/>
      <w:r w:rsidRPr="00F32A62">
        <w:rPr>
          <w:rFonts w:asciiTheme="majorHAnsi" w:eastAsiaTheme="majorHAnsi" w:hAnsiTheme="majorHAnsi"/>
        </w:rPr>
        <w:t xml:space="preserve"> 노이즈가 된다. DDPM은 이 과정을 뒤집는 법을 신경망으로 학습</w:t>
      </w:r>
      <w:r w:rsidR="00F32A62">
        <w:rPr>
          <w:rFonts w:asciiTheme="majorHAnsi" w:eastAsiaTheme="majorHAnsi" w:hAnsiTheme="majorHAnsi" w:hint="eastAsia"/>
        </w:rPr>
        <w:t>함.</w:t>
      </w:r>
    </w:p>
    <w:p w14:paraId="7A34366F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401946BF" w14:textId="77777777" w:rsidR="00D14205" w:rsidRPr="00F32A62" w:rsidRDefault="00000000">
      <w:pPr>
        <w:pStyle w:val="3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Forward Process q — 노이즈 추가 (학습 파라미터 없음)</w:t>
      </w:r>
    </w:p>
    <w:p w14:paraId="24BBE222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 xml:space="preserve">원본 이미지 x0에 T=1000번 </w:t>
      </w:r>
      <w:proofErr w:type="spellStart"/>
      <w:r w:rsidRPr="00F32A62">
        <w:rPr>
          <w:rFonts w:asciiTheme="majorHAnsi" w:eastAsiaTheme="majorHAnsi" w:hAnsiTheme="majorHAnsi"/>
        </w:rPr>
        <w:t>가우시안</w:t>
      </w:r>
      <w:proofErr w:type="spellEnd"/>
      <w:r w:rsidRPr="00F32A62">
        <w:rPr>
          <w:rFonts w:asciiTheme="majorHAnsi" w:eastAsiaTheme="majorHAnsi" w:hAnsiTheme="majorHAnsi"/>
        </w:rPr>
        <w:t xml:space="preserve"> 노이즈를 조금씩 추가해 완전한 노이즈 </w:t>
      </w:r>
      <w:proofErr w:type="spellStart"/>
      <w:r w:rsidRPr="00F32A62">
        <w:rPr>
          <w:rFonts w:asciiTheme="majorHAnsi" w:eastAsiaTheme="majorHAnsi" w:hAnsiTheme="majorHAnsi"/>
        </w:rPr>
        <w:t>xT</w:t>
      </w:r>
      <w:proofErr w:type="spellEnd"/>
      <w:r w:rsidRPr="00F32A62">
        <w:rPr>
          <w:rFonts w:asciiTheme="majorHAnsi" w:eastAsiaTheme="majorHAnsi" w:hAnsiTheme="majorHAnsi"/>
        </w:rPr>
        <w:t>로 만든다. 수식으로는 아래와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42A4C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DEF689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q(</w:t>
            </w:r>
            <w:proofErr w:type="spellStart"/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 | xt-1) =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N(</w:t>
            </w:r>
            <w:proofErr w:type="spellStart"/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; √(1-β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t)·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xt-1, β</w:t>
            </w:r>
            <w:proofErr w:type="spellStart"/>
            <w:r w:rsidRPr="00F32A62">
              <w:rPr>
                <w:rFonts w:asciiTheme="majorHAnsi" w:eastAsiaTheme="majorHAnsi" w:hAnsiTheme="majorHAnsi"/>
                <w:i/>
                <w:iCs/>
              </w:rPr>
              <w:t>t·I</w:t>
            </w:r>
            <w:proofErr w:type="spellEnd"/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)  ←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Eq.(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2)</w:t>
            </w:r>
          </w:p>
        </w:tc>
      </w:tr>
    </w:tbl>
    <w:p w14:paraId="4706C1F2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β</w:t>
      </w:r>
      <w:proofErr w:type="gramStart"/>
      <w:r w:rsidRPr="00F32A62">
        <w:rPr>
          <w:rFonts w:asciiTheme="majorHAnsi" w:eastAsiaTheme="majorHAnsi" w:hAnsiTheme="majorHAnsi"/>
        </w:rPr>
        <w:t>1,...</w:t>
      </w:r>
      <w:proofErr w:type="gramEnd"/>
      <w:r w:rsidRPr="00F32A62">
        <w:rPr>
          <w:rFonts w:asciiTheme="majorHAnsi" w:eastAsiaTheme="majorHAnsi" w:hAnsiTheme="majorHAnsi"/>
        </w:rPr>
        <w:t>,βT는 노이즈 스케줄로, 논문에서는 β1=10</w:t>
      </w:r>
      <w:r w:rsidRPr="00F32A62">
        <w:rPr>
          <w:rFonts w:ascii="Cambria Math" w:eastAsiaTheme="majorHAnsi" w:hAnsi="Cambria Math" w:cs="Cambria Math"/>
        </w:rPr>
        <w:t>⁻</w:t>
      </w:r>
      <w:r w:rsidRPr="00F32A62">
        <w:rPr>
          <w:rFonts w:ascii="맑은 고딕" w:eastAsia="맑은 고딕" w:hAnsi="맑은 고딕" w:cs="맑은 고딕" w:hint="eastAsia"/>
        </w:rPr>
        <w:t>⁴</w:t>
      </w:r>
      <w:r w:rsidRPr="00F32A62">
        <w:rPr>
          <w:rFonts w:asciiTheme="majorHAnsi" w:eastAsiaTheme="majorHAnsi" w:hAnsiTheme="majorHAnsi"/>
        </w:rPr>
        <w:t xml:space="preserve">에서 βT=0.02까지 선형으로 증가시켰다. 주목할 점은 임의의 timestep t에서 </w:t>
      </w:r>
      <w:proofErr w:type="spellStart"/>
      <w:r w:rsidRPr="00F32A62">
        <w:rPr>
          <w:rFonts w:asciiTheme="majorHAnsi" w:eastAsiaTheme="majorHAnsi" w:hAnsiTheme="majorHAnsi"/>
        </w:rPr>
        <w:t>xt</w:t>
      </w:r>
      <w:proofErr w:type="spellEnd"/>
      <w:r w:rsidRPr="00F32A62">
        <w:rPr>
          <w:rFonts w:asciiTheme="majorHAnsi" w:eastAsiaTheme="majorHAnsi" w:hAnsiTheme="majorHAnsi"/>
        </w:rPr>
        <w:t xml:space="preserve">를 닫힌 형태로 </w:t>
      </w:r>
      <w:proofErr w:type="spellStart"/>
      <w:r w:rsidRPr="00F32A62">
        <w:rPr>
          <w:rFonts w:asciiTheme="majorHAnsi" w:eastAsiaTheme="majorHAnsi" w:hAnsiTheme="majorHAnsi"/>
        </w:rPr>
        <w:t>샘플링할</w:t>
      </w:r>
      <w:proofErr w:type="spellEnd"/>
      <w:r w:rsidRPr="00F32A62">
        <w:rPr>
          <w:rFonts w:asciiTheme="majorHAnsi" w:eastAsiaTheme="majorHAnsi" w:hAnsiTheme="majorHAnsi"/>
        </w:rPr>
        <w:t xml:space="preserve"> 수 있다는 것이다.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0561D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4B35F5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q(</w:t>
            </w:r>
            <w:proofErr w:type="spellStart"/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 | x0) =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N(</w:t>
            </w:r>
            <w:proofErr w:type="spellStart"/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; √</w:t>
            </w:r>
            <w:r w:rsidRPr="00F32A62">
              <w:rPr>
                <w:rFonts w:ascii="Courier New" w:eastAsiaTheme="majorHAnsi" w:hAnsi="Courier New" w:cs="Courier New"/>
                <w:i/>
                <w:iCs/>
              </w:rPr>
              <w:t>ᾱ</w:t>
            </w:r>
            <w:r w:rsidRPr="00F32A62">
              <w:rPr>
                <w:rFonts w:asciiTheme="majorHAnsi" w:eastAsiaTheme="majorHAnsi" w:hAnsiTheme="majorHAnsi"/>
                <w:i/>
                <w:iCs/>
              </w:rPr>
              <w:t>t·x0, (1-</w:t>
            </w:r>
            <w:r w:rsidRPr="00F32A62">
              <w:rPr>
                <w:rFonts w:ascii="Courier New" w:eastAsiaTheme="majorHAnsi" w:hAnsi="Courier New" w:cs="Courier New"/>
                <w:i/>
                <w:iCs/>
              </w:rPr>
              <w:t>ᾱ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t)·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I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)  ←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Eq.(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4)</w:t>
            </w:r>
          </w:p>
        </w:tc>
      </w:tr>
    </w:tbl>
    <w:p w14:paraId="15AAB269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508B1C64" w14:textId="77777777" w:rsidR="00D14205" w:rsidRPr="00F32A62" w:rsidRDefault="00000000">
      <w:pPr>
        <w:pStyle w:val="3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 xml:space="preserve">Reverse Process </w:t>
      </w:r>
      <w:proofErr w:type="spellStart"/>
      <w:r w:rsidRPr="00F32A62">
        <w:rPr>
          <w:rFonts w:asciiTheme="majorHAnsi" w:eastAsiaTheme="majorHAnsi" w:hAnsiTheme="majorHAnsi"/>
        </w:rPr>
        <w:t>pθ</w:t>
      </w:r>
      <w:proofErr w:type="spellEnd"/>
      <w:r w:rsidRPr="00F32A62">
        <w:rPr>
          <w:rFonts w:asciiTheme="majorHAnsi" w:eastAsiaTheme="majorHAnsi" w:hAnsiTheme="majorHAnsi"/>
        </w:rPr>
        <w:t xml:space="preserve"> — 노이즈 제거 (신경망 학습)</w:t>
      </w:r>
    </w:p>
    <w:p w14:paraId="03CD15A7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lastRenderedPageBreak/>
        <w:t xml:space="preserve">순수 </w:t>
      </w:r>
      <w:proofErr w:type="spellStart"/>
      <w:r w:rsidRPr="00F32A62">
        <w:rPr>
          <w:rFonts w:asciiTheme="majorHAnsi" w:eastAsiaTheme="majorHAnsi" w:hAnsiTheme="majorHAnsi"/>
        </w:rPr>
        <w:t>가우시안</w:t>
      </w:r>
      <w:proofErr w:type="spellEnd"/>
      <w:r w:rsidRPr="00F32A62">
        <w:rPr>
          <w:rFonts w:asciiTheme="majorHAnsi" w:eastAsiaTheme="majorHAnsi" w:hAnsiTheme="majorHAnsi"/>
        </w:rPr>
        <w:t xml:space="preserve"> 노이즈 </w:t>
      </w:r>
      <w:proofErr w:type="spellStart"/>
      <w:r w:rsidRPr="00F32A62">
        <w:rPr>
          <w:rFonts w:asciiTheme="majorHAnsi" w:eastAsiaTheme="majorHAnsi" w:hAnsiTheme="majorHAnsi"/>
        </w:rPr>
        <w:t>xT</w:t>
      </w:r>
      <w:proofErr w:type="spellEnd"/>
      <w:r w:rsidRPr="00F32A62">
        <w:rPr>
          <w:rFonts w:asciiTheme="majorHAnsi" w:eastAsiaTheme="majorHAnsi" w:hAnsiTheme="majorHAnsi"/>
        </w:rPr>
        <w:t xml:space="preserve">에서 시작해 T번의 역과정을 거쳐 이미지 x0를 복원한다. 각 스텝에서 신경망 </w:t>
      </w:r>
      <w:proofErr w:type="spellStart"/>
      <w:r w:rsidRPr="00F32A62">
        <w:rPr>
          <w:rFonts w:asciiTheme="majorHAnsi" w:eastAsiaTheme="majorHAnsi" w:hAnsiTheme="majorHAnsi"/>
        </w:rPr>
        <w:t>εθ</w:t>
      </w:r>
      <w:proofErr w:type="spellEnd"/>
      <w:r w:rsidRPr="00F32A62">
        <w:rPr>
          <w:rFonts w:asciiTheme="majorHAnsi" w:eastAsiaTheme="majorHAnsi" w:hAnsiTheme="majorHAnsi"/>
        </w:rPr>
        <w:t xml:space="preserve">가 현재 </w:t>
      </w:r>
      <w:proofErr w:type="spellStart"/>
      <w:r w:rsidRPr="00F32A62">
        <w:rPr>
          <w:rFonts w:asciiTheme="majorHAnsi" w:eastAsiaTheme="majorHAnsi" w:hAnsiTheme="majorHAnsi"/>
        </w:rPr>
        <w:t>xt</w:t>
      </w:r>
      <w:proofErr w:type="spellEnd"/>
      <w:r w:rsidRPr="00F32A62">
        <w:rPr>
          <w:rFonts w:asciiTheme="majorHAnsi" w:eastAsiaTheme="majorHAnsi" w:hAnsiTheme="majorHAnsi"/>
        </w:rPr>
        <w:t>에 섞인 노이즈의 양을 예측한다.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20FD8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C45BAA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32A62">
              <w:rPr>
                <w:rFonts w:asciiTheme="majorHAnsi" w:eastAsiaTheme="majorHAnsi" w:hAnsiTheme="majorHAnsi"/>
                <w:i/>
                <w:iCs/>
              </w:rPr>
              <w:t>p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θ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xt-1 | </w:t>
            </w:r>
            <w:proofErr w:type="spellStart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) =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N(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xt-1; </w:t>
            </w:r>
            <w:proofErr w:type="spellStart"/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μθ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(</w:t>
            </w:r>
            <w:proofErr w:type="spellStart"/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, t), </w:t>
            </w:r>
            <w:proofErr w:type="spellStart"/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Σθ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(</w:t>
            </w:r>
            <w:proofErr w:type="spellStart"/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, t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))  ←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Eq.(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1)</w:t>
            </w:r>
          </w:p>
        </w:tc>
      </w:tr>
    </w:tbl>
    <w:p w14:paraId="39D2533C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54CFFC9D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3. 학습 목적함수</w:t>
      </w:r>
    </w:p>
    <w:p w14:paraId="4A1AE861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0551A6CF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 xml:space="preserve">DDPM의 핵심 기여 중 하나는 목적함수를 매우 단순하게 만든 것이다. 이론적으로는 variational bound를 최적화하지만, 논문에서 제안한 단순화된 목적함수 </w:t>
      </w:r>
      <w:proofErr w:type="spellStart"/>
      <w:r w:rsidRPr="00F32A62">
        <w:rPr>
          <w:rFonts w:asciiTheme="majorHAnsi" w:eastAsiaTheme="majorHAnsi" w:hAnsiTheme="majorHAnsi"/>
        </w:rPr>
        <w:t>Lsimple</w:t>
      </w:r>
      <w:proofErr w:type="spellEnd"/>
      <w:r w:rsidRPr="00F32A62">
        <w:rPr>
          <w:rFonts w:asciiTheme="majorHAnsi" w:eastAsiaTheme="majorHAnsi" w:hAnsiTheme="majorHAnsi"/>
        </w:rPr>
        <w:t>은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4205" w:rsidRPr="00F32A62" w14:paraId="48800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791750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32A62">
              <w:rPr>
                <w:rFonts w:asciiTheme="majorHAnsi" w:eastAsiaTheme="majorHAnsi" w:hAnsiTheme="majorHAnsi"/>
                <w:i/>
                <w:iCs/>
              </w:rPr>
              <w:t>Lsimple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(θ) =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E[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||ε - </w:t>
            </w:r>
            <w:proofErr w:type="spellStart"/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εθ</w:t>
            </w:r>
            <w:proofErr w:type="spellEnd"/>
            <w:r w:rsidRPr="00F32A62">
              <w:rPr>
                <w:rFonts w:asciiTheme="majorHAnsi" w:eastAsiaTheme="majorHAnsi" w:hAnsiTheme="majorHAnsi"/>
                <w:i/>
                <w:iCs/>
              </w:rPr>
              <w:t>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√</w:t>
            </w:r>
            <w:r w:rsidRPr="00F32A62">
              <w:rPr>
                <w:rFonts w:ascii="Courier New" w:eastAsiaTheme="majorHAnsi" w:hAnsi="Courier New" w:cs="Courier New"/>
                <w:i/>
                <w:iCs/>
              </w:rPr>
              <w:t>ᾱ</w:t>
            </w:r>
            <w:r w:rsidRPr="00F32A62">
              <w:rPr>
                <w:rFonts w:asciiTheme="majorHAnsi" w:eastAsiaTheme="majorHAnsi" w:hAnsiTheme="majorHAnsi"/>
                <w:i/>
                <w:iCs/>
              </w:rPr>
              <w:t>t·x0 + √(1-</w:t>
            </w:r>
            <w:r w:rsidRPr="00F32A62">
              <w:rPr>
                <w:rFonts w:ascii="Courier New" w:eastAsiaTheme="majorHAnsi" w:hAnsi="Courier New" w:cs="Courier New"/>
                <w:i/>
                <w:iCs/>
              </w:rPr>
              <w:t>ᾱ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t)·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ε,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t)|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|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²]  ←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 xml:space="preserve"> </w:t>
            </w:r>
            <w:proofErr w:type="gramStart"/>
            <w:r w:rsidRPr="00F32A62">
              <w:rPr>
                <w:rFonts w:asciiTheme="majorHAnsi" w:eastAsiaTheme="majorHAnsi" w:hAnsiTheme="majorHAnsi"/>
                <w:i/>
                <w:iCs/>
              </w:rPr>
              <w:t>Eq.(</w:t>
            </w:r>
            <w:proofErr w:type="gramEnd"/>
            <w:r w:rsidRPr="00F32A62">
              <w:rPr>
                <w:rFonts w:asciiTheme="majorHAnsi" w:eastAsiaTheme="majorHAnsi" w:hAnsiTheme="majorHAnsi"/>
                <w:i/>
                <w:iCs/>
              </w:rPr>
              <w:t>14)</w:t>
            </w:r>
          </w:p>
        </w:tc>
      </w:tr>
    </w:tbl>
    <w:p w14:paraId="73EB576E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 xml:space="preserve">한 마디로 '신경망이 예측한 노이즈 </w:t>
      </w:r>
      <w:proofErr w:type="spellStart"/>
      <w:r w:rsidRPr="00F32A62">
        <w:rPr>
          <w:rFonts w:asciiTheme="majorHAnsi" w:eastAsiaTheme="majorHAnsi" w:hAnsiTheme="majorHAnsi"/>
        </w:rPr>
        <w:t>εθ</w:t>
      </w:r>
      <w:proofErr w:type="spellEnd"/>
      <w:r w:rsidRPr="00F32A62">
        <w:rPr>
          <w:rFonts w:asciiTheme="majorHAnsi" w:eastAsiaTheme="majorHAnsi" w:hAnsiTheme="majorHAnsi"/>
        </w:rPr>
        <w:t>와 실제 추가된 노이즈 ε의 MSE'다. GAN의 복잡한 adversarial loss와 비교하면 놀랍도록 단순하다. 이 단순함이 학습 안정성의 핵심이다.</w:t>
      </w:r>
    </w:p>
    <w:p w14:paraId="268611FF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006D2102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4. 모델 아키텍처</w:t>
      </w:r>
    </w:p>
    <w:p w14:paraId="617DB536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 xml:space="preserve">Reverse process의 신경망으로 U-Net 구조를 사용했다. </w:t>
      </w:r>
      <w:proofErr w:type="spellStart"/>
      <w:r w:rsidRPr="00F32A62">
        <w:rPr>
          <w:rFonts w:asciiTheme="majorHAnsi" w:eastAsiaTheme="majorHAnsi" w:hAnsiTheme="majorHAnsi"/>
        </w:rPr>
        <w:t>PixelCNN</w:t>
      </w:r>
      <w:proofErr w:type="spellEnd"/>
      <w:r w:rsidRPr="00F32A62">
        <w:rPr>
          <w:rFonts w:asciiTheme="majorHAnsi" w:eastAsiaTheme="majorHAnsi" w:hAnsiTheme="majorHAnsi"/>
        </w:rPr>
        <w:t>++ 기반이며 group normalization을 적용했다. Timestep t를 모델에 전달하기 위해 Transformer의 sinusoidal position embedding 방식을 사용했다. 16×16 해상도에서 self-attention을 적용했다. CIFAR10 모델은 35.7M 파라미터, LSUN/</w:t>
      </w:r>
      <w:proofErr w:type="spellStart"/>
      <w:r w:rsidRPr="00F32A62">
        <w:rPr>
          <w:rFonts w:asciiTheme="majorHAnsi" w:eastAsiaTheme="majorHAnsi" w:hAnsiTheme="majorHAnsi"/>
        </w:rPr>
        <w:t>CelebA</w:t>
      </w:r>
      <w:proofErr w:type="spellEnd"/>
      <w:r w:rsidRPr="00F32A62">
        <w:rPr>
          <w:rFonts w:asciiTheme="majorHAnsi" w:eastAsiaTheme="majorHAnsi" w:hAnsiTheme="majorHAnsi"/>
        </w:rPr>
        <w:t>-HQ 모델은 114M 파라미터다.</w:t>
      </w:r>
    </w:p>
    <w:p w14:paraId="2E9DBD8C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747D7108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5. 실험 결과</w:t>
      </w:r>
    </w:p>
    <w:p w14:paraId="0B66438F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6D3A7DF8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 xml:space="preserve">CIFAR10 unconditional 생성에서 Inception Score 9.46, FID 3.17을 기록했다. 당시 대부분의 GAN 기반 모델을 뛰어넘는 수치였다. 256×256 </w:t>
      </w:r>
      <w:proofErr w:type="spellStart"/>
      <w:r w:rsidRPr="00F32A62">
        <w:rPr>
          <w:rFonts w:asciiTheme="majorHAnsi" w:eastAsiaTheme="majorHAnsi" w:hAnsiTheme="majorHAnsi"/>
        </w:rPr>
        <w:t>CelebA</w:t>
      </w:r>
      <w:proofErr w:type="spellEnd"/>
      <w:r w:rsidRPr="00F32A62">
        <w:rPr>
          <w:rFonts w:asciiTheme="majorHAnsi" w:eastAsiaTheme="majorHAnsi" w:hAnsiTheme="majorHAnsi"/>
        </w:rPr>
        <w:t xml:space="preserve">-HQ와 LSUN 데이터셋에서도 </w:t>
      </w:r>
      <w:proofErr w:type="spellStart"/>
      <w:r w:rsidRPr="00F32A62">
        <w:rPr>
          <w:rFonts w:asciiTheme="majorHAnsi" w:eastAsiaTheme="majorHAnsi" w:hAnsiTheme="majorHAnsi"/>
        </w:rPr>
        <w:t>ProgressiveGAN</w:t>
      </w:r>
      <w:proofErr w:type="spellEnd"/>
      <w:r w:rsidRPr="00F32A62">
        <w:rPr>
          <w:rFonts w:asciiTheme="majorHAnsi" w:eastAsiaTheme="majorHAnsi" w:hAnsiTheme="majorHAnsi"/>
        </w:rPr>
        <w:t>에 준하는 품질을 보였다.</w:t>
      </w:r>
    </w:p>
    <w:p w14:paraId="77FF75B2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1E532F5E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lastRenderedPageBreak/>
        <w:t>6. GAN과의 핵심 비교</w:t>
      </w:r>
    </w:p>
    <w:p w14:paraId="784CECCE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D14205" w:rsidRPr="00F32A62" w14:paraId="1C1B5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59BDD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93F08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GAN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3F643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Diffusion (DDPM)</w:t>
            </w:r>
          </w:p>
        </w:tc>
      </w:tr>
      <w:tr w:rsidR="00D14205" w:rsidRPr="00F32A62" w14:paraId="08B3E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AC953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생성 방식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A63F8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z → G(z) 한 번에 생성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A13BC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xT</w:t>
            </w:r>
            <w:proofErr w:type="spellEnd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 xml:space="preserve"> → 1000번 역과정으로 생성</w:t>
            </w:r>
          </w:p>
        </w:tc>
      </w:tr>
      <w:tr w:rsidR="00D14205" w:rsidRPr="00F32A62" w14:paraId="6C9E2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8EF55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학습 안정성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28D62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불안정 (mode collapse)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6CC09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안정적 (단순 MSE loss)</w:t>
            </w:r>
          </w:p>
        </w:tc>
      </w:tr>
      <w:tr w:rsidR="00D14205" w:rsidRPr="00F32A62" w14:paraId="3B6ED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4969B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생성 속도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269D6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빠름 (</w:t>
            </w:r>
            <w:proofErr w:type="spellStart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순전파</w:t>
            </w:r>
            <w:proofErr w:type="spellEnd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 xml:space="preserve"> 1회)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3130E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 xml:space="preserve">느림 (1000번 </w:t>
            </w:r>
            <w:proofErr w:type="spellStart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순전파</w:t>
            </w:r>
            <w:proofErr w:type="spellEnd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)</w:t>
            </w:r>
          </w:p>
        </w:tc>
      </w:tr>
      <w:tr w:rsidR="00D14205" w:rsidRPr="00F32A62" w14:paraId="45445A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93942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이미지 품질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64D33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좋음 (학습 성공 시)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C8E84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더 좋음 + 다양성 높음</w:t>
            </w:r>
          </w:p>
        </w:tc>
      </w:tr>
      <w:tr w:rsidR="00D14205" w:rsidRPr="00F32A62" w14:paraId="24624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E7BE4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Loss 형태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3CF17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Adversarial (G vs D)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C8977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 xml:space="preserve">||ε - </w:t>
            </w:r>
            <w:proofErr w:type="spellStart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εθ</w:t>
            </w:r>
            <w:proofErr w:type="spellEnd"/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||² (MSE)</w:t>
            </w:r>
          </w:p>
        </w:tc>
      </w:tr>
      <w:tr w:rsidR="00D14205" w:rsidRPr="00F32A62" w14:paraId="116C3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90026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Mode collapse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7B35C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발생 가능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88612" w14:textId="77777777" w:rsidR="00D14205" w:rsidRPr="00F32A62" w:rsidRDefault="00000000">
            <w:pPr>
              <w:rPr>
                <w:rFonts w:asciiTheme="majorHAnsi" w:eastAsiaTheme="majorHAnsi" w:hAnsiTheme="majorHAnsi"/>
              </w:rPr>
            </w:pPr>
            <w:r w:rsidRPr="00F32A62">
              <w:rPr>
                <w:rFonts w:asciiTheme="majorHAnsi" w:eastAsiaTheme="majorHAnsi" w:hAnsiTheme="majorHAnsi"/>
                <w:sz w:val="20"/>
                <w:szCs w:val="20"/>
              </w:rPr>
              <w:t>발생하지 않음</w:t>
            </w:r>
          </w:p>
        </w:tc>
      </w:tr>
    </w:tbl>
    <w:p w14:paraId="0058E94B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6DFA94F8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7. Mode Collapse 문제 해결</w:t>
      </w:r>
    </w:p>
    <w:p w14:paraId="4131ED2D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33649B9C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GAN의 가장 큰 고질병인 mode collapse는 G가 다양한 이미지 대신 D를 속이기 쉬운 특정 이미지만 반복 생성하는 현상이다. DDPM은 G와 D의 경쟁 구도 자체가 없기 때문에 이 문제가 근본적으로 발생하지 않는다</w:t>
      </w:r>
      <w:r w:rsidRPr="00F32A62">
        <w:rPr>
          <w:rFonts w:asciiTheme="majorHAnsi" w:eastAsiaTheme="majorHAnsi" w:hAnsiTheme="majorHAnsi"/>
          <w:highlight w:val="yellow"/>
        </w:rPr>
        <w:t xml:space="preserve">. 매 생성 시 다른 노이즈 </w:t>
      </w:r>
      <w:proofErr w:type="spellStart"/>
      <w:r w:rsidRPr="00F32A62">
        <w:rPr>
          <w:rFonts w:asciiTheme="majorHAnsi" w:eastAsiaTheme="majorHAnsi" w:hAnsiTheme="majorHAnsi"/>
          <w:highlight w:val="yellow"/>
        </w:rPr>
        <w:t>xT</w:t>
      </w:r>
      <w:proofErr w:type="spellEnd"/>
      <w:r w:rsidRPr="00F32A62">
        <w:rPr>
          <w:rFonts w:asciiTheme="majorHAnsi" w:eastAsiaTheme="majorHAnsi" w:hAnsiTheme="majorHAnsi"/>
          <w:highlight w:val="yellow"/>
        </w:rPr>
        <w:t>에서 출발하고 1000번의 확률적 과정을</w:t>
      </w:r>
      <w:r w:rsidRPr="00F32A62">
        <w:rPr>
          <w:rFonts w:asciiTheme="majorHAnsi" w:eastAsiaTheme="majorHAnsi" w:hAnsiTheme="majorHAnsi"/>
        </w:rPr>
        <w:t xml:space="preserve"> </w:t>
      </w:r>
      <w:r w:rsidRPr="00F32A62">
        <w:rPr>
          <w:rFonts w:asciiTheme="majorHAnsi" w:eastAsiaTheme="majorHAnsi" w:hAnsiTheme="majorHAnsi"/>
          <w:highlight w:val="yellow"/>
        </w:rPr>
        <w:t>거치므로 자연스럽게 다양한 샘플이 생성된다.</w:t>
      </w:r>
    </w:p>
    <w:p w14:paraId="35B2755B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1A4CFB0E" w14:textId="77777777" w:rsidR="00D14205" w:rsidRPr="00F32A62" w:rsidRDefault="00000000">
      <w:pPr>
        <w:pStyle w:val="2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8. 이후 영향</w:t>
      </w:r>
    </w:p>
    <w:p w14:paraId="1647F725" w14:textId="77777777" w:rsidR="00D14205" w:rsidRPr="00F32A62" w:rsidRDefault="00D14205">
      <w:pPr>
        <w:spacing w:after="200"/>
        <w:rPr>
          <w:rFonts w:asciiTheme="majorHAnsi" w:eastAsiaTheme="majorHAnsi" w:hAnsiTheme="majorHAnsi"/>
        </w:rPr>
      </w:pPr>
    </w:p>
    <w:p w14:paraId="61E0FC9D" w14:textId="77777777" w:rsidR="00D14205" w:rsidRPr="00F32A62" w:rsidRDefault="00000000">
      <w:pPr>
        <w:spacing w:after="160"/>
        <w:rPr>
          <w:rFonts w:asciiTheme="majorHAnsi" w:eastAsiaTheme="majorHAnsi" w:hAnsiTheme="majorHAnsi"/>
        </w:rPr>
      </w:pPr>
      <w:r w:rsidRPr="00F32A62">
        <w:rPr>
          <w:rFonts w:asciiTheme="majorHAnsi" w:eastAsiaTheme="majorHAnsi" w:hAnsiTheme="majorHAnsi"/>
        </w:rPr>
        <w:t>DDPM은 생성 모델의 판도를 GAN에서 Diffusion으로 바꾼 전환점이 되었다. 이후 DDIM(샘플링 스텝 감소), Latent Diffusion(잠재 공간에서 diffusion), Stable Diffusion, DALL-E 2, Midjourney 등의 상용 이미지 생성 AI가 모두 이 논문의 계보를 잇는다. 텍스트-이미지 생성 분야에서는 CLIP과 결합한 classifier-free guidance 기법이 더해져 현재의 수준에 이르렀다.</w:t>
      </w:r>
    </w:p>
    <w:p w14:paraId="0F47F964" w14:textId="77777777" w:rsidR="00D14205" w:rsidRDefault="00D14205">
      <w:pPr>
        <w:spacing w:after="200"/>
      </w:pPr>
    </w:p>
    <w:p w14:paraId="57372973" w14:textId="77777777" w:rsidR="00D14205" w:rsidRDefault="00D14205">
      <w:pPr>
        <w:pBdr>
          <w:bottom w:val="single" w:sz="4" w:space="1" w:color="CCCCCC"/>
        </w:pBdr>
        <w:spacing w:after="240"/>
      </w:pPr>
    </w:p>
    <w:p w14:paraId="7A3DFC7D" w14:textId="77777777" w:rsidR="00D14205" w:rsidRDefault="00000000">
      <w:pPr>
        <w:spacing w:after="200"/>
      </w:pPr>
      <w:r>
        <w:rPr>
          <w:rFonts w:eastAsia="Arial"/>
          <w:color w:val="888888"/>
          <w:sz w:val="18"/>
          <w:szCs w:val="18"/>
        </w:rPr>
        <w:lastRenderedPageBreak/>
        <w:t>논문 링크: https://arxiv.org/abs/2006.11239</w:t>
      </w:r>
    </w:p>
    <w:sectPr w:rsidR="00D142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5D71"/>
    <w:multiLevelType w:val="hybridMultilevel"/>
    <w:tmpl w:val="FB9AEB92"/>
    <w:lvl w:ilvl="0" w:tplc="F72613C0">
      <w:start w:val="1"/>
      <w:numFmt w:val="bullet"/>
      <w:lvlText w:val="•"/>
      <w:lvlJc w:val="left"/>
      <w:pPr>
        <w:ind w:left="720" w:hanging="360"/>
      </w:pPr>
    </w:lvl>
    <w:lvl w:ilvl="1" w:tplc="19A0739C">
      <w:numFmt w:val="decimal"/>
      <w:lvlText w:val=""/>
      <w:lvlJc w:val="left"/>
    </w:lvl>
    <w:lvl w:ilvl="2" w:tplc="8D0C8396">
      <w:numFmt w:val="decimal"/>
      <w:lvlText w:val=""/>
      <w:lvlJc w:val="left"/>
    </w:lvl>
    <w:lvl w:ilvl="3" w:tplc="8090AF7C">
      <w:numFmt w:val="decimal"/>
      <w:lvlText w:val=""/>
      <w:lvlJc w:val="left"/>
    </w:lvl>
    <w:lvl w:ilvl="4" w:tplc="A1C2137C">
      <w:numFmt w:val="decimal"/>
      <w:lvlText w:val=""/>
      <w:lvlJc w:val="left"/>
    </w:lvl>
    <w:lvl w:ilvl="5" w:tplc="CCC078D2">
      <w:numFmt w:val="decimal"/>
      <w:lvlText w:val=""/>
      <w:lvlJc w:val="left"/>
    </w:lvl>
    <w:lvl w:ilvl="6" w:tplc="B3204156">
      <w:numFmt w:val="decimal"/>
      <w:lvlText w:val=""/>
      <w:lvlJc w:val="left"/>
    </w:lvl>
    <w:lvl w:ilvl="7" w:tplc="EB024108">
      <w:numFmt w:val="decimal"/>
      <w:lvlText w:val=""/>
      <w:lvlJc w:val="left"/>
    </w:lvl>
    <w:lvl w:ilvl="8" w:tplc="558A0FAE">
      <w:numFmt w:val="decimal"/>
      <w:lvlText w:val=""/>
      <w:lvlJc w:val="left"/>
    </w:lvl>
  </w:abstractNum>
  <w:abstractNum w:abstractNumId="1" w15:restartNumberingAfterBreak="0">
    <w:nsid w:val="35DC03F5"/>
    <w:multiLevelType w:val="hybridMultilevel"/>
    <w:tmpl w:val="B32E84C0"/>
    <w:lvl w:ilvl="0" w:tplc="63343C22">
      <w:start w:val="1"/>
      <w:numFmt w:val="bullet"/>
      <w:lvlText w:val="●"/>
      <w:lvlJc w:val="left"/>
      <w:pPr>
        <w:ind w:left="720" w:hanging="360"/>
      </w:pPr>
    </w:lvl>
    <w:lvl w:ilvl="1" w:tplc="54B05728">
      <w:start w:val="1"/>
      <w:numFmt w:val="bullet"/>
      <w:lvlText w:val="○"/>
      <w:lvlJc w:val="left"/>
      <w:pPr>
        <w:ind w:left="1440" w:hanging="360"/>
      </w:pPr>
    </w:lvl>
    <w:lvl w:ilvl="2" w:tplc="EFC2A5F4">
      <w:start w:val="1"/>
      <w:numFmt w:val="bullet"/>
      <w:lvlText w:val="■"/>
      <w:lvlJc w:val="left"/>
      <w:pPr>
        <w:ind w:left="2160" w:hanging="360"/>
      </w:pPr>
    </w:lvl>
    <w:lvl w:ilvl="3" w:tplc="EDFEE0F0">
      <w:start w:val="1"/>
      <w:numFmt w:val="bullet"/>
      <w:lvlText w:val="●"/>
      <w:lvlJc w:val="left"/>
      <w:pPr>
        <w:ind w:left="2880" w:hanging="360"/>
      </w:pPr>
    </w:lvl>
    <w:lvl w:ilvl="4" w:tplc="F7AAFF9C">
      <w:start w:val="1"/>
      <w:numFmt w:val="bullet"/>
      <w:lvlText w:val="○"/>
      <w:lvlJc w:val="left"/>
      <w:pPr>
        <w:ind w:left="3600" w:hanging="360"/>
      </w:pPr>
    </w:lvl>
    <w:lvl w:ilvl="5" w:tplc="B5A4CDDE">
      <w:start w:val="1"/>
      <w:numFmt w:val="bullet"/>
      <w:lvlText w:val="■"/>
      <w:lvlJc w:val="left"/>
      <w:pPr>
        <w:ind w:left="4320" w:hanging="360"/>
      </w:pPr>
    </w:lvl>
    <w:lvl w:ilvl="6" w:tplc="3C526C28">
      <w:start w:val="1"/>
      <w:numFmt w:val="bullet"/>
      <w:lvlText w:val="●"/>
      <w:lvlJc w:val="left"/>
      <w:pPr>
        <w:ind w:left="5040" w:hanging="360"/>
      </w:pPr>
    </w:lvl>
    <w:lvl w:ilvl="7" w:tplc="A9849A7C">
      <w:start w:val="1"/>
      <w:numFmt w:val="bullet"/>
      <w:lvlText w:val="●"/>
      <w:lvlJc w:val="left"/>
      <w:pPr>
        <w:ind w:left="5760" w:hanging="360"/>
      </w:pPr>
    </w:lvl>
    <w:lvl w:ilvl="8" w:tplc="F822F44E">
      <w:start w:val="1"/>
      <w:numFmt w:val="bullet"/>
      <w:lvlText w:val="●"/>
      <w:lvlJc w:val="left"/>
      <w:pPr>
        <w:ind w:left="6480" w:hanging="360"/>
      </w:pPr>
    </w:lvl>
  </w:abstractNum>
  <w:num w:numId="1" w16cid:durableId="1079450519">
    <w:abstractNumId w:val="1"/>
    <w:lvlOverride w:ilvl="0">
      <w:startOverride w:val="1"/>
    </w:lvlOverride>
  </w:num>
  <w:num w:numId="2" w16cid:durableId="2048872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205"/>
    <w:rsid w:val="00C17D75"/>
    <w:rsid w:val="00D14205"/>
    <w:rsid w:val="00F3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EDCE"/>
  <w15:docId w15:val="{C916A1D9-A20C-4E1F-8109-2818BC5E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6213E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0F346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jennifer.y.f@outlook.kr</cp:lastModifiedBy>
  <cp:revision>2</cp:revision>
  <dcterms:created xsi:type="dcterms:W3CDTF">2026-03-25T13:49:00Z</dcterms:created>
  <dcterms:modified xsi:type="dcterms:W3CDTF">2026-03-25T13:49:00Z</dcterms:modified>
</cp:coreProperties>
</file>