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AC" w:rsidRPr="00E02EAC" w:rsidRDefault="00E02EAC" w:rsidP="00E02EA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Компания ТЕХНОПАРК</w:t>
      </w:r>
      <w:r w:rsidRPr="00E02EAC">
        <w:rPr>
          <w:sz w:val="24"/>
          <w:szCs w:val="24"/>
        </w:rPr>
        <w:t xml:space="preserve"> один из ведущих поставщиков оборудования и разработчик комплексных решений в следующих областях:</w:t>
      </w:r>
    </w:p>
    <w:p w:rsidR="00E02EAC" w:rsidRPr="00E02EAC" w:rsidRDefault="00E02EAC" w:rsidP="00E02EAC">
      <w:pPr>
        <w:spacing w:after="0" w:line="240" w:lineRule="auto"/>
        <w:jc w:val="both"/>
        <w:rPr>
          <w:sz w:val="24"/>
          <w:szCs w:val="24"/>
        </w:rPr>
      </w:pPr>
      <w:r w:rsidRPr="00E02EAC">
        <w:rPr>
          <w:sz w:val="24"/>
          <w:szCs w:val="24"/>
        </w:rPr>
        <w:t>— Научно-исследовательское и аналитическое оборудование</w:t>
      </w:r>
    </w:p>
    <w:p w:rsidR="00E02EAC" w:rsidRPr="00E02EAC" w:rsidRDefault="00E02EAC" w:rsidP="00E02EAC">
      <w:pPr>
        <w:spacing w:after="0" w:line="240" w:lineRule="auto"/>
        <w:jc w:val="both"/>
        <w:rPr>
          <w:sz w:val="24"/>
          <w:szCs w:val="24"/>
        </w:rPr>
      </w:pPr>
      <w:r w:rsidRPr="00E02EAC">
        <w:rPr>
          <w:sz w:val="24"/>
          <w:szCs w:val="24"/>
        </w:rPr>
        <w:t>— Исследовательская вакуумная и криогенная техника</w:t>
      </w:r>
    </w:p>
    <w:p w:rsidR="00E02EAC" w:rsidRPr="00E02EAC" w:rsidRDefault="00E02EAC" w:rsidP="00E02EAC">
      <w:pPr>
        <w:spacing w:after="0" w:line="240" w:lineRule="auto"/>
        <w:jc w:val="both"/>
        <w:rPr>
          <w:sz w:val="24"/>
          <w:szCs w:val="24"/>
        </w:rPr>
      </w:pPr>
      <w:r w:rsidRPr="00E02EAC">
        <w:rPr>
          <w:sz w:val="24"/>
          <w:szCs w:val="24"/>
        </w:rPr>
        <w:t>— Промышленная метрология и испытание материалов</w:t>
      </w:r>
    </w:p>
    <w:p w:rsidR="00E02EAC" w:rsidRPr="00E02EAC" w:rsidRDefault="00E02EAC" w:rsidP="00E02EAC">
      <w:pPr>
        <w:spacing w:after="0" w:line="240" w:lineRule="auto"/>
        <w:jc w:val="both"/>
        <w:rPr>
          <w:sz w:val="24"/>
          <w:szCs w:val="24"/>
        </w:rPr>
      </w:pPr>
      <w:r w:rsidRPr="00E02EAC">
        <w:rPr>
          <w:sz w:val="24"/>
          <w:szCs w:val="24"/>
        </w:rPr>
        <w:t>— Экологический мониторинг и контроль</w:t>
      </w:r>
    </w:p>
    <w:p w:rsidR="00E02EAC" w:rsidRPr="00E02EAC" w:rsidRDefault="00E02EAC" w:rsidP="00E02EAC">
      <w:pPr>
        <w:spacing w:after="0" w:line="240" w:lineRule="auto"/>
        <w:jc w:val="both"/>
        <w:rPr>
          <w:sz w:val="24"/>
          <w:szCs w:val="24"/>
        </w:rPr>
      </w:pPr>
      <w:r w:rsidRPr="00E02EAC">
        <w:rPr>
          <w:sz w:val="24"/>
          <w:szCs w:val="24"/>
        </w:rPr>
        <w:t>Миссия компании в области поставок высокотехнологичного оборудования характеризуется индивидуальным подходом к каждому клиенту, глубоким погружением в актуальные для него задачи и определением оптимального технического решения при подборе оборудования. Мы помогаем нашим партнерам осуществлять прорывные исследования, улучшать качество производства, делать окружающую среду более чистой и безопасной.</w:t>
      </w:r>
      <w:bookmarkStart w:id="0" w:name="_GoBack"/>
      <w:bookmarkEnd w:id="0"/>
    </w:p>
    <w:sectPr w:rsidR="00E02EAC" w:rsidRPr="00E02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AC"/>
    <w:rsid w:val="003A2E1C"/>
    <w:rsid w:val="004F6571"/>
    <w:rsid w:val="00C60D58"/>
    <w:rsid w:val="00E0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1602D-F762-440C-8079-31118362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2021-02-13T13:55:00Z</dcterms:created>
  <dcterms:modified xsi:type="dcterms:W3CDTF">2021-02-13T18:41:00Z</dcterms:modified>
</cp:coreProperties>
</file>