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A3A7" w14:textId="571E2830" w:rsidR="004D4AE3" w:rsidRPr="00293C9B" w:rsidRDefault="004D4AE3" w:rsidP="00293C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93C9B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Функциональные характеристики ПО</w:t>
      </w:r>
    </w:p>
    <w:p w14:paraId="45F1B0D6" w14:textId="79AD84B8" w:rsidR="004D4AE3" w:rsidRPr="004D4AE3" w:rsidRDefault="00330351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реализует мини-платформу для перехвата, анализа и модификации потоков данных в протокол</w:t>
      </w:r>
      <w:r w:rsidR="005A4A6B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4D4AE3" w:rsidRPr="004D4AE3">
        <w:rPr>
          <w:rFonts w:ascii="Times New Roman" w:hAnsi="Times New Roman" w:cs="Times New Roman"/>
          <w:sz w:val="24"/>
          <w:szCs w:val="24"/>
          <w:lang w:val="es-ES"/>
        </w:rPr>
        <w:t>HTTP</w:t>
      </w:r>
      <w:r w:rsidR="005A4A6B" w:rsidRPr="005A4A6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4A6B">
        <w:rPr>
          <w:rFonts w:ascii="Times New Roman" w:hAnsi="Times New Roman" w:cs="Times New Roman"/>
          <w:sz w:val="24"/>
          <w:szCs w:val="24"/>
          <w:lang w:val="ru-RU"/>
        </w:rPr>
        <w:t xml:space="preserve">включая </w:t>
      </w:r>
      <w:r w:rsidR="004D4AE3" w:rsidRPr="004D4AE3">
        <w:rPr>
          <w:rFonts w:ascii="Times New Roman" w:hAnsi="Times New Roman" w:cs="Times New Roman"/>
          <w:sz w:val="24"/>
          <w:szCs w:val="24"/>
          <w:lang w:val="es-ES"/>
        </w:rPr>
        <w:t>SOAP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D4AE3" w:rsidRPr="004D4AE3">
        <w:rPr>
          <w:rFonts w:ascii="Times New Roman" w:hAnsi="Times New Roman" w:cs="Times New Roman"/>
          <w:sz w:val="24"/>
          <w:szCs w:val="24"/>
        </w:rPr>
        <w:t>XML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4D4AE3" w:rsidRPr="004D4AE3">
        <w:rPr>
          <w:rFonts w:ascii="Times New Roman" w:hAnsi="Times New Roman" w:cs="Times New Roman"/>
          <w:sz w:val="24"/>
          <w:szCs w:val="24"/>
        </w:rPr>
        <w:t>REST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D4AE3" w:rsidRPr="004D4AE3">
        <w:rPr>
          <w:rFonts w:ascii="Times New Roman" w:hAnsi="Times New Roman" w:cs="Times New Roman"/>
          <w:sz w:val="24"/>
          <w:szCs w:val="24"/>
        </w:rPr>
        <w:t>JSON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="004D4AE3" w:rsidRPr="004D4AE3">
        <w:rPr>
          <w:rFonts w:ascii="Times New Roman" w:hAnsi="Times New Roman" w:cs="Times New Roman"/>
          <w:sz w:val="24"/>
          <w:szCs w:val="24"/>
          <w:lang w:val="es-ES"/>
        </w:rPr>
        <w:t>HTML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1E3D3F4" w14:textId="128DC342" w:rsidR="004D4AE3" w:rsidRPr="004D4AE3" w:rsidRDefault="00330351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4D4AE3"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потоки данных на порты, заданные в конфигурации. </w:t>
      </w:r>
    </w:p>
    <w:p w14:paraId="2C470618" w14:textId="63888168" w:rsidR="004D4AE3" w:rsidRPr="004D4AE3" w:rsidRDefault="004D4AE3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При получении входного пакета данных, ПО, пользуясь набором правил, заданных в конфигурации, определяет компоненты стратегии, отвечающие за анализ и модификацию запроса и ответа полученного пакета данных, а также адрес и порт назначения пакета. Стратегии могут указывать протокол, </w:t>
      </w:r>
      <w:r w:rsidRPr="004D4AE3">
        <w:rPr>
          <w:rFonts w:ascii="Times New Roman" w:hAnsi="Times New Roman" w:cs="Times New Roman"/>
          <w:sz w:val="24"/>
          <w:szCs w:val="24"/>
          <w:lang w:val="es-ES"/>
        </w:rPr>
        <w:t>URL</w:t>
      </w: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, заголовки </w:t>
      </w:r>
      <w:r w:rsidRPr="004D4AE3">
        <w:rPr>
          <w:rFonts w:ascii="Times New Roman" w:hAnsi="Times New Roman" w:cs="Times New Roman"/>
          <w:sz w:val="24"/>
          <w:szCs w:val="24"/>
          <w:lang w:val="es-ES"/>
        </w:rPr>
        <w:t>HTTP</w:t>
      </w: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и прочие характеристики для определения типа входных пакетов, которые эти стратегии в состоянии обрабатывать. Дав выбранным компонентам стратегии запроса возможность обработать входной пакет данных, ПО направляет пакет данных запроса по адресу и порту назначения, после чего ожидает ответа. Получив ответ, прокси предоставляет компоненту стратегии ответа возможность обработать пакет данных ответа и затем отправляет обработанный ответ к источнику запроса. </w:t>
      </w:r>
    </w:p>
    <w:p w14:paraId="3BC18103" w14:textId="77777777" w:rsidR="004D4AE3" w:rsidRPr="004D4AE3" w:rsidRDefault="004D4AE3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AE3">
        <w:rPr>
          <w:rFonts w:ascii="Times New Roman" w:hAnsi="Times New Roman" w:cs="Times New Roman"/>
          <w:sz w:val="24"/>
          <w:szCs w:val="24"/>
          <w:lang w:val="ru-RU"/>
        </w:rPr>
        <w:t>В случае, когда прокси не может определить стратегии, отвечающие за анализ и модификацию запроса и ответа полученного пакета данных, ПО пересылает запросы и ответы между источником и назначением без какого-либо анализа и модификации, используя при этом наиболее эффективный алгоритм для пересылки (</w:t>
      </w:r>
      <w:r w:rsidRPr="004D4AE3">
        <w:rPr>
          <w:rFonts w:ascii="Times New Roman" w:hAnsi="Times New Roman" w:cs="Times New Roman"/>
          <w:sz w:val="24"/>
          <w:szCs w:val="24"/>
          <w:lang w:val="es-ES"/>
        </w:rPr>
        <w:t>streaming</w:t>
      </w: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39EEB00B" w14:textId="5BAF76A9" w:rsidR="006301CE" w:rsidRDefault="004D4AE3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Компоненты стратегии, отвечающие за анализ и модификацию запроса и ответа, не являются частью ПО, но могут быть загружены </w:t>
      </w:r>
      <w:r w:rsidR="00293C9B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ПО из библиотеки в формате </w:t>
      </w:r>
      <w:r w:rsidRPr="004D4AE3">
        <w:rPr>
          <w:rFonts w:ascii="Times New Roman" w:hAnsi="Times New Roman" w:cs="Times New Roman"/>
          <w:sz w:val="24"/>
          <w:szCs w:val="24"/>
          <w:lang w:val="es-ES"/>
        </w:rPr>
        <w:t>JAR</w:t>
      </w:r>
      <w:r w:rsidRPr="004D4AE3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запуска прокси. Альтернативно, разработчики могут использовать компонент прокси как базу для разработки ПО, которое объединяет прокси и стратегии в одном модуле с целью простоты развертывания и эксплуатации результирующего ПО - программное обеспечение</w:t>
      </w:r>
      <w:r w:rsidR="00541BC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2D363B" w14:textId="2D6482D0" w:rsidR="00293C9B" w:rsidRPr="005A4A6B" w:rsidRDefault="00293C9B" w:rsidP="00293C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4A6B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программному обеспечению</w:t>
      </w:r>
    </w:p>
    <w:p w14:paraId="1232379B" w14:textId="0F5976F1" w:rsidR="00293C9B" w:rsidRPr="00293C9B" w:rsidRDefault="00293C9B" w:rsidP="0029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3C9B">
        <w:rPr>
          <w:rFonts w:ascii="Times New Roman" w:hAnsi="Times New Roman" w:cs="Times New Roman"/>
          <w:sz w:val="24"/>
          <w:szCs w:val="24"/>
          <w:lang w:val="ru-RU"/>
        </w:rPr>
        <w:t>Операционная</w:t>
      </w:r>
      <w:r w:rsidRPr="00293C9B">
        <w:rPr>
          <w:rFonts w:ascii="Times New Roman" w:hAnsi="Times New Roman" w:cs="Times New Roman"/>
          <w:sz w:val="24"/>
          <w:szCs w:val="24"/>
        </w:rPr>
        <w:t xml:space="preserve"> </w:t>
      </w:r>
      <w:r w:rsidRPr="00293C9B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293C9B">
        <w:rPr>
          <w:rFonts w:ascii="Times New Roman" w:hAnsi="Times New Roman" w:cs="Times New Roman"/>
          <w:sz w:val="24"/>
          <w:szCs w:val="24"/>
        </w:rPr>
        <w:t xml:space="preserve">: CentOS 7.2, Red Hat Enterprise Linux Server 7.2 </w:t>
      </w:r>
      <w:r w:rsidRPr="00293C9B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293C9B">
        <w:rPr>
          <w:rFonts w:ascii="Times New Roman" w:hAnsi="Times New Roman" w:cs="Times New Roman"/>
          <w:sz w:val="24"/>
          <w:szCs w:val="24"/>
        </w:rPr>
        <w:t xml:space="preserve"> Ubuntu 18.04 LTS</w:t>
      </w:r>
      <w:r w:rsidR="005A4A6B">
        <w:rPr>
          <w:rFonts w:ascii="Times New Roman" w:hAnsi="Times New Roman" w:cs="Times New Roman"/>
          <w:sz w:val="24"/>
          <w:szCs w:val="24"/>
        </w:rPr>
        <w:t>;</w:t>
      </w:r>
    </w:p>
    <w:p w14:paraId="03FB4061" w14:textId="7634B338" w:rsidR="00293C9B" w:rsidRPr="00293C9B" w:rsidRDefault="00293C9B" w:rsidP="0029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3C9B">
        <w:rPr>
          <w:rFonts w:ascii="Times New Roman" w:hAnsi="Times New Roman" w:cs="Times New Roman"/>
          <w:sz w:val="24"/>
          <w:szCs w:val="24"/>
          <w:lang w:val="ru-RU"/>
        </w:rPr>
        <w:t>Open JDK версия 11</w:t>
      </w:r>
      <w:r w:rsidR="005A4A6B">
        <w:rPr>
          <w:rFonts w:ascii="Times New Roman" w:hAnsi="Times New Roman" w:cs="Times New Roman"/>
          <w:sz w:val="24"/>
          <w:szCs w:val="24"/>
        </w:rPr>
        <w:t>.</w:t>
      </w:r>
    </w:p>
    <w:p w14:paraId="3DDC5736" w14:textId="62F66727" w:rsidR="00293C9B" w:rsidRPr="005A4A6B" w:rsidRDefault="00293C9B" w:rsidP="00293C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4A6B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аппаратному обеспечению</w:t>
      </w:r>
      <w:r w:rsidR="009308ED" w:rsidRPr="005A4A6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349E467" w14:textId="3C691064" w:rsidR="009308ED" w:rsidRPr="004533F5" w:rsidRDefault="009308ED" w:rsidP="00453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33F5">
        <w:rPr>
          <w:rFonts w:ascii="Times New Roman" w:hAnsi="Times New Roman" w:cs="Times New Roman"/>
          <w:sz w:val="24"/>
          <w:szCs w:val="24"/>
          <w:lang w:val="ru-RU"/>
        </w:rPr>
        <w:t>Два и более виртуальных процессора с частотой 2.7 ГГц+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CC0EA5" w14:textId="639DEBB9" w:rsidR="009308ED" w:rsidRPr="004533F5" w:rsidRDefault="009308ED" w:rsidP="00453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33F5">
        <w:rPr>
          <w:rFonts w:ascii="Times New Roman" w:hAnsi="Times New Roman" w:cs="Times New Roman"/>
          <w:sz w:val="24"/>
          <w:szCs w:val="24"/>
          <w:lang w:val="ru-RU"/>
        </w:rPr>
        <w:t>ОЗУ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533F5">
        <w:rPr>
          <w:rFonts w:ascii="Times New Roman" w:hAnsi="Times New Roman" w:cs="Times New Roman"/>
          <w:sz w:val="24"/>
          <w:szCs w:val="24"/>
          <w:lang w:val="ru-RU"/>
        </w:rPr>
        <w:t>2 Гб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>+;</w:t>
      </w:r>
    </w:p>
    <w:p w14:paraId="21E04000" w14:textId="48F237F4" w:rsidR="009308ED" w:rsidRPr="004533F5" w:rsidRDefault="009308ED" w:rsidP="004533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33F5">
        <w:rPr>
          <w:rFonts w:ascii="Times New Roman" w:hAnsi="Times New Roman" w:cs="Times New Roman"/>
          <w:sz w:val="24"/>
          <w:szCs w:val="24"/>
          <w:lang w:val="ru-RU"/>
        </w:rPr>
        <w:t>ЖМД – не менее 10 Гб или в зависимости от конфигурации подсистемы логирования</w:t>
      </w:r>
      <w:r w:rsidR="005A4A6B" w:rsidRPr="004533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B9EDC2" w14:textId="77777777" w:rsidR="00293C9B" w:rsidRPr="00293C9B" w:rsidRDefault="00293C9B" w:rsidP="00293C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93C9B" w:rsidRPr="0029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04861"/>
    <w:multiLevelType w:val="hybridMultilevel"/>
    <w:tmpl w:val="76BEC2E8"/>
    <w:lvl w:ilvl="0" w:tplc="DF1CD61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6E54"/>
    <w:multiLevelType w:val="hybridMultilevel"/>
    <w:tmpl w:val="BE344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1092"/>
    <w:multiLevelType w:val="hybridMultilevel"/>
    <w:tmpl w:val="A5B2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E3"/>
    <w:rsid w:val="00293C9B"/>
    <w:rsid w:val="00330351"/>
    <w:rsid w:val="004533F5"/>
    <w:rsid w:val="004D4AE3"/>
    <w:rsid w:val="00541BC7"/>
    <w:rsid w:val="005A4A6B"/>
    <w:rsid w:val="006301CE"/>
    <w:rsid w:val="009308ED"/>
    <w:rsid w:val="0097599A"/>
    <w:rsid w:val="00F3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24D4"/>
  <w15:chartTrackingRefBased/>
  <w15:docId w15:val="{67F4105C-0E24-4FBD-B20E-A9E0B97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E3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A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AE3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9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281</Words>
  <Characters>1778</Characters>
  <Application>Microsoft Office Word</Application>
  <DocSecurity>0</DocSecurity>
  <Lines>33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