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6001" w14:textId="4F29D85D" w:rsidR="001E3D2F" w:rsidRPr="001E3D2F" w:rsidRDefault="001E3D2F" w:rsidP="001E3D2F">
      <w:pPr>
        <w:pStyle w:val="Heading1"/>
        <w:spacing w:line="276" w:lineRule="auto"/>
      </w:pPr>
      <w:r w:rsidRPr="001E3D2F">
        <w:t xml:space="preserve">Chapter 1: </w:t>
      </w:r>
      <w:r w:rsidRPr="001E3D2F">
        <w:t>Introduction</w:t>
      </w:r>
    </w:p>
    <w:p w14:paraId="7019F6FA" w14:textId="77777777" w:rsidR="001E3D2F" w:rsidRPr="001E3D2F" w:rsidRDefault="001E3D2F" w:rsidP="001E3D2F">
      <w:pPr>
        <w:pStyle w:val="Heading2"/>
        <w:spacing w:line="276" w:lineRule="auto"/>
      </w:pPr>
      <w:r w:rsidRPr="001E3D2F">
        <w:t>1.1 Context and Motivation</w:t>
      </w:r>
    </w:p>
    <w:p w14:paraId="2F24D540" w14:textId="77777777" w:rsidR="001E3D2F" w:rsidRDefault="001E3D2F" w:rsidP="001E3D2F">
      <w:pPr>
        <w:spacing w:after="200" w:line="276" w:lineRule="auto"/>
        <w:jc w:val="both"/>
      </w:pPr>
      <w:r>
        <w:t>Financial markets are defined less by the drift of prices than by the irregular intensity with which they fluctuate. The collapse of Lehman Brothers in September 2008 wiped trillions from global equity markets within weeks (</w:t>
      </w:r>
      <w:proofErr w:type="spellStart"/>
      <w:r>
        <w:t>Brunnermeier</w:t>
      </w:r>
      <w:proofErr w:type="spellEnd"/>
      <w:r>
        <w:t xml:space="preserve">, 2009), and in March 2020 the pandemic drove the CBOE Volatility Index to a closing peak of 82.69, above anything seen in that crisis (Baker et al., 2020). Such episodes are not anomalies but instances of well-documented stylised facts: volatility is persistent, clustered, leptokurtic, and asymmetric in its response to negative shocks (Mandelbrot, 1963; </w:t>
      </w:r>
      <w:proofErr w:type="spellStart"/>
      <w:r>
        <w:t>Cont</w:t>
      </w:r>
      <w:proofErr w:type="spellEnd"/>
      <w:r>
        <w:t>, 2001). Forecasting it is therefore among the most studied problems in financial econometrics, because those forecasts price derivatives, calibrate value-at-risk models, and set the regulatory capital banks hold against trading exposures (Poon and Granger, 2003).</w:t>
      </w:r>
    </w:p>
    <w:p w14:paraId="3315B89D" w14:textId="77777777" w:rsidR="001E3D2F" w:rsidRPr="001E3D2F" w:rsidRDefault="001E3D2F" w:rsidP="001E3D2F">
      <w:pPr>
        <w:pStyle w:val="Heading2"/>
        <w:spacing w:line="276" w:lineRule="auto"/>
      </w:pPr>
      <w:r w:rsidRPr="001E3D2F">
        <w:t>1.2 The Practical Stakes</w:t>
      </w:r>
    </w:p>
    <w:p w14:paraId="635839FF" w14:textId="77777777" w:rsidR="001E3D2F" w:rsidRDefault="001E3D2F" w:rsidP="001E3D2F">
      <w:pPr>
        <w:spacing w:after="200" w:line="276" w:lineRule="auto"/>
        <w:jc w:val="both"/>
      </w:pPr>
      <w:r>
        <w:t xml:space="preserve">The stakes are practical. Risk managers size positions and stress-test portfolios on volatility estimates, </w:t>
      </w:r>
      <w:proofErr w:type="gramStart"/>
      <w:r>
        <w:t>traders</w:t>
      </w:r>
      <w:proofErr w:type="gramEnd"/>
      <w:r>
        <w:t xml:space="preserve"> price contingent claims with them, and regulators assess systemic stability under the Basel framework. The errors are not academic: understating volatility through a regime shift leaves institutions undercapitalised and feeds the procyclical deleveraging that has historically amplified crises (</w:t>
      </w:r>
      <w:proofErr w:type="spellStart"/>
      <w:r>
        <w:t>Brunnermeier</w:t>
      </w:r>
      <w:proofErr w:type="spellEnd"/>
      <w:r>
        <w:t xml:space="preserve"> and Pedersen, 2009). High-frequency data has since moved the field toward realised measures built from intraday returns, which estimate latent return variation almost model-free (Andersen et al., 2003), and with it toward forecasts that quantify their own uncertainty and survive abrupt changes in market dynamics.</w:t>
      </w:r>
    </w:p>
    <w:p w14:paraId="4AB5D91B" w14:textId="77777777" w:rsidR="001E3D2F" w:rsidRPr="001E3D2F" w:rsidRDefault="001E3D2F" w:rsidP="001E3D2F">
      <w:pPr>
        <w:pStyle w:val="Heading2"/>
        <w:spacing w:line="276" w:lineRule="auto"/>
      </w:pPr>
      <w:r w:rsidRPr="001E3D2F">
        <w:t>1.3 Limitations of Existing Approaches</w:t>
      </w:r>
    </w:p>
    <w:p w14:paraId="3D56C91C" w14:textId="77777777" w:rsidR="001E3D2F" w:rsidRDefault="001E3D2F" w:rsidP="001E3D2F">
      <w:pPr>
        <w:spacing w:after="200" w:line="276" w:lineRule="auto"/>
        <w:jc w:val="both"/>
      </w:pPr>
      <w:r>
        <w:t>The dominant econometric framework — ARCH (Engle, 1982) and its generalisation GARCH (Bollerslev, 1986) — has proved durable for its parsimony, interpretability and theoretical grounding. But it fixes the parametric form of the conditional variance and assumes a data-generating process broadly stable across the estimation window. Markets violate that assumption: they shift between regimes with different mean returns, volatility levels and correlation structures (Hamilton, 1989), and a single specification calibrated across them deteriorates precisely when forecasts matter most, in transitions and crises (Poon and Granger, 2003).</w:t>
      </w:r>
    </w:p>
    <w:p w14:paraId="456E0B04" w14:textId="77777777" w:rsidR="001E3D2F" w:rsidRDefault="001E3D2F" w:rsidP="001E3D2F">
      <w:pPr>
        <w:spacing w:after="200" w:line="276" w:lineRule="auto"/>
        <w:jc w:val="both"/>
      </w:pPr>
      <w:r>
        <w:t xml:space="preserve">Deep learning offers a complementary route. Recurrent architectures, particularly long short-term memory networks (LSTMs; Hochreiter and </w:t>
      </w:r>
      <w:proofErr w:type="spellStart"/>
      <w:r>
        <w:t>Schmidhuber</w:t>
      </w:r>
      <w:proofErr w:type="spellEnd"/>
      <w:r>
        <w:t>, 1997), capture non-linear, long-range dependencies without imposing a parametric form on the variance process, and both hybrid and pure deep models have beaten GARCH baselines on equity volatility (Kim and Won, 2018; Bucci, 2020). Two limitations persist. Standard training treats the series as homogeneous, so the model receives no signal that March 2020 differs structurally from June 2017. And the networks emit point predictions with no calibrated measure of confidence — damaging where decisions depend on the whole predictive distribution rather than its mean (Gal and Ghahramani, 2016).</w:t>
      </w:r>
    </w:p>
    <w:p w14:paraId="29A97C1C" w14:textId="77777777" w:rsidR="001E3D2F" w:rsidRPr="001E3D2F" w:rsidRDefault="001E3D2F" w:rsidP="001E3D2F">
      <w:pPr>
        <w:pStyle w:val="Heading2"/>
        <w:spacing w:line="276" w:lineRule="auto"/>
      </w:pPr>
      <w:r w:rsidRPr="001E3D2F">
        <w:t>1.4 Research Gap</w:t>
      </w:r>
    </w:p>
    <w:p w14:paraId="660B07F9" w14:textId="77777777" w:rsidR="001E3D2F" w:rsidRDefault="001E3D2F" w:rsidP="001E3D2F">
      <w:pPr>
        <w:spacing w:after="200" w:line="276" w:lineRule="auto"/>
        <w:jc w:val="both"/>
      </w:pPr>
      <w:r>
        <w:t>Regime-switching econometrics, deep learning for volatility and Bayesian deep learning have each built substantial literatures, but little work integrates all three into one empirically validated pipeline for daily realised volatility, benchmarked rigorously against both econometric and deep-learning baselines. This dissertation addresses that gap.</w:t>
      </w:r>
    </w:p>
    <w:p w14:paraId="503DD870" w14:textId="77777777" w:rsidR="001E3D2F" w:rsidRPr="001E3D2F" w:rsidRDefault="001E3D2F" w:rsidP="001E3D2F">
      <w:pPr>
        <w:pStyle w:val="Heading2"/>
        <w:spacing w:line="276" w:lineRule="auto"/>
      </w:pPr>
      <w:r w:rsidRPr="001E3D2F">
        <w:t>1.5 Aim and Objectives</w:t>
      </w:r>
    </w:p>
    <w:p w14:paraId="6FA519A0" w14:textId="77777777" w:rsidR="001E3D2F" w:rsidRDefault="001E3D2F" w:rsidP="001E3D2F">
      <w:pPr>
        <w:spacing w:after="200" w:line="276" w:lineRule="auto"/>
        <w:jc w:val="both"/>
      </w:pPr>
      <w:r>
        <w:t>The aim is to establish whether regime-aware deep learning models with uncertainty quantification forecast realised equity-index volatility more accurately and more reliably than either classical econometric models or standard deep-learning baselines. Four objectives follow, each the instrument of one of the research questions set out next: (</w:t>
      </w:r>
      <w:proofErr w:type="spellStart"/>
      <w:r>
        <w:t>i</w:t>
      </w:r>
      <w:proofErr w:type="spellEnd"/>
      <w:r>
        <w:t>) and (ii) answer RQ1, (iii) answers RQ2 and (iv) answers RQ3; RQ4 has no objective of its own and re-applies (</w:t>
      </w:r>
      <w:proofErr w:type="spellStart"/>
      <w:r>
        <w:t>i</w:t>
      </w:r>
      <w:proofErr w:type="spellEnd"/>
      <w:r>
        <w:t>) and (iii) to two further indices.</w:t>
      </w:r>
    </w:p>
    <w:p w14:paraId="2BD50045" w14:textId="77777777" w:rsidR="001E3D2F" w:rsidRDefault="001E3D2F" w:rsidP="001E3D2F">
      <w:pPr>
        <w:spacing w:after="200" w:line="276" w:lineRule="auto"/>
        <w:jc w:val="both"/>
      </w:pPr>
      <w:r>
        <w:t>(</w:t>
      </w:r>
      <w:proofErr w:type="spellStart"/>
      <w:r>
        <w:t>i</w:t>
      </w:r>
      <w:proofErr w:type="spellEnd"/>
      <w:r>
        <w:t xml:space="preserve">) Implement and benchmark econometric baselines on daily realised volatility built from intraday returns: </w:t>
      </w:r>
      <w:proofErr w:type="gramStart"/>
      <w:r>
        <w:t>GARCH(</w:t>
      </w:r>
      <w:proofErr w:type="gramEnd"/>
      <w:r>
        <w:t>1,1) and EGARCH from the conditional-variance tradition, together with the heterogeneous autoregressive model of realised volatility, HAR-RV (Corsi, 2009) — the de facto benchmark on realised-volatility targets, and therefore the one any deep alternative must clear.</w:t>
      </w:r>
    </w:p>
    <w:p w14:paraId="25781555" w14:textId="77777777" w:rsidR="001E3D2F" w:rsidRDefault="001E3D2F" w:rsidP="001E3D2F">
      <w:pPr>
        <w:spacing w:after="200" w:line="276" w:lineRule="auto"/>
        <w:jc w:val="both"/>
      </w:pPr>
      <w:r>
        <w:t>(ii) Develop an LSTM baseline over the same forecast horizon and evaluation splits, on an input set comparable to the baselines': realised-volatility history as HAR-RV uses, plus the daily return the GARCH family uses. To separate the architecture's contribution from that of the richer input set, a realised-volatility-only LSTM is restricted to HAR-RV's information source; Chapter 3 specifies its construction and the resulting difference in history reach. A further ablation adds the CBOE VIX, reported separately because it draws on option-implied information no other model can access.</w:t>
      </w:r>
    </w:p>
    <w:p w14:paraId="0AD7358C" w14:textId="77777777" w:rsidR="001E3D2F" w:rsidRDefault="001E3D2F" w:rsidP="001E3D2F">
      <w:pPr>
        <w:spacing w:after="200" w:line="276" w:lineRule="auto"/>
        <w:jc w:val="both"/>
      </w:pPr>
      <w:r>
        <w:t>(iii) Identify latent market regimes with probabilistic state-space methods — principally a Gaussian-emission hidden Markov model (HMM) estimated under the jump penalty of Nystrup, Lindström and Madsen (2020), which suppresses the excessive state switching that would otherwise contaminate any forecast conditioned on it — and condition the deep model on the inferred state through two complementary architectures, a regime-as-feature model and a regime-specific mixture of experts.</w:t>
      </w:r>
    </w:p>
    <w:p w14:paraId="7D2E0343" w14:textId="77777777" w:rsidR="001E3D2F" w:rsidRDefault="001E3D2F" w:rsidP="001E3D2F">
      <w:pPr>
        <w:spacing w:after="200" w:line="276" w:lineRule="auto"/>
        <w:jc w:val="both"/>
      </w:pPr>
      <w:r>
        <w:t>(iv) Integrate uncertainty quantification through Monte Carlo dropout and quantile regression, evaluating both the sharpness and the calibration of the resulting prediction intervals.</w:t>
      </w:r>
    </w:p>
    <w:p w14:paraId="69402583" w14:textId="77777777" w:rsidR="001E3D2F" w:rsidRPr="001E3D2F" w:rsidRDefault="001E3D2F" w:rsidP="001E3D2F">
      <w:pPr>
        <w:pStyle w:val="Heading2"/>
        <w:spacing w:line="276" w:lineRule="auto"/>
      </w:pPr>
      <w:r w:rsidRPr="001E3D2F">
        <w:t>1.6 Research Questions</w:t>
      </w:r>
    </w:p>
    <w:p w14:paraId="5CEBFC50" w14:textId="77777777" w:rsidR="001E3D2F" w:rsidRDefault="001E3D2F" w:rsidP="001E3D2F">
      <w:pPr>
        <w:spacing w:after="200" w:line="276" w:lineRule="auto"/>
        <w:jc w:val="both"/>
      </w:pPr>
      <w:r>
        <w:t xml:space="preserve">Four research questions organise the work, the first three primary and the fourth pre-registered as secondary. </w:t>
      </w:r>
      <w:r>
        <w:rPr>
          <w:b/>
          <w:bCs/>
        </w:rPr>
        <w:t>RQ1:</w:t>
      </w:r>
      <w:r>
        <w:t xml:space="preserve"> Do LSTM-based deep learning models produce lower out-of-sample forecast error than the econometric baselines </w:t>
      </w:r>
      <w:proofErr w:type="gramStart"/>
      <w:r>
        <w:t>GARCH(</w:t>
      </w:r>
      <w:proofErr w:type="gramEnd"/>
      <w:r>
        <w:t xml:space="preserve">1,1), EGARCH and HAR-RV for daily realised volatility on a major equity index, the S&amp;P 500? </w:t>
      </w:r>
      <w:r>
        <w:rPr>
          <w:b/>
          <w:bCs/>
        </w:rPr>
        <w:t>RQ2:</w:t>
      </w:r>
      <w:r>
        <w:t xml:space="preserve"> Does explicit conditioning on latent market regimes improve forecast accuracy, and if so, is the improvement concentrated in transitional or crisis periods rather than spread evenly across the sample? </w:t>
      </w:r>
      <w:r>
        <w:rPr>
          <w:b/>
          <w:bCs/>
        </w:rPr>
        <w:t>RQ3:</w:t>
      </w:r>
      <w:r>
        <w:t xml:space="preserve"> Do uncertainty-aware deep learning models yield prediction intervals whose empirical coverage matches their nominal level, and whose width adapts informatively to regime? </w:t>
      </w:r>
      <w:r>
        <w:rPr>
          <w:b/>
          <w:bCs/>
        </w:rPr>
        <w:t>RQ4 (secondary):</w:t>
      </w:r>
      <w:r>
        <w:t xml:space="preserve"> Do the answers to RQ1-RQ3 carry over to other equity indices, or are they specific to the S&amp;P 500? It is answered on a deliberately reduced design: the econometric baselines and one regime-conditioned deep model only, on the Russell 2000 and the FTSE 100, whose realised variance is constructed identically to the S&amp;P 500 target.</w:t>
      </w:r>
    </w:p>
    <w:p w14:paraId="643B6E37" w14:textId="77777777" w:rsidR="001E3D2F" w:rsidRPr="001E3D2F" w:rsidRDefault="001E3D2F" w:rsidP="001E3D2F">
      <w:pPr>
        <w:pStyle w:val="Heading2"/>
        <w:spacing w:line="276" w:lineRule="auto"/>
      </w:pPr>
      <w:r w:rsidRPr="001E3D2F">
        <w:t>1.7 Methodological Overview</w:t>
      </w:r>
    </w:p>
    <w:p w14:paraId="5700160F" w14:textId="77777777" w:rsidR="001E3D2F" w:rsidRDefault="001E3D2F" w:rsidP="001E3D2F">
      <w:pPr>
        <w:spacing w:after="200" w:line="276" w:lineRule="auto"/>
        <w:jc w:val="both"/>
      </w:pPr>
      <w:r>
        <w:t>Realised volatility is measured as daily realised variance from five-minute intraday returns (Andersen et al., 2003), taken from the Oxford-Man Realized Library. Every model is evaluated under a strict time-ordered split with anchored walk-forward prediction, so no forecast draws on information dated after the day it predicts; the baselines are re-estimated monthly on the expanding window while the deep models are estimated once on the pre-test sample and held fixed, an asymmetry that is leakage-free but conservative towards the networks and which Chapter 3 examines. Regimes are inferred with a jump-penalised Gaussian-emission hidden Markov model estimated on training data only, and uncertainty through stochastic forward passes and quantile loss functions. Models are ranked on QLIKE, primary for its robustness to an imperfect volatility proxy (Patton, 2011), with MSE secondary and MAE descriptive, and uncertainty-aware variants add coverage, sharpness and proper scoring rules (Gneiting and Raftery, 2007). Significance is assessed by the Diebold–Mariano test, by the Giacomini–White test where the question is whether one model wins in identifiable market states (Giacomini and White, 2006), and by the Model Confidence Set across the board (Hansen, Lunde and Nason, 2011).</w:t>
      </w:r>
    </w:p>
    <w:p w14:paraId="395B34BC" w14:textId="77777777" w:rsidR="001E3D2F" w:rsidRDefault="001E3D2F" w:rsidP="001E3D2F">
      <w:pPr>
        <w:spacing w:after="200" w:line="276" w:lineRule="auto"/>
        <w:jc w:val="both"/>
      </w:pPr>
    </w:p>
    <w:p w14:paraId="7B02F0BA" w14:textId="77777777" w:rsidR="001E3D2F" w:rsidRPr="001E3D2F" w:rsidRDefault="001E3D2F" w:rsidP="001E3D2F">
      <w:pPr>
        <w:pStyle w:val="Heading2"/>
        <w:spacing w:line="276" w:lineRule="auto"/>
      </w:pPr>
      <w:r w:rsidRPr="001E3D2F">
        <w:t>1.8 Data</w:t>
      </w:r>
    </w:p>
    <w:p w14:paraId="3ADA0702" w14:textId="77777777" w:rsidR="001E3D2F" w:rsidRDefault="001E3D2F" w:rsidP="001E3D2F">
      <w:pPr>
        <w:spacing w:after="200" w:line="276" w:lineRule="auto"/>
        <w:jc w:val="both"/>
      </w:pPr>
      <w:r>
        <w:t xml:space="preserve">Two sources supply the data. The forecasting target is the daily realised variance of the S&amp;P 500, built from five-minute intraday returns in the sense of Andersen et al. (2003) and taken from the Oxford-Man Realized Library (Heber et al., 2009); it runs from 2000 to February 2022, when the library was discontinued, which defines the sample period. Daily market data for the S&amp;P 500 and the CBOE VIX come from Yahoo Finance via the </w:t>
      </w:r>
      <w:proofErr w:type="spellStart"/>
      <w:r>
        <w:t>yfinance</w:t>
      </w:r>
      <w:proofErr w:type="spellEnd"/>
      <w:r>
        <w:t xml:space="preserve"> interface, together with the Russell 2000 and FTSE 100 series used in the RQ4 check. These supply the returns the GARCH family takes, the VIX as an auxiliary feature, and the Yang-Zhang OHLC estimator, retained as a target-validity diagnostic rather than a competing target. Together the series span the 2008 crisis, the 2018 volatility shock and the COVID-19 pandemic.</w:t>
      </w:r>
    </w:p>
    <w:p w14:paraId="594B9FE2" w14:textId="77777777" w:rsidR="001E3D2F" w:rsidRPr="001E3D2F" w:rsidRDefault="001E3D2F" w:rsidP="001E3D2F">
      <w:pPr>
        <w:pStyle w:val="Heading2"/>
        <w:spacing w:line="276" w:lineRule="auto"/>
      </w:pPr>
      <w:r w:rsidRPr="001E3D2F">
        <w:t>1.9 Structure of the Dissertation</w:t>
      </w:r>
    </w:p>
    <w:p w14:paraId="454177DE" w14:textId="77777777" w:rsidR="001E3D2F" w:rsidRDefault="001E3D2F" w:rsidP="001E3D2F">
      <w:pPr>
        <w:spacing w:after="200" w:line="276" w:lineRule="auto"/>
        <w:jc w:val="both"/>
      </w:pPr>
      <w:r>
        <w:t>The remainder proceeds as follows. Chapter 2 reviews the literature on volatility modelling, recurrent deep learning for financial time series, regime switching and uncertainty quantification, and identifies the gap this work addresses. Chapter 3 sets out the methodology: data requirements, model specification, training protocol and evaluation design. Chapter 4 reports the results. Chapter 5 discusses them against the research questions and prior literature, examines limitations, and considers the practical and ethical implications for risk management. Chapter 6 concludes and proposes future work.</w:t>
      </w:r>
    </w:p>
    <w:p w14:paraId="633F0C69" w14:textId="78ADCBA8" w:rsidR="001E3D2F" w:rsidRPr="001E3D2F" w:rsidRDefault="001E3D2F" w:rsidP="001E3D2F">
      <w:pPr>
        <w:pStyle w:val="Heading1"/>
        <w:spacing w:line="276" w:lineRule="auto"/>
      </w:pPr>
      <w:bookmarkStart w:id="0" w:name="chapter-2-literature-review"/>
      <w:r w:rsidRPr="001E3D2F">
        <w:t xml:space="preserve">Chapter 2: </w:t>
      </w:r>
      <w:r w:rsidRPr="001E3D2F">
        <w:t>Literature Review</w:t>
      </w:r>
      <w:bookmarkEnd w:id="0"/>
    </w:p>
    <w:p w14:paraId="04CC0266" w14:textId="77777777" w:rsidR="001E3D2F" w:rsidRPr="001E3D2F" w:rsidRDefault="001E3D2F" w:rsidP="001E3D2F">
      <w:pPr>
        <w:pStyle w:val="Heading2"/>
        <w:spacing w:line="276" w:lineRule="auto"/>
      </w:pPr>
      <w:bookmarkStart w:id="1" w:name="overview"/>
      <w:r w:rsidRPr="001E3D2F">
        <w:t>2.1 Overview</w:t>
      </w:r>
      <w:bookmarkEnd w:id="1"/>
    </w:p>
    <w:p w14:paraId="2184A5E6" w14:textId="77777777" w:rsidR="001E3D2F" w:rsidRDefault="001E3D2F" w:rsidP="001E3D2F">
      <w:pPr>
        <w:spacing w:line="276" w:lineRule="auto"/>
      </w:pPr>
      <w:r>
        <w:t xml:space="preserve">The volatility-forecasting literature has accumulated for four decades along four substantially independent tracks. The </w:t>
      </w:r>
      <w:r>
        <w:rPr>
          <w:b/>
        </w:rPr>
        <w:t>parametric econometric</w:t>
      </w:r>
      <w:r>
        <w:t xml:space="preserve"> tradition, from Engle's (1982) ARCH to the GARCH family, supplies the parsimonious baselines any new proposal must beat. The </w:t>
      </w:r>
      <w:r>
        <w:rPr>
          <w:b/>
        </w:rPr>
        <w:t>regime-switching</w:t>
      </w:r>
      <w:r>
        <w:t xml:space="preserve"> tradition treats markets as transitioning between qualitatively distinct latent states and supplies the machinery for extracting them from returns. The </w:t>
      </w:r>
      <w:r>
        <w:rPr>
          <w:b/>
        </w:rPr>
        <w:t>deep-learning</w:t>
      </w:r>
      <w:r>
        <w:t xml:space="preserve"> tradition, built on the long short-term memory cell, supplies the non-linear sequence model that learns the residual structure within those states. The </w:t>
      </w:r>
      <w:r>
        <w:rPr>
          <w:b/>
        </w:rPr>
        <w:t>probabilistic-machine-learning</w:t>
      </w:r>
      <w:r>
        <w:t xml:space="preserve"> tradition converts point forecasts into calibrated predictive distributions. Underpinning all four, Andersen et al. (2003) define the dependent variable, Patton (2011) the proxy-robust losses, and Diebold and Mariano (1995) with Giacomini and White (2006) the apparatus for pairwise comparison.</w:t>
      </w:r>
    </w:p>
    <w:p w14:paraId="78DD2DC9" w14:textId="77777777" w:rsidR="001E3D2F" w:rsidRDefault="001E3D2F" w:rsidP="001E3D2F">
      <w:pPr>
        <w:spacing w:line="276" w:lineRule="auto"/>
      </w:pPr>
      <w:r>
        <w:t>Two broader paradigms are acknowledged rather than surveyed: option-implied volatility, as the VIX and its model-free successors extract it from traded option prices, and ultra-high-frequency modelling of the tick-by-tick price process under microstructure noise. Each targets a different measurement object, and both are scoped out to keep the pipeline on daily realised volatility built from intraday returns. Each paper below is included because it supports a specific design decision in Chapter 3 — establishing a phenomenon the model must reproduce, defining a benchmark, supplying technical apparatus, or marking a competing approach the design weighs and sets aside. The chapter proceeds by workstream.</w:t>
      </w:r>
    </w:p>
    <w:p w14:paraId="583271ED" w14:textId="77777777" w:rsidR="001E3D2F" w:rsidRPr="001E3D2F" w:rsidRDefault="001E3D2F" w:rsidP="001E3D2F">
      <w:pPr>
        <w:pStyle w:val="Heading2"/>
        <w:spacing w:line="276" w:lineRule="auto"/>
      </w:pPr>
      <w:bookmarkStart w:id="2" w:name="Xdb0b12761a3df46991c3459d4f44373dbcd670f"/>
      <w:r w:rsidRPr="001E3D2F">
        <w:t>2.2 Empirical Foundations of Conditional Volatility</w:t>
      </w:r>
      <w:bookmarkEnd w:id="2"/>
    </w:p>
    <w:p w14:paraId="22497F52" w14:textId="77777777" w:rsidR="001E3D2F" w:rsidRDefault="001E3D2F" w:rsidP="001E3D2F">
      <w:pPr>
        <w:spacing w:line="276" w:lineRule="auto"/>
      </w:pPr>
      <w:r>
        <w:t xml:space="preserve">Any credible model of asset-return volatility must reproduce a small set of stylised </w:t>
      </w:r>
      <w:proofErr w:type="gramStart"/>
      <w:r>
        <w:t>facts:</w:t>
      </w:r>
      <w:proofErr w:type="gramEnd"/>
      <w:r>
        <w:t xml:space="preserve"> returns approximately uncorrelated despite strong serial dependence in their absolute and squared values, a leptokurtic unconditional distribution, volatility clustering, and negative shocks raising future variance more than positive shocks of equal magnitude (</w:t>
      </w:r>
      <w:proofErr w:type="spellStart"/>
      <w:r>
        <w:t>Cont</w:t>
      </w:r>
      <w:proofErr w:type="spellEnd"/>
      <w:r>
        <w:t>, 2001). They serve two purposes here: they define the empirical contract against which the GARCH baselines and the deep models of Section 2.5 are judged, and they justify regime-aware estimation, since the magnitude and persistence of these features differ qualitatively across market environments and resist a single specification calibrated to the full sample.</w:t>
      </w:r>
    </w:p>
    <w:p w14:paraId="78A627AE" w14:textId="77777777" w:rsidR="001E3D2F" w:rsidRDefault="001E3D2F" w:rsidP="001E3D2F">
      <w:pPr>
        <w:spacing w:line="276" w:lineRule="auto"/>
      </w:pPr>
      <w:r>
        <w:t xml:space="preserve">Bollerslev's (1986) Generalised Autoregressive Conditional Heteroskedasticity model extends Engle's (1982) ARCH by expressing conditional variance as a linear function of past squared residuals and past conditional variances; </w:t>
      </w:r>
      <w:proofErr w:type="gramStart"/>
      <w:r>
        <w:t>GARCH(</w:t>
      </w:r>
      <w:proofErr w:type="gramEnd"/>
      <w:r>
        <w:t>1,1) reduces this to a short-run shock response, a longer-run persistence component and a closed-form unconditional variance. Its limitations are well documented: Gaussian innovations understate tail risk, the symmetric variance equation cannot accommodate the leverage effect, and one parameter vector is assumed stable across regimes. The stochastic-volatility alternative (Taylor, 1986) is set aside because its likelihood demands simulation-based filtering (Kim, Shephard and Chib, 1998), whereas the observation-driven GARCH variance is estimated directly. It is the primary econometric baseline not for sophistication but as the standard any alternative must beat.</w:t>
      </w:r>
    </w:p>
    <w:p w14:paraId="194D3593" w14:textId="77777777" w:rsidR="001E3D2F" w:rsidRDefault="001E3D2F" w:rsidP="001E3D2F">
      <w:pPr>
        <w:spacing w:line="276" w:lineRule="auto"/>
      </w:pPr>
      <w:r>
        <w:t xml:space="preserve">The leverage effect drew two competing responses. Nelson's (1991) Exponential GARCH models the logarithm of conditional variance, so positivity holds without parameter restrictions and innovations enter through both sign and magnitude; the GJR-GARCH of </w:t>
      </w:r>
      <w:proofErr w:type="spellStart"/>
      <w:r>
        <w:t>Glosten</w:t>
      </w:r>
      <w:proofErr w:type="spellEnd"/>
      <w:r>
        <w:t xml:space="preserve">, Jagannathan and Runkle (1993) reaches the same target in levels through a single threshold term that activates only for negative shocks — more parsimonious, but discontinuous. The two encode an identical stylised fact through contrasting mechanisms, and the literature has never decisively separated them. EGARCH is the second econometric baseline because it isolates one dimension along which </w:t>
      </w:r>
      <w:proofErr w:type="gramStart"/>
      <w:r>
        <w:t>GARCH(</w:t>
      </w:r>
      <w:proofErr w:type="gramEnd"/>
      <w:r>
        <w:t>1,1) is demonstrably deficient: comparing the regime-aware deep model against both tests whether an improvement reflects genuine non-linear learning of regime-dependent dynamics, or merely an asymmetry a parametric model already captures within a single regime.</w:t>
      </w:r>
    </w:p>
    <w:p w14:paraId="420D0984" w14:textId="77777777" w:rsidR="001E3D2F" w:rsidRDefault="001E3D2F" w:rsidP="001E3D2F">
      <w:pPr>
        <w:spacing w:line="276" w:lineRule="auto"/>
      </w:pPr>
      <w:r>
        <w:t xml:space="preserve">The bar remains high: Hansen and Lunde's (2005) comparison of 330 GARCH-family specifications found none improving significantly on plain </w:t>
      </w:r>
      <w:proofErr w:type="gramStart"/>
      <w:r>
        <w:t>GARCH(</w:t>
      </w:r>
      <w:proofErr w:type="gramEnd"/>
      <w:r>
        <w:t xml:space="preserve">1,1) under proxy-robust losses for exchange-rate volatility, though the equity result was more nuanced and asymmetric specifications such as EGARCH and GJR-GARCH were sometimes preferred. An alternative must therefore deliver out-of-sample gains that survive proxy-robust scrutiny, not merely fit better in-sample. One caveat tempers that benchmark: it is two decades old and was conducted largely on daily-return proxies rather than the high-frequency realised targets used here, so whether the </w:t>
      </w:r>
      <w:proofErr w:type="gramStart"/>
      <w:r>
        <w:t>GARCH(</w:t>
      </w:r>
      <w:proofErr w:type="gramEnd"/>
      <w:r>
        <w:t>1,1) floor still binds is treated as testable rather than settled — a further reason to retain both as live baselines, and a motivation for the testing of Section 2.7.</w:t>
      </w:r>
    </w:p>
    <w:p w14:paraId="0932E0E0" w14:textId="77777777" w:rsidR="001E3D2F" w:rsidRDefault="001E3D2F" w:rsidP="001E3D2F">
      <w:pPr>
        <w:spacing w:line="276" w:lineRule="auto"/>
      </w:pPr>
    </w:p>
    <w:p w14:paraId="7FE9B5A2" w14:textId="77777777" w:rsidR="001E3D2F" w:rsidRPr="001E3D2F" w:rsidRDefault="001E3D2F" w:rsidP="001E3D2F">
      <w:pPr>
        <w:pStyle w:val="Heading2"/>
        <w:spacing w:line="276" w:lineRule="auto"/>
      </w:pPr>
      <w:bookmarkStart w:id="3" w:name="X6a674fe5361fec0b03881d7accfdc05a4ff0d1d"/>
      <w:r w:rsidRPr="001E3D2F">
        <w:t>2.3 Realised Volatility and Proxy-Robust Evaluation</w:t>
      </w:r>
      <w:bookmarkEnd w:id="3"/>
    </w:p>
    <w:p w14:paraId="43E9F3E6" w14:textId="77777777" w:rsidR="001E3D2F" w:rsidRDefault="001E3D2F" w:rsidP="001E3D2F">
      <w:pPr>
        <w:spacing w:line="276" w:lineRule="auto"/>
      </w:pPr>
      <w:r>
        <w:t>The most consequential shift of the past two decades was the recognition that with high-frequency data volatility ceases to be a latent quantity inferred under parametric assumptions and becomes approximately observable. Andersen, Bollerslev, Diebold and Labys (2003) showed that the sum of squared intraday returns over a daily window — the realised variance — converges to the integrated variance of the underlying diffusion, a nearly model-free estimator of the latent target.</w:t>
      </w:r>
    </w:p>
    <w:p w14:paraId="013E95B3" w14:textId="77777777" w:rsidR="001E3D2F" w:rsidRDefault="001E3D2F" w:rsidP="001E3D2F">
      <w:pPr>
        <w:spacing w:line="276" w:lineRule="auto"/>
      </w:pPr>
      <w:r>
        <w:t>That observability is only approximate: at high frequencies microstructure noise biases the naive estimator, motivating sparse five-minute sampling, the two-scales estimator (Zhang, Mykland and Aït-</w:t>
      </w:r>
      <w:proofErr w:type="spellStart"/>
      <w:r>
        <w:t>Sahalia</w:t>
      </w:r>
      <w:proofErr w:type="spellEnd"/>
      <w:r>
        <w:t>, 2005) and realised kernels (Barndorff-Nielsen et al., 2008). With realised volatility as the dependent variable the target is a smoother, less leptokurtic series that is materially easier to forecast (Corsi, 2009).</w:t>
      </w:r>
    </w:p>
    <w:p w14:paraId="5901B105" w14:textId="77777777" w:rsidR="001E3D2F" w:rsidRDefault="001E3D2F" w:rsidP="001E3D2F">
      <w:pPr>
        <w:spacing w:line="276" w:lineRule="auto"/>
      </w:pPr>
      <w:r>
        <w:t>It is on this observable target rather than on return-based proxies that neural architectures have most consistently outperformed parametric alternatives (Bucci, 2020; Christensen, Siggaard and Veliyev, 2023). The dissertation adopts it throughout, in the Andersen et al. (2003) sense and from the Oxford-Man Realized Library (Heber et al., 2009).</w:t>
      </w:r>
    </w:p>
    <w:p w14:paraId="30F0E11D" w14:textId="77777777" w:rsidR="001E3D2F" w:rsidRDefault="001E3D2F" w:rsidP="001E3D2F">
      <w:pPr>
        <w:spacing w:line="276" w:lineRule="auto"/>
      </w:pPr>
      <w:r>
        <w:t>Once realised volatility is the target, the loss function acquires direct inferential consequence. Patton (2011) establishes that when conditional variance is replaced by a noisy proxy, only a restricted family of losses yields rankings robust to that noise: mean squared error remains valid and QLIKE has particularly attractive properties, while losses outside the family can reverse the ordering of two models. QLIKE also penalises under-prediction more heavily than over-prediction, aligning the objective with the asymmetric cost of underestimating risk; it is adopted as the primary out-of-sample metric, with mean squared error as a robustness check.</w:t>
      </w:r>
    </w:p>
    <w:p w14:paraId="23F8E1BD" w14:textId="77777777" w:rsidR="001E3D2F" w:rsidRDefault="001E3D2F" w:rsidP="001E3D2F">
      <w:pPr>
        <w:spacing w:line="276" w:lineRule="auto"/>
      </w:pPr>
      <w:r>
        <w:t xml:space="preserve">A second development of equal practical importance is Corsi's (2009) heterogeneous autoregressive model of realised volatility, which decomposes the conditional expectation of daily realised variance into linear contributions from daily, weekly and monthly lagged components, capturing persistence parsimoniously and routinely matching or exceeding fractionally integrated alternatives on equity indices. Its extensions — HARQ, which corrects for measurement error (Bollerslev, Patton and </w:t>
      </w:r>
      <w:proofErr w:type="spellStart"/>
      <w:r>
        <w:t>Quaedvlieg</w:t>
      </w:r>
      <w:proofErr w:type="spellEnd"/>
      <w:r>
        <w:t>, 2016), and the joint return-and-RV Realized GARCH (Hansen, Huang and Shek, 2012) — refine but do not displace it. HAR-RV is the de facto benchmark on realised-volatility targets and is the third econometric baseline: a deep forecaster that fails to beat it on its native target is not a credible alternative.</w:t>
      </w:r>
    </w:p>
    <w:p w14:paraId="1DF8DF16" w14:textId="77777777" w:rsidR="001E3D2F" w:rsidRPr="001E3D2F" w:rsidRDefault="001E3D2F" w:rsidP="001E3D2F">
      <w:pPr>
        <w:pStyle w:val="Heading2"/>
        <w:spacing w:line="276" w:lineRule="auto"/>
      </w:pPr>
      <w:bookmarkStart w:id="4" w:name="regime-switching-dynamics"/>
      <w:r w:rsidRPr="001E3D2F">
        <w:t>2.4 Regime-Switching Dynamics</w:t>
      </w:r>
      <w:bookmarkEnd w:id="4"/>
    </w:p>
    <w:p w14:paraId="6F931725" w14:textId="77777777" w:rsidR="001E3D2F" w:rsidRDefault="001E3D2F" w:rsidP="001E3D2F">
      <w:pPr>
        <w:spacing w:line="276" w:lineRule="auto"/>
      </w:pPr>
      <w:r>
        <w:t xml:space="preserve">The proposition that markets transition between qualitatively distinct regimes predates the deep-learning literature by half a century, and its formal foundation is the Markov-switching model of Hamilton (1989). Treating a non-stationary series as a mixture of stationary processes governed by an unobservable discrete state evolving as a first-order Markov chain, it captures abrupt changes that single-regime specifications </w:t>
      </w:r>
      <w:proofErr w:type="gramStart"/>
      <w:r>
        <w:t>cannot, and</w:t>
      </w:r>
      <w:proofErr w:type="gramEnd"/>
      <w:r>
        <w:t xml:space="preserve"> admits efficient maximum-likelihood estimation through the filter that bears his name.</w:t>
      </w:r>
    </w:p>
    <w:p w14:paraId="78EBE392" w14:textId="77777777" w:rsidR="001E3D2F" w:rsidRDefault="001E3D2F" w:rsidP="001E3D2F">
      <w:pPr>
        <w:spacing w:line="276" w:lineRule="auto"/>
      </w:pPr>
      <w:r>
        <w:t xml:space="preserve">Smoothed state probabilities give interpretable retrospective inference, but forecasting must rely on filtered probabilities, which estimate the active regime from information available up to each date and so avoid look-ahead bias. Within that framework, the dissertation adopts a </w:t>
      </w:r>
      <w:r>
        <w:rPr>
          <w:b/>
        </w:rPr>
        <w:t>Gaussian-emission hidden Markov model</w:t>
      </w:r>
      <w:r>
        <w:t xml:space="preserve"> rather than a Markov-switching autoregression, each regime parameterised as a Gaussian over standardised daily log returns. The choice keeps the regime model simple, leaving the non-linear within-regime structure to the LSTM of Section 2.5 and avoiding the identification difficulties of estimating switching and within-regime dynamics jointly. Whether regime-switching improves out-of-sample forecasts is contested — </w:t>
      </w:r>
      <w:proofErr w:type="spellStart"/>
      <w:r>
        <w:t>Dacco</w:t>
      </w:r>
      <w:proofErr w:type="spellEnd"/>
      <w:r>
        <w:t xml:space="preserve"> and Satchell (1999) found such models forecasting poorly despite strong in-sample fit, though regimes add value in asset allocation (Ang and Bekaert, 2002) — so the dissertation tests it rather than assuming it.</w:t>
      </w:r>
    </w:p>
    <w:p w14:paraId="0C863F12" w14:textId="77777777" w:rsidR="001E3D2F" w:rsidRDefault="001E3D2F" w:rsidP="001E3D2F">
      <w:pPr>
        <w:spacing w:line="276" w:lineRule="auto"/>
      </w:pPr>
      <w:r>
        <w:t>Regime identification is itself an inferential problem. Nystrup, Lindström and Madsen (2020) isolate its most persistent pathology: standard maximum-likelihood estimation switches states more rapidly than the data warrant, contaminating any forecast conditioned on them. Their remedy penalises transitions in the log-likelihood, yielding more persistent states and better out-of-sample classification on equity data.</w:t>
      </w:r>
    </w:p>
    <w:p w14:paraId="152E3FBA" w14:textId="77777777" w:rsidR="001E3D2F" w:rsidRDefault="001E3D2F" w:rsidP="001E3D2F">
      <w:pPr>
        <w:spacing w:line="276" w:lineRule="auto"/>
      </w:pPr>
      <w:r>
        <w:t xml:space="preserve">A model conditioned on a misclassified regime inherits that error rather than correcting it, so apparent gains from conditioning can mask noise in the regime estimate. </w:t>
      </w:r>
      <w:r>
        <w:rPr>
          <w:b/>
        </w:rPr>
        <w:t xml:space="preserve">The dissertation operationalises the Nystrup et al. (2020) jump penalty in the two-stage </w:t>
      </w:r>
      <w:proofErr w:type="gramStart"/>
      <w:r>
        <w:rPr>
          <w:b/>
        </w:rPr>
        <w:t>form</w:t>
      </w:r>
      <w:proofErr w:type="gramEnd"/>
      <w:r>
        <w:rPr>
          <w:b/>
        </w:rPr>
        <w:t xml:space="preserve"> those authors describe</w:t>
      </w:r>
      <w:r>
        <w:t xml:space="preserve">, so the filtered posterior inherits a persistent state path rather than maximum likelihood's excessive switching. The penalty's strength governs a bias-variance trade-off between over-smoothed and over-switching state </w:t>
      </w:r>
      <w:proofErr w:type="gramStart"/>
      <w:r>
        <w:t>sequences, and</w:t>
      </w:r>
      <w:proofErr w:type="gramEnd"/>
      <w:r>
        <w:t xml:space="preserve"> is tuned rather than set a priori.</w:t>
      </w:r>
    </w:p>
    <w:p w14:paraId="2A4F802A" w14:textId="77777777" w:rsidR="001E3D2F" w:rsidRDefault="001E3D2F" w:rsidP="001E3D2F">
      <w:pPr>
        <w:spacing w:line="276" w:lineRule="auto"/>
      </w:pPr>
      <w:r>
        <w:t>The number of regimes is kept small and interpretable — broadly calm, transitional and crisis — because a richer state space dilutes interpretability and invites overfitting on the modest samples of daily financial data (</w:t>
      </w:r>
      <w:proofErr w:type="spellStart"/>
      <w:r>
        <w:t>Guidolin</w:t>
      </w:r>
      <w:proofErr w:type="spellEnd"/>
      <w:r>
        <w:t>, 2011).</w:t>
      </w:r>
    </w:p>
    <w:p w14:paraId="46F48A92" w14:textId="77777777" w:rsidR="001E3D2F" w:rsidRDefault="001E3D2F" w:rsidP="001E3D2F">
      <w:pPr>
        <w:spacing w:line="276" w:lineRule="auto"/>
      </w:pPr>
      <w:r>
        <w:t xml:space="preserve">The tradition remains active on this dissertation's own target: in a preprint, Blake, Gandhi and Jakkula (2025) apply soft Markov-switching and clustering-based regimes to daily S&amp;P 500 realised volatility and report material gains over an autoregressive </w:t>
      </w:r>
      <w:proofErr w:type="gramStart"/>
      <w:r>
        <w:t>baseline, but</w:t>
      </w:r>
      <w:proofErr w:type="gramEnd"/>
      <w:r>
        <w:t xml:space="preserve"> use neither a deep sequence model nor uncertainty quantification — the two layers Sections 2.5 and 2.6 add.</w:t>
      </w:r>
    </w:p>
    <w:p w14:paraId="2E74EF89" w14:textId="77777777" w:rsidR="001E3D2F" w:rsidRPr="001E3D2F" w:rsidRDefault="001E3D2F" w:rsidP="001E3D2F">
      <w:pPr>
        <w:pStyle w:val="Heading2"/>
        <w:spacing w:line="276" w:lineRule="auto"/>
      </w:pPr>
      <w:bookmarkStart w:id="5" w:name="deep-learning-for-financial-time-series"/>
      <w:r w:rsidRPr="001E3D2F">
        <w:t>2.5 Deep Learning for Financial Time Series</w:t>
      </w:r>
      <w:bookmarkEnd w:id="5"/>
    </w:p>
    <w:p w14:paraId="57163535" w14:textId="77777777" w:rsidR="001E3D2F" w:rsidRDefault="001E3D2F" w:rsidP="001E3D2F">
      <w:pPr>
        <w:spacing w:line="276" w:lineRule="auto"/>
      </w:pPr>
      <w:r>
        <w:t xml:space="preserve">The architectural backbone is the long short-term memory cell of Hochreiter and </w:t>
      </w:r>
      <w:proofErr w:type="spellStart"/>
      <w:r>
        <w:t>Schmidhuber</w:t>
      </w:r>
      <w:proofErr w:type="spellEnd"/>
      <w:r>
        <w:t xml:space="preserve"> (1997), still the workhorse for sequences with moderate context length and limited data — both of which describe daily financial series. Its gated constant-error carousel overcame the vanishing-gradient pathology that had made recurrent networks impractical for long-range dependencies, and its inductive bias — that the present is best predicted from a selectively retained summary of the recent past — aligns with the persistence structure of volatility (</w:t>
      </w:r>
      <w:proofErr w:type="spellStart"/>
      <w:r>
        <w:t>Cont</w:t>
      </w:r>
      <w:proofErr w:type="spellEnd"/>
      <w:r>
        <w:t>, 2001).</w:t>
      </w:r>
    </w:p>
    <w:p w14:paraId="0A041550" w14:textId="77777777" w:rsidR="001E3D2F" w:rsidRDefault="001E3D2F" w:rsidP="001E3D2F">
      <w:pPr>
        <w:spacing w:line="276" w:lineRule="auto"/>
      </w:pPr>
      <w:r>
        <w:t xml:space="preserve">It is retained over attention-based models — the Transformer (Vaswani et al., 2017) and the Temporal Fusion Transformer (Lim et al., 2021) — on evidential rather than conservative grounds. Attention is data-hungry relative to the modest effective sample sizes of daily financial data, precisely the regime in which Lim and </w:t>
      </w:r>
      <w:proofErr w:type="spellStart"/>
      <w:r>
        <w:t>Zohren</w:t>
      </w:r>
      <w:proofErr w:type="spellEnd"/>
      <w:r>
        <w:t xml:space="preserve"> (2021) argue a strong temporal inductive bias is most valuable, and recent benchmarks find simple recurrent and linear models matching elaborate transformers (Zeng et al., 2023).</w:t>
      </w:r>
    </w:p>
    <w:p w14:paraId="59B2567B" w14:textId="77777777" w:rsidR="001E3D2F" w:rsidRDefault="001E3D2F" w:rsidP="001E3D2F">
      <w:pPr>
        <w:spacing w:line="276" w:lineRule="auto"/>
      </w:pPr>
      <w:r>
        <w:t xml:space="preserve">Lim and </w:t>
      </w:r>
      <w:proofErr w:type="spellStart"/>
      <w:r>
        <w:t>Zohren's</w:t>
      </w:r>
      <w:proofErr w:type="spellEnd"/>
      <w:r>
        <w:t xml:space="preserve"> (2021) survey </w:t>
      </w:r>
      <w:proofErr w:type="gramStart"/>
      <w:r>
        <w:t>supplies</w:t>
      </w:r>
      <w:proofErr w:type="gramEnd"/>
      <w:r>
        <w:t xml:space="preserve"> the design vocabulary used here. Two of its principles bear directly on volatility: financial sequences benefit from architectures with strong temporal inductive bias, their effective sample sizes being small relative to language or vision tasks; and hybrids in which a network learns residual structure on top of a statistical baseline frequently outperform either component alone. Both motivate conditioning the network on an external state estimate rather than expecting it to learn regime structure unsupervised.</w:t>
      </w:r>
    </w:p>
    <w:p w14:paraId="29ACA445" w14:textId="77777777" w:rsidR="001E3D2F" w:rsidRDefault="001E3D2F" w:rsidP="001E3D2F">
      <w:pPr>
        <w:spacing w:line="276" w:lineRule="auto"/>
      </w:pPr>
      <w:r>
        <w:t>The division of labour is precise: the hidden Markov model of Section 2.4 resolves the discrete regime-identification problem that a single-regime parametric specification cannot accommodate, while the LSTM resolves the continuous, non-linear residual dynamics conditional on that state, which the Gaussian-emission HMM is deliberately too simple to capture. Chapter 3 makes that decomposition explicit, including the mixture of per-state experts of Jacobs et al. (1991).</w:t>
      </w:r>
    </w:p>
    <w:p w14:paraId="5F26C102" w14:textId="77777777" w:rsidR="001E3D2F" w:rsidRDefault="001E3D2F" w:rsidP="001E3D2F">
      <w:pPr>
        <w:spacing w:line="276" w:lineRule="auto"/>
      </w:pPr>
      <w:r>
        <w:t>The most direct empirical precedents are two studies of recurrent networks against econometric baselines, more instructive read against each other than alone. Kim and Won (2018) hybridise an LSTM with GARCH-type models on daily KOSPI 200 data and report the hybrid beating either component; Bucci (2020) benchmarks feed-forward, LSTM and nonlinear autoregressive networks against ARFIMA and HAR on the S&amp;P 500 at monthly frequency and finds the recurrent architectures most accurate. They converge on one claim — LSTM-based models can match or modestly exceed econometric baselines on equity volatility — from opposite corners of the design space: daily frequency but a return-based target in a non-US market, against a US index at a horizon that sidesteps the daily realised-volatility problem. Neither conditions on regime, produces calibrated uncertainty, or applies proxy-robust significance tests.</w:t>
      </w:r>
    </w:p>
    <w:p w14:paraId="6CC750AD" w14:textId="77777777" w:rsidR="001E3D2F" w:rsidRDefault="001E3D2F" w:rsidP="001E3D2F">
      <w:pPr>
        <w:spacing w:line="276" w:lineRule="auto"/>
      </w:pPr>
      <w:r>
        <w:t xml:space="preserve">Those are the four gaps the dissertation closes jointly: daily realised volatility on a major US index, regime conditioning, calibrated uncertainty and proxy-robust testing. More recent work modernises the base — Christensen, Siggaard and Veliyev (2023) show machine learning outperforming HAR on daily realised volatility, while Reisenhofer, Bayer and </w:t>
      </w:r>
      <w:proofErr w:type="spellStart"/>
      <w:r>
        <w:t>Hautsch</w:t>
      </w:r>
      <w:proofErr w:type="spellEnd"/>
      <w:r>
        <w:t xml:space="preserve"> (2022) remains an </w:t>
      </w:r>
      <w:proofErr w:type="spellStart"/>
      <w:r>
        <w:t>arXiv</w:t>
      </w:r>
      <w:proofErr w:type="spellEnd"/>
      <w:r>
        <w:t xml:space="preserve"> preprint and is read as indicative — and a wave of very recent studies sharpens the precedents further, each occupying only part of the pipeline assembled here; Table 2.1 sets out the comparison. The closest comparator, Kılıç (2025), finds regime-switching HAR specifications outperforming deep models on daily S&amp;P 500 realised volatility under QLIKE — a result this dissertation confronts by placing the regime signal inside the network rather than the HAR, and testing whether the conclusion survives once uncertainty is added.</w:t>
      </w:r>
    </w:p>
    <w:p w14:paraId="356EECB7" w14:textId="77777777" w:rsidR="001E3D2F" w:rsidRDefault="001E3D2F" w:rsidP="001E3D2F">
      <w:pPr>
        <w:spacing w:line="276" w:lineRule="auto"/>
      </w:pPr>
    </w:p>
    <w:p w14:paraId="7B7C09A9" w14:textId="77777777" w:rsidR="001E3D2F" w:rsidRPr="001E3D2F" w:rsidRDefault="001E3D2F" w:rsidP="001E3D2F">
      <w:pPr>
        <w:pStyle w:val="Heading2"/>
        <w:spacing w:line="276" w:lineRule="auto"/>
      </w:pPr>
      <w:bookmarkStart w:id="6" w:name="X52a78444787454871f991dd5dc3eed38c292db5"/>
      <w:r w:rsidRPr="001E3D2F">
        <w:t>2.6 Uncertainty Quantification in Deep Forecasting</w:t>
      </w:r>
      <w:bookmarkEnd w:id="6"/>
    </w:p>
    <w:p w14:paraId="608B88C9" w14:textId="77777777" w:rsidR="001E3D2F" w:rsidRDefault="001E3D2F" w:rsidP="001E3D2F">
      <w:pPr>
        <w:spacing w:line="276" w:lineRule="auto"/>
      </w:pPr>
      <w:r>
        <w:t>Two complementary uncertainty-quantification methods are adopted, balancing computational cost against econometric robustness. Deep ensembles (Lakshminarayanan, Pritzel and Blundell, 2017) and full Bayesian inference were set aside on cost. Monte Carlo dropout (Gal and Ghahramani, 2016) needs no architectural change and no extra training; pinball-loss quantile regression (</w:t>
      </w:r>
      <w:proofErr w:type="spellStart"/>
      <w:r>
        <w:t>Koenker</w:t>
      </w:r>
      <w:proofErr w:type="spellEnd"/>
      <w:r>
        <w:t xml:space="preserve"> and Bassett, 1978), motivated by </w:t>
      </w:r>
      <w:proofErr w:type="spellStart"/>
      <w:r>
        <w:t>CAViaR</w:t>
      </w:r>
      <w:proofErr w:type="spellEnd"/>
      <w:r>
        <w:t xml:space="preserve"> (Engle and Manganelli, 2004), imposes no parametric assumption on the conditional distribution. They are paired because their failure modes do not </w:t>
      </w:r>
      <w:proofErr w:type="gramStart"/>
      <w:r>
        <w:t>overlap:</w:t>
      </w:r>
      <w:proofErr w:type="gramEnd"/>
      <w:r>
        <w:t xml:space="preserve"> dropout’s variational approximation may understate uncertainty under distribution shift, while quantile-regression intervals lack formal coverage guarantees and must be validated empirically.</w:t>
      </w:r>
    </w:p>
    <w:p w14:paraId="640B728A" w14:textId="77777777" w:rsidR="001E3D2F" w:rsidRDefault="001E3D2F" w:rsidP="001E3D2F">
      <w:pPr>
        <w:spacing w:line="276" w:lineRule="auto"/>
      </w:pPr>
      <w:r>
        <w:t>Gal and Ghahramani (2016) show that a network trained with dropout can be reinterpreted as approximate Bayesian inference over a deep Gaussian-process prior, stochastic passes at test time sampling the posterior predictive distribution. Its documented limitation is that the dropout rate acts as a hyperparameter materially affecting predictive variance, and that estimates can be over-confident under distribution shift — the regime that dominates financial test periods (Ovadia et al., 2019).</w:t>
      </w:r>
    </w:p>
    <w:p w14:paraId="26360B13" w14:textId="77777777" w:rsidR="001E3D2F" w:rsidRDefault="001E3D2F" w:rsidP="001E3D2F">
      <w:pPr>
        <w:spacing w:line="276" w:lineRule="auto"/>
      </w:pPr>
      <w:r>
        <w:t xml:space="preserve">Engle and Manganelli (2004) introduced the Conditional Autoregressive Value at Risk framework, modelling conditional quantiles through an autoregressive recursion estimated by minimising the pinball loss. That distribution-free loss was later adopted by neural quantile regression and refined for finite-sample coverage by conformal methods (Romano, Patterson and </w:t>
      </w:r>
      <w:proofErr w:type="spellStart"/>
      <w:r>
        <w:t>Candès</w:t>
      </w:r>
      <w:proofErr w:type="spellEnd"/>
      <w:r>
        <w:t xml:space="preserve">, 2019; Xu and Xie, 2021; Gibbs and </w:t>
      </w:r>
      <w:proofErr w:type="spellStart"/>
      <w:r>
        <w:t>Candès</w:t>
      </w:r>
      <w:proofErr w:type="spellEnd"/>
      <w:r>
        <w:t>, 2021), which are acknowledged rather than adopted: conformal calibration needs a held-out set disjoint from both training data and evaluation window, and the pre-test sample here is committed in full to estimating models held fixed across the test period.</w:t>
      </w:r>
    </w:p>
    <w:p w14:paraId="0253A3CF" w14:textId="77777777" w:rsidR="001E3D2F" w:rsidRDefault="001E3D2F" w:rsidP="001E3D2F">
      <w:pPr>
        <w:spacing w:line="276" w:lineRule="auto"/>
      </w:pPr>
      <w:proofErr w:type="spellStart"/>
      <w:r>
        <w:t>CAViaR</w:t>
      </w:r>
      <w:proofErr w:type="spellEnd"/>
      <w:r>
        <w:t xml:space="preserve"> therefore justifies training the LSTM to output conditional quantiles directly rather than sampling a posterior. It imposes no distributional assumption and remains valid for heavy-tailed returns, but the estimated quantiles are not guaranteed </w:t>
      </w:r>
      <w:proofErr w:type="gramStart"/>
      <w:r>
        <w:t>monotonic</w:t>
      </w:r>
      <w:proofErr w:type="gramEnd"/>
      <w:r>
        <w:t xml:space="preserve"> and the intervals lack the finite-sample coverage guarantees of Bayesian or conformal procedures, so their empirical coverage must be established rather than assumed.</w:t>
      </w:r>
    </w:p>
    <w:p w14:paraId="5DBFEFC0" w14:textId="77777777" w:rsidR="001E3D2F" w:rsidRDefault="001E3D2F" w:rsidP="001E3D2F">
      <w:pPr>
        <w:spacing w:line="276" w:lineRule="auto"/>
      </w:pPr>
      <w:r>
        <w:t xml:space="preserve">Two recent studies bring these ideas onto realised volatility itself and are the dissertation's nearest probabilistic neighbours, each stopping short of the present design; Table 2.1 records what each omits. That the full stack composes is shown outside finance by Isik and </w:t>
      </w:r>
      <w:proofErr w:type="spellStart"/>
      <w:r>
        <w:t>Yalcinkaya</w:t>
      </w:r>
      <w:proofErr w:type="spellEnd"/>
      <w:r>
        <w:t xml:space="preserve"> (2026), who integrate regime detection, a bidirectional LSTM, Monte Carlo dropout and quantile intervals end-to-end for wind-power forecasting, while its financial instantiation remains unoccupied. Gunnarsson et al. (2024) underscore the point: they find deep recurrent models among the strongest realised-volatility forecasters yet explicitly identify probabilistic, uncertainty-aware machine learning as an open direction.</w:t>
      </w:r>
    </w:p>
    <w:p w14:paraId="275D7165" w14:textId="77777777" w:rsidR="001E3D2F" w:rsidRPr="001E3D2F" w:rsidRDefault="001E3D2F" w:rsidP="001E3D2F">
      <w:pPr>
        <w:pStyle w:val="Heading2"/>
        <w:spacing w:line="276" w:lineRule="auto"/>
      </w:pPr>
      <w:bookmarkStart w:id="7" w:name="forecast-evaluation-and-comparison"/>
      <w:r w:rsidRPr="001E3D2F">
        <w:t>2.7 Forecast Evaluation and Comparison</w:t>
      </w:r>
      <w:bookmarkEnd w:id="7"/>
    </w:p>
    <w:p w14:paraId="46D3F599" w14:textId="77777777" w:rsidR="001E3D2F" w:rsidRDefault="001E3D2F" w:rsidP="001E3D2F">
      <w:pPr>
        <w:spacing w:line="276" w:lineRule="auto"/>
      </w:pPr>
      <w:r>
        <w:t xml:space="preserve">The standard apparatus for testing whether one forecast is more accurate than another is the pairwise test of Diebold and Mariano (1995), which asks whether the mean loss differential between two forecasts differs significantly from zero under a heteroskedasticity- and autocorrelation-consistent estimate of its long-run variance. It suits volatility forecasting because it accommodates non-Gaussian loss differentials and non-nested comparisons (Gu, Kelly and Xiu, 2020; </w:t>
      </w:r>
      <w:proofErr w:type="spellStart"/>
      <w:r>
        <w:t>Makridakis</w:t>
      </w:r>
      <w:proofErr w:type="spellEnd"/>
      <w:r>
        <w:t xml:space="preserve"> et al., 2020).</w:t>
      </w:r>
    </w:p>
    <w:p w14:paraId="4C81DA7A" w14:textId="77777777" w:rsidR="001E3D2F" w:rsidRDefault="001E3D2F" w:rsidP="001E3D2F">
      <w:pPr>
        <w:spacing w:line="276" w:lineRule="auto"/>
      </w:pPr>
      <w:r>
        <w:t>The dissertation uses it as its primary pairwise test, with QLIKE following Patton (2011). Because the pipeline compares many models, pairwise testing invites multiple-comparison error, so superiority is also assessed with the Model Confidence Set (Hansen, Lunde and Nason, 2011). Giacomini and White (2006) refine the framework for the long-memory loss series typical of volatility, and their conditional test asks the sharper question of whether the better model is predictable from the state known at the forecast origin — the form RQ2 takes. One condition of that refinement is not satisfied uniformly here, since it assumes a finite estimation window and the econometric baselines are re-estimated on an expanding one; Chapter 3 records the qualification.</w:t>
      </w:r>
    </w:p>
    <w:p w14:paraId="2CA769BD" w14:textId="77777777" w:rsidR="001E3D2F" w:rsidRDefault="001E3D2F" w:rsidP="001E3D2F">
      <w:pPr>
        <w:spacing w:line="276" w:lineRule="auto"/>
      </w:pPr>
      <w:r>
        <w:t>The criteria for the uncertainty-aware variants come from Gneiting and Raftery (2007), the canonical reference for evaluating probabilistic forecasts. They formalise the strictly proper scoring rule — a loss whose expected value is minimised at the true predictive distribution — and develop the continuous ranked probability score and the interval (Winkler) score as integrated criteria rewarding both location and spread. The principle they crystallise is that a probabilistic forecast cannot be judged by its point estimate alone: two forecasts with identical means may differ substantially in tail behaviour, and therefore in economic value to a risk manager sizing positions or setting capital.</w:t>
      </w:r>
    </w:p>
    <w:p w14:paraId="2D905552" w14:textId="77777777" w:rsidR="001E3D2F" w:rsidRDefault="001E3D2F" w:rsidP="001E3D2F">
      <w:pPr>
        <w:spacing w:line="276" w:lineRule="auto"/>
      </w:pPr>
      <w:r>
        <w:t xml:space="preserve">A distinct literature evaluates interval forecasts as value-at-risk </w:t>
      </w:r>
      <w:proofErr w:type="spellStart"/>
      <w:r>
        <w:t>backtests</w:t>
      </w:r>
      <w:proofErr w:type="spellEnd"/>
      <w:r>
        <w:t xml:space="preserve"> and supplies three criteria Chapter 3 applies. Kupiec (1995) tests whether the unconditional rate of violations matches its nominal level; Christoffersen (1998) extends this to conditional coverage by testing their independence, so a band with the right average rate but clustered breaches is rejected; and the dynamic-quantile regression of Engle and Manganelli (2004) asks whether violations are predictable at the forecast origin. Applied across methods, levels and tails they form a family subject to multiple-comparison error, which the Holm (1979) correction controls. That this family comes from risk-management practice matters: an interval whose stated confidence is not met misstates risk to whoever relies on it, so coverage is tested rather than assumed.</w:t>
      </w:r>
    </w:p>
    <w:p w14:paraId="15260694" w14:textId="77777777" w:rsidR="001E3D2F" w:rsidRPr="001E3D2F" w:rsidRDefault="001E3D2F" w:rsidP="001E3D2F">
      <w:pPr>
        <w:pStyle w:val="Heading2"/>
        <w:spacing w:line="276" w:lineRule="auto"/>
      </w:pPr>
      <w:bookmarkStart w:id="8" w:name="synthesis-and-identified-gap"/>
      <w:bookmarkEnd w:id="8"/>
      <w:r w:rsidRPr="001E3D2F">
        <w:t>2.8 Synthesis, Identified Gap and Summary</w:t>
      </w:r>
    </w:p>
    <w:p w14:paraId="6ED722CC" w14:textId="77777777" w:rsidR="001E3D2F" w:rsidRDefault="001E3D2F" w:rsidP="001E3D2F">
      <w:pPr>
        <w:spacing w:line="276" w:lineRule="auto"/>
      </w:pPr>
      <w:r>
        <w:t>The four traditions describe a coherent landscape whose components have not been integrated into one empirical pipeline for daily realised-volatility forecasting on a major US equity index. The regime-switching machinery for extracting persistent states is almost always paired with parametric rather than neural models; LSTMs have matched or modestly exceeded econometric baselines (Kim and Won, 2018; Bucci, 2020) but rarely on daily realised volatility for a major US index and rarely conditioned on regime; and the two routes to calibrated predictive distributions (Gal and Ghahramani, 2016; Engle and Manganelli, 2004) are benchmarked mostly on general tasks. Across all four the evidence is uneven, and so indicative rather than decisive here.</w:t>
      </w:r>
    </w:p>
    <w:p w14:paraId="4E5ECD71" w14:textId="77777777" w:rsidR="001E3D2F" w:rsidRDefault="001E3D2F" w:rsidP="001E3D2F">
      <w:pPr>
        <w:spacing w:line="276" w:lineRule="auto"/>
      </w:pPr>
      <w:r>
        <w:t xml:space="preserve">The gap is therefore one of </w:t>
      </w:r>
      <w:r>
        <w:rPr>
          <w:b/>
        </w:rPr>
        <w:t>integration</w:t>
      </w:r>
      <w:r>
        <w:t xml:space="preserve"> rather than novelty: the four traditions have matured separately, but their combination on a common evaluation protocol has not been systematically examined. The gap reflects adjudication, not omission — stochastic volatility, attention models, joint return-and-RV models and conformal uncertainty were each weighed above and set aside for stated reasons.</w:t>
      </w:r>
    </w:p>
    <w:p w14:paraId="25FC4018" w14:textId="77777777" w:rsidR="001E3D2F" w:rsidRDefault="001E3D2F" w:rsidP="001E3D2F">
      <w:pPr>
        <w:spacing w:line="276" w:lineRule="auto"/>
      </w:pPr>
      <w:r>
        <w:t>Table 2.1 places the dissertation against its nearest neighbours and makes the boundary precise: each occupies part of the pipeline, none the whole of it. To the best of this review — extensive but not exhaustive — no study combines a regime-conditioned LSTM with dual uncertainty quantification for equity realised volatility on the Oxford-Man Realized Library under Model-Confidence-Set and interval-coverage evaluation. That intersection, integrative rather than methodological, is what the dissertation claims: the aim is not a novel architecture but a rigorous test of the integrated pipeline, which Chapter 3 specifies.</w:t>
      </w:r>
    </w:p>
    <w:p w14:paraId="59339C9A" w14:textId="77777777" w:rsidR="001E3D2F" w:rsidRDefault="001E3D2F" w:rsidP="001E3D2F">
      <w:pPr>
        <w:pStyle w:val="Caption"/>
        <w:spacing w:line="276" w:lineRule="auto"/>
      </w:pPr>
      <w:r>
        <w:t xml:space="preserve">Table </w:t>
      </w:r>
      <w:proofErr w:type="gramStart"/>
      <w:r>
        <w:t>2.1  The</w:t>
      </w:r>
      <w:proofErr w:type="gramEnd"/>
      <w:r>
        <w:t xml:space="preserve"> nearest studies and what each </w:t>
      </w:r>
      <w:proofErr w:type="gramStart"/>
      <w:r>
        <w:t>leaves</w:t>
      </w:r>
      <w:proofErr w:type="gramEnd"/>
      <w:r>
        <w:t xml:space="preserve"> open. A dash marks a component the study does not include. </w:t>
      </w:r>
      <w:proofErr w:type="spellStart"/>
      <w:r>
        <w:t>Reisenhofer</w:t>
      </w:r>
      <w:proofErr w:type="spellEnd"/>
      <w:r>
        <w:t xml:space="preserve"> et al. (2022), Blake et al. (2025), Dudek et al. (2025) and Goel et al. (2025) are preprints, and are read as indicative.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0"/>
        <w:gridCol w:w="1450"/>
        <w:gridCol w:w="1600"/>
        <w:gridCol w:w="1450"/>
        <w:gridCol w:w="1176"/>
        <w:gridCol w:w="1500"/>
      </w:tblGrid>
      <w:tr w:rsidR="001E3D2F" w14:paraId="64D709AA" w14:textId="77777777" w:rsidTr="000A5636">
        <w:trPr>
          <w:tblHeader/>
        </w:trPr>
        <w:tc>
          <w:tcPr>
            <w:tcW w:w="1850" w:type="dxa"/>
          </w:tcPr>
          <w:p w14:paraId="2C0BAF84" w14:textId="77777777" w:rsidR="001E3D2F" w:rsidRDefault="001E3D2F" w:rsidP="001E3D2F">
            <w:pPr>
              <w:spacing w:before="40" w:after="40" w:line="276" w:lineRule="auto"/>
            </w:pPr>
            <w:r>
              <w:rPr>
                <w:b/>
                <w:sz w:val="18"/>
              </w:rPr>
              <w:t>Study</w:t>
            </w:r>
          </w:p>
        </w:tc>
        <w:tc>
          <w:tcPr>
            <w:tcW w:w="1450" w:type="dxa"/>
          </w:tcPr>
          <w:p w14:paraId="57592030" w14:textId="77777777" w:rsidR="001E3D2F" w:rsidRDefault="001E3D2F" w:rsidP="001E3D2F">
            <w:pPr>
              <w:spacing w:before="40" w:after="40" w:line="276" w:lineRule="auto"/>
            </w:pPr>
            <w:r>
              <w:rPr>
                <w:b/>
                <w:sz w:val="18"/>
              </w:rPr>
              <w:t>Target</w:t>
            </w:r>
          </w:p>
        </w:tc>
        <w:tc>
          <w:tcPr>
            <w:tcW w:w="1600" w:type="dxa"/>
          </w:tcPr>
          <w:p w14:paraId="1134A4FC" w14:textId="77777777" w:rsidR="001E3D2F" w:rsidRDefault="001E3D2F" w:rsidP="001E3D2F">
            <w:pPr>
              <w:spacing w:before="40" w:after="40" w:line="276" w:lineRule="auto"/>
            </w:pPr>
            <w:r>
              <w:rPr>
                <w:b/>
                <w:sz w:val="18"/>
              </w:rPr>
              <w:t>Deep model</w:t>
            </w:r>
          </w:p>
        </w:tc>
        <w:tc>
          <w:tcPr>
            <w:tcW w:w="1450" w:type="dxa"/>
          </w:tcPr>
          <w:p w14:paraId="2BAA1F54" w14:textId="77777777" w:rsidR="001E3D2F" w:rsidRDefault="001E3D2F" w:rsidP="001E3D2F">
            <w:pPr>
              <w:spacing w:before="40" w:after="40" w:line="276" w:lineRule="auto"/>
            </w:pPr>
            <w:r>
              <w:rPr>
                <w:b/>
                <w:sz w:val="18"/>
              </w:rPr>
              <w:t>Regime</w:t>
            </w:r>
          </w:p>
        </w:tc>
        <w:tc>
          <w:tcPr>
            <w:tcW w:w="1176" w:type="dxa"/>
          </w:tcPr>
          <w:p w14:paraId="3880B3CE" w14:textId="77777777" w:rsidR="001E3D2F" w:rsidRDefault="001E3D2F" w:rsidP="001E3D2F">
            <w:pPr>
              <w:spacing w:before="40" w:after="40" w:line="276" w:lineRule="auto"/>
            </w:pPr>
            <w:r>
              <w:rPr>
                <w:b/>
                <w:sz w:val="18"/>
              </w:rPr>
              <w:t>Uncertainty</w:t>
            </w:r>
          </w:p>
        </w:tc>
        <w:tc>
          <w:tcPr>
            <w:tcW w:w="1500" w:type="dxa"/>
          </w:tcPr>
          <w:p w14:paraId="3C7EBAF4" w14:textId="77777777" w:rsidR="001E3D2F" w:rsidRDefault="001E3D2F" w:rsidP="001E3D2F">
            <w:pPr>
              <w:spacing w:before="40" w:after="40" w:line="276" w:lineRule="auto"/>
            </w:pPr>
            <w:r>
              <w:rPr>
                <w:b/>
                <w:sz w:val="18"/>
              </w:rPr>
              <w:t>Econometric baselines</w:t>
            </w:r>
          </w:p>
        </w:tc>
      </w:tr>
      <w:tr w:rsidR="001E3D2F" w14:paraId="02C3BAF7" w14:textId="77777777" w:rsidTr="000A5636">
        <w:tc>
          <w:tcPr>
            <w:tcW w:w="1850" w:type="dxa"/>
          </w:tcPr>
          <w:p w14:paraId="289AB599" w14:textId="77777777" w:rsidR="001E3D2F" w:rsidRDefault="001E3D2F" w:rsidP="001E3D2F">
            <w:pPr>
              <w:spacing w:before="40" w:after="40" w:line="276" w:lineRule="auto"/>
            </w:pPr>
            <w:r>
              <w:rPr>
                <w:sz w:val="18"/>
              </w:rPr>
              <w:t>Kim and Won (2018)</w:t>
            </w:r>
          </w:p>
        </w:tc>
        <w:tc>
          <w:tcPr>
            <w:tcW w:w="1450" w:type="dxa"/>
          </w:tcPr>
          <w:p w14:paraId="52356534" w14:textId="77777777" w:rsidR="001E3D2F" w:rsidRDefault="001E3D2F" w:rsidP="001E3D2F">
            <w:pPr>
              <w:spacing w:before="40" w:after="40" w:line="276" w:lineRule="auto"/>
            </w:pPr>
            <w:r>
              <w:rPr>
                <w:sz w:val="18"/>
              </w:rPr>
              <w:t>KOSPI 200, return-based</w:t>
            </w:r>
          </w:p>
        </w:tc>
        <w:tc>
          <w:tcPr>
            <w:tcW w:w="1600" w:type="dxa"/>
          </w:tcPr>
          <w:p w14:paraId="657865B0" w14:textId="77777777" w:rsidR="001E3D2F" w:rsidRDefault="001E3D2F" w:rsidP="001E3D2F">
            <w:pPr>
              <w:spacing w:before="40" w:after="40" w:line="276" w:lineRule="auto"/>
            </w:pPr>
            <w:r>
              <w:rPr>
                <w:sz w:val="18"/>
              </w:rPr>
              <w:t>LSTM-GARCH hybrid</w:t>
            </w:r>
          </w:p>
        </w:tc>
        <w:tc>
          <w:tcPr>
            <w:tcW w:w="1450" w:type="dxa"/>
          </w:tcPr>
          <w:p w14:paraId="56E1FD0F" w14:textId="77777777" w:rsidR="001E3D2F" w:rsidRDefault="001E3D2F" w:rsidP="001E3D2F">
            <w:pPr>
              <w:spacing w:before="40" w:after="40" w:line="276" w:lineRule="auto"/>
            </w:pPr>
            <w:r>
              <w:rPr>
                <w:sz w:val="18"/>
              </w:rPr>
              <w:t>—</w:t>
            </w:r>
          </w:p>
        </w:tc>
        <w:tc>
          <w:tcPr>
            <w:tcW w:w="1176" w:type="dxa"/>
          </w:tcPr>
          <w:p w14:paraId="36B60669" w14:textId="77777777" w:rsidR="001E3D2F" w:rsidRDefault="001E3D2F" w:rsidP="001E3D2F">
            <w:pPr>
              <w:spacing w:before="40" w:after="40" w:line="276" w:lineRule="auto"/>
            </w:pPr>
            <w:r>
              <w:rPr>
                <w:sz w:val="18"/>
              </w:rPr>
              <w:t>—</w:t>
            </w:r>
          </w:p>
        </w:tc>
        <w:tc>
          <w:tcPr>
            <w:tcW w:w="1500" w:type="dxa"/>
          </w:tcPr>
          <w:p w14:paraId="0020BB72" w14:textId="77777777" w:rsidR="001E3D2F" w:rsidRDefault="001E3D2F" w:rsidP="001E3D2F">
            <w:pPr>
              <w:spacing w:before="40" w:after="40" w:line="276" w:lineRule="auto"/>
            </w:pPr>
            <w:r>
              <w:rPr>
                <w:sz w:val="18"/>
              </w:rPr>
              <w:t>GARCH family</w:t>
            </w:r>
          </w:p>
        </w:tc>
      </w:tr>
      <w:tr w:rsidR="001E3D2F" w14:paraId="487DB35F" w14:textId="77777777" w:rsidTr="000A5636">
        <w:tc>
          <w:tcPr>
            <w:tcW w:w="1850" w:type="dxa"/>
          </w:tcPr>
          <w:p w14:paraId="29E85233" w14:textId="77777777" w:rsidR="001E3D2F" w:rsidRDefault="001E3D2F" w:rsidP="001E3D2F">
            <w:pPr>
              <w:spacing w:before="40" w:after="40" w:line="276" w:lineRule="auto"/>
            </w:pPr>
            <w:r>
              <w:rPr>
                <w:sz w:val="18"/>
              </w:rPr>
              <w:t>Bucci (2020)</w:t>
            </w:r>
          </w:p>
        </w:tc>
        <w:tc>
          <w:tcPr>
            <w:tcW w:w="1450" w:type="dxa"/>
          </w:tcPr>
          <w:p w14:paraId="50A646C8" w14:textId="77777777" w:rsidR="001E3D2F" w:rsidRDefault="001E3D2F" w:rsidP="001E3D2F">
            <w:pPr>
              <w:spacing w:before="40" w:after="40" w:line="276" w:lineRule="auto"/>
            </w:pPr>
            <w:r>
              <w:rPr>
                <w:sz w:val="18"/>
              </w:rPr>
              <w:t>S&amp;P 500, monthly</w:t>
            </w:r>
          </w:p>
        </w:tc>
        <w:tc>
          <w:tcPr>
            <w:tcW w:w="1600" w:type="dxa"/>
          </w:tcPr>
          <w:p w14:paraId="15F63F90" w14:textId="77777777" w:rsidR="001E3D2F" w:rsidRDefault="001E3D2F" w:rsidP="001E3D2F">
            <w:pPr>
              <w:spacing w:before="40" w:after="40" w:line="276" w:lineRule="auto"/>
            </w:pPr>
            <w:r>
              <w:rPr>
                <w:sz w:val="18"/>
              </w:rPr>
              <w:t>LSTM, NAR, MLP</w:t>
            </w:r>
          </w:p>
        </w:tc>
        <w:tc>
          <w:tcPr>
            <w:tcW w:w="1450" w:type="dxa"/>
          </w:tcPr>
          <w:p w14:paraId="22F12B77" w14:textId="77777777" w:rsidR="001E3D2F" w:rsidRDefault="001E3D2F" w:rsidP="001E3D2F">
            <w:pPr>
              <w:spacing w:before="40" w:after="40" w:line="276" w:lineRule="auto"/>
            </w:pPr>
            <w:r>
              <w:rPr>
                <w:sz w:val="18"/>
              </w:rPr>
              <w:t>—</w:t>
            </w:r>
          </w:p>
        </w:tc>
        <w:tc>
          <w:tcPr>
            <w:tcW w:w="1176" w:type="dxa"/>
          </w:tcPr>
          <w:p w14:paraId="191D37E5" w14:textId="77777777" w:rsidR="001E3D2F" w:rsidRDefault="001E3D2F" w:rsidP="001E3D2F">
            <w:pPr>
              <w:spacing w:before="40" w:after="40" w:line="276" w:lineRule="auto"/>
            </w:pPr>
            <w:r>
              <w:rPr>
                <w:sz w:val="18"/>
              </w:rPr>
              <w:t>—</w:t>
            </w:r>
          </w:p>
        </w:tc>
        <w:tc>
          <w:tcPr>
            <w:tcW w:w="1500" w:type="dxa"/>
          </w:tcPr>
          <w:p w14:paraId="10F6007F" w14:textId="77777777" w:rsidR="001E3D2F" w:rsidRDefault="001E3D2F" w:rsidP="001E3D2F">
            <w:pPr>
              <w:spacing w:before="40" w:after="40" w:line="276" w:lineRule="auto"/>
            </w:pPr>
            <w:r>
              <w:rPr>
                <w:sz w:val="18"/>
              </w:rPr>
              <w:t>ARFIMA, HAR</w:t>
            </w:r>
          </w:p>
        </w:tc>
      </w:tr>
      <w:tr w:rsidR="001E3D2F" w14:paraId="4BE9B6BE" w14:textId="77777777" w:rsidTr="000A5636">
        <w:tc>
          <w:tcPr>
            <w:tcW w:w="1850" w:type="dxa"/>
          </w:tcPr>
          <w:p w14:paraId="195715EF" w14:textId="77777777" w:rsidR="001E3D2F" w:rsidRDefault="001E3D2F" w:rsidP="001E3D2F">
            <w:pPr>
              <w:spacing w:before="40" w:after="40" w:line="276" w:lineRule="auto"/>
            </w:pPr>
            <w:proofErr w:type="spellStart"/>
            <w:r>
              <w:rPr>
                <w:sz w:val="18"/>
              </w:rPr>
              <w:t>Reisenhofer</w:t>
            </w:r>
            <w:proofErr w:type="spellEnd"/>
            <w:r>
              <w:rPr>
                <w:sz w:val="18"/>
              </w:rPr>
              <w:t xml:space="preserve"> et al. (2022)</w:t>
            </w:r>
          </w:p>
        </w:tc>
        <w:tc>
          <w:tcPr>
            <w:tcW w:w="1450" w:type="dxa"/>
          </w:tcPr>
          <w:p w14:paraId="3CF1442C" w14:textId="77777777" w:rsidR="001E3D2F" w:rsidRDefault="001E3D2F" w:rsidP="001E3D2F">
            <w:pPr>
              <w:spacing w:before="40" w:after="40" w:line="276" w:lineRule="auto"/>
            </w:pPr>
            <w:r>
              <w:rPr>
                <w:sz w:val="18"/>
              </w:rPr>
              <w:t>Daily RV (preprint)</w:t>
            </w:r>
          </w:p>
        </w:tc>
        <w:tc>
          <w:tcPr>
            <w:tcW w:w="1600" w:type="dxa"/>
          </w:tcPr>
          <w:p w14:paraId="0ED1175E" w14:textId="77777777" w:rsidR="001E3D2F" w:rsidRDefault="001E3D2F" w:rsidP="001E3D2F">
            <w:pPr>
              <w:spacing w:before="40" w:after="40" w:line="276" w:lineRule="auto"/>
            </w:pPr>
            <w:r>
              <w:rPr>
                <w:sz w:val="18"/>
              </w:rPr>
              <w:t>HAR-initialised CNN</w:t>
            </w:r>
          </w:p>
        </w:tc>
        <w:tc>
          <w:tcPr>
            <w:tcW w:w="1450" w:type="dxa"/>
          </w:tcPr>
          <w:p w14:paraId="067A1A4A" w14:textId="77777777" w:rsidR="001E3D2F" w:rsidRDefault="001E3D2F" w:rsidP="001E3D2F">
            <w:pPr>
              <w:spacing w:before="40" w:after="40" w:line="276" w:lineRule="auto"/>
            </w:pPr>
            <w:r>
              <w:rPr>
                <w:sz w:val="18"/>
              </w:rPr>
              <w:t>—</w:t>
            </w:r>
          </w:p>
        </w:tc>
        <w:tc>
          <w:tcPr>
            <w:tcW w:w="1176" w:type="dxa"/>
          </w:tcPr>
          <w:p w14:paraId="154F31A6" w14:textId="77777777" w:rsidR="001E3D2F" w:rsidRDefault="001E3D2F" w:rsidP="001E3D2F">
            <w:pPr>
              <w:spacing w:before="40" w:after="40" w:line="276" w:lineRule="auto"/>
            </w:pPr>
            <w:r>
              <w:rPr>
                <w:sz w:val="18"/>
              </w:rPr>
              <w:t>—</w:t>
            </w:r>
          </w:p>
        </w:tc>
        <w:tc>
          <w:tcPr>
            <w:tcW w:w="1500" w:type="dxa"/>
          </w:tcPr>
          <w:p w14:paraId="1A305997" w14:textId="77777777" w:rsidR="001E3D2F" w:rsidRDefault="001E3D2F" w:rsidP="001E3D2F">
            <w:pPr>
              <w:spacing w:before="40" w:after="40" w:line="276" w:lineRule="auto"/>
            </w:pPr>
            <w:r>
              <w:rPr>
                <w:sz w:val="18"/>
              </w:rPr>
              <w:t>HAR</w:t>
            </w:r>
          </w:p>
        </w:tc>
      </w:tr>
      <w:tr w:rsidR="001E3D2F" w14:paraId="72D2359C" w14:textId="77777777" w:rsidTr="000A5636">
        <w:tc>
          <w:tcPr>
            <w:tcW w:w="1850" w:type="dxa"/>
          </w:tcPr>
          <w:p w14:paraId="60147C66" w14:textId="77777777" w:rsidR="001E3D2F" w:rsidRDefault="001E3D2F" w:rsidP="001E3D2F">
            <w:pPr>
              <w:spacing w:before="40" w:after="40" w:line="276" w:lineRule="auto"/>
            </w:pPr>
            <w:r>
              <w:rPr>
                <w:sz w:val="18"/>
              </w:rPr>
              <w:t>Christensen et al. (2023)</w:t>
            </w:r>
          </w:p>
        </w:tc>
        <w:tc>
          <w:tcPr>
            <w:tcW w:w="1450" w:type="dxa"/>
          </w:tcPr>
          <w:p w14:paraId="0CF54C0B" w14:textId="77777777" w:rsidR="001E3D2F" w:rsidRDefault="001E3D2F" w:rsidP="001E3D2F">
            <w:pPr>
              <w:spacing w:before="40" w:after="40" w:line="276" w:lineRule="auto"/>
            </w:pPr>
            <w:r>
              <w:rPr>
                <w:sz w:val="18"/>
              </w:rPr>
              <w:t>Daily RV</w:t>
            </w:r>
          </w:p>
        </w:tc>
        <w:tc>
          <w:tcPr>
            <w:tcW w:w="1600" w:type="dxa"/>
          </w:tcPr>
          <w:p w14:paraId="3973068E" w14:textId="77777777" w:rsidR="001E3D2F" w:rsidRDefault="001E3D2F" w:rsidP="001E3D2F">
            <w:pPr>
              <w:spacing w:before="40" w:after="40" w:line="276" w:lineRule="auto"/>
            </w:pPr>
            <w:r>
              <w:rPr>
                <w:sz w:val="18"/>
              </w:rPr>
              <w:t>Trees, networks</w:t>
            </w:r>
          </w:p>
        </w:tc>
        <w:tc>
          <w:tcPr>
            <w:tcW w:w="1450" w:type="dxa"/>
          </w:tcPr>
          <w:p w14:paraId="0CCF5725" w14:textId="77777777" w:rsidR="001E3D2F" w:rsidRDefault="001E3D2F" w:rsidP="001E3D2F">
            <w:pPr>
              <w:spacing w:before="40" w:after="40" w:line="276" w:lineRule="auto"/>
            </w:pPr>
            <w:r>
              <w:rPr>
                <w:sz w:val="18"/>
              </w:rPr>
              <w:t>—</w:t>
            </w:r>
          </w:p>
        </w:tc>
        <w:tc>
          <w:tcPr>
            <w:tcW w:w="1176" w:type="dxa"/>
          </w:tcPr>
          <w:p w14:paraId="094EECF4" w14:textId="77777777" w:rsidR="001E3D2F" w:rsidRDefault="001E3D2F" w:rsidP="001E3D2F">
            <w:pPr>
              <w:spacing w:before="40" w:after="40" w:line="276" w:lineRule="auto"/>
            </w:pPr>
            <w:r>
              <w:rPr>
                <w:sz w:val="18"/>
              </w:rPr>
              <w:t>—</w:t>
            </w:r>
          </w:p>
        </w:tc>
        <w:tc>
          <w:tcPr>
            <w:tcW w:w="1500" w:type="dxa"/>
          </w:tcPr>
          <w:p w14:paraId="33E4FD32" w14:textId="77777777" w:rsidR="001E3D2F" w:rsidRDefault="001E3D2F" w:rsidP="001E3D2F">
            <w:pPr>
              <w:spacing w:before="40" w:after="40" w:line="276" w:lineRule="auto"/>
            </w:pPr>
            <w:r>
              <w:rPr>
                <w:sz w:val="18"/>
              </w:rPr>
              <w:t>HAR</w:t>
            </w:r>
          </w:p>
        </w:tc>
      </w:tr>
      <w:tr w:rsidR="001E3D2F" w14:paraId="51F5E723" w14:textId="77777777" w:rsidTr="000A5636">
        <w:tc>
          <w:tcPr>
            <w:tcW w:w="1850" w:type="dxa"/>
          </w:tcPr>
          <w:p w14:paraId="055FA8B2" w14:textId="77777777" w:rsidR="001E3D2F" w:rsidRDefault="001E3D2F" w:rsidP="001E3D2F">
            <w:pPr>
              <w:spacing w:before="40" w:after="40" w:line="276" w:lineRule="auto"/>
            </w:pPr>
            <w:r>
              <w:rPr>
                <w:sz w:val="18"/>
              </w:rPr>
              <w:t>Erlwein-Sayer et al. (2023)</w:t>
            </w:r>
          </w:p>
        </w:tc>
        <w:tc>
          <w:tcPr>
            <w:tcW w:w="1450" w:type="dxa"/>
          </w:tcPr>
          <w:p w14:paraId="41D7746E" w14:textId="77777777" w:rsidR="001E3D2F" w:rsidRDefault="001E3D2F" w:rsidP="001E3D2F">
            <w:pPr>
              <w:spacing w:before="40" w:after="40" w:line="276" w:lineRule="auto"/>
            </w:pPr>
            <w:r>
              <w:rPr>
                <w:sz w:val="18"/>
              </w:rPr>
              <w:t>Credit spreads</w:t>
            </w:r>
          </w:p>
        </w:tc>
        <w:tc>
          <w:tcPr>
            <w:tcW w:w="1600" w:type="dxa"/>
          </w:tcPr>
          <w:p w14:paraId="019A698B" w14:textId="77777777" w:rsidR="001E3D2F" w:rsidRDefault="001E3D2F" w:rsidP="001E3D2F">
            <w:pPr>
              <w:spacing w:before="40" w:after="40" w:line="276" w:lineRule="auto"/>
            </w:pPr>
            <w:r>
              <w:rPr>
                <w:sz w:val="18"/>
              </w:rPr>
              <w:t>LSTM</w:t>
            </w:r>
          </w:p>
        </w:tc>
        <w:tc>
          <w:tcPr>
            <w:tcW w:w="1450" w:type="dxa"/>
          </w:tcPr>
          <w:p w14:paraId="1BCFBB36" w14:textId="77777777" w:rsidR="001E3D2F" w:rsidRDefault="001E3D2F" w:rsidP="001E3D2F">
            <w:pPr>
              <w:spacing w:before="40" w:after="40" w:line="276" w:lineRule="auto"/>
            </w:pPr>
            <w:r>
              <w:rPr>
                <w:sz w:val="18"/>
              </w:rPr>
              <w:t>HMM, as feature</w:t>
            </w:r>
          </w:p>
        </w:tc>
        <w:tc>
          <w:tcPr>
            <w:tcW w:w="1176" w:type="dxa"/>
          </w:tcPr>
          <w:p w14:paraId="0B4DC590" w14:textId="77777777" w:rsidR="001E3D2F" w:rsidRDefault="001E3D2F" w:rsidP="001E3D2F">
            <w:pPr>
              <w:spacing w:before="40" w:after="40" w:line="276" w:lineRule="auto"/>
            </w:pPr>
            <w:r>
              <w:rPr>
                <w:sz w:val="18"/>
              </w:rPr>
              <w:t>—</w:t>
            </w:r>
          </w:p>
        </w:tc>
        <w:tc>
          <w:tcPr>
            <w:tcW w:w="1500" w:type="dxa"/>
          </w:tcPr>
          <w:p w14:paraId="41A0D41B" w14:textId="77777777" w:rsidR="001E3D2F" w:rsidRDefault="001E3D2F" w:rsidP="001E3D2F">
            <w:pPr>
              <w:spacing w:before="40" w:after="40" w:line="276" w:lineRule="auto"/>
            </w:pPr>
            <w:r>
              <w:rPr>
                <w:sz w:val="18"/>
              </w:rPr>
              <w:t>—</w:t>
            </w:r>
          </w:p>
        </w:tc>
      </w:tr>
      <w:tr w:rsidR="001E3D2F" w14:paraId="0F24D0C4" w14:textId="77777777" w:rsidTr="000A5636">
        <w:tc>
          <w:tcPr>
            <w:tcW w:w="1850" w:type="dxa"/>
          </w:tcPr>
          <w:p w14:paraId="61B10B45" w14:textId="77777777" w:rsidR="001E3D2F" w:rsidRDefault="001E3D2F" w:rsidP="001E3D2F">
            <w:pPr>
              <w:spacing w:before="40" w:after="40" w:line="276" w:lineRule="auto"/>
            </w:pPr>
            <w:r>
              <w:rPr>
                <w:sz w:val="18"/>
              </w:rPr>
              <w:t xml:space="preserve">Moreno-Pino and </w:t>
            </w:r>
            <w:proofErr w:type="spellStart"/>
            <w:r>
              <w:rPr>
                <w:sz w:val="18"/>
              </w:rPr>
              <w:t>Zohren</w:t>
            </w:r>
            <w:proofErr w:type="spellEnd"/>
            <w:r>
              <w:rPr>
                <w:sz w:val="18"/>
              </w:rPr>
              <w:t xml:space="preserve"> (2024); Zhang et al. (2024); Frank (2023)</w:t>
            </w:r>
          </w:p>
        </w:tc>
        <w:tc>
          <w:tcPr>
            <w:tcW w:w="1450" w:type="dxa"/>
          </w:tcPr>
          <w:p w14:paraId="600A42F0" w14:textId="77777777" w:rsidR="001E3D2F" w:rsidRDefault="001E3D2F" w:rsidP="001E3D2F">
            <w:pPr>
              <w:spacing w:before="40" w:after="40" w:line="276" w:lineRule="auto"/>
            </w:pPr>
            <w:r>
              <w:rPr>
                <w:sz w:val="18"/>
              </w:rPr>
              <w:t>Daily RV</w:t>
            </w:r>
          </w:p>
        </w:tc>
        <w:tc>
          <w:tcPr>
            <w:tcW w:w="1600" w:type="dxa"/>
          </w:tcPr>
          <w:p w14:paraId="04B6C81C" w14:textId="77777777" w:rsidR="001E3D2F" w:rsidRDefault="001E3D2F" w:rsidP="001E3D2F">
            <w:pPr>
              <w:spacing w:before="40" w:after="40" w:line="276" w:lineRule="auto"/>
            </w:pPr>
            <w:r>
              <w:rPr>
                <w:sz w:val="18"/>
              </w:rPr>
              <w:t>CNN, TFT, ML</w:t>
            </w:r>
          </w:p>
        </w:tc>
        <w:tc>
          <w:tcPr>
            <w:tcW w:w="1450" w:type="dxa"/>
          </w:tcPr>
          <w:p w14:paraId="73278241" w14:textId="77777777" w:rsidR="001E3D2F" w:rsidRDefault="001E3D2F" w:rsidP="001E3D2F">
            <w:pPr>
              <w:spacing w:before="40" w:after="40" w:line="276" w:lineRule="auto"/>
            </w:pPr>
            <w:r>
              <w:rPr>
                <w:sz w:val="18"/>
              </w:rPr>
              <w:t>—</w:t>
            </w:r>
          </w:p>
        </w:tc>
        <w:tc>
          <w:tcPr>
            <w:tcW w:w="1176" w:type="dxa"/>
          </w:tcPr>
          <w:p w14:paraId="4DBCFEA2" w14:textId="77777777" w:rsidR="001E3D2F" w:rsidRDefault="001E3D2F" w:rsidP="001E3D2F">
            <w:pPr>
              <w:spacing w:before="40" w:after="40" w:line="276" w:lineRule="auto"/>
            </w:pPr>
            <w:r>
              <w:rPr>
                <w:sz w:val="18"/>
              </w:rPr>
              <w:t>—</w:t>
            </w:r>
          </w:p>
        </w:tc>
        <w:tc>
          <w:tcPr>
            <w:tcW w:w="1500" w:type="dxa"/>
          </w:tcPr>
          <w:p w14:paraId="668172FA" w14:textId="77777777" w:rsidR="001E3D2F" w:rsidRDefault="001E3D2F" w:rsidP="001E3D2F">
            <w:pPr>
              <w:spacing w:before="40" w:after="40" w:line="276" w:lineRule="auto"/>
            </w:pPr>
            <w:r>
              <w:rPr>
                <w:sz w:val="18"/>
              </w:rPr>
              <w:t>HAR</w:t>
            </w:r>
          </w:p>
        </w:tc>
      </w:tr>
      <w:tr w:rsidR="001E3D2F" w14:paraId="556A38C9" w14:textId="77777777" w:rsidTr="000A5636">
        <w:tc>
          <w:tcPr>
            <w:tcW w:w="1850" w:type="dxa"/>
          </w:tcPr>
          <w:p w14:paraId="1269B0EB" w14:textId="77777777" w:rsidR="001E3D2F" w:rsidRDefault="001E3D2F" w:rsidP="001E3D2F">
            <w:pPr>
              <w:spacing w:before="40" w:after="40" w:line="276" w:lineRule="auto"/>
            </w:pPr>
            <w:r>
              <w:rPr>
                <w:sz w:val="18"/>
              </w:rPr>
              <w:t>Gunnarsson et al. (2024)</w:t>
            </w:r>
          </w:p>
        </w:tc>
        <w:tc>
          <w:tcPr>
            <w:tcW w:w="1450" w:type="dxa"/>
          </w:tcPr>
          <w:p w14:paraId="7BB4E64F" w14:textId="77777777" w:rsidR="001E3D2F" w:rsidRDefault="001E3D2F" w:rsidP="001E3D2F">
            <w:pPr>
              <w:spacing w:before="40" w:after="40" w:line="276" w:lineRule="auto"/>
            </w:pPr>
            <w:r>
              <w:rPr>
                <w:sz w:val="18"/>
              </w:rPr>
              <w:t>Daily RV</w:t>
            </w:r>
          </w:p>
        </w:tc>
        <w:tc>
          <w:tcPr>
            <w:tcW w:w="1600" w:type="dxa"/>
          </w:tcPr>
          <w:p w14:paraId="65F454B7" w14:textId="77777777" w:rsidR="001E3D2F" w:rsidRDefault="001E3D2F" w:rsidP="001E3D2F">
            <w:pPr>
              <w:spacing w:before="40" w:after="40" w:line="276" w:lineRule="auto"/>
            </w:pPr>
            <w:r>
              <w:rPr>
                <w:sz w:val="18"/>
              </w:rPr>
              <w:t>Recurrent, ensembles</w:t>
            </w:r>
          </w:p>
        </w:tc>
        <w:tc>
          <w:tcPr>
            <w:tcW w:w="1450" w:type="dxa"/>
          </w:tcPr>
          <w:p w14:paraId="6962DF99" w14:textId="77777777" w:rsidR="001E3D2F" w:rsidRDefault="001E3D2F" w:rsidP="001E3D2F">
            <w:pPr>
              <w:spacing w:before="40" w:after="40" w:line="276" w:lineRule="auto"/>
            </w:pPr>
            <w:r>
              <w:rPr>
                <w:sz w:val="18"/>
              </w:rPr>
              <w:t>—</w:t>
            </w:r>
          </w:p>
        </w:tc>
        <w:tc>
          <w:tcPr>
            <w:tcW w:w="1176" w:type="dxa"/>
          </w:tcPr>
          <w:p w14:paraId="1128D8BC" w14:textId="77777777" w:rsidR="001E3D2F" w:rsidRDefault="001E3D2F" w:rsidP="001E3D2F">
            <w:pPr>
              <w:spacing w:before="40" w:after="40" w:line="276" w:lineRule="auto"/>
            </w:pPr>
            <w:r>
              <w:rPr>
                <w:sz w:val="18"/>
              </w:rPr>
              <w:t>—</w:t>
            </w:r>
          </w:p>
        </w:tc>
        <w:tc>
          <w:tcPr>
            <w:tcW w:w="1500" w:type="dxa"/>
          </w:tcPr>
          <w:p w14:paraId="670F6A34" w14:textId="77777777" w:rsidR="001E3D2F" w:rsidRDefault="001E3D2F" w:rsidP="001E3D2F">
            <w:pPr>
              <w:spacing w:before="40" w:after="40" w:line="276" w:lineRule="auto"/>
            </w:pPr>
            <w:r>
              <w:rPr>
                <w:sz w:val="18"/>
              </w:rPr>
              <w:t>HAR, GARCH</w:t>
            </w:r>
          </w:p>
        </w:tc>
      </w:tr>
      <w:tr w:rsidR="001E3D2F" w14:paraId="17DADA37" w14:textId="77777777" w:rsidTr="000A5636">
        <w:tc>
          <w:tcPr>
            <w:tcW w:w="1850" w:type="dxa"/>
          </w:tcPr>
          <w:p w14:paraId="67116670" w14:textId="77777777" w:rsidR="001E3D2F" w:rsidRDefault="001E3D2F" w:rsidP="001E3D2F">
            <w:pPr>
              <w:spacing w:before="40" w:after="40" w:line="276" w:lineRule="auto"/>
            </w:pPr>
            <w:r>
              <w:rPr>
                <w:sz w:val="18"/>
              </w:rPr>
              <w:t>Blake et al. (2025)</w:t>
            </w:r>
          </w:p>
        </w:tc>
        <w:tc>
          <w:tcPr>
            <w:tcW w:w="1450" w:type="dxa"/>
          </w:tcPr>
          <w:p w14:paraId="2193B45A" w14:textId="77777777" w:rsidR="001E3D2F" w:rsidRDefault="001E3D2F" w:rsidP="001E3D2F">
            <w:pPr>
              <w:spacing w:before="40" w:after="40" w:line="276" w:lineRule="auto"/>
            </w:pPr>
            <w:r>
              <w:rPr>
                <w:sz w:val="18"/>
              </w:rPr>
              <w:t>S&amp;P 500 daily RV</w:t>
            </w:r>
          </w:p>
        </w:tc>
        <w:tc>
          <w:tcPr>
            <w:tcW w:w="1600" w:type="dxa"/>
          </w:tcPr>
          <w:p w14:paraId="3A7A961F" w14:textId="77777777" w:rsidR="001E3D2F" w:rsidRDefault="001E3D2F" w:rsidP="001E3D2F">
            <w:pPr>
              <w:spacing w:before="40" w:after="40" w:line="276" w:lineRule="auto"/>
            </w:pPr>
            <w:r>
              <w:rPr>
                <w:sz w:val="18"/>
              </w:rPr>
              <w:t>—</w:t>
            </w:r>
          </w:p>
        </w:tc>
        <w:tc>
          <w:tcPr>
            <w:tcW w:w="1450" w:type="dxa"/>
          </w:tcPr>
          <w:p w14:paraId="0BDDEA4C" w14:textId="77777777" w:rsidR="001E3D2F" w:rsidRDefault="001E3D2F" w:rsidP="001E3D2F">
            <w:pPr>
              <w:spacing w:before="40" w:after="40" w:line="276" w:lineRule="auto"/>
            </w:pPr>
            <w:r>
              <w:rPr>
                <w:sz w:val="18"/>
              </w:rPr>
              <w:t>Soft Markov-switching</w:t>
            </w:r>
          </w:p>
        </w:tc>
        <w:tc>
          <w:tcPr>
            <w:tcW w:w="1176" w:type="dxa"/>
          </w:tcPr>
          <w:p w14:paraId="5B722094" w14:textId="77777777" w:rsidR="001E3D2F" w:rsidRDefault="001E3D2F" w:rsidP="001E3D2F">
            <w:pPr>
              <w:spacing w:before="40" w:after="40" w:line="276" w:lineRule="auto"/>
            </w:pPr>
            <w:r>
              <w:rPr>
                <w:sz w:val="18"/>
              </w:rPr>
              <w:t>—</w:t>
            </w:r>
          </w:p>
        </w:tc>
        <w:tc>
          <w:tcPr>
            <w:tcW w:w="1500" w:type="dxa"/>
          </w:tcPr>
          <w:p w14:paraId="4458A5BB" w14:textId="77777777" w:rsidR="001E3D2F" w:rsidRDefault="001E3D2F" w:rsidP="001E3D2F">
            <w:pPr>
              <w:spacing w:before="40" w:after="40" w:line="276" w:lineRule="auto"/>
            </w:pPr>
            <w:r>
              <w:rPr>
                <w:sz w:val="18"/>
              </w:rPr>
              <w:t>Autoregressive</w:t>
            </w:r>
          </w:p>
        </w:tc>
      </w:tr>
      <w:tr w:rsidR="001E3D2F" w14:paraId="60078408" w14:textId="77777777" w:rsidTr="000A5636">
        <w:tc>
          <w:tcPr>
            <w:tcW w:w="1850" w:type="dxa"/>
          </w:tcPr>
          <w:p w14:paraId="41F23D4F" w14:textId="77777777" w:rsidR="001E3D2F" w:rsidRDefault="001E3D2F" w:rsidP="001E3D2F">
            <w:pPr>
              <w:spacing w:before="40" w:after="40" w:line="276" w:lineRule="auto"/>
            </w:pPr>
            <w:r>
              <w:rPr>
                <w:sz w:val="18"/>
              </w:rPr>
              <w:t>Kılıç (2025)</w:t>
            </w:r>
          </w:p>
        </w:tc>
        <w:tc>
          <w:tcPr>
            <w:tcW w:w="1450" w:type="dxa"/>
          </w:tcPr>
          <w:p w14:paraId="0526C490" w14:textId="77777777" w:rsidR="001E3D2F" w:rsidRDefault="001E3D2F" w:rsidP="001E3D2F">
            <w:pPr>
              <w:spacing w:before="40" w:after="40" w:line="276" w:lineRule="auto"/>
            </w:pPr>
            <w:r>
              <w:rPr>
                <w:sz w:val="18"/>
              </w:rPr>
              <w:t>S&amp;P 500 daily RV</w:t>
            </w:r>
          </w:p>
        </w:tc>
        <w:tc>
          <w:tcPr>
            <w:tcW w:w="1600" w:type="dxa"/>
          </w:tcPr>
          <w:p w14:paraId="3B4F7904" w14:textId="77777777" w:rsidR="001E3D2F" w:rsidRDefault="001E3D2F" w:rsidP="001E3D2F">
            <w:pPr>
              <w:spacing w:before="40" w:after="40" w:line="276" w:lineRule="auto"/>
            </w:pPr>
            <w:r>
              <w:rPr>
                <w:sz w:val="18"/>
              </w:rPr>
              <w:t>LSTM, GRU, attention</w:t>
            </w:r>
          </w:p>
        </w:tc>
        <w:tc>
          <w:tcPr>
            <w:tcW w:w="1450" w:type="dxa"/>
          </w:tcPr>
          <w:p w14:paraId="72E26AD6" w14:textId="77777777" w:rsidR="001E3D2F" w:rsidRDefault="001E3D2F" w:rsidP="001E3D2F">
            <w:pPr>
              <w:spacing w:before="40" w:after="40" w:line="276" w:lineRule="auto"/>
            </w:pPr>
            <w:r>
              <w:rPr>
                <w:sz w:val="18"/>
              </w:rPr>
              <w:t>Regime-switching HAR</w:t>
            </w:r>
          </w:p>
        </w:tc>
        <w:tc>
          <w:tcPr>
            <w:tcW w:w="1176" w:type="dxa"/>
          </w:tcPr>
          <w:p w14:paraId="73299285" w14:textId="77777777" w:rsidR="001E3D2F" w:rsidRDefault="001E3D2F" w:rsidP="001E3D2F">
            <w:pPr>
              <w:spacing w:before="40" w:after="40" w:line="276" w:lineRule="auto"/>
            </w:pPr>
            <w:r>
              <w:rPr>
                <w:sz w:val="18"/>
              </w:rPr>
              <w:t>—</w:t>
            </w:r>
          </w:p>
        </w:tc>
        <w:tc>
          <w:tcPr>
            <w:tcW w:w="1500" w:type="dxa"/>
          </w:tcPr>
          <w:p w14:paraId="1CE6DF0C" w14:textId="77777777" w:rsidR="001E3D2F" w:rsidRDefault="001E3D2F" w:rsidP="001E3D2F">
            <w:pPr>
              <w:spacing w:before="40" w:after="40" w:line="276" w:lineRule="auto"/>
            </w:pPr>
            <w:r>
              <w:rPr>
                <w:sz w:val="18"/>
              </w:rPr>
              <w:t>HAR variants</w:t>
            </w:r>
          </w:p>
        </w:tc>
      </w:tr>
      <w:tr w:rsidR="001E3D2F" w14:paraId="6DE8C1BA" w14:textId="77777777" w:rsidTr="000A5636">
        <w:tc>
          <w:tcPr>
            <w:tcW w:w="1850" w:type="dxa"/>
          </w:tcPr>
          <w:p w14:paraId="1B611B59" w14:textId="77777777" w:rsidR="001E3D2F" w:rsidRDefault="001E3D2F" w:rsidP="001E3D2F">
            <w:pPr>
              <w:spacing w:before="40" w:after="40" w:line="276" w:lineRule="auto"/>
            </w:pPr>
            <w:r>
              <w:rPr>
                <w:sz w:val="18"/>
              </w:rPr>
              <w:t xml:space="preserve">Taneva-Angelova and </w:t>
            </w:r>
            <w:proofErr w:type="spellStart"/>
            <w:r>
              <w:rPr>
                <w:sz w:val="18"/>
              </w:rPr>
              <w:t>Granchev</w:t>
            </w:r>
            <w:proofErr w:type="spellEnd"/>
            <w:r>
              <w:rPr>
                <w:sz w:val="18"/>
              </w:rPr>
              <w:t xml:space="preserve"> (2025)</w:t>
            </w:r>
          </w:p>
        </w:tc>
        <w:tc>
          <w:tcPr>
            <w:tcW w:w="1450" w:type="dxa"/>
          </w:tcPr>
          <w:p w14:paraId="7762E325" w14:textId="77777777" w:rsidR="001E3D2F" w:rsidRDefault="001E3D2F" w:rsidP="001E3D2F">
            <w:pPr>
              <w:spacing w:before="40" w:after="40" w:line="276" w:lineRule="auto"/>
            </w:pPr>
            <w:r>
              <w:rPr>
                <w:sz w:val="18"/>
              </w:rPr>
              <w:t>US-index RV</w:t>
            </w:r>
          </w:p>
        </w:tc>
        <w:tc>
          <w:tcPr>
            <w:tcW w:w="1600" w:type="dxa"/>
          </w:tcPr>
          <w:p w14:paraId="27B0FD07" w14:textId="77777777" w:rsidR="001E3D2F" w:rsidRDefault="001E3D2F" w:rsidP="001E3D2F">
            <w:pPr>
              <w:spacing w:before="40" w:after="40" w:line="276" w:lineRule="auto"/>
            </w:pPr>
            <w:r>
              <w:rPr>
                <w:sz w:val="18"/>
              </w:rPr>
              <w:t>LSTM, CNN-LSTM, Transformer</w:t>
            </w:r>
          </w:p>
        </w:tc>
        <w:tc>
          <w:tcPr>
            <w:tcW w:w="1450" w:type="dxa"/>
          </w:tcPr>
          <w:p w14:paraId="4BE7AF50" w14:textId="77777777" w:rsidR="001E3D2F" w:rsidRDefault="001E3D2F" w:rsidP="001E3D2F">
            <w:pPr>
              <w:spacing w:before="40" w:after="40" w:line="276" w:lineRule="auto"/>
            </w:pPr>
            <w:r>
              <w:rPr>
                <w:sz w:val="18"/>
              </w:rPr>
              <w:t>—</w:t>
            </w:r>
          </w:p>
        </w:tc>
        <w:tc>
          <w:tcPr>
            <w:tcW w:w="1176" w:type="dxa"/>
          </w:tcPr>
          <w:p w14:paraId="123D6BA1" w14:textId="77777777" w:rsidR="001E3D2F" w:rsidRDefault="001E3D2F" w:rsidP="001E3D2F">
            <w:pPr>
              <w:spacing w:before="40" w:after="40" w:line="276" w:lineRule="auto"/>
            </w:pPr>
            <w:r>
              <w:rPr>
                <w:sz w:val="18"/>
              </w:rPr>
              <w:t>—</w:t>
            </w:r>
          </w:p>
        </w:tc>
        <w:tc>
          <w:tcPr>
            <w:tcW w:w="1500" w:type="dxa"/>
          </w:tcPr>
          <w:p w14:paraId="5956B19D" w14:textId="77777777" w:rsidR="001E3D2F" w:rsidRDefault="001E3D2F" w:rsidP="001E3D2F">
            <w:pPr>
              <w:spacing w:before="40" w:after="40" w:line="276" w:lineRule="auto"/>
            </w:pPr>
            <w:r>
              <w:rPr>
                <w:sz w:val="18"/>
              </w:rPr>
              <w:t>GARCH, HAR-RV, ARIMA</w:t>
            </w:r>
          </w:p>
        </w:tc>
      </w:tr>
      <w:tr w:rsidR="001E3D2F" w14:paraId="65981E12" w14:textId="77777777" w:rsidTr="000A5636">
        <w:tc>
          <w:tcPr>
            <w:tcW w:w="1850" w:type="dxa"/>
          </w:tcPr>
          <w:p w14:paraId="155CF9C7" w14:textId="77777777" w:rsidR="001E3D2F" w:rsidRDefault="001E3D2F" w:rsidP="001E3D2F">
            <w:pPr>
              <w:spacing w:before="40" w:after="40" w:line="276" w:lineRule="auto"/>
            </w:pPr>
            <w:r>
              <w:rPr>
                <w:sz w:val="18"/>
              </w:rPr>
              <w:t>Goel et al. (2025)</w:t>
            </w:r>
          </w:p>
        </w:tc>
        <w:tc>
          <w:tcPr>
            <w:tcW w:w="1450" w:type="dxa"/>
          </w:tcPr>
          <w:p w14:paraId="2AE70EDA" w14:textId="77777777" w:rsidR="001E3D2F" w:rsidRDefault="001E3D2F" w:rsidP="001E3D2F">
            <w:pPr>
              <w:spacing w:before="40" w:after="40" w:line="276" w:lineRule="auto"/>
            </w:pPr>
            <w:r>
              <w:rPr>
                <w:sz w:val="18"/>
              </w:rPr>
              <w:t>Oxford-Man RV</w:t>
            </w:r>
          </w:p>
        </w:tc>
        <w:tc>
          <w:tcPr>
            <w:tcW w:w="1600" w:type="dxa"/>
          </w:tcPr>
          <w:p w14:paraId="7D318693" w14:textId="77777777" w:rsidR="001E3D2F" w:rsidRDefault="001E3D2F" w:rsidP="001E3D2F">
            <w:pPr>
              <w:spacing w:before="40" w:after="40" w:line="276" w:lineRule="auto"/>
            </w:pPr>
            <w:r>
              <w:rPr>
                <w:sz w:val="18"/>
              </w:rPr>
              <w:t>Foundation model</w:t>
            </w:r>
          </w:p>
        </w:tc>
        <w:tc>
          <w:tcPr>
            <w:tcW w:w="1450" w:type="dxa"/>
          </w:tcPr>
          <w:p w14:paraId="7004BD3F" w14:textId="77777777" w:rsidR="001E3D2F" w:rsidRDefault="001E3D2F" w:rsidP="001E3D2F">
            <w:pPr>
              <w:spacing w:before="40" w:after="40" w:line="276" w:lineRule="auto"/>
            </w:pPr>
            <w:r>
              <w:rPr>
                <w:sz w:val="18"/>
              </w:rPr>
              <w:t>—</w:t>
            </w:r>
          </w:p>
        </w:tc>
        <w:tc>
          <w:tcPr>
            <w:tcW w:w="1176" w:type="dxa"/>
          </w:tcPr>
          <w:p w14:paraId="00DCFFDE" w14:textId="77777777" w:rsidR="001E3D2F" w:rsidRDefault="001E3D2F" w:rsidP="001E3D2F">
            <w:pPr>
              <w:spacing w:before="40" w:after="40" w:line="276" w:lineRule="auto"/>
            </w:pPr>
            <w:r>
              <w:rPr>
                <w:sz w:val="18"/>
              </w:rPr>
              <w:t>—</w:t>
            </w:r>
          </w:p>
        </w:tc>
        <w:tc>
          <w:tcPr>
            <w:tcW w:w="1500" w:type="dxa"/>
          </w:tcPr>
          <w:p w14:paraId="3950A35E" w14:textId="77777777" w:rsidR="001E3D2F" w:rsidRDefault="001E3D2F" w:rsidP="001E3D2F">
            <w:pPr>
              <w:spacing w:before="40" w:after="40" w:line="276" w:lineRule="auto"/>
            </w:pPr>
            <w:r>
              <w:rPr>
                <w:sz w:val="18"/>
              </w:rPr>
              <w:t>HAR, CHAR, Realized GARCH</w:t>
            </w:r>
          </w:p>
        </w:tc>
      </w:tr>
      <w:tr w:rsidR="001E3D2F" w14:paraId="5210E8F1" w14:textId="77777777" w:rsidTr="000A5636">
        <w:tc>
          <w:tcPr>
            <w:tcW w:w="1850" w:type="dxa"/>
          </w:tcPr>
          <w:p w14:paraId="17C68470" w14:textId="77777777" w:rsidR="001E3D2F" w:rsidRDefault="001E3D2F" w:rsidP="001E3D2F">
            <w:pPr>
              <w:spacing w:before="40" w:after="40" w:line="276" w:lineRule="auto"/>
            </w:pPr>
            <w:r>
              <w:rPr>
                <w:sz w:val="18"/>
              </w:rPr>
              <w:t>Song et al. (2025)</w:t>
            </w:r>
          </w:p>
        </w:tc>
        <w:tc>
          <w:tcPr>
            <w:tcW w:w="1450" w:type="dxa"/>
          </w:tcPr>
          <w:p w14:paraId="35D385BE" w14:textId="77777777" w:rsidR="001E3D2F" w:rsidRDefault="001E3D2F" w:rsidP="001E3D2F">
            <w:pPr>
              <w:spacing w:before="40" w:after="40" w:line="276" w:lineRule="auto"/>
            </w:pPr>
            <w:r>
              <w:rPr>
                <w:sz w:val="18"/>
              </w:rPr>
              <w:t>US ETF RV</w:t>
            </w:r>
          </w:p>
        </w:tc>
        <w:tc>
          <w:tcPr>
            <w:tcW w:w="1600" w:type="dxa"/>
          </w:tcPr>
          <w:p w14:paraId="0EBEA7B0" w14:textId="77777777" w:rsidR="001E3D2F" w:rsidRDefault="001E3D2F" w:rsidP="001E3D2F">
            <w:pPr>
              <w:spacing w:before="40" w:after="40" w:line="276" w:lineRule="auto"/>
            </w:pPr>
            <w:r>
              <w:rPr>
                <w:sz w:val="18"/>
              </w:rPr>
              <w:t>Bidirectional LSTM</w:t>
            </w:r>
          </w:p>
        </w:tc>
        <w:tc>
          <w:tcPr>
            <w:tcW w:w="1450" w:type="dxa"/>
          </w:tcPr>
          <w:p w14:paraId="4333C05D" w14:textId="77777777" w:rsidR="001E3D2F" w:rsidRDefault="001E3D2F" w:rsidP="001E3D2F">
            <w:pPr>
              <w:spacing w:before="40" w:after="40" w:line="276" w:lineRule="auto"/>
            </w:pPr>
            <w:r>
              <w:rPr>
                <w:sz w:val="18"/>
              </w:rPr>
              <w:t>—</w:t>
            </w:r>
          </w:p>
        </w:tc>
        <w:tc>
          <w:tcPr>
            <w:tcW w:w="1176" w:type="dxa"/>
          </w:tcPr>
          <w:p w14:paraId="336776D1" w14:textId="77777777" w:rsidR="001E3D2F" w:rsidRDefault="001E3D2F" w:rsidP="001E3D2F">
            <w:pPr>
              <w:spacing w:before="40" w:after="40" w:line="276" w:lineRule="auto"/>
            </w:pPr>
            <w:r>
              <w:rPr>
                <w:sz w:val="18"/>
              </w:rPr>
              <w:t>Quantile</w:t>
            </w:r>
          </w:p>
        </w:tc>
        <w:tc>
          <w:tcPr>
            <w:tcW w:w="1500" w:type="dxa"/>
          </w:tcPr>
          <w:p w14:paraId="23461142" w14:textId="77777777" w:rsidR="001E3D2F" w:rsidRDefault="001E3D2F" w:rsidP="001E3D2F">
            <w:pPr>
              <w:spacing w:before="40" w:after="40" w:line="276" w:lineRule="auto"/>
            </w:pPr>
            <w:r>
              <w:rPr>
                <w:sz w:val="18"/>
              </w:rPr>
              <w:t>—</w:t>
            </w:r>
          </w:p>
        </w:tc>
      </w:tr>
      <w:tr w:rsidR="001E3D2F" w14:paraId="5AC20C79" w14:textId="77777777" w:rsidTr="000A5636">
        <w:tc>
          <w:tcPr>
            <w:tcW w:w="1850" w:type="dxa"/>
          </w:tcPr>
          <w:p w14:paraId="6DC548D4" w14:textId="77777777" w:rsidR="001E3D2F" w:rsidRDefault="001E3D2F" w:rsidP="001E3D2F">
            <w:pPr>
              <w:spacing w:before="40" w:after="40" w:line="276" w:lineRule="auto"/>
            </w:pPr>
            <w:r>
              <w:rPr>
                <w:sz w:val="18"/>
              </w:rPr>
              <w:t>Dudek et al. (2025)</w:t>
            </w:r>
          </w:p>
        </w:tc>
        <w:tc>
          <w:tcPr>
            <w:tcW w:w="1450" w:type="dxa"/>
          </w:tcPr>
          <w:p w14:paraId="4487E0B4" w14:textId="77777777" w:rsidR="001E3D2F" w:rsidRDefault="001E3D2F" w:rsidP="001E3D2F">
            <w:pPr>
              <w:spacing w:before="40" w:after="40" w:line="276" w:lineRule="auto"/>
            </w:pPr>
            <w:r>
              <w:rPr>
                <w:sz w:val="18"/>
              </w:rPr>
              <w:t>Crypto RV</w:t>
            </w:r>
          </w:p>
        </w:tc>
        <w:tc>
          <w:tcPr>
            <w:tcW w:w="1600" w:type="dxa"/>
          </w:tcPr>
          <w:p w14:paraId="2BC4449D" w14:textId="77777777" w:rsidR="001E3D2F" w:rsidRDefault="001E3D2F" w:rsidP="001E3D2F">
            <w:pPr>
              <w:spacing w:before="40" w:after="40" w:line="276" w:lineRule="auto"/>
            </w:pPr>
            <w:r>
              <w:rPr>
                <w:sz w:val="18"/>
              </w:rPr>
              <w:t>LSTM among others</w:t>
            </w:r>
          </w:p>
        </w:tc>
        <w:tc>
          <w:tcPr>
            <w:tcW w:w="1450" w:type="dxa"/>
          </w:tcPr>
          <w:p w14:paraId="2389121B" w14:textId="77777777" w:rsidR="001E3D2F" w:rsidRDefault="001E3D2F" w:rsidP="001E3D2F">
            <w:pPr>
              <w:spacing w:before="40" w:after="40" w:line="276" w:lineRule="auto"/>
            </w:pPr>
            <w:r>
              <w:rPr>
                <w:sz w:val="18"/>
              </w:rPr>
              <w:t>—</w:t>
            </w:r>
          </w:p>
        </w:tc>
        <w:tc>
          <w:tcPr>
            <w:tcW w:w="1176" w:type="dxa"/>
          </w:tcPr>
          <w:p w14:paraId="5C884BD5" w14:textId="77777777" w:rsidR="001E3D2F" w:rsidRDefault="001E3D2F" w:rsidP="001E3D2F">
            <w:pPr>
              <w:spacing w:before="40" w:after="40" w:line="276" w:lineRule="auto"/>
            </w:pPr>
            <w:r>
              <w:rPr>
                <w:sz w:val="18"/>
              </w:rPr>
              <w:t>Quantile, interval</w:t>
            </w:r>
          </w:p>
        </w:tc>
        <w:tc>
          <w:tcPr>
            <w:tcW w:w="1500" w:type="dxa"/>
          </w:tcPr>
          <w:p w14:paraId="73D202CB" w14:textId="77777777" w:rsidR="001E3D2F" w:rsidRDefault="001E3D2F" w:rsidP="001E3D2F">
            <w:pPr>
              <w:spacing w:before="40" w:after="40" w:line="276" w:lineRule="auto"/>
            </w:pPr>
            <w:r>
              <w:rPr>
                <w:sz w:val="18"/>
              </w:rPr>
              <w:t>HAR, GARCH</w:t>
            </w:r>
          </w:p>
        </w:tc>
      </w:tr>
      <w:tr w:rsidR="001E3D2F" w14:paraId="67C879EC" w14:textId="77777777" w:rsidTr="000A5636">
        <w:tc>
          <w:tcPr>
            <w:tcW w:w="1850" w:type="dxa"/>
          </w:tcPr>
          <w:p w14:paraId="616558FE" w14:textId="77777777" w:rsidR="001E3D2F" w:rsidRDefault="001E3D2F" w:rsidP="001E3D2F">
            <w:pPr>
              <w:spacing w:before="40" w:after="40" w:line="276" w:lineRule="auto"/>
            </w:pPr>
            <w:r>
              <w:rPr>
                <w:sz w:val="18"/>
              </w:rPr>
              <w:t>Kumar et al. (2026)</w:t>
            </w:r>
          </w:p>
        </w:tc>
        <w:tc>
          <w:tcPr>
            <w:tcW w:w="1450" w:type="dxa"/>
          </w:tcPr>
          <w:p w14:paraId="0813FCB7" w14:textId="77777777" w:rsidR="001E3D2F" w:rsidRDefault="001E3D2F" w:rsidP="001E3D2F">
            <w:pPr>
              <w:spacing w:before="40" w:after="40" w:line="276" w:lineRule="auto"/>
            </w:pPr>
            <w:r>
              <w:rPr>
                <w:sz w:val="18"/>
              </w:rPr>
              <w:t>Squared-return proxy</w:t>
            </w:r>
          </w:p>
        </w:tc>
        <w:tc>
          <w:tcPr>
            <w:tcW w:w="1600" w:type="dxa"/>
          </w:tcPr>
          <w:p w14:paraId="01D2B64D" w14:textId="77777777" w:rsidR="001E3D2F" w:rsidRDefault="001E3D2F" w:rsidP="001E3D2F">
            <w:pPr>
              <w:spacing w:before="40" w:after="40" w:line="276" w:lineRule="auto"/>
            </w:pPr>
            <w:r>
              <w:rPr>
                <w:sz w:val="18"/>
              </w:rPr>
              <w:t>LSTM and graph network</w:t>
            </w:r>
          </w:p>
        </w:tc>
        <w:tc>
          <w:tcPr>
            <w:tcW w:w="1450" w:type="dxa"/>
          </w:tcPr>
          <w:p w14:paraId="0BA855D5" w14:textId="77777777" w:rsidR="001E3D2F" w:rsidRDefault="001E3D2F" w:rsidP="001E3D2F">
            <w:pPr>
              <w:spacing w:before="40" w:after="40" w:line="276" w:lineRule="auto"/>
            </w:pPr>
            <w:r>
              <w:rPr>
                <w:sz w:val="18"/>
              </w:rPr>
              <w:t>Partition graphs</w:t>
            </w:r>
          </w:p>
        </w:tc>
        <w:tc>
          <w:tcPr>
            <w:tcW w:w="1176" w:type="dxa"/>
          </w:tcPr>
          <w:p w14:paraId="53F18626" w14:textId="77777777" w:rsidR="001E3D2F" w:rsidRDefault="001E3D2F" w:rsidP="001E3D2F">
            <w:pPr>
              <w:spacing w:before="40" w:after="40" w:line="276" w:lineRule="auto"/>
            </w:pPr>
            <w:r>
              <w:rPr>
                <w:sz w:val="18"/>
              </w:rPr>
              <w:t>—</w:t>
            </w:r>
          </w:p>
        </w:tc>
        <w:tc>
          <w:tcPr>
            <w:tcW w:w="1500" w:type="dxa"/>
          </w:tcPr>
          <w:p w14:paraId="73B4525C" w14:textId="77777777" w:rsidR="001E3D2F" w:rsidRDefault="001E3D2F" w:rsidP="001E3D2F">
            <w:pPr>
              <w:spacing w:before="40" w:after="40" w:line="276" w:lineRule="auto"/>
            </w:pPr>
            <w:r>
              <w:rPr>
                <w:sz w:val="18"/>
              </w:rPr>
              <w:t>GARCH, EGARCH, HAR-RV</w:t>
            </w:r>
          </w:p>
        </w:tc>
      </w:tr>
      <w:tr w:rsidR="001E3D2F" w14:paraId="243E491C" w14:textId="77777777" w:rsidTr="000A5636">
        <w:tc>
          <w:tcPr>
            <w:tcW w:w="1850" w:type="dxa"/>
          </w:tcPr>
          <w:p w14:paraId="10FA3F29" w14:textId="77777777" w:rsidR="001E3D2F" w:rsidRDefault="001E3D2F" w:rsidP="001E3D2F">
            <w:pPr>
              <w:spacing w:before="40" w:after="40" w:line="276" w:lineRule="auto"/>
            </w:pPr>
            <w:r>
              <w:rPr>
                <w:sz w:val="18"/>
              </w:rPr>
              <w:t xml:space="preserve">Isik and </w:t>
            </w:r>
            <w:proofErr w:type="spellStart"/>
            <w:r>
              <w:rPr>
                <w:sz w:val="18"/>
              </w:rPr>
              <w:t>Yalcinkaya</w:t>
            </w:r>
            <w:proofErr w:type="spellEnd"/>
            <w:r>
              <w:rPr>
                <w:sz w:val="18"/>
              </w:rPr>
              <w:t xml:space="preserve"> (2026)</w:t>
            </w:r>
          </w:p>
        </w:tc>
        <w:tc>
          <w:tcPr>
            <w:tcW w:w="1450" w:type="dxa"/>
          </w:tcPr>
          <w:p w14:paraId="6B55B500" w14:textId="77777777" w:rsidR="001E3D2F" w:rsidRDefault="001E3D2F" w:rsidP="001E3D2F">
            <w:pPr>
              <w:spacing w:before="40" w:after="40" w:line="276" w:lineRule="auto"/>
            </w:pPr>
            <w:r>
              <w:rPr>
                <w:sz w:val="18"/>
              </w:rPr>
              <w:t>Wind power</w:t>
            </w:r>
          </w:p>
        </w:tc>
        <w:tc>
          <w:tcPr>
            <w:tcW w:w="1600" w:type="dxa"/>
          </w:tcPr>
          <w:p w14:paraId="520DA82D" w14:textId="77777777" w:rsidR="001E3D2F" w:rsidRDefault="001E3D2F" w:rsidP="001E3D2F">
            <w:pPr>
              <w:spacing w:before="40" w:after="40" w:line="276" w:lineRule="auto"/>
            </w:pPr>
            <w:r>
              <w:rPr>
                <w:sz w:val="18"/>
              </w:rPr>
              <w:t>Bidirectional LSTM</w:t>
            </w:r>
          </w:p>
        </w:tc>
        <w:tc>
          <w:tcPr>
            <w:tcW w:w="1450" w:type="dxa"/>
          </w:tcPr>
          <w:p w14:paraId="70F9A4D4" w14:textId="77777777" w:rsidR="001E3D2F" w:rsidRDefault="001E3D2F" w:rsidP="001E3D2F">
            <w:pPr>
              <w:spacing w:before="40" w:after="40" w:line="276" w:lineRule="auto"/>
            </w:pPr>
            <w:r>
              <w:rPr>
                <w:sz w:val="18"/>
              </w:rPr>
              <w:t>Regime detection</w:t>
            </w:r>
          </w:p>
        </w:tc>
        <w:tc>
          <w:tcPr>
            <w:tcW w:w="1176" w:type="dxa"/>
          </w:tcPr>
          <w:p w14:paraId="34355B18" w14:textId="77777777" w:rsidR="001E3D2F" w:rsidRDefault="001E3D2F" w:rsidP="001E3D2F">
            <w:pPr>
              <w:spacing w:before="40" w:after="40" w:line="276" w:lineRule="auto"/>
            </w:pPr>
            <w:r>
              <w:rPr>
                <w:sz w:val="18"/>
              </w:rPr>
              <w:t>Dropout and quantile</w:t>
            </w:r>
          </w:p>
        </w:tc>
        <w:tc>
          <w:tcPr>
            <w:tcW w:w="1500" w:type="dxa"/>
          </w:tcPr>
          <w:p w14:paraId="7DF467C7" w14:textId="77777777" w:rsidR="001E3D2F" w:rsidRDefault="001E3D2F" w:rsidP="001E3D2F">
            <w:pPr>
              <w:spacing w:before="40" w:after="40" w:line="276" w:lineRule="auto"/>
            </w:pPr>
            <w:r>
              <w:rPr>
                <w:sz w:val="18"/>
              </w:rPr>
              <w:t>—</w:t>
            </w:r>
          </w:p>
        </w:tc>
      </w:tr>
      <w:tr w:rsidR="001E3D2F" w14:paraId="072C9D38" w14:textId="77777777" w:rsidTr="000A5636">
        <w:tc>
          <w:tcPr>
            <w:tcW w:w="1850" w:type="dxa"/>
          </w:tcPr>
          <w:p w14:paraId="04878EEB" w14:textId="77777777" w:rsidR="001E3D2F" w:rsidRDefault="001E3D2F" w:rsidP="001E3D2F">
            <w:pPr>
              <w:spacing w:before="40" w:after="40" w:line="276" w:lineRule="auto"/>
            </w:pPr>
            <w:r>
              <w:rPr>
                <w:sz w:val="18"/>
              </w:rPr>
              <w:t>This dissertation</w:t>
            </w:r>
          </w:p>
        </w:tc>
        <w:tc>
          <w:tcPr>
            <w:tcW w:w="1450" w:type="dxa"/>
          </w:tcPr>
          <w:p w14:paraId="5F827562" w14:textId="77777777" w:rsidR="001E3D2F" w:rsidRDefault="001E3D2F" w:rsidP="001E3D2F">
            <w:pPr>
              <w:spacing w:before="40" w:after="40" w:line="276" w:lineRule="auto"/>
            </w:pPr>
            <w:r>
              <w:rPr>
                <w:sz w:val="18"/>
              </w:rPr>
              <w:t>S&amp;P 500 daily RV (Oxford-Man); Russell 2000 and FTSE 100 transfer check</w:t>
            </w:r>
          </w:p>
        </w:tc>
        <w:tc>
          <w:tcPr>
            <w:tcW w:w="1600" w:type="dxa"/>
          </w:tcPr>
          <w:p w14:paraId="2ADE0A4B" w14:textId="77777777" w:rsidR="001E3D2F" w:rsidRDefault="001E3D2F" w:rsidP="001E3D2F">
            <w:pPr>
              <w:spacing w:before="40" w:after="40" w:line="276" w:lineRule="auto"/>
            </w:pPr>
            <w:r>
              <w:rPr>
                <w:sz w:val="18"/>
              </w:rPr>
              <w:t>LSTM</w:t>
            </w:r>
          </w:p>
        </w:tc>
        <w:tc>
          <w:tcPr>
            <w:tcW w:w="1450" w:type="dxa"/>
          </w:tcPr>
          <w:p w14:paraId="233DA2FC" w14:textId="77777777" w:rsidR="001E3D2F" w:rsidRDefault="001E3D2F" w:rsidP="001E3D2F">
            <w:pPr>
              <w:spacing w:before="40" w:after="40" w:line="276" w:lineRule="auto"/>
            </w:pPr>
            <w:r>
              <w:rPr>
                <w:sz w:val="18"/>
              </w:rPr>
              <w:t>Jump-penalised HMM, filtered</w:t>
            </w:r>
          </w:p>
        </w:tc>
        <w:tc>
          <w:tcPr>
            <w:tcW w:w="1176" w:type="dxa"/>
          </w:tcPr>
          <w:p w14:paraId="0EA258D2" w14:textId="77777777" w:rsidR="001E3D2F" w:rsidRDefault="001E3D2F" w:rsidP="001E3D2F">
            <w:pPr>
              <w:spacing w:before="40" w:after="40" w:line="276" w:lineRule="auto"/>
            </w:pPr>
            <w:r>
              <w:rPr>
                <w:sz w:val="18"/>
              </w:rPr>
              <w:t>Dropout and quantile</w:t>
            </w:r>
          </w:p>
        </w:tc>
        <w:tc>
          <w:tcPr>
            <w:tcW w:w="1500" w:type="dxa"/>
          </w:tcPr>
          <w:p w14:paraId="05361768" w14:textId="77777777" w:rsidR="001E3D2F" w:rsidRDefault="001E3D2F" w:rsidP="001E3D2F">
            <w:pPr>
              <w:spacing w:before="40" w:after="40" w:line="276" w:lineRule="auto"/>
            </w:pPr>
            <w:r>
              <w:rPr>
                <w:sz w:val="18"/>
              </w:rPr>
              <w:t>GARCH, EGARCH, HAR-RV</w:t>
            </w:r>
          </w:p>
        </w:tc>
      </w:tr>
    </w:tbl>
    <w:p w14:paraId="559815CE" w14:textId="77777777" w:rsidR="001E3D2F" w:rsidRDefault="001E3D2F" w:rsidP="001E3D2F">
      <w:pPr>
        <w:spacing w:line="276" w:lineRule="auto"/>
      </w:pPr>
      <w:r>
        <w:t>The value of the study accordingly rests less on whether deep learning wins outright — Kılıç (2025) suggests it may not, HAR-RV remaining demanding on its native target — than on an honest, leakage-free ablation isolating when regime-awareness and calibrated uncertainty improve daily S&amp;P 500 forecasts and when they do not, with particular attention to per-regime interval calibration. A model that adds well-calibrated intervals without lowering point error remains a defensible result for risk management, and the study is framed to report that outcome as readily as a headline improvement.</w:t>
      </w:r>
    </w:p>
    <w:p w14:paraId="4ABA39FA" w14:textId="650782C1" w:rsidR="001E3D2F" w:rsidRPr="001E3D2F" w:rsidRDefault="001E3D2F" w:rsidP="001E3D2F">
      <w:pPr>
        <w:pStyle w:val="Heading1"/>
        <w:spacing w:line="276" w:lineRule="auto"/>
      </w:pPr>
      <w:r w:rsidRPr="001E3D2F">
        <w:t xml:space="preserve">Chapter 3: </w:t>
      </w:r>
      <w:r w:rsidRPr="001E3D2F">
        <w:t>Methodology</w:t>
      </w:r>
    </w:p>
    <w:p w14:paraId="654F0223" w14:textId="77777777" w:rsidR="001E3D2F" w:rsidRPr="001E3D2F" w:rsidRDefault="001E3D2F" w:rsidP="001E3D2F">
      <w:pPr>
        <w:pStyle w:val="Heading2"/>
        <w:spacing w:line="276" w:lineRule="auto"/>
      </w:pPr>
      <w:proofErr w:type="gramStart"/>
      <w:proofErr w:type="gramEnd"/>
      <w:r w:rsidRPr="001E3D2F">
        <w:t xml:space="preserve">3.1 Research Design and Overview of the Proposed Method</w:t>
      </w:r>
    </w:p>
    <w:p w14:paraId="2311DC26" w14:textId="77777777" w:rsidR="001E3D2F" w:rsidRDefault="001E3D2F" w:rsidP="001E3D2F">
      <w:pPr>
        <w:spacing w:after="160" w:line="276" w:lineRule="auto"/>
        <w:jc w:val="both"/>
      </w:pPr>
      <w:r>
        <w:t>This chapter specifies the method — the data it requires, how each component is built, how its parameters are chosen and how forecasts are judged — so that it can be reproduced without sight of the implementation and applied to any dataset meeting Section 3.2's requirements.</w:t>
      </w:r>
    </w:p>
    <w:p w14:paraId="7F3752B3" w14:textId="77777777" w:rsidR="001E3D2F" w:rsidRDefault="001E3D2F" w:rsidP="001E3D2F">
      <w:pPr>
        <w:spacing w:after="160" w:line="276" w:lineRule="auto"/>
        <w:jc w:val="both"/>
      </w:pPr>
      <w:r>
        <w:t>The paradigm is a controlled comparative evaluation: Chapter 2 found the gap to be one of integration rather than invention, so the object under test is the assembled pipeline, not a novel architecture. Every model forecasts the same target over the same window on the same losses and tests, and only the component under examination varies. Each research question concerns a different property of the predictive distribution — RQ1 the conditional mean, RQ2 whether its loss depends on the market state, RQ3 the interval.</w:t>
      </w:r>
    </w:p>
    <w:p w14:paraId="086CA660" w14:textId="77777777" w:rsidR="001E3D2F" w:rsidRDefault="001E3D2F" w:rsidP="001E3D2F">
      <w:pPr>
        <w:spacing w:after="160" w:line="276" w:lineRule="auto"/>
        <w:jc w:val="both"/>
      </w:pPr>
      <w:r>
        <w:t>Figure 3.1 shows the pipeline and names the section that specifies each stage. The target is realised variance rather than realised volatility, so every loss is computed on the variance scale; Appendix C.1 fixes the symbols, C.2 the models and C.12 the role each plays. One asset carries the primary analysis while a reduced design tests transfer to two others (Section 3.9), and the values these procedures return belong to Chapter 4.</w:t>
      </w:r>
    </w:p>
    <w:p w14:paraId="4B376267" w14:textId="77777777" w:rsidR="001E3D2F" w:rsidRDefault="001E3D2F" w:rsidP="001E3D2F">
      <w:pPr>
        <w:keepNext/>
        <w:spacing w:before="260" w:after="90" w:line="276" w:lineRule="auto"/>
        <w:jc w:val="center"/>
      </w:pPr>
      <w:r>
        <w:rPr>
          <w:noProof/>
        </w:rPr>
        <w:drawing>
          <wp:inline distT="0" distB="0" distL="0" distR="0" wp14:anchorId="28FDB7D1" wp14:editId="28819BC1">
            <wp:extent cx="4295775"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4105275"/>
                    </a:xfrm>
                    <a:prstGeom prst="rect">
                      <a:avLst/>
                    </a:prstGeom>
                  </pic:spPr>
                </pic:pic>
              </a:graphicData>
            </a:graphic>
          </wp:inline>
        </w:drawing>
      </w:r>
    </w:p>
    <w:p w14:paraId="26C6E5BB" w14:textId="77777777" w:rsidR="001E3D2F" w:rsidRDefault="001E3D2F" w:rsidP="001E3D2F">
      <w:pPr>
        <w:pStyle w:val="Caption"/>
        <w:spacing w:line="276" w:lineRule="auto"/>
      </w:pPr>
      <w:r>
        <w:t xml:space="preserve">Figure 3.1  The forecasting pipeline. Solid arrows carry data and dashed arrows the regime signal, estimated on the training window only; the bracket marks the stages run at every forecast origin. Only the network path reaches the interval criteria.</w:t>
      </w:r>
    </w:p>
    <w:p w14:paraId="37680862" w14:textId="77777777" w:rsidR="001E3D2F" w:rsidRPr="001E3D2F" w:rsidRDefault="001E3D2F" w:rsidP="001E3D2F">
      <w:pPr>
        <w:pStyle w:val="Heading2"/>
        <w:spacing w:line="276" w:lineRule="auto"/>
      </w:pPr>
      <w:proofErr w:type="gramStart"/>
      <w:proofErr w:type="gramEnd"/>
      <w:r w:rsidRPr="001E3D2F">
        <w:t xml:space="preserve">3.2 Data Requirements</w:t>
      </w:r>
    </w:p>
    <w:p w14:paraId="2D165C16" w14:textId="77777777" w:rsidR="001E3D2F" w:rsidRDefault="001E3D2F" w:rsidP="001E3D2F">
      <w:pPr>
        <w:spacing w:after="160" w:line="276" w:lineRule="auto"/>
        <w:jc w:val="both"/>
      </w:pPr>
      <w:r>
        <w:t>The method is specified against a data interface rather than a source: any series meeting the requirements below drives the pipeline unchanged, and Chapter 4 names the series used. The dependent variable is daily realised variance, the sum of squared intraday returns:</w:t>
      </w:r>
    </w:p>
    <w:p w14:paraId="4DD79294" w14:textId="77777777" w:rsidR="001E3D2F" w:rsidRDefault="001E3D2F" w:rsidP="001E3D2F">
      <w:pPr>
        <w:tabs>
          <w:tab w:val="center" w:pos="4513"/>
          <w:tab w:val="right" w:pos="9026"/>
        </w:tabs>
        <w:spacing w:before="220" w:after="220" w:line="276" w:lineRule="auto"/>
      </w:pPr>
      <w:r>
        <w:tab/>
      </w:r>
      <w:proofErr w:type="spellStart"/>
      <w:proofErr w:type="gramStart"/>
      <w:r>
        <w:rPr>
          <w:rFonts w:ascii="Cambria Math" w:eastAsia="Cambria Math" w:hAnsi="Cambria Math" w:cs="Cambria Math"/>
          <w:i/>
          <w:iCs/>
          <w:color w:val="111111"/>
        </w:rPr>
        <w:t>RV</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i</w:t>
      </w:r>
      <w:proofErr w:type="spellEnd"/>
      <w:r>
        <w:rPr>
          <w:rFonts w:ascii="Cambria Math" w:eastAsia="Cambria Math" w:hAnsi="Cambria Math" w:cs="Cambria Math"/>
          <w:color w:val="111111"/>
          <w:sz w:val="20"/>
          <w:szCs w:val="20"/>
          <w:vertAlign w:val="subscript"/>
        </w:rPr>
        <w:t>=1</w:t>
      </w:r>
      <w:r>
        <w:rPr>
          <w:rFonts w:ascii="Cambria Math" w:eastAsia="Cambria Math" w:hAnsi="Cambria Math" w:cs="Cambria Math"/>
          <w:i/>
          <w:iCs/>
          <w:color w:val="111111"/>
          <w:sz w:val="20"/>
          <w:szCs w:val="20"/>
          <w:vertAlign w:val="superscript"/>
        </w:rPr>
        <w:t>M</w:t>
      </w:r>
      <w:r>
        <w:rPr>
          <w:rFonts w:ascii="Cambria Math" w:eastAsia="Cambria Math" w:hAnsi="Cambria Math" w:cs="Cambria Math"/>
          <w:color w:val="111111"/>
        </w:rPr>
        <w:t xml:space="preserve"> </w:t>
      </w:r>
      <w:proofErr w:type="gramStart"/>
      <w:r>
        <w:rPr>
          <w:rFonts w:ascii="Cambria Math" w:eastAsia="Cambria Math" w:hAnsi="Cambria Math" w:cs="Cambria Math"/>
          <w:i/>
          <w:iCs/>
          <w:color w:val="111111"/>
        </w:rPr>
        <w:t>r</w:t>
      </w:r>
      <w:r>
        <w:rPr>
          <w:rFonts w:ascii="Cambria Math" w:eastAsia="Cambria Math" w:hAnsi="Cambria Math" w:cs="Cambria Math"/>
          <w:i/>
          <w:iCs/>
          <w:color w:val="111111"/>
          <w:vertAlign w:val="subscript"/>
        </w:rPr>
        <w:t>t,i</w:t>
      </w:r>
      <w:r>
        <w:rPr>
          <w:rFonts w:ascii="Cambria Math" w:eastAsia="Cambria Math" w:hAnsi="Cambria Math" w:cs="Cambria Math"/>
          <w:color w:val="111111"/>
          <w:sz w:val="20"/>
          <w:szCs w:val="20"/>
          <w:vertAlign w:val="superscript"/>
        </w:rPr>
        <w:t>2</w:t>
      </w:r>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proofErr w:type="spellStart"/>
      <w:proofErr w:type="gramStart"/>
      <w:r>
        <w:rPr>
          <w:rFonts w:ascii="Cambria Math" w:eastAsia="Cambria Math" w:hAnsi="Cambria Math" w:cs="Cambria Math"/>
          <w:i/>
          <w:iCs/>
          <w:color w:val="111111"/>
        </w:rPr>
        <w:t>r</w:t>
      </w:r>
      <w:r>
        <w:rPr>
          <w:rFonts w:ascii="Cambria Math" w:eastAsia="Cambria Math" w:hAnsi="Cambria Math" w:cs="Cambria Math"/>
          <w:i/>
          <w:iCs/>
          <w:color w:val="111111"/>
          <w:vertAlign w:val="subscript"/>
        </w:rPr>
        <w:t>t,i</w:t>
      </w:r>
      <w:proofErr w:type="spellEnd"/>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color w:val="111111"/>
        </w:rPr>
        <w:t>=  log</w:t>
      </w:r>
      <w:proofErr w:type="gramEnd"/>
      <w:r>
        <w:rPr>
          <w:rFonts w:ascii="Cambria Math" w:eastAsia="Cambria Math" w:hAnsi="Cambria Math" w:cs="Cambria Math"/>
          <w:color w:val="111111"/>
        </w:rPr>
        <w:t xml:space="preserve"> </w:t>
      </w:r>
      <w:proofErr w:type="spellStart"/>
      <w:proofErr w:type="gramStart"/>
      <w:r>
        <w:rPr>
          <w:rFonts w:ascii="Cambria Math" w:eastAsia="Cambria Math" w:hAnsi="Cambria Math" w:cs="Cambria Math"/>
          <w:i/>
          <w:iCs/>
          <w:color w:val="111111"/>
        </w:rPr>
        <w:t>P</w:t>
      </w:r>
      <w:r>
        <w:rPr>
          <w:rFonts w:ascii="Cambria Math" w:eastAsia="Cambria Math" w:hAnsi="Cambria Math" w:cs="Cambria Math"/>
          <w:i/>
          <w:iCs/>
          <w:color w:val="111111"/>
          <w:vertAlign w:val="subscript"/>
        </w:rPr>
        <w:t>t,i</w:t>
      </w:r>
      <w:proofErr w:type="spellEnd"/>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color w:val="111111"/>
        </w:rPr>
        <w:t>−  log</w:t>
      </w:r>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i/>
          <w:iCs/>
          <w:color w:val="111111"/>
        </w:rPr>
        <w:t>P</w:t>
      </w:r>
      <w:r>
        <w:rPr>
          <w:rFonts w:ascii="Cambria Math" w:eastAsia="Cambria Math" w:hAnsi="Cambria Math" w:cs="Cambria Math"/>
          <w:i/>
          <w:iCs/>
          <w:color w:val="111111"/>
          <w:vertAlign w:val="subscript"/>
        </w:rPr>
        <w:t>t,i</w:t>
      </w:r>
      <w:proofErr w:type="gramEnd"/>
      <w:r>
        <w:rPr>
          <w:rFonts w:ascii="Cambria Math" w:eastAsia="Cambria Math" w:hAnsi="Cambria Math" w:cs="Cambria Math"/>
          <w:i/>
          <w:iCs/>
          <w:color w:val="111111"/>
          <w:vertAlign w:val="subscript"/>
        </w:rPr>
        <w:t>−1</w:t>
      </w:r>
      <w:r>
        <w:tab/>
        <w:t>(3.1)</w:t>
      </w:r>
    </w:p>
    <w:p w14:paraId="621F28C1" w14:textId="77777777" w:rsidR="001E3D2F" w:rsidRDefault="001E3D2F" w:rsidP="001E3D2F">
      <w:pPr>
        <w:spacing w:after="160" w:line="276" w:lineRule="auto"/>
        <w:jc w:val="both"/>
      </w:pPr>
      <w:r>
        <w:t xml:space="preserve">Appendix C.1 defines every symbol. The measure converges to integrated variance as the grid is refined (Andersen et al., 2003); that grid must be fixed and documented rather than of any </w:t>
      </w:r>
      <w:proofErr w:type="gramStart"/>
      <w:r>
        <w:t>particular width</w:t>
      </w:r>
      <w:proofErr w:type="gramEnd"/>
      <w:r>
        <w:t>, five minutes being the conventional compromise between discretisation error and microstructure noise (Liu, Patton and Sheppard, 2015). The target must be strictly positive, the models being estimated on its logarithm under a ratio loss, and it is a variance, not a standard deviation.</w:t>
      </w:r>
    </w:p>
    <w:p w14:paraId="606B7104" w14:textId="77777777" w:rsidR="001E3D2F" w:rsidRDefault="001E3D2F" w:rsidP="001E3D2F">
      <w:pPr>
        <w:spacing w:after="160" w:line="276" w:lineRule="auto"/>
        <w:jc w:val="both"/>
      </w:pPr>
      <w:r>
        <w:t xml:space="preserve">Predictor requirements stay modest, the Section 3.4 comparison being interpretable only if every model draws on the same information set; Table 3.1 gives the interface, and an auxiliary implied-volatility series must price options on the same market as the target. Rows missing a required field are dropped, never imputed.</w:t>
      </w:r>
    </w:p>
    <w:p w14:paraId="14DB9ECA" w14:textId="77777777" w:rsidR="001E3D2F" w:rsidRDefault="001E3D2F" w:rsidP="001E3D2F">
      <w:pPr>
        <w:pStyle w:val="Caption"/>
        <w:keepNext/>
        <w:spacing w:line="276" w:lineRule="auto"/>
      </w:pPr>
      <w:proofErr w:type="gramStart"/>
      <w:proofErr w:type="gramEnd"/>
      <w:r>
        <w:t xml:space="preserve">Table 3.1  Data dictionary: what the method requires of any input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40"/>
        <w:gridCol w:w="1240"/>
        <w:gridCol w:w="2040"/>
        <w:gridCol w:w="3206"/>
      </w:tblGrid>
      <w:tr w:rsidR="001E3D2F" w14:paraId="2673FE70" w14:textId="77777777" w:rsidTr="000A5636">
        <w:tblPrEx>
          <w:tblCellMar>
            <w:top w:w="0" w:type="dxa"/>
            <w:bottom w:w="0" w:type="dxa"/>
          </w:tblCellMar>
        </w:tblPrEx>
        <w:trPr>
          <w:cantSplit/>
          <w:tblHeader/>
        </w:trPr>
        <w:tc>
          <w:tcPr>
            <w:tcW w:w="1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8677A48" w14:textId="77777777" w:rsidR="001E3D2F" w:rsidRDefault="001E3D2F" w:rsidP="001E3D2F">
            <w:pPr>
              <w:spacing w:line="276" w:lineRule="auto"/>
            </w:pPr>
            <w:r>
              <w:rPr>
                <w:rFonts w:ascii="Calibri" w:eastAsia="Calibri" w:hAnsi="Calibri" w:cs="Calibri"/>
                <w:b/>
                <w:bCs/>
                <w:color w:val="111111"/>
                <w:sz w:val="18"/>
                <w:szCs w:val="18"/>
              </w:rPr>
              <w:t>Field</w:t>
            </w:r>
          </w:p>
        </w:tc>
        <w:tc>
          <w:tcPr>
            <w:tcW w:w="64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4CB0043" w14:textId="77777777" w:rsidR="001E3D2F" w:rsidRDefault="001E3D2F" w:rsidP="001E3D2F">
            <w:pPr>
              <w:spacing w:line="276" w:lineRule="auto"/>
            </w:pPr>
            <w:r>
              <w:rPr>
                <w:rFonts w:ascii="Calibri" w:eastAsia="Calibri" w:hAnsi="Calibri" w:cs="Calibri"/>
                <w:b/>
                <w:bCs/>
                <w:color w:val="111111"/>
                <w:sz w:val="18"/>
                <w:szCs w:val="18"/>
              </w:rPr>
              <w:t>Type</w:t>
            </w:r>
          </w:p>
        </w:tc>
        <w:tc>
          <w:tcPr>
            <w:tcW w:w="124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AD5D797" w14:textId="77777777" w:rsidR="001E3D2F" w:rsidRDefault="001E3D2F" w:rsidP="001E3D2F">
            <w:pPr>
              <w:spacing w:line="276" w:lineRule="auto"/>
            </w:pPr>
            <w:r>
              <w:rPr>
                <w:rFonts w:ascii="Calibri" w:eastAsia="Calibri" w:hAnsi="Calibri" w:cs="Calibri"/>
                <w:b/>
                <w:bCs/>
                <w:color w:val="111111"/>
                <w:sz w:val="18"/>
                <w:szCs w:val="18"/>
              </w:rPr>
              <w:t>Status</w:t>
            </w:r>
          </w:p>
        </w:tc>
        <w:tc>
          <w:tcPr>
            <w:tcW w:w="204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8BCA01C" w14:textId="77777777" w:rsidR="001E3D2F" w:rsidRDefault="001E3D2F" w:rsidP="001E3D2F">
            <w:pPr>
              <w:spacing w:line="276" w:lineRule="auto"/>
            </w:pPr>
            <w:r>
              <w:rPr>
                <w:rFonts w:ascii="Calibri" w:eastAsia="Calibri" w:hAnsi="Calibri" w:cs="Calibri"/>
                <w:b/>
                <w:bCs/>
                <w:color w:val="111111"/>
                <w:sz w:val="18"/>
                <w:szCs w:val="18"/>
              </w:rPr>
              <w:t>Constraint</w:t>
            </w:r>
          </w:p>
        </w:tc>
        <w:tc>
          <w:tcPr>
            <w:tcW w:w="320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7572D5C" w14:textId="77777777" w:rsidR="001E3D2F" w:rsidRDefault="001E3D2F" w:rsidP="001E3D2F">
            <w:pPr>
              <w:spacing w:line="276" w:lineRule="auto"/>
            </w:pPr>
            <w:r>
              <w:rPr>
                <w:rFonts w:ascii="Calibri" w:eastAsia="Calibri" w:hAnsi="Calibri" w:cs="Calibri"/>
                <w:b/>
                <w:bCs/>
                <w:color w:val="111111"/>
                <w:sz w:val="18"/>
                <w:szCs w:val="18"/>
              </w:rPr>
              <w:t>Purpose</w:t>
            </w:r>
          </w:p>
        </w:tc>
      </w:tr>
      <w:tr w:rsidR="001E3D2F" w14:paraId="0E45DF45"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F4C443" w14:textId="77777777" w:rsidR="001E3D2F" w:rsidRDefault="001E3D2F" w:rsidP="001E3D2F">
            <w:pPr>
              <w:spacing w:line="276" w:lineRule="auto"/>
            </w:pPr>
            <w:r>
              <w:rPr>
                <w:rFonts w:ascii="Calibri" w:eastAsia="Calibri" w:hAnsi="Calibri" w:cs="Calibri"/>
                <w:color w:val="444444"/>
                <w:sz w:val="18"/>
                <w:szCs w:val="18"/>
              </w:rPr>
              <w:t>date</w:t>
            </w:r>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1A134F" w14:textId="77777777" w:rsidR="001E3D2F" w:rsidRDefault="001E3D2F" w:rsidP="001E3D2F">
            <w:pPr>
              <w:spacing w:line="276" w:lineRule="auto"/>
            </w:pPr>
            <w:r>
              <w:rPr>
                <w:rFonts w:ascii="Calibri" w:eastAsia="Calibri" w:hAnsi="Calibri" w:cs="Calibri"/>
                <w:color w:val="444444"/>
                <w:sz w:val="18"/>
                <w:szCs w:val="18"/>
              </w:rPr>
              <w:t>date</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6396CB" w14:textId="77777777" w:rsidR="001E3D2F" w:rsidRDefault="001E3D2F" w:rsidP="001E3D2F">
            <w:pPr>
              <w:spacing w:line="276" w:lineRule="auto"/>
            </w:pPr>
            <w:r>
              <w:rPr>
                <w:rFonts w:ascii="Calibri" w:eastAsia="Calibri" w:hAnsi="Calibri" w:cs="Calibri"/>
                <w:color w:val="444444"/>
                <w:sz w:val="18"/>
                <w:szCs w:val="18"/>
              </w:rPr>
              <w:t>Required</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19C9C19" w14:textId="77777777" w:rsidR="001E3D2F" w:rsidRDefault="001E3D2F" w:rsidP="001E3D2F">
            <w:pPr>
              <w:spacing w:line="276" w:lineRule="auto"/>
            </w:pPr>
            <w:r>
              <w:rPr>
                <w:rFonts w:ascii="Calibri" w:eastAsia="Calibri" w:hAnsi="Calibri" w:cs="Calibri"/>
                <w:color w:val="444444"/>
                <w:sz w:val="18"/>
                <w:szCs w:val="18"/>
              </w:rPr>
              <w:t>Unique, ascending, trading days</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01D4751" w14:textId="77777777" w:rsidR="001E3D2F" w:rsidRDefault="001E3D2F" w:rsidP="001E3D2F">
            <w:pPr>
              <w:spacing w:line="276" w:lineRule="auto"/>
            </w:pPr>
            <w:r>
              <w:rPr>
                <w:rFonts w:ascii="Calibri" w:eastAsia="Calibri" w:hAnsi="Calibri" w:cs="Calibri"/>
                <w:color w:val="444444"/>
                <w:sz w:val="18"/>
                <w:szCs w:val="18"/>
              </w:rPr>
              <w:t xml:space="preserve">Join </w:t>
            </w:r>
            <w:proofErr w:type="gramStart"/>
            <w:r>
              <w:rPr>
                <w:rFonts w:ascii="Calibri" w:eastAsia="Calibri" w:hAnsi="Calibri" w:cs="Calibri"/>
                <w:color w:val="444444"/>
                <w:sz w:val="18"/>
                <w:szCs w:val="18"/>
              </w:rPr>
              <w:t>key</w:t>
            </w:r>
            <w:proofErr w:type="gramEnd"/>
            <w:r>
              <w:rPr>
                <w:rFonts w:ascii="Calibri" w:eastAsia="Calibri" w:hAnsi="Calibri" w:cs="Calibri"/>
                <w:color w:val="444444"/>
                <w:sz w:val="18"/>
                <w:szCs w:val="18"/>
              </w:rPr>
              <w:t xml:space="preserve"> for all sources</w:t>
            </w:r>
          </w:p>
        </w:tc>
      </w:tr>
      <w:tr w:rsidR="001E3D2F" w14:paraId="1891464F"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9322AC" w14:textId="77777777" w:rsidR="001E3D2F" w:rsidRDefault="001E3D2F" w:rsidP="001E3D2F">
            <w:pPr>
              <w:spacing w:line="276" w:lineRule="auto"/>
            </w:pPr>
            <w:r>
              <w:rPr>
                <w:rFonts w:ascii="Calibri" w:eastAsia="Calibri" w:hAnsi="Calibri" w:cs="Calibri"/>
                <w:color w:val="444444"/>
                <w:sz w:val="18"/>
                <w:szCs w:val="18"/>
              </w:rPr>
              <w:t>Intraday prices, or a realised measure</w:t>
            </w:r>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CA5FAB4" w14:textId="77777777" w:rsidR="001E3D2F" w:rsidRDefault="001E3D2F" w:rsidP="001E3D2F">
            <w:pPr>
              <w:spacing w:line="276" w:lineRule="auto"/>
            </w:pPr>
            <w:r>
              <w:rPr>
                <w:rFonts w:ascii="Calibri" w:eastAsia="Calibri" w:hAnsi="Calibri" w:cs="Calibri"/>
                <w:color w:val="444444"/>
                <w:sz w:val="18"/>
                <w:szCs w:val="18"/>
              </w:rPr>
              <w:t>float</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8F732D" w14:textId="77777777" w:rsidR="001E3D2F" w:rsidRDefault="001E3D2F" w:rsidP="001E3D2F">
            <w:pPr>
              <w:spacing w:line="276" w:lineRule="auto"/>
            </w:pPr>
            <w:r>
              <w:rPr>
                <w:rFonts w:ascii="Calibri" w:eastAsia="Calibri" w:hAnsi="Calibri" w:cs="Calibri"/>
                <w:color w:val="444444"/>
                <w:sz w:val="18"/>
                <w:szCs w:val="18"/>
              </w:rPr>
              <w:t>Required</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42707E" w14:textId="77777777" w:rsidR="001E3D2F" w:rsidRDefault="001E3D2F" w:rsidP="001E3D2F">
            <w:pPr>
              <w:spacing w:line="276" w:lineRule="auto"/>
            </w:pPr>
            <w:r>
              <w:rPr>
                <w:rFonts w:ascii="Calibri" w:eastAsia="Calibri" w:hAnsi="Calibri" w:cs="Calibri"/>
                <w:color w:val="444444"/>
                <w:sz w:val="18"/>
                <w:szCs w:val="18"/>
              </w:rPr>
              <w:t>Fixed documented grid; positive</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E2883D" w14:textId="77777777" w:rsidR="001E3D2F" w:rsidRDefault="001E3D2F" w:rsidP="001E3D2F">
            <w:pPr>
              <w:spacing w:line="276" w:lineRule="auto"/>
            </w:pPr>
            <w:r>
              <w:rPr>
                <w:rFonts w:ascii="Calibri" w:eastAsia="Calibri" w:hAnsi="Calibri" w:cs="Calibri"/>
                <w:color w:val="444444"/>
                <w:sz w:val="18"/>
                <w:szCs w:val="18"/>
              </w:rPr>
              <w:t>Forecast target (Eq. 3.1)</w:t>
            </w:r>
          </w:p>
        </w:tc>
      </w:tr>
      <w:tr w:rsidR="001E3D2F" w14:paraId="539C7CFC"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42F661" w14:textId="77777777" w:rsidR="001E3D2F" w:rsidRDefault="001E3D2F" w:rsidP="001E3D2F">
            <w:pPr>
              <w:spacing w:line="276" w:lineRule="auto"/>
            </w:pPr>
            <w:r>
              <w:rPr>
                <w:rFonts w:ascii="Calibri" w:eastAsia="Calibri" w:hAnsi="Calibri" w:cs="Calibri"/>
                <w:color w:val="444444"/>
                <w:sz w:val="18"/>
                <w:szCs w:val="18"/>
              </w:rPr>
              <w:t>close</w:t>
            </w:r>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F2AB1F" w14:textId="77777777" w:rsidR="001E3D2F" w:rsidRDefault="001E3D2F" w:rsidP="001E3D2F">
            <w:pPr>
              <w:spacing w:line="276" w:lineRule="auto"/>
            </w:pPr>
            <w:r>
              <w:rPr>
                <w:rFonts w:ascii="Calibri" w:eastAsia="Calibri" w:hAnsi="Calibri" w:cs="Calibri"/>
                <w:color w:val="444444"/>
                <w:sz w:val="18"/>
                <w:szCs w:val="18"/>
              </w:rPr>
              <w:t>float</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9BB3D5" w14:textId="77777777" w:rsidR="001E3D2F" w:rsidRDefault="001E3D2F" w:rsidP="001E3D2F">
            <w:pPr>
              <w:spacing w:line="276" w:lineRule="auto"/>
            </w:pPr>
            <w:r>
              <w:rPr>
                <w:rFonts w:ascii="Calibri" w:eastAsia="Calibri" w:hAnsi="Calibri" w:cs="Calibri"/>
                <w:color w:val="444444"/>
                <w:sz w:val="18"/>
                <w:szCs w:val="18"/>
              </w:rPr>
              <w:t>Required</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B4EB79C" w14:textId="77777777" w:rsidR="001E3D2F" w:rsidRDefault="001E3D2F" w:rsidP="001E3D2F">
            <w:pPr>
              <w:spacing w:line="276" w:lineRule="auto"/>
            </w:pPr>
            <w:r>
              <w:rPr>
                <w:rFonts w:ascii="Calibri" w:eastAsia="Calibri" w:hAnsi="Calibri" w:cs="Calibri"/>
                <w:color w:val="444444"/>
                <w:sz w:val="18"/>
                <w:szCs w:val="18"/>
              </w:rPr>
              <w:t>Positive</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E6D595" w14:textId="77777777" w:rsidR="001E3D2F" w:rsidRDefault="001E3D2F" w:rsidP="001E3D2F">
            <w:pPr>
              <w:spacing w:line="276" w:lineRule="auto"/>
            </w:pPr>
            <w:r>
              <w:rPr>
                <w:rFonts w:ascii="Calibri" w:eastAsia="Calibri" w:hAnsi="Calibri" w:cs="Calibri"/>
                <w:color w:val="444444"/>
                <w:sz w:val="18"/>
                <w:szCs w:val="18"/>
              </w:rPr>
              <w:t>Closing price; the close-to-close return the Section 3.3 regime model uses</w:t>
            </w:r>
          </w:p>
        </w:tc>
      </w:tr>
      <w:tr w:rsidR="001E3D2F" w14:paraId="0DAA5966"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73B0CE" w14:textId="77777777" w:rsidR="001E3D2F" w:rsidRDefault="001E3D2F" w:rsidP="001E3D2F">
            <w:pPr>
              <w:spacing w:line="276" w:lineRule="auto"/>
            </w:pPr>
            <w:r>
              <w:rPr>
                <w:rFonts w:ascii="Calibri" w:eastAsia="Calibri" w:hAnsi="Calibri" w:cs="Calibri"/>
                <w:color w:val="444444"/>
                <w:sz w:val="18"/>
                <w:szCs w:val="18"/>
              </w:rPr>
              <w:t>open</w:t>
            </w:r>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2529FD6" w14:textId="77777777" w:rsidR="001E3D2F" w:rsidRDefault="001E3D2F" w:rsidP="001E3D2F">
            <w:pPr>
              <w:spacing w:line="276" w:lineRule="auto"/>
            </w:pPr>
            <w:r>
              <w:rPr>
                <w:rFonts w:ascii="Calibri" w:eastAsia="Calibri" w:hAnsi="Calibri" w:cs="Calibri"/>
                <w:color w:val="444444"/>
                <w:sz w:val="18"/>
                <w:szCs w:val="18"/>
              </w:rPr>
              <w:t>float</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CA95C8" w14:textId="77777777" w:rsidR="001E3D2F" w:rsidRDefault="001E3D2F" w:rsidP="001E3D2F">
            <w:pPr>
              <w:spacing w:line="276" w:lineRule="auto"/>
            </w:pPr>
            <w:r>
              <w:rPr>
                <w:rFonts w:ascii="Calibri" w:eastAsia="Calibri" w:hAnsi="Calibri" w:cs="Calibri"/>
                <w:color w:val="444444"/>
                <w:sz w:val="18"/>
                <w:szCs w:val="18"/>
              </w:rPr>
              <w:t>Conditional</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E0E69C" w14:textId="77777777" w:rsidR="001E3D2F" w:rsidRDefault="001E3D2F" w:rsidP="001E3D2F">
            <w:pPr>
              <w:spacing w:line="276" w:lineRule="auto"/>
            </w:pPr>
            <w:r>
              <w:rPr>
                <w:rFonts w:ascii="Calibri" w:eastAsia="Calibri" w:hAnsi="Calibri" w:cs="Calibri"/>
                <w:color w:val="444444"/>
                <w:sz w:val="18"/>
                <w:szCs w:val="18"/>
              </w:rPr>
              <w:t>Required when the target is session-only; positive, same session</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FBB70F" w14:textId="77777777" w:rsidR="001E3D2F" w:rsidRDefault="001E3D2F" w:rsidP="001E3D2F">
            <w:pPr>
              <w:spacing w:line="276" w:lineRule="auto"/>
            </w:pPr>
            <w:r>
              <w:rPr>
                <w:rFonts w:ascii="Calibri" w:eastAsia="Calibri" w:hAnsi="Calibri" w:cs="Calibri"/>
                <w:color w:val="444444"/>
                <w:sz w:val="18"/>
                <w:szCs w:val="18"/>
              </w:rPr>
              <w:t>With close, the open-to-close return the baselines and networks take</w:t>
            </w:r>
          </w:p>
        </w:tc>
      </w:tr>
      <w:tr w:rsidR="001E3D2F" w14:paraId="2B509C83"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345235" w14:textId="77777777" w:rsidR="001E3D2F" w:rsidRDefault="001E3D2F" w:rsidP="001E3D2F">
            <w:pPr>
              <w:spacing w:line="276" w:lineRule="auto"/>
            </w:pPr>
            <w:r>
              <w:rPr>
                <w:rFonts w:ascii="Calibri" w:eastAsia="Calibri" w:hAnsi="Calibri" w:cs="Calibri"/>
                <w:color w:val="444444"/>
                <w:sz w:val="18"/>
                <w:szCs w:val="18"/>
              </w:rPr>
              <w:t>Implied volatility</w:t>
            </w:r>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14295EC" w14:textId="77777777" w:rsidR="001E3D2F" w:rsidRDefault="001E3D2F" w:rsidP="001E3D2F">
            <w:pPr>
              <w:spacing w:line="276" w:lineRule="auto"/>
            </w:pPr>
            <w:r>
              <w:rPr>
                <w:rFonts w:ascii="Calibri" w:eastAsia="Calibri" w:hAnsi="Calibri" w:cs="Calibri"/>
                <w:color w:val="444444"/>
                <w:sz w:val="18"/>
                <w:szCs w:val="18"/>
              </w:rPr>
              <w:t>float</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27E29F7" w14:textId="77777777" w:rsidR="001E3D2F" w:rsidRDefault="001E3D2F" w:rsidP="001E3D2F">
            <w:pPr>
              <w:spacing w:line="276" w:lineRule="auto"/>
            </w:pPr>
            <w:r>
              <w:rPr>
                <w:rFonts w:ascii="Calibri" w:eastAsia="Calibri" w:hAnsi="Calibri" w:cs="Calibri"/>
                <w:color w:val="444444"/>
                <w:sz w:val="18"/>
                <w:szCs w:val="18"/>
              </w:rPr>
              <w:t>Optional</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1CE183" w14:textId="77777777" w:rsidR="001E3D2F" w:rsidRDefault="001E3D2F" w:rsidP="001E3D2F">
            <w:pPr>
              <w:spacing w:line="276" w:lineRule="auto"/>
            </w:pPr>
            <w:r>
              <w:rPr>
                <w:rFonts w:ascii="Calibri" w:eastAsia="Calibri" w:hAnsi="Calibri" w:cs="Calibri"/>
                <w:color w:val="444444"/>
                <w:sz w:val="18"/>
                <w:szCs w:val="18"/>
              </w:rPr>
              <w:t>Positive; same market as the target</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0462D8" w14:textId="77777777" w:rsidR="001E3D2F" w:rsidRDefault="001E3D2F" w:rsidP="001E3D2F">
            <w:pPr>
              <w:spacing w:line="276" w:lineRule="auto"/>
            </w:pPr>
            <w:r>
              <w:rPr>
                <w:rFonts w:ascii="Calibri" w:eastAsia="Calibri" w:hAnsi="Calibri" w:cs="Calibri"/>
                <w:color w:val="444444"/>
                <w:sz w:val="18"/>
                <w:szCs w:val="18"/>
              </w:rPr>
              <w:t>Auxiliary input for the Section 3.4 ablation</w:t>
            </w:r>
          </w:p>
        </w:tc>
      </w:tr>
      <w:tr w:rsidR="001E3D2F" w14:paraId="146FD310"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910F3A" w14:textId="77777777" w:rsidR="001E3D2F" w:rsidRDefault="001E3D2F" w:rsidP="001E3D2F">
            <w:pPr>
              <w:spacing w:line="276" w:lineRule="auto"/>
            </w:pPr>
            <w:proofErr w:type="spellStart"/>
            <w:r>
              <w:rPr>
                <w:rFonts w:ascii="Calibri" w:eastAsia="Calibri" w:hAnsi="Calibri" w:cs="Calibri"/>
                <w:i/>
                <w:iCs/>
                <w:color w:val="444444"/>
                <w:sz w:val="18"/>
                <w:szCs w:val="18"/>
              </w:rPr>
              <w:t>rv</w:t>
            </w:r>
            <w:r>
              <w:rPr>
                <w:rFonts w:ascii="Calibri" w:eastAsia="Calibri" w:hAnsi="Calibri" w:cs="Calibri"/>
                <w:i/>
                <w:iCs/>
                <w:color w:val="444444"/>
                <w:sz w:val="15"/>
                <w:szCs w:val="15"/>
                <w:vertAlign w:val="subscript"/>
              </w:rPr>
              <w:t>d</w:t>
            </w:r>
            <w:proofErr w:type="spellEnd"/>
            <w:r>
              <w:rPr>
                <w:rFonts w:ascii="Calibri" w:eastAsia="Calibri" w:hAnsi="Calibri" w:cs="Calibri"/>
                <w:color w:val="444444"/>
                <w:sz w:val="18"/>
                <w:szCs w:val="18"/>
              </w:rPr>
              <w:t xml:space="preserve">, </w:t>
            </w:r>
            <w:proofErr w:type="spellStart"/>
            <w:r>
              <w:rPr>
                <w:rFonts w:ascii="Calibri" w:eastAsia="Calibri" w:hAnsi="Calibri" w:cs="Calibri"/>
                <w:i/>
                <w:iCs/>
                <w:color w:val="444444"/>
                <w:sz w:val="18"/>
                <w:szCs w:val="18"/>
              </w:rPr>
              <w:t>rv</w:t>
            </w:r>
            <w:r>
              <w:rPr>
                <w:rFonts w:ascii="Calibri" w:eastAsia="Calibri" w:hAnsi="Calibri" w:cs="Calibri"/>
                <w:i/>
                <w:iCs/>
                <w:color w:val="444444"/>
                <w:sz w:val="15"/>
                <w:szCs w:val="15"/>
                <w:vertAlign w:val="subscript"/>
              </w:rPr>
              <w:t>w</w:t>
            </w:r>
            <w:proofErr w:type="spellEnd"/>
            <w:r>
              <w:rPr>
                <w:rFonts w:ascii="Calibri" w:eastAsia="Calibri" w:hAnsi="Calibri" w:cs="Calibri"/>
                <w:color w:val="444444"/>
                <w:sz w:val="18"/>
                <w:szCs w:val="18"/>
              </w:rPr>
              <w:t xml:space="preserve">, </w:t>
            </w:r>
            <w:proofErr w:type="spellStart"/>
            <w:r>
              <w:rPr>
                <w:rFonts w:ascii="Calibri" w:eastAsia="Calibri" w:hAnsi="Calibri" w:cs="Calibri"/>
                <w:i/>
                <w:iCs/>
                <w:color w:val="444444"/>
                <w:sz w:val="18"/>
                <w:szCs w:val="18"/>
              </w:rPr>
              <w:t>rv</w:t>
            </w:r>
            <w:r>
              <w:rPr>
                <w:rFonts w:ascii="Calibri" w:eastAsia="Calibri" w:hAnsi="Calibri" w:cs="Calibri"/>
                <w:i/>
                <w:iCs/>
                <w:color w:val="444444"/>
                <w:sz w:val="15"/>
                <w:szCs w:val="15"/>
                <w:vertAlign w:val="subscript"/>
              </w:rPr>
              <w:t>m</w:t>
            </w:r>
            <w:proofErr w:type="spellEnd"/>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020268" w14:textId="77777777" w:rsidR="001E3D2F" w:rsidRDefault="001E3D2F" w:rsidP="001E3D2F">
            <w:pPr>
              <w:spacing w:line="276" w:lineRule="auto"/>
            </w:pPr>
            <w:r>
              <w:rPr>
                <w:rFonts w:ascii="Calibri" w:eastAsia="Calibri" w:hAnsi="Calibri" w:cs="Calibri"/>
                <w:color w:val="444444"/>
                <w:sz w:val="18"/>
                <w:szCs w:val="18"/>
              </w:rPr>
              <w:t>float</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231D8F" w14:textId="77777777" w:rsidR="001E3D2F" w:rsidRDefault="001E3D2F" w:rsidP="001E3D2F">
            <w:pPr>
              <w:spacing w:line="276" w:lineRule="auto"/>
            </w:pPr>
            <w:r>
              <w:rPr>
                <w:rFonts w:ascii="Calibri" w:eastAsia="Calibri" w:hAnsi="Calibri" w:cs="Calibri"/>
                <w:color w:val="444444"/>
                <w:sz w:val="18"/>
                <w:szCs w:val="18"/>
              </w:rPr>
              <w:t>Derived</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31BF41" w14:textId="77777777" w:rsidR="001E3D2F" w:rsidRDefault="001E3D2F" w:rsidP="001E3D2F">
            <w:pPr>
              <w:spacing w:line="276" w:lineRule="auto"/>
            </w:pPr>
            <w:r>
              <w:rPr>
                <w:rFonts w:ascii="Calibri" w:eastAsia="Calibri" w:hAnsi="Calibri" w:cs="Calibri"/>
                <w:color w:val="444444"/>
                <w:sz w:val="18"/>
                <w:szCs w:val="18"/>
              </w:rPr>
              <w:t>1-, 5- and 22-day means of RV, ending at t-1</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830551" w14:textId="77777777" w:rsidR="001E3D2F" w:rsidRDefault="001E3D2F" w:rsidP="001E3D2F">
            <w:pPr>
              <w:spacing w:line="276" w:lineRule="auto"/>
            </w:pPr>
            <w:r>
              <w:rPr>
                <w:rFonts w:ascii="Calibri" w:eastAsia="Calibri" w:hAnsi="Calibri" w:cs="Calibri"/>
                <w:color w:val="444444"/>
                <w:sz w:val="18"/>
                <w:szCs w:val="18"/>
              </w:rPr>
              <w:t>HAR predictors (Corsi, 2009)</w:t>
            </w:r>
          </w:p>
        </w:tc>
      </w:tr>
      <w:tr w:rsidR="001E3D2F" w14:paraId="20D976C6"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00D01A" w14:textId="77777777" w:rsidR="001E3D2F" w:rsidRDefault="001E3D2F" w:rsidP="001E3D2F">
            <w:pPr>
              <w:spacing w:line="276" w:lineRule="auto"/>
            </w:pPr>
            <w:r>
              <w:rPr>
                <w:rFonts w:ascii="Calibri" w:eastAsia="Calibri" w:hAnsi="Calibri" w:cs="Calibri"/>
                <w:color w:val="444444"/>
                <w:sz w:val="18"/>
                <w:szCs w:val="18"/>
              </w:rPr>
              <w:t xml:space="preserve">log </w:t>
            </w:r>
            <w:proofErr w:type="spellStart"/>
            <w:r>
              <w:rPr>
                <w:rFonts w:ascii="Calibri" w:eastAsia="Calibri" w:hAnsi="Calibri" w:cs="Calibri"/>
                <w:i/>
                <w:iCs/>
                <w:color w:val="444444"/>
                <w:sz w:val="18"/>
                <w:szCs w:val="18"/>
              </w:rPr>
              <w:t>RV</w:t>
            </w:r>
            <w:r>
              <w:rPr>
                <w:rFonts w:ascii="Calibri" w:eastAsia="Calibri" w:hAnsi="Calibri" w:cs="Calibri"/>
                <w:i/>
                <w:iCs/>
                <w:color w:val="444444"/>
                <w:sz w:val="15"/>
                <w:szCs w:val="15"/>
                <w:vertAlign w:val="subscript"/>
              </w:rPr>
              <w:t>t</w:t>
            </w:r>
            <w:proofErr w:type="spellEnd"/>
          </w:p>
        </w:tc>
        <w:tc>
          <w:tcPr>
            <w:tcW w:w="6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3C2D45" w14:textId="77777777" w:rsidR="001E3D2F" w:rsidRDefault="001E3D2F" w:rsidP="001E3D2F">
            <w:pPr>
              <w:spacing w:line="276" w:lineRule="auto"/>
            </w:pPr>
            <w:r>
              <w:rPr>
                <w:rFonts w:ascii="Calibri" w:eastAsia="Calibri" w:hAnsi="Calibri" w:cs="Calibri"/>
                <w:color w:val="444444"/>
                <w:sz w:val="18"/>
                <w:szCs w:val="18"/>
              </w:rPr>
              <w:t>float</w:t>
            </w:r>
          </w:p>
        </w:tc>
        <w:tc>
          <w:tcPr>
            <w:tcW w:w="12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A16FE8" w14:textId="77777777" w:rsidR="001E3D2F" w:rsidRDefault="001E3D2F" w:rsidP="001E3D2F">
            <w:pPr>
              <w:spacing w:line="276" w:lineRule="auto"/>
            </w:pPr>
            <w:r>
              <w:rPr>
                <w:rFonts w:ascii="Calibri" w:eastAsia="Calibri" w:hAnsi="Calibri" w:cs="Calibri"/>
                <w:color w:val="444444"/>
                <w:sz w:val="18"/>
                <w:szCs w:val="18"/>
              </w:rPr>
              <w:t>Derived</w:t>
            </w:r>
          </w:p>
        </w:tc>
        <w:tc>
          <w:tcPr>
            <w:tcW w:w="20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4EE7D4" w14:textId="77777777" w:rsidR="001E3D2F" w:rsidRDefault="001E3D2F" w:rsidP="001E3D2F">
            <w:pPr>
              <w:spacing w:line="276" w:lineRule="auto"/>
            </w:pPr>
            <w:r>
              <w:rPr>
                <w:rFonts w:ascii="Calibri" w:eastAsia="Calibri" w:hAnsi="Calibri" w:cs="Calibri"/>
                <w:color w:val="444444"/>
                <w:sz w:val="18"/>
                <w:szCs w:val="18"/>
              </w:rPr>
              <w:t>Finite</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2093F8" w14:textId="77777777" w:rsidR="001E3D2F" w:rsidRDefault="001E3D2F" w:rsidP="001E3D2F">
            <w:pPr>
              <w:spacing w:line="276" w:lineRule="auto"/>
            </w:pPr>
            <w:r>
              <w:rPr>
                <w:rFonts w:ascii="Calibri" w:eastAsia="Calibri" w:hAnsi="Calibri" w:cs="Calibri"/>
                <w:color w:val="444444"/>
                <w:sz w:val="18"/>
                <w:szCs w:val="18"/>
              </w:rPr>
              <w:t>The scale every network is estimated on</w:t>
            </w:r>
          </w:p>
        </w:tc>
      </w:tr>
    </w:tbl>
    <w:p w14:paraId="51AE5023" w14:textId="77777777" w:rsidR="001E3D2F" w:rsidRDefault="001E3D2F" w:rsidP="001E3D2F">
      <w:pPr>
        <w:spacing w:after="260" w:line="276" w:lineRule="auto"/>
      </w:pPr>
      <w:r>
        <w:rPr>
          <w:color w:val="444444"/>
          <w:sz w:val="18"/>
          <w:szCs w:val="18"/>
        </w:rPr>
        <w:t>Minimum history is 22 + L trading days of warm-up, then the three windows of Section 3.6. The horizon is one trading day: every forecast of day t draws only on information dated t−1 or earlier. Appendix C.15 states the calendar join, the dropping rules and the standardisation, all estimated on training rows alone.</w:t>
      </w:r>
    </w:p>
    <w:p w14:paraId="27453020" w14:textId="77777777" w:rsidR="001E3D2F" w:rsidRDefault="001E3D2F" w:rsidP="001E3D2F">
      <w:pPr>
        <w:spacing w:after="260" w:line="276" w:lineRule="auto"/>
      </w:pPr>
      <w:r>
        <w:rPr>
          <w:color w:val="444444"/>
          <w:sz w:val="18"/>
          <w:szCs w:val="18"/>
        </w:rPr>
        <w:t>One day fixes both input and output. On 16 March 2020 the required fields read date 2020-03-16, realised variance 0.00412, close 2386.13, open 2508.59 and, optionally, an implied-volatility index at 82.69. The method returns one variance forecast formed at the previous close and, for the models of Section 3.5, an interval at a stated level.</w:t>
      </w:r>
    </w:p>
    <w:p w14:paraId="2453F433" w14:textId="77777777" w:rsidR="001E3D2F" w:rsidRPr="001E3D2F" w:rsidRDefault="001E3D2F" w:rsidP="001E3D2F">
      <w:pPr>
        <w:pStyle w:val="Heading2"/>
        <w:spacing w:line="276" w:lineRule="auto"/>
      </w:pPr>
      <w:proofErr w:type="gramStart"/>
      <w:proofErr w:type="gramEnd"/>
      <w:r w:rsidRPr="001E3D2F">
        <w:t xml:space="preserve">3.3 Regime Identification</w:t>
      </w:r>
    </w:p>
    <w:p w14:paraId="43CC0153" w14:textId="77777777" w:rsidR="001E3D2F" w:rsidRDefault="001E3D2F" w:rsidP="001E3D2F">
      <w:pPr>
        <w:spacing w:after="160" w:line="276" w:lineRule="auto"/>
        <w:jc w:val="both"/>
      </w:pPr>
      <w:r>
        <w:t xml:space="preserve">This stage produces the regime signal: for every trading day, a distribution over K latent market states formed without reference to the future. Three requirements shape the estimator — unsupervised, since no labelled regimes exist; persistent, since a signal changing every few days injects noise into anything conditioned on it; and causal at the point of use. Maximum-likelihood estimation of a Gaussian-emission hidden Markov model (Hamilton, 1989) fails the second, switching states faster than the data warrant, so this design penalises switching directly (Nystrup, Lindström and Madsen, 2020) and keeps the maximum-likelihood fit as the comparator. Over the state path and </w:t>
      </w:r>
      <w:proofErr w:type="gramStart"/>
      <w:r>
        <w:t>parameters</w:t>
      </w:r>
      <w:proofErr w:type="gramEnd"/>
      <w:r>
        <w:t xml:space="preserve"> it minimises</w:t>
      </w:r>
    </w:p>
    <w:p w14:paraId="045B9ADB" w14:textId="77777777" w:rsidR="001E3D2F" w:rsidRDefault="001E3D2F" w:rsidP="001E3D2F">
      <w:pPr>
        <w:tabs>
          <w:tab w:val="center" w:pos="4513"/>
          <w:tab w:val="right" w:pos="9026"/>
        </w:tabs>
        <w:spacing w:before="220" w:after="220" w:line="276" w:lineRule="auto"/>
      </w:pPr>
      <w:r>
        <w:tab/>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t</w:t>
      </w:r>
      <w:proofErr w:type="spellEnd"/>
      <w:r>
        <w:rPr>
          <w:rFonts w:ascii="Cambria Math" w:eastAsia="Cambria Math" w:hAnsi="Cambria Math" w:cs="Cambria Math"/>
          <w:color w:val="111111"/>
          <w:sz w:val="20"/>
          <w:szCs w:val="20"/>
          <w:vertAlign w:val="subscript"/>
        </w:rPr>
        <w:t>=1</w:t>
      </w:r>
      <w:r>
        <w:rPr>
          <w:rFonts w:ascii="Cambria Math" w:eastAsia="Cambria Math" w:hAnsi="Cambria Math" w:cs="Cambria Math"/>
          <w:i/>
          <w:iCs/>
          <w:color w:val="111111"/>
          <w:sz w:val="20"/>
          <w:szCs w:val="20"/>
          <w:vertAlign w:val="superscript"/>
        </w:rPr>
        <w:t>T</w:t>
      </w:r>
      <w:r>
        <w:rPr>
          <w:rFonts w:ascii="Cambria Math" w:eastAsia="Cambria Math" w:hAnsi="Cambria Math" w:cs="Cambria Math"/>
          <w:color w:val="111111"/>
        </w:rPr>
        <w:t xml:space="preserve"> </w:t>
      </w:r>
      <w:proofErr w:type="gramStart"/>
      <w:r>
        <w:rPr>
          <w:rFonts w:ascii="Cambria Math" w:eastAsia="Cambria Math" w:hAnsi="Cambria Math" w:cs="Cambria Math"/>
          <w:i/>
          <w:iCs/>
          <w:color w:val="111111"/>
        </w:rPr>
        <w:t>c</w:t>
      </w:r>
      <w:r>
        <w:rPr>
          <w:rFonts w:ascii="Cambria Math" w:eastAsia="Cambria Math" w:hAnsi="Cambria Math" w:cs="Cambria Math"/>
          <w:color w:val="111111"/>
        </w:rPr>
        <w:t>(</w:t>
      </w:r>
      <w:proofErr w:type="spellStart"/>
      <w:proofErr w:type="gramEnd"/>
      <w:r>
        <w:rPr>
          <w:rFonts w:ascii="Cambria Math" w:eastAsia="Cambria Math" w:hAnsi="Cambria Math" w:cs="Cambria Math"/>
          <w:i/>
          <w:iCs/>
          <w:color w:val="111111"/>
        </w:rPr>
        <w:t>z</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spellStart"/>
      <w:r>
        <w:rPr>
          <w:rFonts w:ascii="Cambria Math" w:eastAsia="Cambria Math" w:hAnsi="Cambria Math" w:cs="Cambria Math"/>
          <w:i/>
          <w:iCs/>
          <w:color w:val="111111"/>
        </w:rPr>
        <w:t>θ</w:t>
      </w:r>
      <w:proofErr w:type="gramStart"/>
      <w:r>
        <w:rPr>
          <w:rFonts w:ascii="Cambria Math" w:eastAsia="Cambria Math" w:hAnsi="Cambria Math" w:cs="Cambria Math"/>
          <w:i/>
          <w:iCs/>
          <w:color w:val="111111"/>
          <w:vertAlign w:val="subscript"/>
        </w:rPr>
        <w:t>s</w:t>
      </w:r>
      <w:proofErr w:type="spellEnd"/>
      <w:r>
        <w:rPr>
          <w:rFonts w:ascii="Cambria Math" w:eastAsia="Cambria Math" w:hAnsi="Cambria Math" w:cs="Cambria Math"/>
          <w:i/>
          <w:iCs/>
          <w:color w:val="111111"/>
          <w:vertAlign w:val="subscript"/>
        </w:rPr>
        <w:t>ₜ</w:t>
      </w:r>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r>
        <w:rPr>
          <w:rFonts w:ascii="Cambria Math" w:eastAsia="Cambria Math" w:hAnsi="Cambria Math" w:cs="Cambria Math"/>
          <w:i/>
          <w:iCs/>
          <w:color w:val="111111"/>
        </w:rPr>
        <w:t>λ</w:t>
      </w:r>
      <w:r>
        <w:rPr>
          <w:rFonts w:ascii="Cambria Math" w:eastAsia="Cambria Math" w:hAnsi="Cambria Math" w:cs="Cambria Math"/>
          <w:color w:val="111111"/>
        </w:rPr>
        <w:t xml:space="preserve"> </w:t>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t</w:t>
      </w:r>
      <w:proofErr w:type="spellEnd"/>
      <w:r>
        <w:rPr>
          <w:rFonts w:ascii="Cambria Math" w:eastAsia="Cambria Math" w:hAnsi="Cambria Math" w:cs="Cambria Math"/>
          <w:color w:val="111111"/>
          <w:sz w:val="20"/>
          <w:szCs w:val="20"/>
          <w:vertAlign w:val="subscript"/>
        </w:rPr>
        <w:t>=2</w:t>
      </w:r>
      <w:r>
        <w:rPr>
          <w:rFonts w:ascii="Cambria Math" w:eastAsia="Cambria Math" w:hAnsi="Cambria Math" w:cs="Cambria Math"/>
          <w:i/>
          <w:iCs/>
          <w:color w:val="111111"/>
          <w:sz w:val="20"/>
          <w:szCs w:val="20"/>
          <w:vertAlign w:val="superscript"/>
        </w:rPr>
        <w:t>T</w:t>
      </w:r>
      <w:r>
        <w:rPr>
          <w:rFonts w:ascii="Cambria Math" w:eastAsia="Cambria Math" w:hAnsi="Cambria Math" w:cs="Cambria Math"/>
          <w:color w:val="111111"/>
        </w:rPr>
        <w:t xml:space="preserve"> 1{</w:t>
      </w:r>
      <w:r>
        <w:rPr>
          <w:rFonts w:ascii="Cambria Math" w:eastAsia="Cambria Math" w:hAnsi="Cambria Math" w:cs="Cambria Math"/>
          <w:i/>
          <w:iCs/>
          <w:color w:val="111111"/>
        </w:rPr>
        <w:t>s</w:t>
      </w:r>
      <w:r>
        <w:rPr>
          <w:rFonts w:ascii="Cambria Math" w:eastAsia="Cambria Math" w:hAnsi="Cambria Math" w:cs="Cambria Math"/>
          <w:i/>
          <w:iCs/>
          <w:color w:val="111111"/>
          <w:vertAlign w:val="subscript"/>
        </w:rPr>
        <w:t>t</w:t>
      </w:r>
      <w:r>
        <w:rPr>
          <w:rFonts w:ascii="Cambria Math" w:eastAsia="Cambria Math" w:hAnsi="Cambria Math" w:cs="Cambria Math"/>
          <w:color w:val="111111"/>
        </w:rPr>
        <w:t xml:space="preserve"> ≠ </w:t>
      </w:r>
      <w:r>
        <w:rPr>
          <w:rFonts w:ascii="Cambria Math" w:eastAsia="Cambria Math" w:hAnsi="Cambria Math" w:cs="Cambria Math"/>
          <w:i/>
          <w:iCs/>
          <w:color w:val="111111"/>
        </w:rPr>
        <w:t>s</w:t>
      </w:r>
      <w:r>
        <w:rPr>
          <w:rFonts w:ascii="Cambria Math" w:eastAsia="Cambria Math" w:hAnsi="Cambria Math" w:cs="Cambria Math"/>
          <w:i/>
          <w:iCs/>
          <w:color w:val="111111"/>
          <w:vertAlign w:val="subscript"/>
        </w:rPr>
        <w:t>t−1</w:t>
      </w:r>
      <w:r>
        <w:rPr>
          <w:rFonts w:ascii="Cambria Math" w:eastAsia="Cambria Math" w:hAnsi="Cambria Math" w:cs="Cambria Math"/>
          <w:color w:val="111111"/>
        </w:rPr>
        <w:t>}</w:t>
      </w:r>
      <w:r>
        <w:tab/>
        <w:t>(3.2)</w:t>
      </w:r>
    </w:p>
    <w:p w14:paraId="495084E5" w14:textId="77777777" w:rsidR="001E3D2F" w:rsidRDefault="001E3D2F" w:rsidP="001E3D2F">
      <w:pPr>
        <w:spacing w:after="160" w:line="276" w:lineRule="auto"/>
        <w:jc w:val="both"/>
      </w:pPr>
      <w:r>
        <w:t>The feature vector is minimal: the daily close-to-close log return, standardised on training rows only. At zero penalty the objective is atemporal clustering; as the penalty grows the fit buys persistence at the cost of responsiveness. Coordinate descent from several random initialisations minimises it, and the best fit serves as a route to an HMM whose forward filter yields the filtered posterior used downstream. Causality is enforced at three points: the state model sees training rows only, the posterior is filtered rather than smoothed, and the signal is lagged one day wherever it enters a forecasting model.</w:t>
      </w:r>
    </w:p>
    <w:p w14:paraId="31072E04" w14:textId="77777777" w:rsidR="001E3D2F" w:rsidRDefault="001E3D2F" w:rsidP="001E3D2F">
      <w:pPr>
        <w:spacing w:after="160" w:line="276" w:lineRule="auto"/>
        <w:jc w:val="both"/>
      </w:pPr>
      <w:r>
        <w:t>The state count is fixed rather than fitted: three states — calm, transitional and crisis — are set in advance on the interpretability grounds of Section 2.4, a richer space diluting interpretation and inviting overfitting at this sample size. An information criterion over candidate counts is reported as a sensitivity, not used as the selector: the two estimators need not agree on it, and letting a criterion decide once the downstream models exist would reopen every choice conditional on it.</w:t>
      </w:r>
    </w:p>
    <w:p w14:paraId="7B7D2DB6" w14:textId="77777777" w:rsidR="001E3D2F" w:rsidRDefault="001E3D2F" w:rsidP="001E3D2F">
      <w:pPr>
        <w:spacing w:after="160" w:line="276" w:lineRule="auto"/>
        <w:jc w:val="both"/>
      </w:pPr>
      <w:r>
        <w:t xml:space="preserve">Likelihood cannot select the penalty, always </w:t>
      </w:r>
      <w:proofErr w:type="gramStart"/>
      <w:r>
        <w:t>preferring</w:t>
      </w:r>
      <w:proofErr w:type="gramEnd"/>
      <w:r>
        <w:t xml:space="preserve"> the smallest value and so returning the pathology it exists to remove. Selection applies a stated rule to a stated grid — the smallest penalty whose mean regime duration clears a persistence floor, on training rows only — fixed before any downstream result existed. Appendix C.3 records both grids, the floor and the rule.</w:t>
      </w:r>
    </w:p>
    <w:p w14:paraId="0C4F8C4B" w14:textId="77777777" w:rsidR="001E3D2F" w:rsidRPr="001E3D2F" w:rsidRDefault="001E3D2F" w:rsidP="001E3D2F">
      <w:pPr>
        <w:pStyle w:val="Heading2"/>
        <w:spacing w:line="276" w:lineRule="auto"/>
      </w:pPr>
      <w:proofErr w:type="gramStart"/>
      <w:proofErr w:type="gramEnd"/>
      <w:r w:rsidRPr="001E3D2F">
        <w:t xml:space="preserve">3.4 Model Specification</w:t>
      </w:r>
    </w:p>
    <w:p w14:paraId="62C5BF62" w14:textId="77777777" w:rsidR="001E3D2F" w:rsidRDefault="001E3D2F" w:rsidP="001E3D2F">
      <w:pPr>
        <w:spacing w:after="160" w:line="276" w:lineRule="auto"/>
        <w:jc w:val="both"/>
      </w:pPr>
      <w:r>
        <w:t xml:space="preserve">What varies across the models is the information each may use and the form each may take, one at a time. Three econometric baselines each close off a competing explanation, alongside a reference floor; Appendix C.13 states what each </w:t>
      </w:r>
      <w:proofErr w:type="gramStart"/>
      <w:r>
        <w:t>rules</w:t>
      </w:r>
      <w:proofErr w:type="gramEnd"/>
      <w:r>
        <w:t xml:space="preserve"> out and why the conditional-variance models take open-to-close returns.</w:t>
      </w:r>
    </w:p>
    <w:p w14:paraId="574BFDE6" w14:textId="77777777" w:rsidR="001E3D2F" w:rsidRDefault="001E3D2F" w:rsidP="001E3D2F">
      <w:pPr>
        <w:spacing w:after="160" w:line="276" w:lineRule="auto"/>
        <w:jc w:val="both"/>
      </w:pPr>
      <w:r>
        <w:t xml:space="preserve">The deep architecture is a long short-term memory network (Hochreiter and </w:t>
      </w:r>
      <w:proofErr w:type="spellStart"/>
      <w:r>
        <w:t>Schmidhuber</w:t>
      </w:r>
      <w:proofErr w:type="spellEnd"/>
      <w:r>
        <w:t>, 1997), for the reason Section 2.5 sets out: gated recurrence imposes a strong temporal inductive bias suited to the modest effective sample sizes of daily financial data, whereas attention (Vaswani et al., 2017; Lim et al., 2021) is data-hungry at exactly that sample size and recent benchmarks find simple recurrent models matching it (Zeng et al., 2023). Each network passes a window of the previous L trading days through one recurrent layer to a linear output, estimated by mean squared error on standardised log realised variance.</w:t>
      </w:r>
    </w:p>
    <w:p w14:paraId="19583E98" w14:textId="77777777" w:rsidR="001E3D2F" w:rsidRDefault="001E3D2F" w:rsidP="001E3D2F">
      <w:pPr>
        <w:spacing w:after="160" w:line="276" w:lineRule="auto"/>
        <w:jc w:val="both"/>
      </w:pPr>
      <w:r>
        <w:t>Two ablations vary that information set while holding the architecture fixed, because a win over HAR-RV would otherwise be unattributable. The first restricts the input to realised-volatility history alone, HAR-RV's own source, so whatever advantage survives is the architecture rather than the extra return; the match is on the source, not its construction, and unless the selected window reaches HAR-RV's twenty-two days the network works from less history — the more conservative control. The second adds an implied-volatility index, reported apart because option-implied information is available to no other model here.</w:t>
      </w:r>
    </w:p>
    <w:p w14:paraId="6965FF1E" w14:textId="77777777" w:rsidR="001E3D2F" w:rsidRDefault="001E3D2F" w:rsidP="001E3D2F">
      <w:pPr>
        <w:spacing w:after="160" w:line="276" w:lineRule="auto"/>
        <w:jc w:val="both"/>
      </w:pPr>
      <w:r>
        <w:t>Two architectures condition that network on the regime signal, differing in where it enters. Regime as feature appends the lagged posterior to the input vector. A mixture of experts (Jacobs et al., 1991) carries one network per state and recombines their forecasts by the posterior acting as a soft gate:</w:t>
      </w:r>
    </w:p>
    <w:p w14:paraId="08F9210E" w14:textId="77777777" w:rsidR="001E3D2F" w:rsidRDefault="001E3D2F" w:rsidP="001E3D2F">
      <w:pPr>
        <w:tabs>
          <w:tab w:val="center" w:pos="4513"/>
          <w:tab w:val="right" w:pos="9026"/>
        </w:tabs>
        <w:spacing w:before="220" w:after="220" w:line="276" w:lineRule="auto"/>
      </w:pPr>
      <w:r>
        <w:tab/>
      </w:r>
      <w:proofErr w:type="spellStart"/>
      <w:r>
        <w:rPr>
          <w:rFonts w:ascii="Cambria Math" w:eastAsia="Cambria Math" w:hAnsi="Cambria Math" w:cs="Cambria Math"/>
          <w:i/>
          <w:iCs/>
          <w:color w:val="111111"/>
        </w:rPr>
        <w:t>μ̂</w:t>
      </w:r>
      <w:proofErr w:type="gramStart"/>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k</w:t>
      </w:r>
      <w:proofErr w:type="spellEnd"/>
      <w:r>
        <w:rPr>
          <w:rFonts w:ascii="Cambria Math" w:eastAsia="Cambria Math" w:hAnsi="Cambria Math" w:cs="Cambria Math"/>
          <w:color w:val="111111"/>
          <w:sz w:val="20"/>
          <w:szCs w:val="20"/>
          <w:vertAlign w:val="subscript"/>
        </w:rPr>
        <w:t>=1</w:t>
      </w:r>
      <w:r>
        <w:rPr>
          <w:rFonts w:ascii="Cambria Math" w:eastAsia="Cambria Math" w:hAnsi="Cambria Math" w:cs="Cambria Math"/>
          <w:i/>
          <w:iCs/>
          <w:color w:val="111111"/>
          <w:sz w:val="20"/>
          <w:szCs w:val="20"/>
          <w:vertAlign w:val="superscript"/>
        </w:rPr>
        <w:t>K</w:t>
      </w:r>
      <w:r>
        <w:rPr>
          <w:rFonts w:ascii="Cambria Math" w:eastAsia="Cambria Math" w:hAnsi="Cambria Math" w:cs="Cambria Math"/>
          <w:color w:val="111111"/>
        </w:rPr>
        <w:t xml:space="preserve"> </w:t>
      </w:r>
      <w:proofErr w:type="spellStart"/>
      <w:proofErr w:type="gramStart"/>
      <w:r>
        <w:rPr>
          <w:rFonts w:ascii="Cambria Math" w:eastAsia="Cambria Math" w:hAnsi="Cambria Math" w:cs="Cambria Math"/>
          <w:i/>
          <w:iCs/>
          <w:color w:val="111111"/>
        </w:rPr>
        <w:t>g</w:t>
      </w:r>
      <w:r>
        <w:rPr>
          <w:rFonts w:ascii="Cambria Math" w:eastAsia="Cambria Math" w:hAnsi="Cambria Math" w:cs="Cambria Math"/>
          <w:i/>
          <w:iCs/>
          <w:color w:val="111111"/>
          <w:vertAlign w:val="subscript"/>
        </w:rPr>
        <w:t>k,t</w:t>
      </w:r>
      <w:proofErr w:type="spellEnd"/>
      <w:proofErr w:type="gramEnd"/>
      <w:r>
        <w:rPr>
          <w:rFonts w:ascii="Cambria Math" w:eastAsia="Cambria Math" w:hAnsi="Cambria Math" w:cs="Cambria Math"/>
          <w:color w:val="111111"/>
        </w:rPr>
        <w:t xml:space="preserve"> </w:t>
      </w:r>
      <w:proofErr w:type="spellStart"/>
      <w:r>
        <w:rPr>
          <w:rFonts w:ascii="Cambria Math" w:eastAsia="Cambria Math" w:hAnsi="Cambria Math" w:cs="Cambria Math"/>
          <w:i/>
          <w:iCs/>
          <w:color w:val="111111"/>
        </w:rPr>
        <w:t>f</w:t>
      </w:r>
      <w:r>
        <w:rPr>
          <w:rFonts w:ascii="Cambria Math" w:eastAsia="Cambria Math" w:hAnsi="Cambria Math" w:cs="Cambria Math"/>
          <w:i/>
          <w:iCs/>
          <w:color w:val="111111"/>
          <w:vertAlign w:val="subscript"/>
        </w:rPr>
        <w:t>k</w:t>
      </w:r>
      <w:proofErr w:type="spellEnd"/>
      <w:r>
        <w:rPr>
          <w:rFonts w:ascii="Cambria Math" w:eastAsia="Cambria Math" w:hAnsi="Cambria Math" w:cs="Cambria Math"/>
          <w:color w:val="111111"/>
        </w:rPr>
        <w:t>(</w:t>
      </w:r>
      <w:r>
        <w:rPr>
          <w:rFonts w:ascii="Cambria Math" w:eastAsia="Cambria Math" w:hAnsi="Cambria Math" w:cs="Cambria Math"/>
          <w:i/>
          <w:iCs/>
          <w:color w:val="111111"/>
        </w:rPr>
        <w:t>x</w:t>
      </w:r>
      <w:r>
        <w:rPr>
          <w:rFonts w:ascii="Cambria Math" w:eastAsia="Cambria Math" w:hAnsi="Cambria Math" w:cs="Cambria Math"/>
          <w:i/>
          <w:iCs/>
          <w:color w:val="111111"/>
          <w:vertAlign w:val="subscript"/>
        </w:rPr>
        <w:t>t−L:t−1</w:t>
      </w:r>
      <w:proofErr w:type="gramStart"/>
      <w:r>
        <w:rPr>
          <w:rFonts w:ascii="Cambria Math" w:eastAsia="Cambria Math" w:hAnsi="Cambria Math" w:cs="Cambria Math"/>
          <w:color w:val="111111"/>
        </w:rPr>
        <w:t>) ,</w:t>
      </w:r>
      <w:proofErr w:type="gramEnd"/>
      <w:r>
        <w:rPr>
          <w:rFonts w:ascii="Cambria Math" w:eastAsia="Cambria Math" w:hAnsi="Cambria Math" w:cs="Cambria Math"/>
          <w:color w:val="111111"/>
        </w:rPr>
        <w:t xml:space="preserve">        </w:t>
      </w:r>
      <w:proofErr w:type="spellStart"/>
      <w:proofErr w:type="gramStart"/>
      <w:r>
        <w:rPr>
          <w:rFonts w:ascii="Cambria Math" w:eastAsia="Cambria Math" w:hAnsi="Cambria Math" w:cs="Cambria Math"/>
          <w:i/>
          <w:iCs/>
          <w:color w:val="111111"/>
        </w:rPr>
        <w:t>g</w:t>
      </w:r>
      <w:r>
        <w:rPr>
          <w:rFonts w:ascii="Cambria Math" w:eastAsia="Cambria Math" w:hAnsi="Cambria Math" w:cs="Cambria Math"/>
          <w:i/>
          <w:iCs/>
          <w:color w:val="111111"/>
          <w:vertAlign w:val="subscript"/>
        </w:rPr>
        <w:t>k,t</w:t>
      </w:r>
      <w:proofErr w:type="spellEnd"/>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color w:val="111111"/>
        </w:rPr>
        <w:t xml:space="preserve">=  </w:t>
      </w:r>
      <w:r>
        <w:rPr>
          <w:rFonts w:ascii="Cambria Math" w:eastAsia="Cambria Math" w:hAnsi="Cambria Math" w:cs="Cambria Math"/>
          <w:i/>
          <w:iCs/>
          <w:color w:val="111111"/>
        </w:rPr>
        <w:t>ξ</w:t>
      </w:r>
      <w:r>
        <w:rPr>
          <w:rFonts w:ascii="Cambria Math" w:eastAsia="Cambria Math" w:hAnsi="Cambria Math" w:cs="Cambria Math"/>
          <w:i/>
          <w:iCs/>
          <w:color w:val="111111"/>
          <w:vertAlign w:val="subscript"/>
        </w:rPr>
        <w:t>k,t</w:t>
      </w:r>
      <w:proofErr w:type="gramEnd"/>
      <w:r>
        <w:rPr>
          <w:rFonts w:ascii="Cambria Math" w:eastAsia="Cambria Math" w:hAnsi="Cambria Math" w:cs="Cambria Math"/>
          <w:i/>
          <w:iCs/>
          <w:color w:val="111111"/>
          <w:vertAlign w:val="subscript"/>
        </w:rPr>
        <w:t>−1</w:t>
      </w:r>
      <w:r>
        <w:tab/>
        <w:t>(3.3)</w:t>
      </w:r>
    </w:p>
    <w:p w14:paraId="5875D2ED" w14:textId="77777777" w:rsidR="001E3D2F" w:rsidRDefault="001E3D2F" w:rsidP="001E3D2F">
      <w:pPr>
        <w:spacing w:after="160" w:line="276" w:lineRule="auto"/>
        <w:jc w:val="both"/>
      </w:pPr>
      <w:r>
        <w:t>The gate weight on each expert is the corresponding element of the filtered posterior at the previous close, which makes the mixture causal. The signal enters only through the gate, so the experts see exactly what the unconditional network sees: the first architecture varies the information and fixes the form, the second the reverse.</w:t>
      </w:r>
    </w:p>
    <w:p w14:paraId="3B29BAD2" w14:textId="77777777" w:rsidR="001E3D2F" w:rsidRDefault="001E3D2F" w:rsidP="001E3D2F">
      <w:pPr>
        <w:spacing w:after="160" w:line="276" w:lineRule="auto"/>
        <w:jc w:val="both"/>
      </w:pPr>
      <w:r>
        <w:t xml:space="preserve">The gate also enters training, as a weight rather than a partition: every expert sees every window, weighted by its own gate, so expert </w:t>
      </w:r>
      <w:r>
        <w:rPr>
          <w:i/>
        </w:rPr>
        <w:t>k</w:t>
      </w:r>
      <w:r>
        <w:t xml:space="preserve"> minimises the weighted objective of Equation 3.3b</w:t>
      </w:r>
    </w:p>
    <w:p w14:paraId="4AF0D345" w14:textId="77777777" w:rsidR="001E3D2F" w:rsidRPr="00B942AE" w:rsidRDefault="001E3D2F" w:rsidP="001E3D2F">
      <w:pPr>
        <w:tabs>
          <w:tab w:val="center" w:pos="4513"/>
          <w:tab w:val="right" w:pos="9026"/>
        </w:tabs>
        <w:spacing w:after="220" w:line="276" w:lineRule="auto"/>
        <w:rPr>
          <w:lang w:val="de-DE"/>
        </w:rPr>
      </w:pPr>
      <w:r>
        <w:tab/>
      </w:r>
      <w:proofErr w:type="spellStart"/>
      <w:proofErr w:type="gramStart"/>
      <w:r w:rsidRPr="00B942AE">
        <w:rPr>
          <w:rFonts w:ascii="Cambria Math" w:hAnsi="Cambria Math"/>
          <w:i/>
          <w:color w:val="111111"/>
          <w:lang w:val="de-DE"/>
        </w:rPr>
        <w:t>J</w:t>
      </w:r>
      <w:r w:rsidRPr="00B942AE">
        <w:rPr>
          <w:rFonts w:ascii="Cambria Math" w:hAnsi="Cambria Math"/>
          <w:i/>
          <w:color w:val="111111"/>
          <w:vertAlign w:val="subscript"/>
          <w:lang w:val="de-DE"/>
        </w:rPr>
        <w:t>k</w:t>
      </w:r>
      <w:proofErr w:type="spellEnd"/>
      <w:r w:rsidRPr="00B942AE">
        <w:rPr>
          <w:rFonts w:ascii="Cambria Math" w:hAnsi="Cambria Math"/>
          <w:color w:val="111111"/>
          <w:lang w:val="de-DE"/>
        </w:rPr>
        <w:t xml:space="preserve">  =</w:t>
      </w:r>
      <w:proofErr w:type="gramEnd"/>
      <w:r w:rsidRPr="00B942AE">
        <w:rPr>
          <w:rFonts w:ascii="Cambria Math" w:hAnsi="Cambria Math"/>
          <w:color w:val="111111"/>
          <w:lang w:val="de-DE"/>
        </w:rPr>
        <w:t xml:space="preserve">  </w:t>
      </w:r>
      <w:r>
        <w:rPr>
          <w:rFonts w:ascii="Cambria Math" w:hAnsi="Cambria Math"/>
          <w:color w:val="111111"/>
        </w:rPr>
        <w:t>Σ</w:t>
      </w:r>
      <w:r w:rsidRPr="00B942AE">
        <w:rPr>
          <w:rFonts w:ascii="Cambria Math" w:hAnsi="Cambria Math"/>
          <w:color w:val="111111"/>
          <w:sz w:val="20"/>
          <w:vertAlign w:val="subscript"/>
          <w:lang w:val="de-DE"/>
        </w:rPr>
        <w:t>t</w:t>
      </w:r>
      <w:r w:rsidRPr="00B942AE">
        <w:rPr>
          <w:rFonts w:ascii="Cambria Math" w:hAnsi="Cambria Math"/>
          <w:color w:val="111111"/>
          <w:lang w:val="de-DE"/>
        </w:rPr>
        <w:t xml:space="preserve"> </w:t>
      </w:r>
      <w:proofErr w:type="spellStart"/>
      <w:proofErr w:type="gramStart"/>
      <w:r w:rsidRPr="00B942AE">
        <w:rPr>
          <w:rFonts w:ascii="Cambria Math" w:hAnsi="Cambria Math"/>
          <w:i/>
          <w:color w:val="111111"/>
          <w:lang w:val="de-DE"/>
        </w:rPr>
        <w:t>w</w:t>
      </w:r>
      <w:r w:rsidRPr="00B942AE">
        <w:rPr>
          <w:rFonts w:ascii="Cambria Math" w:hAnsi="Cambria Math"/>
          <w:i/>
          <w:color w:val="111111"/>
          <w:vertAlign w:val="subscript"/>
          <w:lang w:val="de-DE"/>
        </w:rPr>
        <w:t>k,t</w:t>
      </w:r>
      <w:proofErr w:type="spellEnd"/>
      <w:proofErr w:type="gramEnd"/>
      <w:r w:rsidRPr="00B942AE">
        <w:rPr>
          <w:rFonts w:ascii="Cambria Math" w:hAnsi="Cambria Math"/>
          <w:color w:val="111111"/>
          <w:lang w:val="de-DE"/>
        </w:rPr>
        <w:t xml:space="preserve"> </w:t>
      </w:r>
      <w:proofErr w:type="gramStart"/>
      <w:r w:rsidRPr="00B942AE">
        <w:rPr>
          <w:rFonts w:ascii="Cambria Math" w:hAnsi="Cambria Math"/>
          <w:color w:val="111111"/>
          <w:lang w:val="de-DE"/>
        </w:rPr>
        <w:t xml:space="preserve">( </w:t>
      </w:r>
      <w:proofErr w:type="spellStart"/>
      <w:r w:rsidRPr="00B942AE">
        <w:rPr>
          <w:rFonts w:ascii="Cambria Math" w:hAnsi="Cambria Math"/>
          <w:i/>
          <w:color w:val="111111"/>
          <w:lang w:val="de-DE"/>
        </w:rPr>
        <w:t>y</w:t>
      </w:r>
      <w:r w:rsidRPr="00B942AE">
        <w:rPr>
          <w:rFonts w:ascii="Cambria Math" w:hAnsi="Cambria Math"/>
          <w:i/>
          <w:color w:val="111111"/>
          <w:vertAlign w:val="subscript"/>
          <w:lang w:val="de-DE"/>
        </w:rPr>
        <w:t>t</w:t>
      </w:r>
      <w:proofErr w:type="spellEnd"/>
      <w:proofErr w:type="gramEnd"/>
      <w:r w:rsidRPr="00B942AE">
        <w:rPr>
          <w:rFonts w:ascii="Cambria Math" w:hAnsi="Cambria Math"/>
          <w:color w:val="111111"/>
          <w:lang w:val="de-DE"/>
        </w:rPr>
        <w:t xml:space="preserve"> − </w:t>
      </w:r>
      <w:proofErr w:type="spellStart"/>
      <w:r w:rsidRPr="00B942AE">
        <w:rPr>
          <w:rFonts w:ascii="Cambria Math" w:hAnsi="Cambria Math"/>
          <w:i/>
          <w:color w:val="111111"/>
          <w:lang w:val="de-DE"/>
        </w:rPr>
        <w:t>f</w:t>
      </w:r>
      <w:r w:rsidRPr="00B942AE">
        <w:rPr>
          <w:rFonts w:ascii="Cambria Math" w:hAnsi="Cambria Math"/>
          <w:i/>
          <w:color w:val="111111"/>
          <w:vertAlign w:val="subscript"/>
          <w:lang w:val="de-DE"/>
        </w:rPr>
        <w:t>k</w:t>
      </w:r>
      <w:proofErr w:type="spellEnd"/>
      <w:r w:rsidRPr="00B942AE">
        <w:rPr>
          <w:rFonts w:ascii="Cambria Math" w:hAnsi="Cambria Math"/>
          <w:color w:val="111111"/>
          <w:lang w:val="de-DE"/>
        </w:rPr>
        <w:t>(</w:t>
      </w:r>
      <w:r w:rsidRPr="00B942AE">
        <w:rPr>
          <w:rFonts w:ascii="Cambria Math" w:hAnsi="Cambria Math"/>
          <w:i/>
          <w:color w:val="111111"/>
          <w:lang w:val="de-DE"/>
        </w:rPr>
        <w:t>x</w:t>
      </w:r>
      <w:r w:rsidRPr="00B942AE">
        <w:rPr>
          <w:rFonts w:ascii="Cambria Math" w:hAnsi="Cambria Math"/>
          <w:i/>
          <w:color w:val="111111"/>
          <w:vertAlign w:val="subscript"/>
          <w:lang w:val="de-DE"/>
        </w:rPr>
        <w:t>t−L:t−1</w:t>
      </w:r>
      <w:r w:rsidRPr="00B942AE">
        <w:rPr>
          <w:rFonts w:ascii="Cambria Math" w:hAnsi="Cambria Math"/>
          <w:color w:val="111111"/>
          <w:lang w:val="de-DE"/>
        </w:rPr>
        <w:t>) )</w:t>
      </w:r>
      <w:proofErr w:type="gramStart"/>
      <w:r w:rsidRPr="00B942AE">
        <w:rPr>
          <w:rFonts w:ascii="Cambria Math" w:hAnsi="Cambria Math"/>
          <w:color w:val="111111"/>
          <w:sz w:val="20"/>
          <w:vertAlign w:val="superscript"/>
          <w:lang w:val="de-DE"/>
        </w:rPr>
        <w:t>2</w:t>
      </w:r>
      <w:r w:rsidRPr="00B942AE">
        <w:rPr>
          <w:rFonts w:ascii="Cambria Math" w:hAnsi="Cambria Math"/>
          <w:color w:val="111111"/>
          <w:lang w:val="de-DE"/>
        </w:rPr>
        <w:t xml:space="preserve"> ,</w:t>
      </w:r>
      <w:proofErr w:type="gramEnd"/>
      <w:r w:rsidRPr="00B942AE">
        <w:rPr>
          <w:rFonts w:ascii="Cambria Math" w:hAnsi="Cambria Math"/>
          <w:color w:val="111111"/>
          <w:lang w:val="de-DE"/>
        </w:rPr>
        <w:t xml:space="preserve">        </w:t>
      </w:r>
      <w:proofErr w:type="spellStart"/>
      <w:proofErr w:type="gramStart"/>
      <w:r w:rsidRPr="00B942AE">
        <w:rPr>
          <w:rFonts w:ascii="Cambria Math" w:hAnsi="Cambria Math"/>
          <w:i/>
          <w:color w:val="111111"/>
          <w:lang w:val="de-DE"/>
        </w:rPr>
        <w:t>w</w:t>
      </w:r>
      <w:r w:rsidRPr="00B942AE">
        <w:rPr>
          <w:rFonts w:ascii="Cambria Math" w:hAnsi="Cambria Math"/>
          <w:i/>
          <w:color w:val="111111"/>
          <w:vertAlign w:val="subscript"/>
          <w:lang w:val="de-DE"/>
        </w:rPr>
        <w:t>k,t</w:t>
      </w:r>
      <w:proofErr w:type="spellEnd"/>
      <w:proofErr w:type="gramEnd"/>
      <w:r w:rsidRPr="00B942AE">
        <w:rPr>
          <w:rFonts w:ascii="Cambria Math" w:hAnsi="Cambria Math"/>
          <w:color w:val="111111"/>
          <w:lang w:val="de-DE"/>
        </w:rPr>
        <w:t xml:space="preserve">  </w:t>
      </w:r>
      <w:proofErr w:type="gramStart"/>
      <w:r w:rsidRPr="00B942AE">
        <w:rPr>
          <w:rFonts w:ascii="Cambria Math" w:hAnsi="Cambria Math"/>
          <w:color w:val="111111"/>
          <w:lang w:val="de-DE"/>
        </w:rPr>
        <w:t xml:space="preserve">=  </w:t>
      </w:r>
      <w:proofErr w:type="spellStart"/>
      <w:r w:rsidRPr="00B942AE">
        <w:rPr>
          <w:rFonts w:ascii="Cambria Math" w:hAnsi="Cambria Math"/>
          <w:i/>
          <w:color w:val="111111"/>
          <w:lang w:val="de-DE"/>
        </w:rPr>
        <w:t>g</w:t>
      </w:r>
      <w:r w:rsidRPr="00B942AE">
        <w:rPr>
          <w:rFonts w:ascii="Cambria Math" w:hAnsi="Cambria Math"/>
          <w:i/>
          <w:color w:val="111111"/>
          <w:vertAlign w:val="subscript"/>
          <w:lang w:val="de-DE"/>
        </w:rPr>
        <w:t>k</w:t>
      </w:r>
      <w:proofErr w:type="gramEnd"/>
      <w:r w:rsidRPr="00B942AE">
        <w:rPr>
          <w:rFonts w:ascii="Cambria Math" w:hAnsi="Cambria Math"/>
          <w:i/>
          <w:color w:val="111111"/>
          <w:vertAlign w:val="subscript"/>
          <w:lang w:val="de-DE"/>
        </w:rPr>
        <w:t>,t</w:t>
      </w:r>
      <w:proofErr w:type="spellEnd"/>
      <w:r w:rsidRPr="00B942AE">
        <w:rPr>
          <w:rFonts w:ascii="Cambria Math" w:hAnsi="Cambria Math"/>
          <w:color w:val="111111"/>
          <w:lang w:val="de-DE"/>
        </w:rPr>
        <w:t xml:space="preserve"> / </w:t>
      </w:r>
      <w:r>
        <w:rPr>
          <w:rFonts w:ascii="Cambria Math" w:hAnsi="Cambria Math"/>
          <w:color w:val="111111"/>
        </w:rPr>
        <w:t>Σ</w:t>
      </w:r>
      <w:r w:rsidRPr="00B942AE">
        <w:rPr>
          <w:rFonts w:ascii="Cambria Math" w:hAnsi="Cambria Math"/>
          <w:color w:val="111111"/>
          <w:sz w:val="20"/>
          <w:vertAlign w:val="subscript"/>
          <w:lang w:val="de-DE"/>
        </w:rPr>
        <w:t>t′</w:t>
      </w:r>
      <w:r w:rsidRPr="00B942AE">
        <w:rPr>
          <w:rFonts w:ascii="Cambria Math" w:hAnsi="Cambria Math"/>
          <w:color w:val="111111"/>
          <w:lang w:val="de-DE"/>
        </w:rPr>
        <w:t xml:space="preserve"> </w:t>
      </w:r>
      <w:proofErr w:type="spellStart"/>
      <w:proofErr w:type="gramStart"/>
      <w:r w:rsidRPr="00B942AE">
        <w:rPr>
          <w:rFonts w:ascii="Cambria Math" w:hAnsi="Cambria Math"/>
          <w:i/>
          <w:color w:val="111111"/>
          <w:lang w:val="de-DE"/>
        </w:rPr>
        <w:t>g</w:t>
      </w:r>
      <w:r w:rsidRPr="00B942AE">
        <w:rPr>
          <w:rFonts w:ascii="Cambria Math" w:hAnsi="Cambria Math"/>
          <w:i/>
          <w:color w:val="111111"/>
          <w:vertAlign w:val="subscript"/>
          <w:lang w:val="de-DE"/>
        </w:rPr>
        <w:t>k,t</w:t>
      </w:r>
      <w:proofErr w:type="spellEnd"/>
      <w:proofErr w:type="gramEnd"/>
      <w:r w:rsidRPr="00B942AE">
        <w:rPr>
          <w:rFonts w:ascii="Cambria Math" w:hAnsi="Cambria Math"/>
          <w:i/>
          <w:color w:val="111111"/>
          <w:vertAlign w:val="subscript"/>
          <w:lang w:val="de-DE"/>
        </w:rPr>
        <w:t>′</w:t>
      </w:r>
      <w:r w:rsidRPr="00B942AE">
        <w:rPr>
          <w:lang w:val="de-DE"/>
        </w:rPr>
        <w:tab/>
        <w:t>(3.3b)</w:t>
      </w:r>
    </w:p>
    <w:p w14:paraId="13E5D4C3" w14:textId="77777777" w:rsidR="001E3D2F" w:rsidRDefault="001E3D2F" w:rsidP="001E3D2F">
      <w:pPr>
        <w:spacing w:after="160" w:line="276" w:lineRule="auto"/>
        <w:jc w:val="both"/>
      </w:pPr>
      <w:r>
        <w:t>Each day therefore contributes to every expert in proportion to how strongly its state was believed active at the previous close, so the crisis expert weights crisis days most heavily without being confined to them.</w:t>
      </w:r>
    </w:p>
    <w:p w14:paraId="731FF662" w14:textId="77777777" w:rsidR="001E3D2F" w:rsidRDefault="001E3D2F" w:rsidP="001E3D2F">
      <w:pPr>
        <w:spacing w:after="160" w:line="276" w:lineRule="auto"/>
        <w:jc w:val="both"/>
      </w:pPr>
      <w:r>
        <w:t>Every model estimated in logs needs one further step, exponentiating a fitted conditional mean returning a median while the losses of Section 3.7 are defined for a mean:</w:t>
      </w:r>
    </w:p>
    <w:p w14:paraId="2C3BFAA0" w14:textId="77777777" w:rsidR="001E3D2F" w:rsidRDefault="001E3D2F" w:rsidP="001E3D2F">
      <w:pPr>
        <w:tabs>
          <w:tab w:val="center" w:pos="4513"/>
          <w:tab w:val="right" w:pos="9026"/>
        </w:tabs>
        <w:spacing w:before="220" w:after="220" w:line="276" w:lineRule="auto"/>
      </w:pPr>
      <w:r>
        <w:tab/>
      </w:r>
      <w:proofErr w:type="spellStart"/>
      <w:proofErr w:type="gramStart"/>
      <w:r>
        <w:rPr>
          <w:rFonts w:ascii="Cambria Math" w:eastAsia="Cambria Math" w:hAnsi="Cambria Math" w:cs="Cambria Math"/>
          <w:i/>
          <w:iCs/>
          <w:color w:val="111111"/>
        </w:rPr>
        <w:t>ĥ</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color w:val="111111"/>
        </w:rPr>
        <w:t>exp(</w:t>
      </w:r>
      <w:proofErr w:type="spellStart"/>
      <w:proofErr w:type="gramEnd"/>
      <w:r>
        <w:rPr>
          <w:rFonts w:ascii="Cambria Math" w:eastAsia="Cambria Math" w:hAnsi="Cambria Math" w:cs="Cambria Math"/>
          <w:i/>
          <w:iCs/>
          <w:color w:val="111111"/>
        </w:rPr>
        <w:t>μ̂</w:t>
      </w:r>
      <w:proofErr w:type="gramStart"/>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½ </w:t>
      </w:r>
      <w:r>
        <w:rPr>
          <w:rFonts w:ascii="Cambria Math" w:eastAsia="Cambria Math" w:hAnsi="Cambria Math" w:cs="Cambria Math"/>
          <w:i/>
          <w:iCs/>
          <w:color w:val="111111"/>
        </w:rPr>
        <w:t>σ̂</w:t>
      </w:r>
      <w:r>
        <w:rPr>
          <w:rFonts w:ascii="Cambria Math" w:eastAsia="Cambria Math" w:hAnsi="Cambria Math" w:cs="Cambria Math"/>
          <w:color w:val="111111"/>
          <w:sz w:val="20"/>
          <w:szCs w:val="20"/>
          <w:vertAlign w:val="superscript"/>
        </w:rPr>
        <w:t>2</w:t>
      </w:r>
      <w:r>
        <w:rPr>
          <w:rFonts w:ascii="Cambria Math" w:eastAsia="Cambria Math" w:hAnsi="Cambria Math" w:cs="Cambria Math"/>
          <w:color w:val="111111"/>
        </w:rPr>
        <w:t>)</w:t>
      </w:r>
      <w:r>
        <w:tab/>
        <w:t>(3.4)</w:t>
      </w:r>
    </w:p>
    <w:p w14:paraId="140A8AB1" w14:textId="77777777" w:rsidR="001E3D2F" w:rsidRDefault="001E3D2F" w:rsidP="001E3D2F">
      <w:pPr>
        <w:spacing w:after="160" w:line="276" w:lineRule="auto"/>
        <w:jc w:val="both"/>
      </w:pPr>
      <w:r>
        <w:t xml:space="preserve">The correction is exact under Gaussian </w:t>
      </w:r>
      <w:proofErr w:type="gramStart"/>
      <w:r>
        <w:t>residuals,</w:t>
      </w:r>
      <w:proofErr w:type="gramEnd"/>
      <w:r>
        <w:t xml:space="preserve"> the residual variance being estimated on a held-out training tail; Duan's (1983) smearing estimator is the alternative. It applies to every model forecasting in logs, selective application biasing the comparison.</w:t>
      </w:r>
    </w:p>
    <w:p w14:paraId="73777579" w14:textId="77777777" w:rsidR="001E3D2F" w:rsidRDefault="001E3D2F" w:rsidP="001E3D2F">
      <w:pPr>
        <w:spacing w:after="160" w:line="276" w:lineRule="auto"/>
        <w:jc w:val="both"/>
      </w:pPr>
      <w:r>
        <w:t>Appendix C.2 assembles the board these choices produce, naming every model in any later table with the information it may use and the question its presence answers.</w:t>
      </w:r>
    </w:p>
    <w:p w14:paraId="48E2A69B" w14:textId="77777777" w:rsidR="001E3D2F" w:rsidRPr="001E3D2F" w:rsidRDefault="001E3D2F" w:rsidP="001E3D2F">
      <w:pPr>
        <w:pStyle w:val="Heading2"/>
        <w:spacing w:line="276" w:lineRule="auto"/>
      </w:pPr>
      <w:proofErr w:type="gramStart"/>
      <w:r w:rsidRPr="001E3D2F">
        <w:t xml:space="preserve">3.5 Uncertainty Quantification</w:t>
      </w:r>
      <w:proofErr w:type="gramEnd"/>
    </w:p>
    <w:p w14:paraId="3A1E67B1" w14:textId="77777777" w:rsidR="001E3D2F" w:rsidRDefault="001E3D2F" w:rsidP="001E3D2F">
      <w:pPr>
        <w:spacing w:after="160" w:line="276" w:lineRule="auto"/>
        <w:jc w:val="both"/>
      </w:pPr>
      <w:r>
        <w:t>RQ3 asks whether a forecast's stated uncertainty can be trusted, which requires each model to emit a predictive distribution rather than a number. Two approaches dominate, on incompatible foundations: an approximate-Bayesian method treating the weights as uncertain, and a distribution-free method estimating quantiles directly. Both are implemented, a calibration result holding under only one of them being a result about that method rather than about the pipeline.</w:t>
      </w:r>
    </w:p>
    <w:p w14:paraId="3B7CD3E8" w14:textId="77777777" w:rsidR="001E3D2F" w:rsidRDefault="001E3D2F" w:rsidP="001E3D2F">
      <w:pPr>
        <w:spacing w:after="160" w:line="276" w:lineRule="auto"/>
        <w:jc w:val="both"/>
      </w:pPr>
      <w:r>
        <w:t>The primary method is Monte Carlo dropout (Gal and Ghahramani, 2016). Training is unchanged, so the fitted weights are the point model's; only inference changes, the dropout staying active while the network runs B stochastic passes, whose average is the predictive mean — so they move the point forecast as well as widening the interval.</w:t>
      </w:r>
    </w:p>
    <w:p w14:paraId="3EDA469F" w14:textId="77777777" w:rsidR="001E3D2F" w:rsidRDefault="001E3D2F" w:rsidP="001E3D2F">
      <w:pPr>
        <w:spacing w:after="160" w:line="276" w:lineRule="auto"/>
        <w:jc w:val="both"/>
      </w:pPr>
      <w:r>
        <w:t>Where that dropout sits is a substantive choice: with a single recurrent layer the only stochastic element at inference is a mask on the final hidden state, so the epistemic term below approximates a posterior over the output layer alone rather than over the recurrent weights. That is the narrower of the two approximations and it biases the interval towards being too tight, which Chapter 5 must weigh against any under-coverage it finds. Those passes and the residual term of Equation 3.4 supply two components of predictive variance, which add:</w:t>
      </w:r>
    </w:p>
    <w:p w14:paraId="56D40559" w14:textId="77777777" w:rsidR="001E3D2F" w:rsidRDefault="001E3D2F" w:rsidP="001E3D2F">
      <w:pPr>
        <w:tabs>
          <w:tab w:val="center" w:pos="4513"/>
          <w:tab w:val="right" w:pos="9026"/>
        </w:tabs>
        <w:spacing w:before="220" w:after="220" w:line="276" w:lineRule="auto"/>
      </w:pPr>
      <w:r>
        <w:tab/>
      </w:r>
      <w:proofErr w:type="spellStart"/>
      <w:r>
        <w:rPr>
          <w:rFonts w:ascii="Cambria Math" w:eastAsia="Cambria Math" w:hAnsi="Cambria Math" w:cs="Cambria Math"/>
          <w:i/>
          <w:iCs/>
          <w:color w:val="111111"/>
        </w:rPr>
        <w:t>μ̂</w:t>
      </w:r>
      <w:proofErr w:type="gramStart"/>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(1/</w:t>
      </w:r>
      <w:r>
        <w:rPr>
          <w:rFonts w:ascii="Cambria Math" w:eastAsia="Cambria Math" w:hAnsi="Cambria Math" w:cs="Cambria Math"/>
          <w:i/>
          <w:iCs/>
          <w:color w:val="111111"/>
        </w:rPr>
        <w:t>B</w:t>
      </w:r>
      <w:r>
        <w:rPr>
          <w:rFonts w:ascii="Cambria Math" w:eastAsia="Cambria Math" w:hAnsi="Cambria Math" w:cs="Cambria Math"/>
          <w:color w:val="111111"/>
        </w:rPr>
        <w:t xml:space="preserve">) </w:t>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j</w:t>
      </w:r>
      <w:proofErr w:type="spellEnd"/>
      <w:r>
        <w:rPr>
          <w:rFonts w:ascii="Cambria Math" w:eastAsia="Cambria Math" w:hAnsi="Cambria Math" w:cs="Cambria Math"/>
          <w:color w:val="111111"/>
          <w:sz w:val="20"/>
          <w:szCs w:val="20"/>
          <w:vertAlign w:val="subscript"/>
        </w:rPr>
        <w:t>=1</w:t>
      </w:r>
      <w:r>
        <w:rPr>
          <w:rFonts w:ascii="Cambria Math" w:eastAsia="Cambria Math" w:hAnsi="Cambria Math" w:cs="Cambria Math"/>
          <w:i/>
          <w:iCs/>
          <w:color w:val="111111"/>
          <w:sz w:val="20"/>
          <w:szCs w:val="20"/>
          <w:vertAlign w:val="superscript"/>
        </w:rPr>
        <w:t>B</w:t>
      </w:r>
      <w:r>
        <w:rPr>
          <w:rFonts w:ascii="Cambria Math" w:eastAsia="Cambria Math" w:hAnsi="Cambria Math" w:cs="Cambria Math"/>
          <w:color w:val="111111"/>
        </w:rPr>
        <w:t xml:space="preserve"> </w:t>
      </w:r>
      <w:proofErr w:type="spellStart"/>
      <w:proofErr w:type="gramStart"/>
      <w:r>
        <w:rPr>
          <w:rFonts w:ascii="Cambria Math" w:eastAsia="Cambria Math" w:hAnsi="Cambria Math" w:cs="Cambria Math"/>
          <w:i/>
          <w:iCs/>
          <w:color w:val="111111"/>
        </w:rPr>
        <w:t>m</w:t>
      </w:r>
      <w:r>
        <w:rPr>
          <w:rFonts w:ascii="Cambria Math" w:eastAsia="Cambria Math" w:hAnsi="Cambria Math" w:cs="Cambria Math"/>
          <w:i/>
          <w:iCs/>
          <w:color w:val="111111"/>
          <w:vertAlign w:val="subscript"/>
        </w:rPr>
        <w:t>t,j</w:t>
      </w:r>
      <w:proofErr w:type="spellEnd"/>
      <w:proofErr w:type="gramEnd"/>
      <w:r>
        <w:rPr>
          <w:rFonts w:ascii="Cambria Math" w:eastAsia="Cambria Math" w:hAnsi="Cambria Math" w:cs="Cambria Math"/>
          <w:color w:val="111111"/>
        </w:rPr>
        <w:t xml:space="preserve"> ,      </w:t>
      </w:r>
      <w:r>
        <w:rPr>
          <w:rFonts w:ascii="Cambria Math" w:eastAsia="Cambria Math" w:hAnsi="Cambria Math" w:cs="Cambria Math"/>
          <w:i/>
          <w:iCs/>
          <w:color w:val="111111"/>
        </w:rPr>
        <w:t>σ̂</w:t>
      </w:r>
      <w:r>
        <w:rPr>
          <w:rFonts w:ascii="Cambria Math" w:eastAsia="Cambria Math" w:hAnsi="Cambria Math" w:cs="Cambria Math"/>
          <w:i/>
          <w:iCs/>
          <w:color w:val="111111"/>
          <w:vertAlign w:val="subscript"/>
        </w:rPr>
        <w:t>t</w:t>
      </w:r>
      <w:proofErr w:type="gramStart"/>
      <w:r>
        <w:rPr>
          <w:rFonts w:ascii="Cambria Math" w:eastAsia="Cambria Math" w:hAnsi="Cambria Math" w:cs="Cambria Math"/>
          <w:color w:val="111111"/>
          <w:sz w:val="20"/>
          <w:szCs w:val="20"/>
          <w:vertAlign w:val="superscript"/>
        </w:rPr>
        <w:t>2</w:t>
      </w:r>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(1/</w:t>
      </w:r>
      <w:r>
        <w:rPr>
          <w:rFonts w:ascii="Cambria Math" w:eastAsia="Cambria Math" w:hAnsi="Cambria Math" w:cs="Cambria Math"/>
          <w:i/>
          <w:iCs/>
          <w:color w:val="111111"/>
        </w:rPr>
        <w:t>B</w:t>
      </w:r>
      <w:r>
        <w:rPr>
          <w:rFonts w:ascii="Cambria Math" w:eastAsia="Cambria Math" w:hAnsi="Cambria Math" w:cs="Cambria Math"/>
          <w:color w:val="111111"/>
        </w:rPr>
        <w:t xml:space="preserve">) </w:t>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j</w:t>
      </w:r>
      <w:proofErr w:type="spellEnd"/>
      <w:r>
        <w:rPr>
          <w:rFonts w:ascii="Cambria Math" w:eastAsia="Cambria Math" w:hAnsi="Cambria Math" w:cs="Cambria Math"/>
          <w:color w:val="111111"/>
          <w:sz w:val="20"/>
          <w:szCs w:val="20"/>
          <w:vertAlign w:val="subscript"/>
        </w:rPr>
        <w:t>=1</w:t>
      </w:r>
      <w:r>
        <w:rPr>
          <w:rFonts w:ascii="Cambria Math" w:eastAsia="Cambria Math" w:hAnsi="Cambria Math" w:cs="Cambria Math"/>
          <w:i/>
          <w:iCs/>
          <w:color w:val="111111"/>
          <w:sz w:val="20"/>
          <w:szCs w:val="20"/>
          <w:vertAlign w:val="superscript"/>
        </w:rPr>
        <w:t>B</w:t>
      </w:r>
      <w:r>
        <w:rPr>
          <w:rFonts w:ascii="Cambria Math" w:eastAsia="Cambria Math" w:hAnsi="Cambria Math" w:cs="Cambria Math"/>
          <w:color w:val="111111"/>
        </w:rPr>
        <w:t xml:space="preserve"> (</w:t>
      </w:r>
      <w:proofErr w:type="spellStart"/>
      <w:proofErr w:type="gramStart"/>
      <w:r>
        <w:rPr>
          <w:rFonts w:ascii="Cambria Math" w:eastAsia="Cambria Math" w:hAnsi="Cambria Math" w:cs="Cambria Math"/>
          <w:i/>
          <w:iCs/>
          <w:color w:val="111111"/>
        </w:rPr>
        <w:t>m</w:t>
      </w:r>
      <w:r>
        <w:rPr>
          <w:rFonts w:ascii="Cambria Math" w:eastAsia="Cambria Math" w:hAnsi="Cambria Math" w:cs="Cambria Math"/>
          <w:i/>
          <w:iCs/>
          <w:color w:val="111111"/>
          <w:vertAlign w:val="subscript"/>
        </w:rPr>
        <w:t>t,j</w:t>
      </w:r>
      <w:proofErr w:type="spellEnd"/>
      <w:proofErr w:type="gramEnd"/>
      <w:r>
        <w:rPr>
          <w:rFonts w:ascii="Cambria Math" w:eastAsia="Cambria Math" w:hAnsi="Cambria Math" w:cs="Cambria Math"/>
          <w:color w:val="111111"/>
        </w:rPr>
        <w:t xml:space="preserve"> − </w:t>
      </w:r>
      <w:proofErr w:type="spellStart"/>
      <w:r>
        <w:rPr>
          <w:rFonts w:ascii="Cambria Math" w:eastAsia="Cambria Math" w:hAnsi="Cambria Math" w:cs="Cambria Math"/>
          <w:i/>
          <w:iCs/>
          <w:color w:val="111111"/>
        </w:rPr>
        <w:t>μ̂</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w:t>
      </w:r>
      <w:proofErr w:type="gramStart"/>
      <w:r>
        <w:rPr>
          <w:rFonts w:ascii="Cambria Math" w:eastAsia="Cambria Math" w:hAnsi="Cambria Math" w:cs="Cambria Math"/>
          <w:color w:val="111111"/>
          <w:sz w:val="20"/>
          <w:szCs w:val="20"/>
          <w:vertAlign w:val="superscript"/>
        </w:rPr>
        <w:t>2</w:t>
      </w:r>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r>
        <w:rPr>
          <w:rFonts w:ascii="Cambria Math" w:eastAsia="Cambria Math" w:hAnsi="Cambria Math" w:cs="Cambria Math"/>
          <w:i/>
          <w:iCs/>
          <w:color w:val="111111"/>
        </w:rPr>
        <w:t>σ̂</w:t>
      </w:r>
      <w:r>
        <w:rPr>
          <w:rFonts w:ascii="Cambria Math" w:eastAsia="Cambria Math" w:hAnsi="Cambria Math" w:cs="Cambria Math"/>
          <w:color w:val="111111"/>
          <w:sz w:val="20"/>
          <w:szCs w:val="20"/>
          <w:vertAlign w:val="superscript"/>
        </w:rPr>
        <w:t>2</w:t>
      </w:r>
      <w:r>
        <w:tab/>
        <w:t>(3.5)</w:t>
      </w:r>
    </w:p>
    <w:p w14:paraId="1EDDFB07" w14:textId="77777777" w:rsidR="001E3D2F" w:rsidRDefault="001E3D2F" w:rsidP="001E3D2F">
      <w:pPr>
        <w:spacing w:after="160" w:line="276" w:lineRule="auto"/>
        <w:jc w:val="both"/>
      </w:pPr>
      <w:r>
        <w:t xml:space="preserve">Epistemic uncertainty should shrink as data accumulates and widen where the model extrapolates, aleatoric uncertainty should not, and an interval omitting either is </w:t>
      </w:r>
      <w:proofErr w:type="spellStart"/>
      <w:r>
        <w:t>miscalibrated</w:t>
      </w:r>
      <w:proofErr w:type="spellEnd"/>
      <w:r>
        <w:t xml:space="preserve"> for a different reason.</w:t>
      </w:r>
    </w:p>
    <w:p w14:paraId="44F41143" w14:textId="77777777" w:rsidR="001E3D2F" w:rsidRDefault="001E3D2F" w:rsidP="001E3D2F">
      <w:pPr>
        <w:spacing w:after="160" w:line="276" w:lineRule="auto"/>
        <w:jc w:val="both"/>
      </w:pPr>
      <w:r>
        <w:t>The comparison method assumes no distribution: one network carries a multi-quantile head trained under the pinball loss (</w:t>
      </w:r>
      <w:proofErr w:type="spellStart"/>
      <w:r>
        <w:t>Koenker</w:t>
      </w:r>
      <w:proofErr w:type="spellEnd"/>
      <w:r>
        <w:t xml:space="preserve"> and Bassett, 1978), monotone by construction and trained at the headline band's endpoints and its median. That decides how it may be scored, a median head estimating a conditional median whereas the losses of Section 3.7 are defined for a mean, which on a right-skewed target differ systematically; both readings are reported. A third specification, LSTM-Gaussian, is the same network's deterministic forecast with an aleatoric-only interval, isolating what the passes buy.</w:t>
      </w:r>
    </w:p>
    <w:p w14:paraId="62470962" w14:textId="77777777" w:rsidR="001E3D2F" w:rsidRDefault="001E3D2F" w:rsidP="001E3D2F">
      <w:pPr>
        <w:spacing w:after="160" w:line="276" w:lineRule="auto"/>
        <w:jc w:val="both"/>
      </w:pPr>
      <w:r>
        <w:t xml:space="preserve">Equations 3.4 and 3.5 state a Gaussian law on log realised variance, which induces a log-normal law on the variance scale; every interval, quantile and closed-form score below is read off it. The central interval at nominal level 1 − </w:t>
      </w:r>
      <w:r>
        <w:rPr>
          <w:i/>
        </w:rPr>
        <w:t>α</w:t>
      </w:r>
      <w:r>
        <w:t xml:space="preserve"> is</w:t>
      </w:r>
    </w:p>
    <w:p w14:paraId="5A3FF0D5" w14:textId="77777777" w:rsidR="001E3D2F" w:rsidRDefault="001E3D2F" w:rsidP="001E3D2F">
      <w:pPr>
        <w:tabs>
          <w:tab w:val="center" w:pos="4513"/>
          <w:tab w:val="right" w:pos="9026"/>
        </w:tabs>
        <w:spacing w:after="220" w:line="276" w:lineRule="auto"/>
      </w:pPr>
      <w:r>
        <w:tab/>
      </w:r>
      <w:r>
        <w:rPr>
          <w:rFonts w:ascii="Cambria Math" w:hAnsi="Cambria Math"/>
          <w:i/>
          <w:color w:val="111111"/>
        </w:rPr>
        <w:t>ℓ</w:t>
      </w:r>
      <w:proofErr w:type="gramStart"/>
      <w:r>
        <w:rPr>
          <w:rFonts w:ascii="Cambria Math" w:hAnsi="Cambria Math"/>
          <w:i/>
          <w:color w:val="111111"/>
          <w:vertAlign w:val="subscript"/>
        </w:rPr>
        <w:t>t</w:t>
      </w:r>
      <w:r>
        <w:rPr>
          <w:rFonts w:ascii="Cambria Math" w:hAnsi="Cambria Math"/>
          <w:color w:val="111111"/>
        </w:rPr>
        <w:t xml:space="preserve">  =</w:t>
      </w:r>
      <w:proofErr w:type="gramEnd"/>
      <w:r>
        <w:rPr>
          <w:rFonts w:ascii="Cambria Math" w:hAnsi="Cambria Math"/>
          <w:color w:val="111111"/>
        </w:rPr>
        <w:t xml:space="preserve">  </w:t>
      </w:r>
      <w:proofErr w:type="gramStart"/>
      <w:r>
        <w:rPr>
          <w:rFonts w:ascii="Cambria Math" w:hAnsi="Cambria Math"/>
          <w:color w:val="111111"/>
        </w:rPr>
        <w:t xml:space="preserve">exp( </w:t>
      </w:r>
      <w:proofErr w:type="spellStart"/>
      <w:r>
        <w:rPr>
          <w:rFonts w:ascii="Cambria Math" w:hAnsi="Cambria Math"/>
          <w:i/>
          <w:color w:val="111111"/>
        </w:rPr>
        <w:t>μ̂</w:t>
      </w:r>
      <w:r>
        <w:rPr>
          <w:rFonts w:ascii="Cambria Math" w:hAnsi="Cambria Math"/>
          <w:i/>
          <w:color w:val="111111"/>
          <w:vertAlign w:val="subscript"/>
        </w:rPr>
        <w:t>t</w:t>
      </w:r>
      <w:proofErr w:type="spellEnd"/>
      <w:r>
        <w:rPr>
          <w:rFonts w:ascii="Cambria Math" w:hAnsi="Cambria Math"/>
          <w:color w:val="111111"/>
        </w:rPr>
        <w:t xml:space="preserve">  +</w:t>
      </w:r>
      <w:proofErr w:type="gramEnd"/>
      <w:r>
        <w:rPr>
          <w:rFonts w:ascii="Cambria Math" w:hAnsi="Cambria Math"/>
          <w:color w:val="111111"/>
        </w:rPr>
        <w:t xml:space="preserve">  Φ</w:t>
      </w:r>
      <w:r>
        <w:rPr>
          <w:rFonts w:ascii="Cambria Math" w:hAnsi="Cambria Math"/>
          <w:color w:val="111111"/>
          <w:sz w:val="20"/>
          <w:vertAlign w:val="superscript"/>
        </w:rPr>
        <w:t>−1</w:t>
      </w:r>
      <w:r>
        <w:rPr>
          <w:rFonts w:ascii="Cambria Math" w:hAnsi="Cambria Math"/>
          <w:color w:val="111111"/>
        </w:rPr>
        <w:t>(</w:t>
      </w:r>
      <w:r>
        <w:rPr>
          <w:rFonts w:ascii="Cambria Math" w:hAnsi="Cambria Math"/>
          <w:i/>
          <w:color w:val="111111"/>
        </w:rPr>
        <w:t>α</w:t>
      </w:r>
      <w:r>
        <w:rPr>
          <w:rFonts w:ascii="Cambria Math" w:hAnsi="Cambria Math"/>
          <w:color w:val="111111"/>
        </w:rPr>
        <w:t xml:space="preserve">/2) </w:t>
      </w:r>
      <w:proofErr w:type="spellStart"/>
      <w:r>
        <w:rPr>
          <w:rFonts w:ascii="Cambria Math" w:hAnsi="Cambria Math"/>
          <w:i/>
          <w:color w:val="111111"/>
        </w:rPr>
        <w:t>σ̂</w:t>
      </w:r>
      <w:proofErr w:type="gramStart"/>
      <w:r>
        <w:rPr>
          <w:rFonts w:ascii="Cambria Math" w:hAnsi="Cambria Math"/>
          <w:i/>
          <w:color w:val="111111"/>
          <w:vertAlign w:val="subscript"/>
        </w:rPr>
        <w:t>t</w:t>
      </w:r>
      <w:proofErr w:type="spellEnd"/>
      <w:r>
        <w:rPr>
          <w:rFonts w:ascii="Cambria Math" w:hAnsi="Cambria Math"/>
          <w:color w:val="111111"/>
        </w:rPr>
        <w:t xml:space="preserve"> )</w:t>
      </w:r>
      <w:proofErr w:type="gramEnd"/>
      <w:r>
        <w:rPr>
          <w:rFonts w:ascii="Cambria Math" w:hAnsi="Cambria Math"/>
          <w:color w:val="111111"/>
        </w:rPr>
        <w:t xml:space="preserve"> ,        </w:t>
      </w:r>
      <w:proofErr w:type="spellStart"/>
      <w:proofErr w:type="gramStart"/>
      <w:r>
        <w:rPr>
          <w:rFonts w:ascii="Cambria Math" w:hAnsi="Cambria Math"/>
          <w:i/>
          <w:color w:val="111111"/>
        </w:rPr>
        <w:t>u</w:t>
      </w:r>
      <w:r>
        <w:rPr>
          <w:rFonts w:ascii="Cambria Math" w:hAnsi="Cambria Math"/>
          <w:i/>
          <w:color w:val="111111"/>
          <w:vertAlign w:val="subscript"/>
        </w:rPr>
        <w:t>t</w:t>
      </w:r>
      <w:proofErr w:type="spellEnd"/>
      <w:r>
        <w:rPr>
          <w:rFonts w:ascii="Cambria Math" w:hAnsi="Cambria Math"/>
          <w:color w:val="111111"/>
        </w:rPr>
        <w:t xml:space="preserve">  =</w:t>
      </w:r>
      <w:proofErr w:type="gramEnd"/>
      <w:r>
        <w:rPr>
          <w:rFonts w:ascii="Cambria Math" w:hAnsi="Cambria Math"/>
          <w:color w:val="111111"/>
        </w:rPr>
        <w:t xml:space="preserve">  </w:t>
      </w:r>
      <w:proofErr w:type="gramStart"/>
      <w:r>
        <w:rPr>
          <w:rFonts w:ascii="Cambria Math" w:hAnsi="Cambria Math"/>
          <w:color w:val="111111"/>
        </w:rPr>
        <w:t xml:space="preserve">exp( </w:t>
      </w:r>
      <w:proofErr w:type="spellStart"/>
      <w:r>
        <w:rPr>
          <w:rFonts w:ascii="Cambria Math" w:hAnsi="Cambria Math"/>
          <w:i/>
          <w:color w:val="111111"/>
        </w:rPr>
        <w:t>μ̂</w:t>
      </w:r>
      <w:r>
        <w:rPr>
          <w:rFonts w:ascii="Cambria Math" w:hAnsi="Cambria Math"/>
          <w:i/>
          <w:color w:val="111111"/>
          <w:vertAlign w:val="subscript"/>
        </w:rPr>
        <w:t>t</w:t>
      </w:r>
      <w:proofErr w:type="spellEnd"/>
      <w:r>
        <w:rPr>
          <w:rFonts w:ascii="Cambria Math" w:hAnsi="Cambria Math"/>
          <w:color w:val="111111"/>
        </w:rPr>
        <w:t xml:space="preserve">  +</w:t>
      </w:r>
      <w:proofErr w:type="gramEnd"/>
      <w:r>
        <w:rPr>
          <w:rFonts w:ascii="Cambria Math" w:hAnsi="Cambria Math"/>
          <w:color w:val="111111"/>
        </w:rPr>
        <w:t xml:space="preserve">  Φ</w:t>
      </w:r>
      <w:r>
        <w:rPr>
          <w:rFonts w:ascii="Cambria Math" w:hAnsi="Cambria Math"/>
          <w:color w:val="111111"/>
          <w:sz w:val="20"/>
          <w:vertAlign w:val="superscript"/>
        </w:rPr>
        <w:t>−1</w:t>
      </w:r>
      <w:r>
        <w:rPr>
          <w:rFonts w:ascii="Cambria Math" w:hAnsi="Cambria Math"/>
          <w:color w:val="111111"/>
        </w:rPr>
        <w:t xml:space="preserve">(1 − </w:t>
      </w:r>
      <w:r>
        <w:rPr>
          <w:rFonts w:ascii="Cambria Math" w:hAnsi="Cambria Math"/>
          <w:i/>
          <w:color w:val="111111"/>
        </w:rPr>
        <w:t>α</w:t>
      </w:r>
      <w:r>
        <w:rPr>
          <w:rFonts w:ascii="Cambria Math" w:hAnsi="Cambria Math"/>
          <w:color w:val="111111"/>
        </w:rPr>
        <w:t xml:space="preserve">/2) </w:t>
      </w:r>
      <w:proofErr w:type="spellStart"/>
      <w:r>
        <w:rPr>
          <w:rFonts w:ascii="Cambria Math" w:hAnsi="Cambria Math"/>
          <w:i/>
          <w:color w:val="111111"/>
        </w:rPr>
        <w:t>σ̂</w:t>
      </w:r>
      <w:proofErr w:type="gramStart"/>
      <w:r>
        <w:rPr>
          <w:rFonts w:ascii="Cambria Math" w:hAnsi="Cambria Math"/>
          <w:i/>
          <w:color w:val="111111"/>
          <w:vertAlign w:val="subscript"/>
        </w:rPr>
        <w:t>t</w:t>
      </w:r>
      <w:proofErr w:type="spellEnd"/>
      <w:r>
        <w:rPr>
          <w:rFonts w:ascii="Cambria Math" w:hAnsi="Cambria Math"/>
          <w:color w:val="111111"/>
        </w:rPr>
        <w:t xml:space="preserve"> )</w:t>
      </w:r>
      <w:proofErr w:type="gramEnd"/>
      <w:r>
        <w:tab/>
        <w:t>(3.6)</w:t>
      </w:r>
    </w:p>
    <w:p w14:paraId="6206FB5C" w14:textId="77777777" w:rsidR="001E3D2F" w:rsidRDefault="001E3D2F" w:rsidP="001E3D2F">
      <w:pPr>
        <w:spacing w:after="160" w:line="276" w:lineRule="auto"/>
        <w:jc w:val="both"/>
      </w:pPr>
      <w:r>
        <w:t>The quantile head states no law — its interval is the two trained quantiles themselves — which is why Section 3.7 scores the two families on a common grid before comparing them.</w:t>
      </w:r>
    </w:p>
    <w:p w14:paraId="40E5EC69" w14:textId="77777777" w:rsidR="001E3D2F" w:rsidRDefault="001E3D2F" w:rsidP="001E3D2F">
      <w:pPr>
        <w:spacing w:after="160" w:line="276" w:lineRule="auto"/>
        <w:jc w:val="both"/>
      </w:pPr>
      <w:r>
        <w:t>A final specification combines the two layers and is how the interaction between RQ2 and RQ3 is tested. Which regime architecture it inherits was fixed before that comparison was run: the one whose advantage is both large and carried by a formal test, not the one with the best point estimate in any single state, since the smaller states rest on few days.</w:t>
      </w:r>
    </w:p>
    <w:p w14:paraId="4FAB58E0" w14:textId="77777777" w:rsidR="001E3D2F" w:rsidRPr="001E3D2F" w:rsidRDefault="001E3D2F" w:rsidP="001E3D2F">
      <w:pPr>
        <w:pStyle w:val="Heading2"/>
        <w:spacing w:line="276" w:lineRule="auto"/>
      </w:pPr>
      <w:proofErr w:type="gramStart"/>
      <w:proofErr w:type="gramEnd"/>
      <w:r w:rsidRPr="001E3D2F">
        <w:t xml:space="preserve">3.6 Training Protocol and Parameter Selection</w:t>
      </w:r>
    </w:p>
    <w:p w14:paraId="7B7D7651" w14:textId="77777777" w:rsidR="001E3D2F" w:rsidRDefault="001E3D2F" w:rsidP="001E3D2F">
      <w:pPr>
        <w:spacing w:after="160" w:line="276" w:lineRule="auto"/>
        <w:jc w:val="both"/>
      </w:pPr>
      <w:r>
        <w:t>The data are split by time into three contiguous blocks — training, validation and test — not by random folds: cross-validation assumes exchangeable observations, and a randomly held-out volatility day sits between two the model has seen. The validation block carries every selection decision; none is taken on the test block. Over it the forecasts are produced on an anchored walk-forward, the estimation window growing from the start of the sample, because regimes recur and discarding an early crisis would leave a model with no instance of the behaviour it most needs to have seen. Appendix C.15 states what the block boundaries must satisfy.</w:t>
      </w:r>
    </w:p>
    <w:p w14:paraId="173105AD" w14:textId="77777777" w:rsidR="001E3D2F" w:rsidRDefault="001E3D2F" w:rsidP="001E3D2F">
      <w:pPr>
        <w:spacing w:after="160" w:line="276" w:lineRule="auto"/>
        <w:jc w:val="both"/>
      </w:pPr>
      <w:r>
        <w:t>What that walk-forward re-estimates differs by model. The econometric baselines are refitted on the expanding window at a fixed monthly cadence, carrying few parameters and costing nothing to update. The networks are estimated once, on all data preceding the test block, and held fixed, because refitting at every origin would confound the forecast changing because the model has seen more data with its changing because a stochastic optimiser has landed elsewhere.</w:t>
      </w:r>
    </w:p>
    <w:p w14:paraId="4EB38840" w14:textId="77777777" w:rsidR="001E3D2F" w:rsidRDefault="001E3D2F" w:rsidP="001E3D2F">
      <w:pPr>
        <w:spacing w:after="160" w:line="276" w:lineRule="auto"/>
        <w:jc w:val="both"/>
      </w:pPr>
      <w:r>
        <w:t>Both protocols are leakage-free, and the asymmetry runs against the networks: the baselines absorb the out-of-sample period as it unfolds, the networks see none of it. A network that wins under this protocol wins conservatively; one that loses far from its training window cannot be told apart from one whose training window has gone stale, a sensitivity Chapter 4 reports.</w:t>
      </w:r>
    </w:p>
    <w:p w14:paraId="587EE740" w14:textId="77777777" w:rsidR="001E3D2F" w:rsidRDefault="001E3D2F" w:rsidP="001E3D2F">
      <w:pPr>
        <w:spacing w:after="160" w:line="276" w:lineRule="auto"/>
        <w:jc w:val="both"/>
      </w:pPr>
      <w:r>
        <w:t>The regime model's window is shorter still: fitted on the training block alone, its posterior filtered forward without refitting, those same rows carrying the selection of Section 3.3. The regime signal at any forecast origin was therefore estimated from strictly less information than the network consuming it.</w:t>
      </w:r>
    </w:p>
    <w:p w14:paraId="177A6096" w14:textId="77777777" w:rsidR="001E3D2F" w:rsidRDefault="001E3D2F" w:rsidP="001E3D2F">
      <w:pPr>
        <w:spacing w:after="160" w:line="276" w:lineRule="auto"/>
        <w:jc w:val="both"/>
      </w:pPr>
      <w:r>
        <w:t xml:space="preserve">Free quantities are chosen by exhaustive grid search, each combination trained on the training block and scored on the validation block; with three swept parameters every candidate and its score is reported in Appendix C.16, so the choice is auditable rather than asserted (Bergstra and Bengio, 2012). Appendix C.3 states the grid, what each hyperparameter controls, how it is selected and the expected effect of increasing it.</w:t>
      </w:r>
      <w:proofErr w:type="spellStart"/>
      <w:proofErr w:type="spellEnd"/>
    </w:p>
    <w:p w14:paraId="4CD82844" w14:textId="77777777" w:rsidR="001E3D2F" w:rsidRDefault="001E3D2F" w:rsidP="001E3D2F">
      <w:pPr>
        <w:spacing w:after="160" w:line="276" w:lineRule="auto"/>
        <w:jc w:val="both"/>
      </w:pPr>
      <w:r>
        <w:t>One unswept decision is substantive: the dropout rate is fixed because it also generates the stochastic passes of Section 3.5, so tuning it on point loss would silently tune interval width, letting RQ1's selection decide RQ3's answer. Leakage discipline is enforced at six further points, listed in Appendix C.15; with them, no quantity entering a forecast for day t was computed with knowledge of any observation dated t or later.</w:t>
      </w:r>
    </w:p>
    <w:p w14:paraId="1B8DA760" w14:textId="77777777" w:rsidR="001E3D2F" w:rsidRPr="001E3D2F" w:rsidRDefault="001E3D2F" w:rsidP="001E3D2F">
      <w:pPr>
        <w:pStyle w:val="Heading2"/>
        <w:spacing w:line="276" w:lineRule="auto"/>
      </w:pPr>
      <w:proofErr w:type="gramStart"/>
      <w:r w:rsidRPr="001E3D2F">
        <w:t xml:space="preserve">3.7 Evaluation Design</w:t>
      </w:r>
      <w:proofErr w:type="gramEnd"/>
    </w:p>
    <w:p w14:paraId="245ACC38" w14:textId="77777777" w:rsidR="001E3D2F" w:rsidRDefault="001E3D2F" w:rsidP="001E3D2F">
      <w:pPr>
        <w:spacing w:after="160" w:line="276" w:lineRule="auto"/>
        <w:jc w:val="both"/>
      </w:pPr>
      <w:r>
        <w:t xml:space="preserve">Every model is scored on the same held-out block and dates, used once, so the losses are paired as the significance tests require. Appendix C.14 lists the criteria and the question each </w:t>
      </w:r>
      <w:proofErr w:type="gramStart"/>
      <w:r>
        <w:t>answers</w:t>
      </w:r>
      <w:proofErr w:type="gramEnd"/>
      <w:r>
        <w:t xml:space="preserve"> and Appendix C.4 the settings at which each was run; most are conventional, while two depart from standard practice and are defined below. Interval criteria are reported at 90% and 95% for the methods stating a predictive law and at 90% alone for the quantile head, the only level at which the two uncertainty methods are comparable.</w:t>
      </w:r>
    </w:p>
    <w:p w14:paraId="4A59389D" w14:textId="77777777" w:rsidR="001E3D2F" w:rsidRDefault="001E3D2F" w:rsidP="001E3D2F">
      <w:pPr>
        <w:spacing w:after="160" w:line="276" w:lineRule="auto"/>
        <w:jc w:val="both"/>
      </w:pPr>
      <w:r>
        <w:t>The primary point loss is QLIKE, and the choice is not stylistic: realised variance is a proxy for an unobservable quantity, and Patton (2011) shows that under an imperfect proxy most loss functions rank models inconsistently. QLIKE is in the restricted class that does not, and it penalises under-prediction more heavily, matching the asymmetric cost Chapter 1 identifies.</w:t>
      </w:r>
    </w:p>
    <w:p w14:paraId="5BDDC8AF" w14:textId="77777777" w:rsidR="001E3D2F" w:rsidRDefault="001E3D2F" w:rsidP="001E3D2F">
      <w:pPr>
        <w:tabs>
          <w:tab w:val="center" w:pos="4513"/>
          <w:tab w:val="right" w:pos="9026"/>
        </w:tabs>
        <w:spacing w:before="220" w:after="220" w:line="276" w:lineRule="auto"/>
      </w:pPr>
      <w:r>
        <w:tab/>
      </w:r>
      <w:proofErr w:type="gramStart"/>
      <w:r>
        <w:rPr>
          <w:rFonts w:ascii="Cambria Math" w:eastAsia="Cambria Math" w:hAnsi="Cambria Math" w:cs="Cambria Math"/>
          <w:color w:val="111111"/>
        </w:rPr>
        <w:t>QLIKE  =</w:t>
      </w:r>
      <w:proofErr w:type="gramEnd"/>
      <w:r>
        <w:rPr>
          <w:rFonts w:ascii="Cambria Math" w:eastAsia="Cambria Math" w:hAnsi="Cambria Math" w:cs="Cambria Math"/>
          <w:color w:val="111111"/>
        </w:rPr>
        <w:t xml:space="preserve">  (1/</w:t>
      </w:r>
      <w:r>
        <w:rPr>
          <w:rFonts w:ascii="Cambria Math" w:eastAsia="Cambria Math" w:hAnsi="Cambria Math" w:cs="Cambria Math"/>
          <w:i/>
          <w:iCs/>
          <w:color w:val="111111"/>
        </w:rPr>
        <w:t>n</w:t>
      </w:r>
      <w:r>
        <w:rPr>
          <w:rFonts w:ascii="Cambria Math" w:eastAsia="Cambria Math" w:hAnsi="Cambria Math" w:cs="Cambria Math"/>
          <w:color w:val="111111"/>
        </w:rPr>
        <w:t xml:space="preserve">) </w:t>
      </w:r>
      <w:proofErr w:type="spellStart"/>
      <w:r>
        <w:rPr>
          <w:rFonts w:ascii="Cambria Math" w:eastAsia="Cambria Math" w:hAnsi="Cambria Math" w:cs="Cambria Math"/>
          <w:color w:val="111111"/>
        </w:rPr>
        <w:t>Σ</w:t>
      </w:r>
      <w:r>
        <w:rPr>
          <w:rFonts w:ascii="Cambria Math" w:eastAsia="Cambria Math" w:hAnsi="Cambria Math" w:cs="Cambria Math"/>
          <w:color w:val="111111"/>
          <w:sz w:val="20"/>
          <w:szCs w:val="20"/>
          <w:vertAlign w:val="subscript"/>
        </w:rPr>
        <w:t>t</w:t>
      </w:r>
      <w:proofErr w:type="spellEnd"/>
      <w:r>
        <w:rPr>
          <w:rFonts w:ascii="Cambria Math" w:eastAsia="Cambria Math" w:hAnsi="Cambria Math" w:cs="Cambria Math"/>
          <w:color w:val="111111"/>
          <w:sz w:val="20"/>
          <w:szCs w:val="20"/>
          <w:vertAlign w:val="subscript"/>
        </w:rPr>
        <w:t>=1</w:t>
      </w:r>
      <w:r>
        <w:rPr>
          <w:rFonts w:ascii="Cambria Math" w:eastAsia="Cambria Math" w:hAnsi="Cambria Math" w:cs="Cambria Math"/>
          <w:i/>
          <w:iCs/>
          <w:color w:val="111111"/>
          <w:sz w:val="20"/>
          <w:szCs w:val="20"/>
          <w:vertAlign w:val="superscript"/>
        </w:rPr>
        <w:t>n</w:t>
      </w:r>
      <w:r>
        <w:rPr>
          <w:rFonts w:ascii="Cambria Math" w:eastAsia="Cambria Math" w:hAnsi="Cambria Math" w:cs="Cambria Math"/>
          <w:color w:val="111111"/>
        </w:rPr>
        <w:t xml:space="preserve"> [ </w:t>
      </w:r>
      <w:proofErr w:type="spellStart"/>
      <w:r>
        <w:rPr>
          <w:rFonts w:ascii="Cambria Math" w:eastAsia="Cambria Math" w:hAnsi="Cambria Math" w:cs="Cambria Math"/>
          <w:i/>
          <w:iCs/>
          <w:color w:val="111111"/>
        </w:rPr>
        <w:t>RV</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 </w:t>
      </w:r>
      <w:proofErr w:type="spellStart"/>
      <w:proofErr w:type="gramStart"/>
      <w:r>
        <w:rPr>
          <w:rFonts w:ascii="Cambria Math" w:eastAsia="Cambria Math" w:hAnsi="Cambria Math" w:cs="Cambria Math"/>
          <w:i/>
          <w:iCs/>
          <w:color w:val="111111"/>
        </w:rPr>
        <w:t>ĥ</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log </w:t>
      </w:r>
      <w:proofErr w:type="gramStart"/>
      <w:r>
        <w:rPr>
          <w:rFonts w:ascii="Cambria Math" w:eastAsia="Cambria Math" w:hAnsi="Cambria Math" w:cs="Cambria Math"/>
          <w:color w:val="111111"/>
        </w:rPr>
        <w:t xml:space="preserve">( </w:t>
      </w:r>
      <w:proofErr w:type="spellStart"/>
      <w:r>
        <w:rPr>
          <w:rFonts w:ascii="Cambria Math" w:eastAsia="Cambria Math" w:hAnsi="Cambria Math" w:cs="Cambria Math"/>
          <w:i/>
          <w:iCs/>
          <w:color w:val="111111"/>
        </w:rPr>
        <w:t>RV</w:t>
      </w:r>
      <w:r>
        <w:rPr>
          <w:rFonts w:ascii="Cambria Math" w:eastAsia="Cambria Math" w:hAnsi="Cambria Math" w:cs="Cambria Math"/>
          <w:i/>
          <w:iCs/>
          <w:color w:val="111111"/>
          <w:vertAlign w:val="subscript"/>
        </w:rPr>
        <w:t>t</w:t>
      </w:r>
      <w:proofErr w:type="spellEnd"/>
      <w:proofErr w:type="gramEnd"/>
      <w:r>
        <w:rPr>
          <w:rFonts w:ascii="Cambria Math" w:eastAsia="Cambria Math" w:hAnsi="Cambria Math" w:cs="Cambria Math"/>
          <w:color w:val="111111"/>
        </w:rPr>
        <w:t xml:space="preserve"> / </w:t>
      </w:r>
      <w:proofErr w:type="spellStart"/>
      <w:proofErr w:type="gramStart"/>
      <w:r>
        <w:rPr>
          <w:rFonts w:ascii="Cambria Math" w:eastAsia="Cambria Math" w:hAnsi="Cambria Math" w:cs="Cambria Math"/>
          <w:i/>
          <w:iCs/>
          <w:color w:val="111111"/>
        </w:rPr>
        <w:t>ĥ</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color w:val="111111"/>
        </w:rPr>
        <w:t>−  1</w:t>
      </w:r>
      <w:proofErr w:type="gramEnd"/>
      <w:r>
        <w:rPr>
          <w:rFonts w:ascii="Cambria Math" w:eastAsia="Cambria Math" w:hAnsi="Cambria Math" w:cs="Cambria Math"/>
          <w:color w:val="111111"/>
        </w:rPr>
        <w:t xml:space="preserve"> ]</w:t>
      </w:r>
      <w:r>
        <w:tab/>
        <w:t>(3.7)</w:t>
      </w:r>
    </w:p>
    <w:p w14:paraId="6668BFC2" w14:textId="77777777" w:rsidR="001E3D2F" w:rsidRDefault="001E3D2F" w:rsidP="001E3D2F">
      <w:pPr>
        <w:spacing w:after="160" w:line="276" w:lineRule="auto"/>
        <w:jc w:val="both"/>
      </w:pPr>
      <w:r>
        <w:t>This form subtracts QLIKE's value at a perfect forecast, so the loss is zero there; it is a Bregman divergence rather than a different loss, so every ranking and test statistic is unchanged.</w:t>
      </w:r>
    </w:p>
    <w:p w14:paraId="5B915BAD" w14:textId="77777777" w:rsidR="001E3D2F" w:rsidRDefault="001E3D2F" w:rsidP="001E3D2F">
      <w:pPr>
        <w:spacing w:after="160" w:line="276" w:lineRule="auto"/>
        <w:jc w:val="both"/>
      </w:pPr>
      <w:r>
        <w:t>The second departure concerns subsample coverage. A model under-covering globally fails a nominal-level test on every subsample with power, so a rejection there is evidence about its overall level rather than about the subsample. The quantity isolating a subsample is the difference in violation rates between it and the rest, the indicator being measurable at the previous close:</w:t>
      </w:r>
    </w:p>
    <w:p w14:paraId="7276F2C2" w14:textId="77777777" w:rsidR="001E3D2F" w:rsidRDefault="001E3D2F" w:rsidP="001E3D2F">
      <w:pPr>
        <w:tabs>
          <w:tab w:val="center" w:pos="4513"/>
          <w:tab w:val="right" w:pos="9026"/>
        </w:tabs>
        <w:spacing w:before="220" w:after="40" w:line="276" w:lineRule="auto"/>
      </w:pPr>
      <w:r>
        <w:tab/>
      </w:r>
      <w:proofErr w:type="spellStart"/>
      <w:proofErr w:type="gramStart"/>
      <w:r>
        <w:rPr>
          <w:rFonts w:ascii="Cambria Math" w:eastAsia="Cambria Math" w:hAnsi="Cambria Math" w:cs="Cambria Math"/>
          <w:color w:val="111111"/>
        </w:rPr>
        <w:t>hit</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r>
        <w:rPr>
          <w:rFonts w:ascii="Cambria Math" w:eastAsia="Cambria Math" w:hAnsi="Cambria Math" w:cs="Cambria Math"/>
          <w:color w:val="111111"/>
        </w:rPr>
        <w:t xml:space="preserve">  </w:t>
      </w:r>
      <w:proofErr w:type="gramStart"/>
      <w:r>
        <w:rPr>
          <w:rFonts w:ascii="Cambria Math" w:eastAsia="Cambria Math" w:hAnsi="Cambria Math" w:cs="Cambria Math"/>
          <w:color w:val="111111"/>
        </w:rPr>
        <w:t xml:space="preserve">1{ </w:t>
      </w:r>
      <w:proofErr w:type="spellStart"/>
      <w:r>
        <w:rPr>
          <w:rFonts w:ascii="Cambria Math" w:eastAsia="Cambria Math" w:hAnsi="Cambria Math" w:cs="Cambria Math"/>
          <w:i/>
          <w:iCs/>
          <w:color w:val="111111"/>
        </w:rPr>
        <w:t>RV</w:t>
      </w:r>
      <w:r>
        <w:rPr>
          <w:rFonts w:ascii="Cambria Math" w:eastAsia="Cambria Math" w:hAnsi="Cambria Math" w:cs="Cambria Math"/>
          <w:i/>
          <w:iCs/>
          <w:color w:val="111111"/>
          <w:vertAlign w:val="subscript"/>
        </w:rPr>
        <w:t>t</w:t>
      </w:r>
      <w:proofErr w:type="spellEnd"/>
      <w:proofErr w:type="gramEnd"/>
      <w:r>
        <w:rPr>
          <w:rFonts w:ascii="Cambria Math" w:eastAsia="Cambria Math" w:hAnsi="Cambria Math" w:cs="Cambria Math"/>
          <w:color w:val="111111"/>
        </w:rPr>
        <w:t xml:space="preserve"> &lt; </w:t>
      </w:r>
      <w:r>
        <w:rPr>
          <w:rFonts w:ascii="Cambria Math" w:eastAsia="Cambria Math" w:hAnsi="Cambria Math" w:cs="Cambria Math"/>
          <w:i/>
          <w:iCs/>
          <w:color w:val="111111"/>
        </w:rPr>
        <w:t>ℓ</w:t>
      </w:r>
      <w:r>
        <w:rPr>
          <w:rFonts w:ascii="Cambria Math" w:eastAsia="Cambria Math" w:hAnsi="Cambria Math" w:cs="Cambria Math"/>
          <w:i/>
          <w:iCs/>
          <w:color w:val="111111"/>
          <w:vertAlign w:val="subscript"/>
        </w:rPr>
        <w:t>t</w:t>
      </w:r>
      <w:r>
        <w:rPr>
          <w:rFonts w:ascii="Cambria Math" w:eastAsia="Cambria Math" w:hAnsi="Cambria Math" w:cs="Cambria Math"/>
          <w:color w:val="111111"/>
        </w:rPr>
        <w:t xml:space="preserve">   or   </w:t>
      </w:r>
      <w:proofErr w:type="spellStart"/>
      <w:r>
        <w:rPr>
          <w:rFonts w:ascii="Cambria Math" w:eastAsia="Cambria Math" w:hAnsi="Cambria Math" w:cs="Cambria Math"/>
          <w:i/>
          <w:iCs/>
          <w:color w:val="111111"/>
        </w:rPr>
        <w:t>RV</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&gt; </w:t>
      </w:r>
      <w:proofErr w:type="spellStart"/>
      <w:proofErr w:type="gramStart"/>
      <w:r>
        <w:rPr>
          <w:rFonts w:ascii="Cambria Math" w:eastAsia="Cambria Math" w:hAnsi="Cambria Math" w:cs="Cambria Math"/>
          <w:i/>
          <w:iCs/>
          <w:color w:val="111111"/>
        </w:rPr>
        <w:t>u</w:t>
      </w:r>
      <w:r>
        <w:rPr>
          <w:rFonts w:ascii="Cambria Math" w:eastAsia="Cambria Math" w:hAnsi="Cambria Math" w:cs="Cambria Math"/>
          <w:i/>
          <w:iCs/>
          <w:color w:val="111111"/>
          <w:vertAlign w:val="subscript"/>
        </w:rPr>
        <w:t>t</w:t>
      </w:r>
      <w:proofErr w:type="spellEnd"/>
      <w:r>
        <w:rPr>
          <w:rFonts w:ascii="Cambria Math" w:eastAsia="Cambria Math" w:hAnsi="Cambria Math" w:cs="Cambria Math"/>
          <w:color w:val="111111"/>
        </w:rPr>
        <w:t xml:space="preserve"> }</w:t>
      </w:r>
      <w:proofErr w:type="gramEnd"/>
    </w:p>
    <w:p w14:paraId="584BE06E" w14:textId="77777777" w:rsidR="001E3D2F" w:rsidRPr="001E3D2F" w:rsidRDefault="001E3D2F" w:rsidP="001E3D2F">
      <w:pPr>
        <w:tabs>
          <w:tab w:val="center" w:pos="4513"/>
          <w:tab w:val="right" w:pos="9026"/>
        </w:tabs>
        <w:spacing w:after="220" w:line="276" w:lineRule="auto"/>
        <w:rPr>
          <w:lang w:val="de-DE"/>
        </w:rPr>
      </w:pPr>
      <w:r>
        <w:tab/>
      </w:r>
      <w:proofErr w:type="gramStart"/>
      <w:r>
        <w:rPr>
          <w:rFonts w:ascii="Cambria Math" w:eastAsia="Cambria Math" w:hAnsi="Cambria Math" w:cs="Cambria Math"/>
          <w:i/>
          <w:iCs/>
          <w:color w:val="111111"/>
        </w:rPr>
        <w:t>Δ</w:t>
      </w:r>
      <w:r w:rsidRPr="001E3D2F">
        <w:rPr>
          <w:rFonts w:ascii="Cambria Math" w:eastAsia="Cambria Math" w:hAnsi="Cambria Math" w:cs="Cambria Math"/>
          <w:color w:val="111111"/>
          <w:lang w:val="de-DE"/>
        </w:rPr>
        <w:t xml:space="preserve">  =</w:t>
      </w:r>
      <w:proofErr w:type="gramEnd"/>
      <w:r w:rsidRPr="001E3D2F">
        <w:rPr>
          <w:rFonts w:ascii="Cambria Math" w:eastAsia="Cambria Math" w:hAnsi="Cambria Math" w:cs="Cambria Math"/>
          <w:color w:val="111111"/>
          <w:lang w:val="de-DE"/>
        </w:rPr>
        <w:t xml:space="preserve">  </w:t>
      </w:r>
      <w:proofErr w:type="gramStart"/>
      <w:r w:rsidRPr="001E3D2F">
        <w:rPr>
          <w:rFonts w:ascii="Cambria Math" w:eastAsia="Cambria Math" w:hAnsi="Cambria Math" w:cs="Cambria Math"/>
          <w:color w:val="111111"/>
          <w:lang w:val="de-DE"/>
        </w:rPr>
        <w:t>E[</w:t>
      </w:r>
      <w:proofErr w:type="spellStart"/>
      <w:proofErr w:type="gramEnd"/>
      <w:r w:rsidRPr="001E3D2F">
        <w:rPr>
          <w:rFonts w:ascii="Cambria Math" w:eastAsia="Cambria Math" w:hAnsi="Cambria Math" w:cs="Cambria Math"/>
          <w:color w:val="111111"/>
          <w:lang w:val="de-DE"/>
        </w:rPr>
        <w:t>hit</w:t>
      </w:r>
      <w:r w:rsidRPr="001E3D2F">
        <w:rPr>
          <w:rFonts w:ascii="Cambria Math" w:eastAsia="Cambria Math" w:hAnsi="Cambria Math" w:cs="Cambria Math"/>
          <w:i/>
          <w:iCs/>
          <w:color w:val="111111"/>
          <w:vertAlign w:val="subscript"/>
          <w:lang w:val="de-DE"/>
        </w:rPr>
        <w:t>t</w:t>
      </w:r>
      <w:proofErr w:type="spellEnd"/>
      <w:r w:rsidRPr="001E3D2F">
        <w:rPr>
          <w:rFonts w:ascii="Cambria Math" w:eastAsia="Cambria Math" w:hAnsi="Cambria Math" w:cs="Cambria Math"/>
          <w:color w:val="111111"/>
          <w:lang w:val="de-DE"/>
        </w:rPr>
        <w:t xml:space="preserve"> | </w:t>
      </w:r>
      <w:r w:rsidRPr="001E3D2F">
        <w:rPr>
          <w:rFonts w:ascii="Cambria Math" w:eastAsia="Cambria Math" w:hAnsi="Cambria Math" w:cs="Cambria Math"/>
          <w:i/>
          <w:iCs/>
          <w:color w:val="111111"/>
          <w:lang w:val="de-DE"/>
        </w:rPr>
        <w:t>I</w:t>
      </w:r>
      <w:r w:rsidRPr="001E3D2F">
        <w:rPr>
          <w:rFonts w:ascii="Cambria Math" w:eastAsia="Cambria Math" w:hAnsi="Cambria Math" w:cs="Cambria Math"/>
          <w:i/>
          <w:iCs/>
          <w:color w:val="111111"/>
          <w:vertAlign w:val="subscript"/>
          <w:lang w:val="de-DE"/>
        </w:rPr>
        <w:t>t</w:t>
      </w:r>
      <w:r w:rsidRPr="001E3D2F">
        <w:rPr>
          <w:rFonts w:ascii="Cambria Math" w:eastAsia="Cambria Math" w:hAnsi="Cambria Math" w:cs="Cambria Math"/>
          <w:color w:val="111111"/>
          <w:lang w:val="de-DE"/>
        </w:rPr>
        <w:t xml:space="preserve"> = 1</w:t>
      </w:r>
      <w:proofErr w:type="gramStart"/>
      <w:r w:rsidRPr="001E3D2F">
        <w:rPr>
          <w:rFonts w:ascii="Cambria Math" w:eastAsia="Cambria Math" w:hAnsi="Cambria Math" w:cs="Cambria Math"/>
          <w:color w:val="111111"/>
          <w:lang w:val="de-DE"/>
        </w:rPr>
        <w:t>]  −</w:t>
      </w:r>
      <w:proofErr w:type="gramEnd"/>
      <w:r w:rsidRPr="001E3D2F">
        <w:rPr>
          <w:rFonts w:ascii="Cambria Math" w:eastAsia="Cambria Math" w:hAnsi="Cambria Math" w:cs="Cambria Math"/>
          <w:color w:val="111111"/>
          <w:lang w:val="de-DE"/>
        </w:rPr>
        <w:t xml:space="preserve">  </w:t>
      </w:r>
      <w:proofErr w:type="gramStart"/>
      <w:r w:rsidRPr="001E3D2F">
        <w:rPr>
          <w:rFonts w:ascii="Cambria Math" w:eastAsia="Cambria Math" w:hAnsi="Cambria Math" w:cs="Cambria Math"/>
          <w:color w:val="111111"/>
          <w:lang w:val="de-DE"/>
        </w:rPr>
        <w:t>E[</w:t>
      </w:r>
      <w:proofErr w:type="spellStart"/>
      <w:proofErr w:type="gramEnd"/>
      <w:r w:rsidRPr="001E3D2F">
        <w:rPr>
          <w:rFonts w:ascii="Cambria Math" w:eastAsia="Cambria Math" w:hAnsi="Cambria Math" w:cs="Cambria Math"/>
          <w:color w:val="111111"/>
          <w:lang w:val="de-DE"/>
        </w:rPr>
        <w:t>hit</w:t>
      </w:r>
      <w:r w:rsidRPr="001E3D2F">
        <w:rPr>
          <w:rFonts w:ascii="Cambria Math" w:eastAsia="Cambria Math" w:hAnsi="Cambria Math" w:cs="Cambria Math"/>
          <w:i/>
          <w:iCs/>
          <w:color w:val="111111"/>
          <w:vertAlign w:val="subscript"/>
          <w:lang w:val="de-DE"/>
        </w:rPr>
        <w:t>t</w:t>
      </w:r>
      <w:proofErr w:type="spellEnd"/>
      <w:r w:rsidRPr="001E3D2F">
        <w:rPr>
          <w:rFonts w:ascii="Cambria Math" w:eastAsia="Cambria Math" w:hAnsi="Cambria Math" w:cs="Cambria Math"/>
          <w:color w:val="111111"/>
          <w:lang w:val="de-DE"/>
        </w:rPr>
        <w:t xml:space="preserve"> | </w:t>
      </w:r>
      <w:r w:rsidRPr="001E3D2F">
        <w:rPr>
          <w:rFonts w:ascii="Cambria Math" w:eastAsia="Cambria Math" w:hAnsi="Cambria Math" w:cs="Cambria Math"/>
          <w:i/>
          <w:iCs/>
          <w:color w:val="111111"/>
          <w:lang w:val="de-DE"/>
        </w:rPr>
        <w:t>I</w:t>
      </w:r>
      <w:r w:rsidRPr="001E3D2F">
        <w:rPr>
          <w:rFonts w:ascii="Cambria Math" w:eastAsia="Cambria Math" w:hAnsi="Cambria Math" w:cs="Cambria Math"/>
          <w:i/>
          <w:iCs/>
          <w:color w:val="111111"/>
          <w:vertAlign w:val="subscript"/>
          <w:lang w:val="de-DE"/>
        </w:rPr>
        <w:t>t</w:t>
      </w:r>
      <w:r w:rsidRPr="001E3D2F">
        <w:rPr>
          <w:rFonts w:ascii="Cambria Math" w:eastAsia="Cambria Math" w:hAnsi="Cambria Math" w:cs="Cambria Math"/>
          <w:color w:val="111111"/>
          <w:lang w:val="de-DE"/>
        </w:rPr>
        <w:t xml:space="preserve"> = 0]</w:t>
      </w:r>
      <w:r w:rsidRPr="001E3D2F">
        <w:rPr>
          <w:lang w:val="de-DE"/>
        </w:rPr>
        <w:tab/>
        <w:t>(3.8)</w:t>
      </w:r>
    </w:p>
    <w:p w14:paraId="71EDC1C9" w14:textId="77777777" w:rsidR="001E3D2F" w:rsidRDefault="001E3D2F" w:rsidP="001E3D2F">
      <w:pPr>
        <w:spacing w:after="160" w:line="276" w:lineRule="auto"/>
        <w:jc w:val="both"/>
      </w:pPr>
      <w:r>
        <w:t>That difference is tested as the coefficient on the indicator with a Newey–West HAC variance, a regime indicator being persistent by construction; the family then takes the Holm correction (Holm, 1979). Coverage and width are reported together, both tails separately as well as pooled.</w:t>
      </w:r>
    </w:p>
    <w:p w14:paraId="49303674" w14:textId="77777777" w:rsidR="001E3D2F" w:rsidRDefault="001E3D2F" w:rsidP="001E3D2F">
      <w:pPr>
        <w:spacing w:after="160" w:line="276" w:lineRule="auto"/>
        <w:jc w:val="both"/>
      </w:pPr>
      <w:r>
        <w:t>The same reasoning governs any conditional test of when violations occur: the dynamic-quantile regression contains a constant through which a globally mis-levelled interval rejects whatever the conditioner does, so each such test is run incrementally, asking whether the conditioner adds explanatory power to a specification already carrying the level and the hit's own lags.</w:t>
      </w:r>
    </w:p>
    <w:p w14:paraId="59A5D27C" w14:textId="77777777" w:rsidR="001E3D2F" w:rsidRDefault="001E3D2F" w:rsidP="001E3D2F">
      <w:pPr>
        <w:spacing w:after="160" w:line="276" w:lineRule="auto"/>
        <w:jc w:val="both"/>
      </w:pPr>
      <w:r>
        <w:t xml:space="preserve">Two qualifications attach to the conditional predictive-ability test. Its </w:t>
      </w:r>
      <w:proofErr w:type="spellStart"/>
      <w:r>
        <w:t>asymptotics</w:t>
      </w:r>
      <w:proofErr w:type="spellEnd"/>
      <w:r>
        <w:t xml:space="preserve"> assume a finite estimation window, which the networks </w:t>
      </w:r>
      <w:proofErr w:type="gramStart"/>
      <w:r>
        <w:t>satisfy</w:t>
      </w:r>
      <w:proofErr w:type="gramEnd"/>
      <w:r>
        <w:t xml:space="preserve"> and the expanding-window baselines do not, so one side of every deep-versus-econometric pair sits outside the stated conditions. Its long-run covariance is mean-centred, making the test mildly over-sized; centring is retained because the pairwise test uses it, and Chapter 4 measures the effect.</w:t>
      </w:r>
    </w:p>
    <w:p w14:paraId="4988D0CA" w14:textId="77777777" w:rsidR="001E3D2F" w:rsidRDefault="001E3D2F" w:rsidP="001E3D2F">
      <w:pPr>
        <w:spacing w:after="160" w:line="276" w:lineRule="auto"/>
        <w:jc w:val="both"/>
      </w:pPr>
      <w:r>
        <w:t>One criterion is not computed the same way for every model. A parametric predictive law gives the continuous ranked probability score in closed form; a set of quantiles gives an approximation that, on a three-point grid, understates it materially. Every method is therefore scored a second time on a common grid, and the closed form is quoted only within the parametric family.</w:t>
      </w:r>
    </w:p>
    <w:p w14:paraId="20BEA4E2" w14:textId="77777777" w:rsidR="001E3D2F" w:rsidRDefault="001E3D2F" w:rsidP="001E3D2F">
      <w:pPr>
        <w:spacing w:after="160" w:line="276" w:lineRule="auto"/>
        <w:jc w:val="both"/>
      </w:pPr>
      <w:r>
        <w:t>One further quantity is a measurement rather than a test: if multiplying a fitted predictive spread by a constant improves a proper score, the spread was wrong by about that factor. It is found on the evaluation window itself, so it describes the shortfall rather than correcting it.</w:t>
      </w:r>
    </w:p>
    <w:p w14:paraId="4CC8413A" w14:textId="77777777" w:rsidR="001E3D2F" w:rsidRPr="001E3D2F" w:rsidRDefault="001E3D2F" w:rsidP="001E3D2F">
      <w:pPr>
        <w:pStyle w:val="Heading2"/>
        <w:spacing w:line="276" w:lineRule="auto"/>
      </w:pPr>
      <w:proofErr w:type="gramStart"/>
      <w:proofErr w:type="gramEnd"/>
      <w:r w:rsidRPr="001E3D2F">
        <w:t xml:space="preserve">3.8 Computational Requirements and Reproducibility</w:t>
      </w:r>
    </w:p>
    <w:p w14:paraId="397B20B8" w14:textId="77777777" w:rsidR="001E3D2F" w:rsidRDefault="001E3D2F" w:rsidP="001E3D2F">
      <w:pPr>
        <w:spacing w:after="160" w:line="276" w:lineRule="auto"/>
        <w:jc w:val="both"/>
      </w:pPr>
      <w:r>
        <w:t xml:space="preserve">This section states what the method requires of a machine rather than what it happened to run on; Appendix C.5 gives the minimum configuration. The requirement is modest by design and deployment smaller still, so the operational constraint is the availability of the daily realised measure rather than computation. Every model is estimated and evaluated locally on a general-purpose processor, so no external service is </w:t>
      </w:r>
      <w:proofErr w:type="gramStart"/>
      <w:r>
        <w:t>called</w:t>
      </w:r>
      <w:proofErr w:type="gramEnd"/>
      <w:r>
        <w:t xml:space="preserve"> and no data leaves the machine. What the method does require is acquisition: the price series and the realised measure must be cached before anything above runs, and a discontinued source archived rather than fetched on demand.</w:t>
      </w:r>
    </w:p>
    <w:p w14:paraId="43A2F3BB" w14:textId="77777777" w:rsidR="001E3D2F" w:rsidRDefault="001E3D2F" w:rsidP="001E3D2F">
      <w:pPr>
        <w:spacing w:after="160" w:line="276" w:lineRule="auto"/>
        <w:jc w:val="both"/>
      </w:pPr>
      <w:r>
        <w:t>Reproducibility rests on four measures: every stochastic component is seeded, including the dropout masks; every dependency is pinned in a lock file; one script regenerates every artefact in dependency order; and outputs are written to a versioned directory treated as the source of truth. Pinning is not a formality — the interpreter version is part of the specification, since a rebuild under another may not return the committed values. The implementation and the configuration behind each reported value are published in a public repository cited in Appendix C.5.</w:t>
      </w:r>
    </w:p>
    <w:p w14:paraId="5D6D324F" w14:textId="77777777" w:rsidR="001E3D2F" w:rsidRPr="001E3D2F" w:rsidRDefault="001E3D2F" w:rsidP="001E3D2F">
      <w:pPr>
        <w:pStyle w:val="Heading2"/>
        <w:spacing w:line="276" w:lineRule="auto"/>
      </w:pPr>
      <w:proofErr w:type="gramStart"/>
      <w:proofErr w:type="gramEnd"/>
      <w:r w:rsidRPr="001E3D2F">
        <w:t xml:space="preserve">3.9 Transfer to a Second Market</w:t>
      </w:r>
    </w:p>
    <w:p w14:paraId="412FF7B0" w14:textId="77777777" w:rsidR="001E3D2F" w:rsidRDefault="001E3D2F" w:rsidP="001E3D2F">
      <w:pPr>
        <w:spacing w:after="160" w:line="276" w:lineRule="auto"/>
        <w:jc w:val="both"/>
      </w:pPr>
      <w:r>
        <w:t>RQ4 asks whether the answers to RQ1–RQ3 are properties of the method or of the market it was developed on. It is answered on a deliberately reduced design, and the reduction is what makes it a check rather than a second study: the econometric baselines and a single deep model, on a target constructed identically, under the same losses and tests. That model is the regime-conditioned architecture chosen by the rule of Section 3.5, so it need not be the top-ranked model on the primary asset.</w:t>
      </w:r>
    </w:p>
    <w:p w14:paraId="683DDF7F" w14:textId="77777777" w:rsidR="001E3D2F" w:rsidRDefault="001E3D2F" w:rsidP="001E3D2F">
      <w:pPr>
        <w:spacing w:after="160" w:line="276" w:lineRule="auto"/>
        <w:jc w:val="both"/>
      </w:pPr>
      <w:r>
        <w:t>Three requirements make that check meaningful, and Appendix C.15 records them: the regime model is re-estimated on each asset rather than carried across, the auxiliary implied-volatility input is dropped wherever the available index prices options on a different market, and the calendar join of Section 3.2 yields a different sample per asset, whose lost rows are reported.</w:t>
      </w:r>
    </w:p>
    <w:p w14:paraId="28B3ECB2" w14:textId="77777777" w:rsidR="001E3D2F" w:rsidRDefault="001E3D2F" w:rsidP="001E3D2F">
      <w:pPr>
        <w:spacing w:after="160" w:line="276" w:lineRule="auto"/>
        <w:jc w:val="both"/>
      </w:pPr>
      <w:r>
        <w:t>What the design can establish is bounded. Agreement across markets is evidence that a finding is not an artefact of one series; disagreement identifies it as market-specific without saying which feature is responsible, and where the evaluation windows overlap, agreement is not independent evidence either.</w:t>
      </w:r>
    </w:p>
    <w:p w14:paraId="198C2F2D" w14:textId="77777777" w:rsidR="001E3D2F" w:rsidRPr="001E3D2F" w:rsidRDefault="001E3D2F" w:rsidP="001E3D2F">
      <w:pPr>
        <w:pStyle w:val="Heading2"/>
        <w:spacing w:line="276" w:lineRule="auto"/>
      </w:pPr>
      <w:proofErr w:type="gramStart"/>
      <w:proofErr w:type="gramEnd"/>
      <w:r w:rsidRPr="001E3D2F">
        <w:t xml:space="preserve">3.10 Threats to Validity and Mitigation</w:t>
      </w:r>
    </w:p>
    <w:p w14:paraId="31FA81E7" w14:textId="77777777" w:rsidR="001E3D2F" w:rsidRDefault="001E3D2F" w:rsidP="001E3D2F">
      <w:pPr>
        <w:spacing w:after="160" w:line="276" w:lineRule="auto"/>
        <w:jc w:val="both"/>
      </w:pPr>
      <w:r>
        <w:t xml:space="preserve">A design is only as credible as its account of what could undermine it. Table 3.2 sets out the threats, the mitigation adopted for each and what remains; some are closed structurally, others only bounded or declared.</w:t>
      </w:r>
    </w:p>
    <w:p w14:paraId="7256495D" w14:textId="77777777" w:rsidR="001E3D2F" w:rsidRDefault="001E3D2F" w:rsidP="001E3D2F">
      <w:pPr>
        <w:pStyle w:val="Caption"/>
        <w:keepNext/>
        <w:spacing w:line="276" w:lineRule="auto"/>
      </w:pPr>
      <w:proofErr w:type="gramStart"/>
      <w:proofErr w:type="gramEnd"/>
      <w:r>
        <w:t xml:space="preserve">Table 3.2  Threats to validity, mitigation, and residual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400"/>
        <w:gridCol w:w="3286"/>
      </w:tblGrid>
      <w:tr w:rsidR="001E3D2F" w14:paraId="4B3962A5" w14:textId="77777777" w:rsidTr="000A5636">
        <w:tblPrEx>
          <w:tblCellMar>
            <w:top w:w="0" w:type="dxa"/>
            <w:bottom w:w="0" w:type="dxa"/>
          </w:tblCellMar>
        </w:tblPrEx>
        <w:trPr>
          <w:cantSplit/>
          <w:tblHeader/>
        </w:trPr>
        <w:tc>
          <w:tcPr>
            <w:tcW w:w="234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3497BCE" w14:textId="77777777" w:rsidR="001E3D2F" w:rsidRDefault="001E3D2F" w:rsidP="001E3D2F">
            <w:pPr>
              <w:spacing w:line="276" w:lineRule="auto"/>
            </w:pPr>
            <w:r>
              <w:rPr>
                <w:rFonts w:ascii="Calibri" w:eastAsia="Calibri" w:hAnsi="Calibri" w:cs="Calibri"/>
                <w:b/>
                <w:bCs/>
                <w:color w:val="111111"/>
                <w:sz w:val="17"/>
                <w:szCs w:val="17"/>
              </w:rPr>
              <w:t>Threat</w:t>
            </w:r>
          </w:p>
        </w:tc>
        <w:tc>
          <w:tcPr>
            <w:tcW w:w="3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51F73F6" w14:textId="77777777" w:rsidR="001E3D2F" w:rsidRDefault="001E3D2F" w:rsidP="001E3D2F">
            <w:pPr>
              <w:spacing w:line="276" w:lineRule="auto"/>
            </w:pPr>
            <w:r>
              <w:rPr>
                <w:rFonts w:ascii="Calibri" w:eastAsia="Calibri" w:hAnsi="Calibri" w:cs="Calibri"/>
                <w:b/>
                <w:bCs/>
                <w:color w:val="111111"/>
                <w:sz w:val="17"/>
                <w:szCs w:val="17"/>
              </w:rPr>
              <w:t>Mitigation</w:t>
            </w:r>
          </w:p>
        </w:tc>
        <w:tc>
          <w:tcPr>
            <w:tcW w:w="328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2B09464" w14:textId="77777777" w:rsidR="001E3D2F" w:rsidRDefault="001E3D2F" w:rsidP="001E3D2F">
            <w:pPr>
              <w:spacing w:line="276" w:lineRule="auto"/>
            </w:pPr>
            <w:r>
              <w:rPr>
                <w:rFonts w:ascii="Calibri" w:eastAsia="Calibri" w:hAnsi="Calibri" w:cs="Calibri"/>
                <w:b/>
                <w:bCs/>
                <w:color w:val="111111"/>
                <w:sz w:val="17"/>
                <w:szCs w:val="17"/>
              </w:rPr>
              <w:t>Residual risk</w:t>
            </w:r>
          </w:p>
        </w:tc>
      </w:tr>
      <w:tr w:rsidR="001E3D2F" w14:paraId="2926F0AF"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8A351F" w14:textId="77777777" w:rsidR="001E3D2F" w:rsidRDefault="001E3D2F" w:rsidP="001E3D2F">
            <w:pPr>
              <w:spacing w:line="276" w:lineRule="auto"/>
            </w:pPr>
            <w:r>
              <w:rPr>
                <w:rFonts w:ascii="Calibri" w:eastAsia="Calibri" w:hAnsi="Calibri" w:cs="Calibri"/>
                <w:color w:val="444444"/>
                <w:sz w:val="17"/>
                <w:szCs w:val="17"/>
              </w:rPr>
              <w:t>Proxy error: realised variance estimates an unobservable</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24EDA9" w14:textId="77777777" w:rsidR="001E3D2F" w:rsidRDefault="001E3D2F" w:rsidP="001E3D2F">
            <w:pPr>
              <w:spacing w:line="276" w:lineRule="auto"/>
            </w:pPr>
            <w:r>
              <w:rPr>
                <w:rFonts w:ascii="Calibri" w:eastAsia="Calibri" w:hAnsi="Calibri" w:cs="Calibri"/>
                <w:color w:val="444444"/>
                <w:sz w:val="17"/>
                <w:szCs w:val="17"/>
              </w:rPr>
              <w:t>Proxy-robust losses only (Section 3.7); grid fixed and documented</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BE2890" w14:textId="77777777" w:rsidR="001E3D2F" w:rsidRDefault="001E3D2F" w:rsidP="001E3D2F">
            <w:pPr>
              <w:spacing w:line="276" w:lineRule="auto"/>
            </w:pPr>
            <w:r>
              <w:rPr>
                <w:rFonts w:ascii="Calibri" w:eastAsia="Calibri" w:hAnsi="Calibri" w:cs="Calibri"/>
                <w:color w:val="444444"/>
                <w:sz w:val="17"/>
                <w:szCs w:val="17"/>
              </w:rPr>
              <w:t>Coverage is measured against the proxy, not the latent variance</w:t>
            </w:r>
          </w:p>
        </w:tc>
      </w:tr>
      <w:tr w:rsidR="001E3D2F" w14:paraId="02AF8B9B"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EC3148" w14:textId="77777777" w:rsidR="001E3D2F" w:rsidRDefault="001E3D2F" w:rsidP="001E3D2F">
            <w:pPr>
              <w:spacing w:line="276" w:lineRule="auto"/>
            </w:pPr>
            <w:r>
              <w:rPr>
                <w:rFonts w:ascii="Calibri" w:eastAsia="Calibri" w:hAnsi="Calibri" w:cs="Calibri"/>
                <w:color w:val="444444"/>
                <w:sz w:val="17"/>
                <w:szCs w:val="17"/>
              </w:rPr>
              <w:t>Look-ahead leakage</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12B6A7A" w14:textId="77777777" w:rsidR="001E3D2F" w:rsidRDefault="001E3D2F" w:rsidP="001E3D2F">
            <w:pPr>
              <w:spacing w:line="276" w:lineRule="auto"/>
            </w:pPr>
            <w:r>
              <w:rPr>
                <w:rFonts w:ascii="Calibri" w:eastAsia="Calibri" w:hAnsi="Calibri" w:cs="Calibri"/>
                <w:color w:val="444444"/>
                <w:sz w:val="17"/>
                <w:szCs w:val="17"/>
              </w:rPr>
              <w:t>Six structural controls (Sections 3.3, 3.6)</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A0A38F" w14:textId="77777777" w:rsidR="001E3D2F" w:rsidRDefault="001E3D2F" w:rsidP="001E3D2F">
            <w:pPr>
              <w:spacing w:line="276" w:lineRule="auto"/>
            </w:pPr>
            <w:r>
              <w:rPr>
                <w:rFonts w:ascii="Calibri" w:eastAsia="Calibri" w:hAnsi="Calibri" w:cs="Calibri"/>
                <w:color w:val="444444"/>
                <w:sz w:val="17"/>
                <w:szCs w:val="17"/>
              </w:rPr>
              <w:t>Closed by construction; none identified</w:t>
            </w:r>
          </w:p>
        </w:tc>
      </w:tr>
      <w:tr w:rsidR="001E3D2F" w14:paraId="0CC06C03"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8B66F1" w14:textId="77777777" w:rsidR="001E3D2F" w:rsidRDefault="001E3D2F" w:rsidP="001E3D2F">
            <w:pPr>
              <w:spacing w:line="276" w:lineRule="auto"/>
            </w:pPr>
            <w:r>
              <w:rPr>
                <w:rFonts w:ascii="Calibri" w:eastAsia="Calibri" w:hAnsi="Calibri" w:cs="Calibri"/>
                <w:color w:val="444444"/>
                <w:sz w:val="17"/>
                <w:szCs w:val="17"/>
              </w:rPr>
              <w:t>Regime labels are estimated</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F8F6C8" w14:textId="77777777" w:rsidR="001E3D2F" w:rsidRDefault="001E3D2F" w:rsidP="001E3D2F">
            <w:pPr>
              <w:spacing w:line="276" w:lineRule="auto"/>
            </w:pPr>
            <w:r>
              <w:rPr>
                <w:rFonts w:ascii="Calibri" w:eastAsia="Calibri" w:hAnsi="Calibri" w:cs="Calibri"/>
                <w:color w:val="444444"/>
                <w:sz w:val="17"/>
                <w:szCs w:val="17"/>
              </w:rPr>
              <w:t>The pipeline is re-run on an independent state estimator (Section 3.3)</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202F39" w14:textId="77777777" w:rsidR="001E3D2F" w:rsidRDefault="001E3D2F" w:rsidP="001E3D2F">
            <w:pPr>
              <w:spacing w:line="276" w:lineRule="auto"/>
            </w:pPr>
            <w:r>
              <w:rPr>
                <w:rFonts w:ascii="Calibri" w:eastAsia="Calibri" w:hAnsi="Calibri" w:cs="Calibri"/>
                <w:color w:val="444444"/>
                <w:sz w:val="17"/>
                <w:szCs w:val="17"/>
              </w:rPr>
              <w:t>Both share a Gaussian-emission family, so dependence on it stays hidden</w:t>
            </w:r>
          </w:p>
        </w:tc>
      </w:tr>
      <w:tr w:rsidR="001E3D2F" w14:paraId="544DAD2B"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FC5B72" w14:textId="77777777" w:rsidR="001E3D2F" w:rsidRDefault="001E3D2F" w:rsidP="001E3D2F">
            <w:pPr>
              <w:spacing w:line="276" w:lineRule="auto"/>
            </w:pPr>
            <w:r>
              <w:rPr>
                <w:rFonts w:ascii="Calibri" w:eastAsia="Calibri" w:hAnsi="Calibri" w:cs="Calibri"/>
                <w:color w:val="444444"/>
                <w:sz w:val="17"/>
                <w:szCs w:val="17"/>
              </w:rPr>
              <w:t>One stress episode dominates the window</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4D12A3" w14:textId="77777777" w:rsidR="001E3D2F" w:rsidRDefault="001E3D2F" w:rsidP="001E3D2F">
            <w:pPr>
              <w:spacing w:line="276" w:lineRule="auto"/>
            </w:pPr>
            <w:r>
              <w:rPr>
                <w:rFonts w:ascii="Calibri" w:eastAsia="Calibri" w:hAnsi="Calibri" w:cs="Calibri"/>
                <w:color w:val="444444"/>
                <w:sz w:val="17"/>
                <w:szCs w:val="17"/>
              </w:rPr>
              <w:t>Results broken out by state and tested conditionally</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D0B21D" w14:textId="77777777" w:rsidR="001E3D2F" w:rsidRDefault="001E3D2F" w:rsidP="001E3D2F">
            <w:pPr>
              <w:spacing w:line="276" w:lineRule="auto"/>
            </w:pPr>
            <w:r>
              <w:rPr>
                <w:rFonts w:ascii="Calibri" w:eastAsia="Calibri" w:hAnsi="Calibri" w:cs="Calibri"/>
                <w:color w:val="444444"/>
                <w:sz w:val="17"/>
                <w:szCs w:val="17"/>
              </w:rPr>
              <w:t>The crisis subsample is small, so its tests are weak</w:t>
            </w:r>
          </w:p>
        </w:tc>
      </w:tr>
      <w:tr w:rsidR="001E3D2F" w14:paraId="33BDD6C2"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F93206" w14:textId="77777777" w:rsidR="001E3D2F" w:rsidRDefault="001E3D2F" w:rsidP="001E3D2F">
            <w:pPr>
              <w:spacing w:line="276" w:lineRule="auto"/>
            </w:pPr>
            <w:r>
              <w:rPr>
                <w:rFonts w:ascii="Calibri" w:eastAsia="Calibri" w:hAnsi="Calibri" w:cs="Calibri"/>
                <w:color w:val="444444"/>
                <w:sz w:val="17"/>
                <w:szCs w:val="17"/>
              </w:rPr>
              <w:t>Multiple comparisons</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00DD21" w14:textId="77777777" w:rsidR="001E3D2F" w:rsidRDefault="001E3D2F" w:rsidP="001E3D2F">
            <w:pPr>
              <w:spacing w:line="276" w:lineRule="auto"/>
            </w:pPr>
            <w:r>
              <w:rPr>
                <w:rFonts w:ascii="Calibri" w:eastAsia="Calibri" w:hAnsi="Calibri" w:cs="Calibri"/>
                <w:color w:val="444444"/>
                <w:sz w:val="17"/>
                <w:szCs w:val="17"/>
              </w:rPr>
              <w:t>Model Confidence Set across models; Holm across the coverage family</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3029BB" w14:textId="77777777" w:rsidR="001E3D2F" w:rsidRDefault="001E3D2F" w:rsidP="001E3D2F">
            <w:pPr>
              <w:spacing w:line="276" w:lineRule="auto"/>
            </w:pPr>
            <w:r>
              <w:rPr>
                <w:rFonts w:ascii="Calibri" w:eastAsia="Calibri" w:hAnsi="Calibri" w:cs="Calibri"/>
                <w:color w:val="444444"/>
                <w:sz w:val="17"/>
                <w:szCs w:val="17"/>
              </w:rPr>
              <w:t>—</w:t>
            </w:r>
          </w:p>
        </w:tc>
      </w:tr>
      <w:tr w:rsidR="001E3D2F" w14:paraId="7AF786E7"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E49291" w14:textId="77777777" w:rsidR="001E3D2F" w:rsidRDefault="001E3D2F" w:rsidP="001E3D2F">
            <w:pPr>
              <w:spacing w:line="276" w:lineRule="auto"/>
            </w:pPr>
            <w:r>
              <w:rPr>
                <w:rFonts w:ascii="Calibri" w:eastAsia="Calibri" w:hAnsi="Calibri" w:cs="Calibri"/>
                <w:color w:val="444444"/>
                <w:sz w:val="17"/>
                <w:szCs w:val="17"/>
              </w:rPr>
              <w:t>Researcher degrees of freedom</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D78019" w14:textId="77777777" w:rsidR="001E3D2F" w:rsidRDefault="001E3D2F" w:rsidP="001E3D2F">
            <w:pPr>
              <w:spacing w:line="276" w:lineRule="auto"/>
            </w:pPr>
            <w:r>
              <w:rPr>
                <w:rFonts w:ascii="Calibri" w:eastAsia="Calibri" w:hAnsi="Calibri" w:cs="Calibri"/>
                <w:color w:val="444444"/>
                <w:sz w:val="17"/>
                <w:szCs w:val="17"/>
              </w:rPr>
              <w:t>Penalty grid, floor and rule fixed before any result existed</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59F422" w14:textId="77777777" w:rsidR="001E3D2F" w:rsidRDefault="001E3D2F" w:rsidP="001E3D2F">
            <w:pPr>
              <w:spacing w:line="276" w:lineRule="auto"/>
            </w:pPr>
            <w:r>
              <w:rPr>
                <w:rFonts w:ascii="Calibri" w:eastAsia="Calibri" w:hAnsi="Calibri" w:cs="Calibri"/>
                <w:color w:val="444444"/>
                <w:sz w:val="17"/>
                <w:szCs w:val="17"/>
              </w:rPr>
              <w:t>The feature set and state-count grid were not pre-registered</w:t>
            </w:r>
          </w:p>
        </w:tc>
      </w:tr>
      <w:tr w:rsidR="001E3D2F" w14:paraId="2CE4D836"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FF41DC" w14:textId="77777777" w:rsidR="001E3D2F" w:rsidRDefault="001E3D2F" w:rsidP="001E3D2F">
            <w:pPr>
              <w:spacing w:line="276" w:lineRule="auto"/>
            </w:pPr>
            <w:r>
              <w:rPr>
                <w:rFonts w:ascii="Calibri" w:eastAsia="Calibri" w:hAnsi="Calibri" w:cs="Calibri"/>
                <w:color w:val="444444"/>
                <w:sz w:val="17"/>
                <w:szCs w:val="17"/>
              </w:rPr>
              <w:t>Initialisation variance in training</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8E44CD" w14:textId="77777777" w:rsidR="001E3D2F" w:rsidRDefault="001E3D2F" w:rsidP="001E3D2F">
            <w:pPr>
              <w:spacing w:line="276" w:lineRule="auto"/>
            </w:pPr>
            <w:r>
              <w:rPr>
                <w:rFonts w:ascii="Calibri" w:eastAsia="Calibri" w:hAnsi="Calibri" w:cs="Calibri"/>
                <w:color w:val="444444"/>
                <w:sz w:val="17"/>
                <w:szCs w:val="17"/>
              </w:rPr>
              <w:t>Every stochastic component seeded; the leading models refitted across a set of seeds</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F248F0" w14:textId="77777777" w:rsidR="001E3D2F" w:rsidRDefault="001E3D2F" w:rsidP="001E3D2F">
            <w:pPr>
              <w:spacing w:line="276" w:lineRule="auto"/>
            </w:pPr>
            <w:r>
              <w:rPr>
                <w:rFonts w:ascii="Calibri" w:eastAsia="Calibri" w:hAnsi="Calibri" w:cs="Calibri"/>
                <w:color w:val="444444"/>
                <w:sz w:val="17"/>
                <w:szCs w:val="17"/>
              </w:rPr>
              <w:t>Reproducible is not robust: where the seed spread exceeds a pooled gap, that ranking is unresolved</w:t>
            </w:r>
          </w:p>
        </w:tc>
      </w:tr>
      <w:tr w:rsidR="001E3D2F" w14:paraId="5CA4F2CB" w14:textId="77777777" w:rsidTr="000A5636">
        <w:tblPrEx>
          <w:tblCellMar>
            <w:top w:w="0" w:type="dxa"/>
            <w:bottom w:w="0" w:type="dxa"/>
          </w:tblCellMar>
        </w:tblPrEx>
        <w:trPr>
          <w:cantSplit/>
        </w:trPr>
        <w:tc>
          <w:tcPr>
            <w:tcW w:w="23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474BDC" w14:textId="77777777" w:rsidR="001E3D2F" w:rsidRDefault="001E3D2F" w:rsidP="001E3D2F">
            <w:pPr>
              <w:spacing w:line="276" w:lineRule="auto"/>
            </w:pPr>
            <w:r>
              <w:rPr>
                <w:rFonts w:ascii="Calibri" w:eastAsia="Calibri" w:hAnsi="Calibri" w:cs="Calibri"/>
                <w:color w:val="444444"/>
                <w:sz w:val="17"/>
                <w:szCs w:val="17"/>
              </w:rPr>
              <w:t>A single frequency; transfer tested on two further indices</w:t>
            </w:r>
          </w:p>
        </w:tc>
        <w:tc>
          <w:tcPr>
            <w:tcW w:w="3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361242" w14:textId="77777777" w:rsidR="001E3D2F" w:rsidRDefault="001E3D2F" w:rsidP="001E3D2F">
            <w:pPr>
              <w:spacing w:line="276" w:lineRule="auto"/>
            </w:pPr>
            <w:r>
              <w:rPr>
                <w:rFonts w:ascii="Calibri" w:eastAsia="Calibri" w:hAnsi="Calibri" w:cs="Calibri"/>
                <w:color w:val="444444"/>
                <w:sz w:val="17"/>
                <w:szCs w:val="17"/>
              </w:rPr>
              <w:t>Reduced-design replication on a second market and a second session (Section 3.9)</w:t>
            </w:r>
          </w:p>
        </w:tc>
        <w:tc>
          <w:tcPr>
            <w:tcW w:w="328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96757EE" w14:textId="77777777" w:rsidR="001E3D2F" w:rsidRDefault="001E3D2F" w:rsidP="001E3D2F">
            <w:pPr>
              <w:spacing w:line="276" w:lineRule="auto"/>
            </w:pPr>
            <w:r>
              <w:rPr>
                <w:rFonts w:ascii="Calibri" w:eastAsia="Calibri" w:hAnsi="Calibri" w:cs="Calibri"/>
                <w:color w:val="444444"/>
                <w:sz w:val="17"/>
                <w:szCs w:val="17"/>
              </w:rPr>
              <w:t>Daily frequency untested elsewhere; overlapping windows, so agreement is not independent evidence</w:t>
            </w:r>
          </w:p>
        </w:tc>
      </w:tr>
    </w:tbl>
    <w:p w14:paraId="3F032B77" w14:textId="77777777" w:rsidR="001E3D2F" w:rsidRDefault="001E3D2F" w:rsidP="001E3D2F">
      <w:pPr>
        <w:spacing w:after="160" w:line="276" w:lineRule="auto"/>
        <w:jc w:val="both"/>
      </w:pPr>
      <w:r>
        <w:t>Two shape interpretation most. Every loss, interval and test is computed against realised variance, an estimate of an unobservable, so a coverage figure describes how often the interval contains the proxy and not the truth. And a single stress episode dominates the out-of-sample window, so results are broken out by state rather than pooled. Under this protocol, on this market and window, the design can determine whether regime conditioning and an uncertainty layer improve forecasts against baselines chosen to close off the competing explanations, but not that those findings transfer elsewhere.</w:t>
      </w:r>
    </w:p>
    <w:p w14:paraId="77A74646" w14:textId="77777777" w:rsidR="001E3D2F" w:rsidRDefault="001E3D2F" w:rsidP="001E3D2F">
      <w:pPr>
        <w:spacing w:after="160" w:line="276" w:lineRule="auto"/>
        <w:jc w:val="both"/>
      </w:pPr>
      <w:r>
        <w:t xml:space="preserve">The ethical position follows from the data. Both sources are publicly published market aggregates, so no personal data is </w:t>
      </w:r>
      <w:proofErr w:type="gramStart"/>
      <w:r>
        <w:t>processed</w:t>
      </w:r>
      <w:proofErr w:type="gramEnd"/>
      <w:r>
        <w:t xml:space="preserve"> and no privacy obligation arises, and fairness in the sense the machine-learning literature uses it does not apply. What does apply is an asymmetry of cost: an interval that is too narrow understates risk, and that cost falls on whoever bears the exposure rather than on whoever fits the model — which is why calibration is reported beside accuracy, and by state.</w:t>
      </w:r>
    </w:p>
    <w:p w14:paraId="673FE7A9" w14:textId="77777777" w:rsidR="001E3D2F" w:rsidRPr="001E3D2F" w:rsidRDefault="001E3D2F" w:rsidP="001E3D2F">
      <w:pPr>
        <w:pStyle w:val="Heading2"/>
        <w:spacing w:line="276" w:lineRule="auto"/>
      </w:pPr>
      <w:proofErr w:type="gramStart"/>
      <w:r w:rsidRPr="001E3D2F">
        <w:t xml:space="preserve">3.11 Chapter Summary</w:t>
      </w:r>
      <w:proofErr w:type="gramEnd"/>
    </w:p>
    <w:p w14:paraId="19A71E88" w14:textId="77777777" w:rsidR="001E3D2F" w:rsidRDefault="001E3D2F" w:rsidP="001E3D2F">
      <w:pPr>
        <w:spacing w:after="160" w:line="276" w:lineRule="auto"/>
        <w:jc w:val="both"/>
      </w:pPr>
      <w:r>
        <w:t xml:space="preserve">This chapter has specified a controlled comparative evaluation in which one component varies at a time: Section 3.2 fixes the data interface and the realised-variance target, Section 3.3 the causal jump-penalised regime signal, Section 3.4 the model specifications that turn each research question into a contrast, Section 3.5 the two uncertainty layers, Section 3.6 the leakage-free training protocol and Section 3.7 the losses and tests. Each research question maps back to the objectives of Section 1.5 and forward to specific evidence: RQ1 to the QLIKE ranking with its Diebold–Mariano tests and the Model Confidence Set, RQ2 to the Giacomini–White test and the per-state breakdown, RQ3 to coverage, width, the proper scores and the interval </w:t>
      </w:r>
      <w:proofErr w:type="spellStart"/>
      <w:r>
        <w:t>backtests</w:t>
      </w:r>
      <w:proofErr w:type="spellEnd"/>
      <w:r>
        <w:t>, and RQ4 to the reduced replication of Section 3.9. Chapter 4 reports the values these procedures return.</w:t>
      </w:r>
    </w:p>
    <w:p w14:paraId="44552F4B" w14:textId="3B1FEBFF" w:rsidR="001E3D2F" w:rsidRPr="001E3D2F" w:rsidRDefault="000F5118" w:rsidP="001E3D2F">
      <w:pPr>
        <w:pStyle w:val="Heading1"/>
        <w:spacing w:line="276" w:lineRule="auto"/>
      </w:pPr>
      <w:r>
        <w:t xml:space="preserve">Chapter 4: Analysis and Results</w:t>
      </w:r>
    </w:p>
    <w:p w14:paraId="13043062" w14:textId="77777777" w:rsidR="001E3D2F" w:rsidRDefault="001E3D2F" w:rsidP="001E3D2F">
      <w:pPr>
        <w:pStyle w:val="Heading2"/>
        <w:spacing w:line="276" w:lineRule="auto"/>
      </w:pPr>
      <w:r>
        <w:rPr>
          <w:rFonts w:eastAsia="Calibri"/>
        </w:rPr>
        <w:t xml:space="preserve">4.1 Introduction</w:t>
      </w:r>
    </w:p>
    <w:p w14:paraId="22C0D4CE" w14:textId="77777777" w:rsidR="001E3D2F" w:rsidRDefault="001E3D2F" w:rsidP="001E3D2F">
      <w:pPr>
        <w:spacing w:after="160" w:line="276" w:lineRule="auto"/>
        <w:jc w:val="both"/>
      </w:pPr>
      <w:r>
        <w:t xml:space="preserve">This chapter reports what the method of Chapter 3 returns on a single equity index. The thirteen ranked specifications of Appendix C.2 are scored on one held-out block of 784 trading days under the losses and tests of Section 3.7, QLIKE primary, every conditional statistic bucketed on the state known at the forecast origin.</w:t>
      </w:r>
    </w:p>
    <w:p w14:paraId="5AB094F6" w14:textId="77777777" w:rsidR="001E3D2F" w:rsidRDefault="001E3D2F" w:rsidP="001E3D2F">
      <w:pPr>
        <w:spacing w:after="160" w:line="276" w:lineRule="auto"/>
        <w:jc w:val="both"/>
      </w:pPr>
      <w:r>
        <w:t xml:space="preserve">Four findings follow, the first disciplining the rest. The networks lower pooled QLIKE against HAR-RV by up to 5.4 per cent, but the difference is not </w:t>
      </w:r>
      <w:proofErr w:type="gramStart"/>
      <w:r>
        <w:t>significant</w:t>
      </w:r>
      <w:proofErr w:type="gramEnd"/>
      <w:r>
        <w:t xml:space="preserve"> and the Model Confidence Set retains HAR-RV, excluding the conditional-variance family instead. Regime conditioning relocates the advantage rather than lowering average loss, concentrating it in the transitional state. The intervals under-cover at both nominal levels and their width does not adapt to the state. The result survives a change of index within the US session but not a change of market.</w:t>
      </w:r>
    </w:p>
    <w:p w14:paraId="434F8F10" w14:textId="77777777" w:rsidR="001E3D2F" w:rsidRDefault="001E3D2F" w:rsidP="001E3D2F">
      <w:pPr>
        <w:pStyle w:val="Heading2"/>
        <w:spacing w:line="276" w:lineRule="auto"/>
      </w:pPr>
      <w:r>
        <w:rPr>
          <w:rFonts w:eastAsia="Calibri"/>
        </w:rPr>
        <w:t xml:space="preserve">4.2 The validation sample</w:t>
      </w:r>
    </w:p>
    <w:p w14:paraId="5E302FA7" w14:textId="77777777" w:rsidR="001E3D2F" w:rsidRDefault="001E3D2F" w:rsidP="001E3D2F">
      <w:pPr>
        <w:spacing w:after="160" w:line="276" w:lineRule="auto"/>
        <w:jc w:val="both"/>
      </w:pPr>
      <w:r>
        <w:t>The validation series is the five-minute realised variance of the S&amp;P 500 from the Oxford-Man Realized Library (Heber et al., 2009), constructed in the sense of Andersen et al. (2003). It meets every requirement of Section 3.2: a fixed five-minute grid, the compromise Liu, Patton and Sheppard (2015) identify as conventional; a strictly positive measure, so the logarithm is defined throughout; and open and close prices matched to the session the target measures.</w:t>
      </w:r>
    </w:p>
    <w:p w14:paraId="79A10782" w14:textId="77777777" w:rsidR="001E3D2F" w:rsidRDefault="001E3D2F" w:rsidP="001E3D2F">
      <w:pPr>
        <w:spacing w:after="160" w:line="276" w:lineRule="auto"/>
        <w:jc w:val="both"/>
      </w:pPr>
      <w:r>
        <w:t xml:space="preserve">The library's 5,552 observations end on 25 February 2022, its discontinuation date, which fixes the study period; twenty-two go to the Section 3.2 warm-up, none to the calendar join, and the remaining 5,530 divide into 3,993 training days, 753 validation days and a 784-day test block from 2 January 2019 (Appendix C.10). On an annualised-volatility scale the median test day is 9.4 per cent, the mean 12.5 and the maximum 102.3; on the variance scale the largest day is 117 times the median. Skewness of 8.13, excess kurtosis of 78.4 and first-order autocorrelation of 0.755 confirm the right-skew, heavy tails and persistence expected of the target (Cont, 2001).</w:t>
      </w:r>
      <w:proofErr w:type="gramStart"/>
      <w:proofErr w:type="gramEnd"/>
      <w:proofErr w:type="spellStart"/>
      <w:proofErr w:type="spellEnd"/>
    </w:p>
    <w:p w14:paraId="31AA115F" w14:textId="77777777" w:rsidR="001E3D2F" w:rsidRDefault="001E3D2F" w:rsidP="001E3D2F">
      <w:pPr>
        <w:pStyle w:val="Heading2"/>
        <w:spacing w:line="276" w:lineRule="auto"/>
      </w:pPr>
      <w:r>
        <w:rPr>
          <w:rFonts w:eastAsia="Calibri"/>
        </w:rPr>
        <w:t xml:space="preserve">4.3 One forecast, end to end</w:t>
      </w:r>
    </w:p>
    <w:p w14:paraId="646928D3" w14:textId="77777777" w:rsidR="001E3D2F" w:rsidRDefault="001E3D2F" w:rsidP="001E3D2F">
      <w:pPr>
        <w:spacing w:after="160" w:line="276" w:lineRule="auto"/>
        <w:jc w:val="both"/>
      </w:pPr>
      <w:r>
        <w:t>One forecast is worked through before the aggregates. The day is 16 March 2020: the second-largest realised variance in the evaluation window, and the highest VIX close in the 2000 to 2022 sample at 82.69. The input is the ten trading days ending 13 March, over which realised variance runs from 2.67 to 41.53 and the state is crisis throughout; the posterior at the forecast origin is (0, 0, 1), so the gate entropy is zero and the mixture reduces to its crisis expert, the mechanism of Equation 3.3 in a single number.</w:t>
      </w:r>
    </w:p>
    <w:p w14:paraId="31501326" w14:textId="77777777" w:rsidR="001E3D2F" w:rsidRDefault="001E3D2F" w:rsidP="001E3D2F">
      <w:pPr>
        <w:spacing w:after="160" w:line="276" w:lineRule="auto"/>
        <w:jc w:val="both"/>
      </w:pPr>
      <w:r>
        <w:t>Figure 4.1 sets the window, the forecasts and the outcome on one axis. Against a realised variance of 41.21 every model under-predicts, by 1.6 times for the random walk and 4.5 for EGARCH, and all four 90 per cent intervals exclude the outcome: a one-step-ahead forecast conditions on a window that ends before the shock (Appendix C.11). That the reference floor is closest is precisely why one day is not evidence — it records the lowest loss on 300 of the 784 evaluation days, more than any other model, and the highest pooled loss of the five.</w:t>
      </w:r>
    </w:p>
    <w:p w14:paraId="67FB733E" w14:textId="77777777" w:rsidR="001E3D2F" w:rsidRDefault="001E3D2F" w:rsidP="001E3D2F">
      <w:pPr>
        <w:keepNext/>
        <w:spacing w:line="276" w:lineRule="auto"/>
        <w:jc w:val="center"/>
      </w:pPr>
      <w:r>
        <w:rPr>
          <w:noProof/>
        </w:rPr>
        <w:drawing>
          <wp:inline distT="0" distB="0" distL="0" distR="0" wp14:anchorId="1B2A606D" wp14:editId="43C20911">
            <wp:extent cx="5577840" cy="2788920"/>
            <wp:effectExtent l="0" t="0" r="0" b="0"/>
            <wp:docPr id="1737492539" name="Picture 173749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8"/>
                    <a:stretch>
                      <a:fillRect/>
                    </a:stretch>
                  </pic:blipFill>
                  <pic:spPr>
                    <a:xfrm>
                      <a:off x="0" y="0"/>
                      <a:ext cx="5577840" cy="2788920"/>
                    </a:xfrm>
                    <a:prstGeom prst="rect">
                      <a:avLst/>
                    </a:prstGeom>
                  </pic:spPr>
                </pic:pic>
              </a:graphicData>
            </a:graphic>
          </wp:inline>
        </w:drawing>
      </w:r>
    </w:p>
    <w:p w14:paraId="3480F494" w14:textId="77777777" w:rsidR="001E3D2F" w:rsidRDefault="001E3D2F" w:rsidP="001E3D2F">
      <w:pPr>
        <w:pStyle w:val="Caption"/>
        <w:spacing w:line="276" w:lineRule="auto"/>
      </w:pPr>
      <w:r>
        <w:t xml:space="preserve">Figure </w:t>
      </w:r>
      <w:proofErr w:type="gramStart"/>
      <w:r>
        <w:t>4.1  One</w:t>
      </w:r>
      <w:proofErr w:type="gramEnd"/>
      <w:r>
        <w:t xml:space="preserve"> forecast, end to end: the ten-day input window, the five forecasts for 16 March 2020 and the outcome, in units of 1e-4.</w:t>
      </w:r>
    </w:p>
    <w:p w14:paraId="5233B08D" w14:textId="77777777" w:rsidR="001E3D2F" w:rsidRDefault="001E3D2F" w:rsidP="001E3D2F">
      <w:pPr>
        <w:pStyle w:val="Heading2"/>
        <w:spacing w:line="276" w:lineRule="auto"/>
      </w:pPr>
      <w:r>
        <w:rPr>
          <w:rFonts w:eastAsia="Calibri"/>
        </w:rPr>
        <w:t xml:space="preserve">4.4 Selected configuration and measured cost</w:t>
      </w:r>
    </w:p>
    <w:p w14:paraId="2408E272" w14:textId="77777777" w:rsidR="001E3D2F" w:rsidRDefault="001E3D2F" w:rsidP="001E3D2F">
      <w:pPr>
        <w:spacing w:after="160" w:line="276" w:lineRule="auto"/>
        <w:jc w:val="both"/>
      </w:pPr>
      <w:r>
        <w:t>The configuration selected over the eighteen candidates of Appendix C.3 is a hidden width of 128, a ten-day lookback and a learning rate of 1e-3 (Appendix C.6). That lookback reaches less history than HAR-RV's twenty-two-day aggregate, so the realised-volatility-only ablation works from strictly less information than its baseline.</w:t>
      </w:r>
    </w:p>
    <w:p w14:paraId="03E4055C" w14:textId="77777777" w:rsidR="001E3D2F" w:rsidRDefault="001E3D2F" w:rsidP="001E3D2F">
      <w:pPr>
        <w:spacing w:after="160" w:line="276" w:lineRule="auto"/>
        <w:jc w:val="both"/>
      </w:pPr>
      <w:r>
        <w:t xml:space="preserve">The epoch ceiling bound once, and not where it mattered: five configurations ran to 132, 132, 132, 136 and 150 epochs against a ceiling of 150, the one reaching it placing seventeenth of eighteen on validation loss, while the selected configuration stopped at 32 and every frozen fit well inside its cap (Appendix C.16). The study runs end to end in 13.9 minutes on four processor cores and peaks at 390 megabytes, so the operational constraint is the availability of the daily realised measure, not computation.</w:t>
      </w:r>
    </w:p>
    <w:p w14:paraId="5DAE5B02" w14:textId="77777777" w:rsidR="001E3D2F" w:rsidRDefault="001E3D2F" w:rsidP="001E3D2F">
      <w:pPr>
        <w:pStyle w:val="Heading2"/>
        <w:spacing w:line="276" w:lineRule="auto"/>
      </w:pPr>
      <w:r>
        <w:rPr>
          <w:rFonts w:eastAsia="Calibri"/>
        </w:rPr>
        <w:t xml:space="preserve">4.5 Regime identification</w:t>
      </w:r>
    </w:p>
    <w:p w14:paraId="04E64B99" w14:textId="77777777" w:rsidR="001E3D2F" w:rsidRDefault="001E3D2F" w:rsidP="001E3D2F">
      <w:pPr>
        <w:spacing w:after="160" w:line="276" w:lineRule="auto"/>
        <w:jc w:val="both"/>
      </w:pPr>
      <w:r>
        <w:t xml:space="preserve">The regime signal enters every result in Section 4.7, so its selection and validity come first. On the pre-registered </w:t>
      </w:r>
      <w:proofErr w:type="gramStart"/>
      <w:r>
        <w:t>grid</w:t>
      </w:r>
      <w:proofErr w:type="gramEnd"/>
      <w:r>
        <w:t xml:space="preserve"> the smallest penalty clearing the persistence floor is 3, at a mean training-state duration of 51.9 days against 3.3 at a penalty of 1 (Appendix C.7). The finer sweep Section 3.3 promised makes that grid's influence visible: a penalty of 1.5 also clears the floor and agrees with the selected path on over 90 per cent of days in both blocks, so a finer grid would have changed little. The state count was fixed at three in advance, the criterion reported as a sensitivity: it is minimised at three under Baum-Welch and at four under the penalised estimator (Appendix C.8).</w:t>
      </w:r>
    </w:p>
    <w:p w14:paraId="11EEE754" w14:textId="77777777" w:rsidR="001E3D2F" w:rsidRDefault="001E3D2F" w:rsidP="001E3D2F">
      <w:pPr>
        <w:spacing w:after="160" w:line="276" w:lineRule="auto"/>
        <w:jc w:val="both"/>
      </w:pPr>
      <w:r>
        <w:t>Over the evaluation window the signal switches 51 times, a mean duration of 15.1 days, and Figure 4.2 sets that path against realised variance. Its external validity is the stronger evidence: the estimator sees only standardised daily returns, yet mean VIX rises monotonically across the states from 14.4 through 21.9 to 37.9, and the crisis state holds no day from the index's lowest tercile against 437 from its highest. Table 4.1 makes the point differently: the path holds 50 crisis episodes, and each of six named events opens one of them.</w:t>
      </w:r>
    </w:p>
    <w:p w14:paraId="152D4494" w14:textId="77777777" w:rsidR="001E3D2F" w:rsidRDefault="001E3D2F" w:rsidP="001E3D2F">
      <w:pPr>
        <w:keepNext/>
        <w:spacing w:line="276" w:lineRule="auto"/>
        <w:jc w:val="center"/>
      </w:pPr>
      <w:r>
        <w:rPr>
          <w:noProof/>
        </w:rPr>
        <w:drawing>
          <wp:inline distT="0" distB="0" distL="0" distR="0" wp14:anchorId="05E2B85B" wp14:editId="65C7331A">
            <wp:extent cx="557784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9"/>
                    <a:stretch>
                      <a:fillRect/>
                    </a:stretch>
                  </pic:blipFill>
                  <pic:spPr>
                    <a:xfrm>
                      <a:off x="0" y="0"/>
                      <a:ext cx="5577840" cy="2514600"/>
                    </a:xfrm>
                    <a:prstGeom prst="rect">
                      <a:avLst/>
                    </a:prstGeom>
                  </pic:spPr>
                </pic:pic>
              </a:graphicData>
            </a:graphic>
          </wp:inline>
        </w:drawing>
      </w:r>
    </w:p>
    <w:p w14:paraId="04ACAB0D" w14:textId="77777777" w:rsidR="001E3D2F" w:rsidRDefault="001E3D2F" w:rsidP="001E3D2F">
      <w:pPr>
        <w:pStyle w:val="Caption"/>
        <w:spacing w:line="276" w:lineRule="auto"/>
      </w:pPr>
      <w:r>
        <w:t xml:space="preserve">Figure </w:t>
      </w:r>
      <w:proofErr w:type="gramStart"/>
      <w:r>
        <w:t>4.2  The</w:t>
      </w:r>
      <w:proofErr w:type="gramEnd"/>
      <w:r>
        <w:t xml:space="preserve"> state known at the forecast origin against realised variance over the 784-day evaluation block; the vertical scale is logarithmic, in units of 1e-4.</w:t>
      </w:r>
    </w:p>
    <w:p w14:paraId="6F2AB78F" w14:textId="77777777" w:rsidR="001E3D2F" w:rsidRDefault="001E3D2F" w:rsidP="001E3D2F">
      <w:pPr>
        <w:pStyle w:val="Caption"/>
        <w:keepNext/>
        <w:spacing w:line="276" w:lineRule="auto"/>
      </w:pPr>
      <w:r>
        <w:t xml:space="preserve">Table </w:t>
      </w:r>
      <w:proofErr w:type="gramStart"/>
      <w:r>
        <w:t>4.1  Crisis</w:t>
      </w:r>
      <w:proofErr w:type="gramEnd"/>
      <w:r>
        <w:t xml:space="preserve"> episodes containing six named market events; the estimator is unsupervised and given no event dates, yet each episode opens on the event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2900"/>
        <w:gridCol w:w="1426"/>
      </w:tblGrid>
      <w:tr w:rsidR="001E3D2F" w14:paraId="33C227FE" w14:textId="77777777" w:rsidTr="000A5636">
        <w:tblPrEx>
          <w:tblCellMar>
            <w:top w:w="0" w:type="dxa"/>
            <w:bottom w:w="0" w:type="dxa"/>
          </w:tblCellMar>
        </w:tblPrEx>
        <w:trPr>
          <w:cantSplit/>
          <w:tblHeader/>
        </w:trPr>
        <w:tc>
          <w:tcPr>
            <w:tcW w:w="32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4D0DEBC" w14:textId="77777777" w:rsidR="001E3D2F" w:rsidRDefault="001E3D2F" w:rsidP="001E3D2F">
            <w:pPr>
              <w:spacing w:line="276" w:lineRule="auto"/>
            </w:pPr>
            <w:r>
              <w:rPr>
                <w:rFonts w:ascii="Calibri" w:eastAsia="Calibri" w:hAnsi="Calibri" w:cs="Calibri"/>
                <w:b/>
                <w:bCs/>
                <w:color w:val="111111"/>
                <w:sz w:val="18"/>
                <w:szCs w:val="18"/>
              </w:rPr>
              <w:t>Event</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BFDC0D0" w14:textId="77777777" w:rsidR="001E3D2F" w:rsidRDefault="001E3D2F" w:rsidP="001E3D2F">
            <w:pPr>
              <w:spacing w:line="276" w:lineRule="auto"/>
            </w:pPr>
            <w:r>
              <w:rPr>
                <w:rFonts w:ascii="Calibri" w:eastAsia="Calibri" w:hAnsi="Calibri" w:cs="Calibri"/>
                <w:b/>
                <w:bCs/>
                <w:color w:val="111111"/>
                <w:sz w:val="18"/>
                <w:szCs w:val="18"/>
              </w:rPr>
              <w:t>Date</w:t>
            </w:r>
          </w:p>
        </w:tc>
        <w:tc>
          <w:tcPr>
            <w:tcW w:w="2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0DAE8B2" w14:textId="77777777" w:rsidR="001E3D2F" w:rsidRDefault="001E3D2F" w:rsidP="001E3D2F">
            <w:pPr>
              <w:spacing w:line="276" w:lineRule="auto"/>
            </w:pPr>
            <w:r>
              <w:rPr>
                <w:rFonts w:ascii="Calibri" w:eastAsia="Calibri" w:hAnsi="Calibri" w:cs="Calibri"/>
                <w:b/>
                <w:bCs/>
                <w:color w:val="111111"/>
                <w:sz w:val="18"/>
                <w:szCs w:val="18"/>
              </w:rPr>
              <w:t>Episode</w:t>
            </w:r>
          </w:p>
        </w:tc>
        <w:tc>
          <w:tcPr>
            <w:tcW w:w="14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91DB553" w14:textId="77777777" w:rsidR="001E3D2F" w:rsidRDefault="001E3D2F" w:rsidP="001E3D2F">
            <w:pPr>
              <w:spacing w:line="276" w:lineRule="auto"/>
            </w:pPr>
            <w:r>
              <w:rPr>
                <w:rFonts w:ascii="Calibri" w:eastAsia="Calibri" w:hAnsi="Calibri" w:cs="Calibri"/>
                <w:b/>
                <w:bCs/>
                <w:color w:val="111111"/>
                <w:sz w:val="18"/>
                <w:szCs w:val="18"/>
              </w:rPr>
              <w:t>Length</w:t>
            </w:r>
          </w:p>
        </w:tc>
      </w:tr>
      <w:tr w:rsidR="001E3D2F" w14:paraId="276E8667" w14:textId="77777777" w:rsidTr="000A5636">
        <w:tblPrEx>
          <w:tblCellMar>
            <w:top w:w="0" w:type="dxa"/>
            <w:bottom w:w="0" w:type="dxa"/>
          </w:tblCellMar>
        </w:tblPrEx>
        <w:trPr>
          <w:cantSplit/>
        </w:trPr>
        <w:tc>
          <w:tcPr>
            <w:tcW w:w="3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A84FD5C" w14:textId="77777777" w:rsidR="001E3D2F" w:rsidRDefault="001E3D2F" w:rsidP="001E3D2F">
            <w:pPr>
              <w:spacing w:line="276" w:lineRule="auto"/>
            </w:pPr>
            <w:r>
              <w:rPr>
                <w:rFonts w:ascii="Calibri" w:eastAsia="Calibri" w:hAnsi="Calibri" w:cs="Calibri"/>
                <w:color w:val="444444"/>
                <w:sz w:val="18"/>
                <w:szCs w:val="18"/>
              </w:rPr>
              <w:t>Reopening after 11 September 2001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F89435" w14:textId="77777777" w:rsidR="001E3D2F" w:rsidRDefault="001E3D2F" w:rsidP="001E3D2F">
            <w:pPr>
              <w:spacing w:line="276" w:lineRule="auto"/>
            </w:pPr>
            <w:r>
              <w:rPr>
                <w:rFonts w:ascii="Calibri" w:eastAsia="Calibri" w:hAnsi="Calibri" w:cs="Calibri"/>
                <w:color w:val="444444"/>
                <w:sz w:val="18"/>
                <w:szCs w:val="18"/>
              </w:rPr>
              <w:t>2001-09-17</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5A6A4D" w14:textId="77777777" w:rsidR="001E3D2F" w:rsidRDefault="001E3D2F" w:rsidP="001E3D2F">
            <w:pPr>
              <w:spacing w:line="276" w:lineRule="auto"/>
            </w:pPr>
            <w:r>
              <w:rPr>
                <w:rFonts w:ascii="Calibri" w:eastAsia="Calibri" w:hAnsi="Calibri" w:cs="Calibri"/>
                <w:color w:val="444444"/>
                <w:sz w:val="18"/>
                <w:szCs w:val="18"/>
              </w:rPr>
              <w:t>2001-09-17 to 2001-10-03</w:t>
            </w:r>
          </w:p>
        </w:tc>
        <w:tc>
          <w:tcPr>
            <w:tcW w:w="1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ACFCE4" w14:textId="77777777" w:rsidR="001E3D2F" w:rsidRDefault="001E3D2F" w:rsidP="001E3D2F">
            <w:pPr>
              <w:spacing w:line="276" w:lineRule="auto"/>
            </w:pPr>
            <w:r>
              <w:rPr>
                <w:rFonts w:ascii="Calibri" w:eastAsia="Calibri" w:hAnsi="Calibri" w:cs="Calibri"/>
                <w:color w:val="444444"/>
                <w:sz w:val="18"/>
                <w:szCs w:val="18"/>
              </w:rPr>
              <w:t>13 days</w:t>
            </w:r>
          </w:p>
        </w:tc>
      </w:tr>
      <w:tr w:rsidR="001E3D2F" w14:paraId="1175A949" w14:textId="77777777" w:rsidTr="000A5636">
        <w:tblPrEx>
          <w:tblCellMar>
            <w:top w:w="0" w:type="dxa"/>
            <w:bottom w:w="0" w:type="dxa"/>
          </w:tblCellMar>
        </w:tblPrEx>
        <w:trPr>
          <w:cantSplit/>
        </w:trPr>
        <w:tc>
          <w:tcPr>
            <w:tcW w:w="3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26F382" w14:textId="77777777" w:rsidR="001E3D2F" w:rsidRDefault="001E3D2F" w:rsidP="001E3D2F">
            <w:pPr>
              <w:spacing w:line="276" w:lineRule="auto"/>
            </w:pPr>
            <w:r>
              <w:rPr>
                <w:rFonts w:ascii="Calibri" w:eastAsia="Calibri" w:hAnsi="Calibri" w:cs="Calibri"/>
                <w:color w:val="444444"/>
                <w:sz w:val="18"/>
                <w:szCs w:val="18"/>
              </w:rPr>
              <w:t>Lehman Brothers filing</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58B71E" w14:textId="77777777" w:rsidR="001E3D2F" w:rsidRDefault="001E3D2F" w:rsidP="001E3D2F">
            <w:pPr>
              <w:spacing w:line="276" w:lineRule="auto"/>
            </w:pPr>
            <w:r>
              <w:rPr>
                <w:rFonts w:ascii="Calibri" w:eastAsia="Calibri" w:hAnsi="Calibri" w:cs="Calibri"/>
                <w:color w:val="444444"/>
                <w:sz w:val="18"/>
                <w:szCs w:val="18"/>
              </w:rPr>
              <w:t>2008-09-15</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975BB28" w14:textId="77777777" w:rsidR="001E3D2F" w:rsidRDefault="001E3D2F" w:rsidP="001E3D2F">
            <w:pPr>
              <w:spacing w:line="276" w:lineRule="auto"/>
            </w:pPr>
            <w:r>
              <w:rPr>
                <w:rFonts w:ascii="Calibri" w:eastAsia="Calibri" w:hAnsi="Calibri" w:cs="Calibri"/>
                <w:color w:val="444444"/>
                <w:sz w:val="18"/>
                <w:szCs w:val="18"/>
              </w:rPr>
              <w:t>2008-09-15 to 2008-12-24</w:t>
            </w:r>
          </w:p>
        </w:tc>
        <w:tc>
          <w:tcPr>
            <w:tcW w:w="1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99F5C0" w14:textId="77777777" w:rsidR="001E3D2F" w:rsidRDefault="001E3D2F" w:rsidP="001E3D2F">
            <w:pPr>
              <w:spacing w:line="276" w:lineRule="auto"/>
            </w:pPr>
            <w:r>
              <w:rPr>
                <w:rFonts w:ascii="Calibri" w:eastAsia="Calibri" w:hAnsi="Calibri" w:cs="Calibri"/>
                <w:color w:val="444444"/>
                <w:sz w:val="18"/>
                <w:szCs w:val="18"/>
              </w:rPr>
              <w:t>72 days</w:t>
            </w:r>
          </w:p>
        </w:tc>
      </w:tr>
      <w:tr w:rsidR="001E3D2F" w14:paraId="3528D5F3" w14:textId="77777777" w:rsidTr="000A5636">
        <w:tblPrEx>
          <w:tblCellMar>
            <w:top w:w="0" w:type="dxa"/>
            <w:bottom w:w="0" w:type="dxa"/>
          </w:tblCellMar>
        </w:tblPrEx>
        <w:trPr>
          <w:cantSplit/>
        </w:trPr>
        <w:tc>
          <w:tcPr>
            <w:tcW w:w="3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EC0386" w14:textId="77777777" w:rsidR="001E3D2F" w:rsidRDefault="001E3D2F" w:rsidP="001E3D2F">
            <w:pPr>
              <w:spacing w:line="276" w:lineRule="auto"/>
            </w:pPr>
            <w:r>
              <w:rPr>
                <w:rFonts w:ascii="Calibri" w:eastAsia="Calibri" w:hAnsi="Calibri" w:cs="Calibri"/>
                <w:color w:val="444444"/>
                <w:sz w:val="18"/>
                <w:szCs w:val="18"/>
              </w:rPr>
              <w:t>Flash Crash</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5019C0" w14:textId="77777777" w:rsidR="001E3D2F" w:rsidRDefault="001E3D2F" w:rsidP="001E3D2F">
            <w:pPr>
              <w:spacing w:line="276" w:lineRule="auto"/>
            </w:pPr>
            <w:r>
              <w:rPr>
                <w:rFonts w:ascii="Calibri" w:eastAsia="Calibri" w:hAnsi="Calibri" w:cs="Calibri"/>
                <w:color w:val="444444"/>
                <w:sz w:val="18"/>
                <w:szCs w:val="18"/>
              </w:rPr>
              <w:t>2010-05-06</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1F8AE13" w14:textId="77777777" w:rsidR="001E3D2F" w:rsidRDefault="001E3D2F" w:rsidP="001E3D2F">
            <w:pPr>
              <w:spacing w:line="276" w:lineRule="auto"/>
            </w:pPr>
            <w:r>
              <w:rPr>
                <w:rFonts w:ascii="Calibri" w:eastAsia="Calibri" w:hAnsi="Calibri" w:cs="Calibri"/>
                <w:color w:val="444444"/>
                <w:sz w:val="18"/>
                <w:szCs w:val="18"/>
              </w:rPr>
              <w:t>2010-05-06</w:t>
            </w:r>
          </w:p>
        </w:tc>
        <w:tc>
          <w:tcPr>
            <w:tcW w:w="1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C3AC1C7" w14:textId="77777777" w:rsidR="001E3D2F" w:rsidRDefault="001E3D2F" w:rsidP="001E3D2F">
            <w:pPr>
              <w:spacing w:line="276" w:lineRule="auto"/>
            </w:pPr>
            <w:r>
              <w:rPr>
                <w:rFonts w:ascii="Calibri" w:eastAsia="Calibri" w:hAnsi="Calibri" w:cs="Calibri"/>
                <w:color w:val="444444"/>
                <w:sz w:val="18"/>
                <w:szCs w:val="18"/>
              </w:rPr>
              <w:t>1 day</w:t>
            </w:r>
          </w:p>
        </w:tc>
      </w:tr>
      <w:tr w:rsidR="001E3D2F" w14:paraId="1C6682A8" w14:textId="77777777" w:rsidTr="000A5636">
        <w:tblPrEx>
          <w:tblCellMar>
            <w:top w:w="0" w:type="dxa"/>
            <w:bottom w:w="0" w:type="dxa"/>
          </w:tblCellMar>
        </w:tblPrEx>
        <w:trPr>
          <w:cantSplit/>
        </w:trPr>
        <w:tc>
          <w:tcPr>
            <w:tcW w:w="3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A48FE9" w14:textId="77777777" w:rsidR="001E3D2F" w:rsidRDefault="001E3D2F" w:rsidP="001E3D2F">
            <w:pPr>
              <w:spacing w:line="276" w:lineRule="auto"/>
            </w:pPr>
            <w:r>
              <w:rPr>
                <w:rFonts w:ascii="Calibri" w:eastAsia="Calibri" w:hAnsi="Calibri" w:cs="Calibri"/>
                <w:color w:val="444444"/>
                <w:sz w:val="18"/>
                <w:szCs w:val="18"/>
              </w:rPr>
              <w:t>Brexit referendum result</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31C62C" w14:textId="77777777" w:rsidR="001E3D2F" w:rsidRDefault="001E3D2F" w:rsidP="001E3D2F">
            <w:pPr>
              <w:spacing w:line="276" w:lineRule="auto"/>
            </w:pPr>
            <w:r>
              <w:rPr>
                <w:rFonts w:ascii="Calibri" w:eastAsia="Calibri" w:hAnsi="Calibri" w:cs="Calibri"/>
                <w:color w:val="444444"/>
                <w:sz w:val="18"/>
                <w:szCs w:val="18"/>
              </w:rPr>
              <w:t>2016-06-24</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8C4873" w14:textId="77777777" w:rsidR="001E3D2F" w:rsidRDefault="001E3D2F" w:rsidP="001E3D2F">
            <w:pPr>
              <w:spacing w:line="276" w:lineRule="auto"/>
            </w:pPr>
            <w:r>
              <w:rPr>
                <w:rFonts w:ascii="Calibri" w:eastAsia="Calibri" w:hAnsi="Calibri" w:cs="Calibri"/>
                <w:color w:val="444444"/>
                <w:sz w:val="18"/>
                <w:szCs w:val="18"/>
              </w:rPr>
              <w:t>2016-06-24 to 2016-07-01</w:t>
            </w:r>
          </w:p>
        </w:tc>
        <w:tc>
          <w:tcPr>
            <w:tcW w:w="1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C41BAD" w14:textId="77777777" w:rsidR="001E3D2F" w:rsidRDefault="001E3D2F" w:rsidP="001E3D2F">
            <w:pPr>
              <w:spacing w:line="276" w:lineRule="auto"/>
            </w:pPr>
            <w:r>
              <w:rPr>
                <w:rFonts w:ascii="Calibri" w:eastAsia="Calibri" w:hAnsi="Calibri" w:cs="Calibri"/>
                <w:color w:val="444444"/>
                <w:sz w:val="18"/>
                <w:szCs w:val="18"/>
              </w:rPr>
              <w:t>6 days</w:t>
            </w:r>
          </w:p>
        </w:tc>
      </w:tr>
      <w:tr w:rsidR="001E3D2F" w14:paraId="166B66B6" w14:textId="77777777" w:rsidTr="000A5636">
        <w:tblPrEx>
          <w:tblCellMar>
            <w:top w:w="0" w:type="dxa"/>
            <w:bottom w:w="0" w:type="dxa"/>
          </w:tblCellMar>
        </w:tblPrEx>
        <w:trPr>
          <w:cantSplit/>
        </w:trPr>
        <w:tc>
          <w:tcPr>
            <w:tcW w:w="3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AF3376" w14:textId="77777777" w:rsidR="001E3D2F" w:rsidRDefault="001E3D2F" w:rsidP="001E3D2F">
            <w:pPr>
              <w:spacing w:line="276" w:lineRule="auto"/>
            </w:pPr>
            <w:proofErr w:type="spellStart"/>
            <w:r>
              <w:rPr>
                <w:rFonts w:ascii="Calibri" w:eastAsia="Calibri" w:hAnsi="Calibri" w:cs="Calibri"/>
                <w:color w:val="444444"/>
                <w:sz w:val="18"/>
                <w:szCs w:val="18"/>
              </w:rPr>
              <w:t>Volmageddon</w:t>
            </w:r>
            <w:proofErr w:type="spellEnd"/>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55F3D6" w14:textId="77777777" w:rsidR="001E3D2F" w:rsidRDefault="001E3D2F" w:rsidP="001E3D2F">
            <w:pPr>
              <w:spacing w:line="276" w:lineRule="auto"/>
            </w:pPr>
            <w:r>
              <w:rPr>
                <w:rFonts w:ascii="Calibri" w:eastAsia="Calibri" w:hAnsi="Calibri" w:cs="Calibri"/>
                <w:color w:val="444444"/>
                <w:sz w:val="18"/>
                <w:szCs w:val="18"/>
              </w:rPr>
              <w:t>2018-02-05</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781488" w14:textId="77777777" w:rsidR="001E3D2F" w:rsidRDefault="001E3D2F" w:rsidP="001E3D2F">
            <w:pPr>
              <w:spacing w:line="276" w:lineRule="auto"/>
            </w:pPr>
            <w:r>
              <w:rPr>
                <w:rFonts w:ascii="Calibri" w:eastAsia="Calibri" w:hAnsi="Calibri" w:cs="Calibri"/>
                <w:color w:val="444444"/>
                <w:sz w:val="18"/>
                <w:szCs w:val="18"/>
              </w:rPr>
              <w:t>2018-02-05 to 2018-02-15</w:t>
            </w:r>
          </w:p>
        </w:tc>
        <w:tc>
          <w:tcPr>
            <w:tcW w:w="1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0B8A3AA" w14:textId="77777777" w:rsidR="001E3D2F" w:rsidRDefault="001E3D2F" w:rsidP="001E3D2F">
            <w:pPr>
              <w:spacing w:line="276" w:lineRule="auto"/>
            </w:pPr>
            <w:r>
              <w:rPr>
                <w:rFonts w:ascii="Calibri" w:eastAsia="Calibri" w:hAnsi="Calibri" w:cs="Calibri"/>
                <w:color w:val="444444"/>
                <w:sz w:val="18"/>
                <w:szCs w:val="18"/>
              </w:rPr>
              <w:t>9 days</w:t>
            </w:r>
          </w:p>
        </w:tc>
      </w:tr>
      <w:tr w:rsidR="001E3D2F" w14:paraId="2E5A7077" w14:textId="77777777" w:rsidTr="000A5636">
        <w:tblPrEx>
          <w:tblCellMar>
            <w:top w:w="0" w:type="dxa"/>
            <w:bottom w:w="0" w:type="dxa"/>
          </w:tblCellMar>
        </w:tblPrEx>
        <w:trPr>
          <w:cantSplit/>
        </w:trPr>
        <w:tc>
          <w:tcPr>
            <w:tcW w:w="3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14FFF34" w14:textId="77777777" w:rsidR="001E3D2F" w:rsidRDefault="001E3D2F" w:rsidP="001E3D2F">
            <w:pPr>
              <w:spacing w:line="276" w:lineRule="auto"/>
            </w:pPr>
            <w:r>
              <w:rPr>
                <w:rFonts w:ascii="Calibri" w:eastAsia="Calibri" w:hAnsi="Calibri" w:cs="Calibri"/>
                <w:color w:val="444444"/>
                <w:sz w:val="18"/>
                <w:szCs w:val="18"/>
              </w:rPr>
              <w:t>COVID-19 onset</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FE3260" w14:textId="77777777" w:rsidR="001E3D2F" w:rsidRDefault="001E3D2F" w:rsidP="001E3D2F">
            <w:pPr>
              <w:spacing w:line="276" w:lineRule="auto"/>
            </w:pPr>
            <w:r>
              <w:rPr>
                <w:rFonts w:ascii="Calibri" w:eastAsia="Calibri" w:hAnsi="Calibri" w:cs="Calibri"/>
                <w:color w:val="444444"/>
                <w:sz w:val="18"/>
                <w:szCs w:val="18"/>
              </w:rPr>
              <w:t>2020-02-25</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DF6778" w14:textId="77777777" w:rsidR="001E3D2F" w:rsidRDefault="001E3D2F" w:rsidP="001E3D2F">
            <w:pPr>
              <w:spacing w:line="276" w:lineRule="auto"/>
            </w:pPr>
            <w:r>
              <w:rPr>
                <w:rFonts w:ascii="Calibri" w:eastAsia="Calibri" w:hAnsi="Calibri" w:cs="Calibri"/>
                <w:color w:val="444444"/>
                <w:sz w:val="18"/>
                <w:szCs w:val="18"/>
              </w:rPr>
              <w:t>2020-02-25 to 2020-05-08</w:t>
            </w:r>
          </w:p>
        </w:tc>
        <w:tc>
          <w:tcPr>
            <w:tcW w:w="1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910ADC" w14:textId="77777777" w:rsidR="001E3D2F" w:rsidRDefault="001E3D2F" w:rsidP="001E3D2F">
            <w:pPr>
              <w:spacing w:line="276" w:lineRule="auto"/>
            </w:pPr>
            <w:r>
              <w:rPr>
                <w:rFonts w:ascii="Calibri" w:eastAsia="Calibri" w:hAnsi="Calibri" w:cs="Calibri"/>
                <w:color w:val="444444"/>
                <w:sz w:val="18"/>
                <w:szCs w:val="18"/>
              </w:rPr>
              <w:t>52 days</w:t>
            </w:r>
          </w:p>
        </w:tc>
      </w:tr>
    </w:tbl>
    <w:p w14:paraId="5E995733" w14:textId="77777777" w:rsidR="001E3D2F" w:rsidRDefault="001E3D2F" w:rsidP="001E3D2F">
      <w:pPr>
        <w:pStyle w:val="Heading2"/>
        <w:spacing w:line="276" w:lineRule="auto"/>
      </w:pPr>
      <w:r>
        <w:rPr>
          <w:rFonts w:eastAsia="Calibri"/>
        </w:rPr>
        <w:t xml:space="preserve">4.6 Point accuracy</w:t>
      </w:r>
    </w:p>
    <w:p w14:paraId="3BB334CA" w14:textId="77777777" w:rsidR="001E3D2F" w:rsidRDefault="001E3D2F" w:rsidP="001E3D2F">
      <w:pPr>
        <w:spacing w:after="160" w:line="276" w:lineRule="auto"/>
        <w:jc w:val="both"/>
      </w:pPr>
      <w:r>
        <w:t>Table 4.2 ranks every specification by QLIKE. HAR-RV, the benchmark on this target, is ninth of thirteen at 0.2745; GARCH's loss is 20 per cent higher and the random walk's 31 per cent. Every network except the quantile head is ahead of HAR-RV, the best at 0.2596, a reduction of 5.4 per cent, and the three specifications carrying the regime signal take second, third and fourth within 0.0005 of one another.</w:t>
      </w:r>
    </w:p>
    <w:p w14:paraId="64FD0D7C" w14:textId="77777777" w:rsidR="001E3D2F" w:rsidRDefault="001E3D2F" w:rsidP="001E3D2F">
      <w:pPr>
        <w:pStyle w:val="Caption"/>
        <w:keepNext/>
        <w:spacing w:line="276" w:lineRule="auto"/>
      </w:pPr>
      <w:r>
        <w:t xml:space="preserve">Table </w:t>
      </w:r>
      <w:proofErr w:type="gramStart"/>
      <w:r>
        <w:t>4.2  Pooled</w:t>
      </w:r>
      <w:proofErr w:type="gramEnd"/>
      <w:r>
        <w:t xml:space="preserve"> loss over the 784-day test block, ranked by QLIKE. MSE in units of 1e-8, MAE of 1e-4; a dash marks a model outside the nine-way confidence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300"/>
        <w:gridCol w:w="2226"/>
      </w:tblGrid>
      <w:tr w:rsidR="001E3D2F" w14:paraId="0024E7DE" w14:textId="77777777" w:rsidTr="000A5636">
        <w:tblPrEx>
          <w:tblCellMar>
            <w:top w:w="0" w:type="dxa"/>
            <w:bottom w:w="0" w:type="dxa"/>
          </w:tblCellMar>
        </w:tblPrEx>
        <w:trPr>
          <w:cantSplit/>
          <w:tblHeader/>
        </w:trPr>
        <w:tc>
          <w:tcPr>
            <w:tcW w:w="2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AFB41A9" w14:textId="77777777" w:rsidR="001E3D2F" w:rsidRDefault="001E3D2F" w:rsidP="001E3D2F">
            <w:pPr>
              <w:spacing w:line="276" w:lineRule="auto"/>
            </w:pPr>
            <w:r>
              <w:rPr>
                <w:rFonts w:ascii="Calibri" w:eastAsia="Calibri" w:hAnsi="Calibri" w:cs="Calibri"/>
                <w:b/>
                <w:bCs/>
                <w:color w:val="111111"/>
                <w:sz w:val="18"/>
                <w:szCs w:val="18"/>
              </w:rPr>
              <w:t>Model</w:t>
            </w:r>
          </w:p>
        </w:tc>
        <w:tc>
          <w:tcPr>
            <w:tcW w:w="13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412D4A5" w14:textId="77777777" w:rsidR="001E3D2F" w:rsidRDefault="001E3D2F" w:rsidP="001E3D2F">
            <w:pPr>
              <w:spacing w:line="276" w:lineRule="auto"/>
            </w:pPr>
            <w:r>
              <w:rPr>
                <w:rFonts w:ascii="Calibri" w:eastAsia="Calibri" w:hAnsi="Calibri" w:cs="Calibri"/>
                <w:b/>
                <w:bCs/>
                <w:color w:val="111111"/>
                <w:sz w:val="18"/>
                <w:szCs w:val="18"/>
              </w:rPr>
              <w:t>QLIKE</w:t>
            </w:r>
          </w:p>
        </w:tc>
        <w:tc>
          <w:tcPr>
            <w:tcW w:w="13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174BF7F" w14:textId="77777777" w:rsidR="001E3D2F" w:rsidRDefault="001E3D2F" w:rsidP="001E3D2F">
            <w:pPr>
              <w:spacing w:line="276" w:lineRule="auto"/>
            </w:pPr>
            <w:r>
              <w:rPr>
                <w:rFonts w:ascii="Calibri" w:eastAsia="Calibri" w:hAnsi="Calibri" w:cs="Calibri"/>
                <w:b/>
                <w:bCs/>
                <w:color w:val="111111"/>
                <w:sz w:val="18"/>
                <w:szCs w:val="18"/>
              </w:rPr>
              <w:t>MSE</w:t>
            </w:r>
          </w:p>
        </w:tc>
        <w:tc>
          <w:tcPr>
            <w:tcW w:w="13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6E320DC" w14:textId="77777777" w:rsidR="001E3D2F" w:rsidRDefault="001E3D2F" w:rsidP="001E3D2F">
            <w:pPr>
              <w:spacing w:line="276" w:lineRule="auto"/>
            </w:pPr>
            <w:r>
              <w:rPr>
                <w:rFonts w:ascii="Calibri" w:eastAsia="Calibri" w:hAnsi="Calibri" w:cs="Calibri"/>
                <w:b/>
                <w:bCs/>
                <w:color w:val="111111"/>
                <w:sz w:val="18"/>
                <w:szCs w:val="18"/>
              </w:rPr>
              <w:t>MAE</w:t>
            </w:r>
          </w:p>
        </w:tc>
        <w:tc>
          <w:tcPr>
            <w:tcW w:w="22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2707AD5" w14:textId="77777777" w:rsidR="001E3D2F" w:rsidRDefault="001E3D2F" w:rsidP="001E3D2F">
            <w:pPr>
              <w:spacing w:line="276" w:lineRule="auto"/>
            </w:pPr>
            <w:r>
              <w:rPr>
                <w:rFonts w:ascii="Calibri" w:eastAsia="Calibri" w:hAnsi="Calibri" w:cs="Calibri"/>
                <w:b/>
                <w:bCs/>
                <w:color w:val="111111"/>
                <w:sz w:val="18"/>
                <w:szCs w:val="18"/>
              </w:rPr>
              <w:t>Confidence set</w:t>
            </w:r>
          </w:p>
        </w:tc>
      </w:tr>
      <w:tr w:rsidR="001E3D2F" w14:paraId="23DC0A54"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DFE2C0" w14:textId="77777777" w:rsidR="001E3D2F" w:rsidRDefault="001E3D2F" w:rsidP="001E3D2F">
            <w:pPr>
              <w:spacing w:line="276" w:lineRule="auto"/>
            </w:pPr>
            <w:r>
              <w:rPr>
                <w:rFonts w:ascii="Calibri" w:eastAsia="Calibri" w:hAnsi="Calibri" w:cs="Calibri"/>
                <w:color w:val="444444"/>
                <w:sz w:val="18"/>
                <w:szCs w:val="18"/>
              </w:rPr>
              <w:t>LSTM-</w:t>
            </w:r>
            <w:proofErr w:type="spellStart"/>
            <w:r>
              <w:rPr>
                <w:rFonts w:ascii="Calibri" w:eastAsia="Calibri" w:hAnsi="Calibri" w:cs="Calibri"/>
                <w:color w:val="444444"/>
                <w:sz w:val="18"/>
                <w:szCs w:val="18"/>
              </w:rPr>
              <w:t>RVonly</w:t>
            </w:r>
            <w:proofErr w:type="spellEnd"/>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0AB4F3" w14:textId="77777777" w:rsidR="001E3D2F" w:rsidRDefault="001E3D2F" w:rsidP="001E3D2F">
            <w:pPr>
              <w:spacing w:line="276" w:lineRule="auto"/>
            </w:pPr>
            <w:r>
              <w:rPr>
                <w:rFonts w:ascii="Calibri" w:eastAsia="Calibri" w:hAnsi="Calibri" w:cs="Calibri"/>
                <w:color w:val="444444"/>
                <w:sz w:val="18"/>
                <w:szCs w:val="18"/>
              </w:rPr>
              <w:t>0.2596</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FCC7DEE" w14:textId="77777777" w:rsidR="001E3D2F" w:rsidRDefault="001E3D2F" w:rsidP="001E3D2F">
            <w:pPr>
              <w:spacing w:line="276" w:lineRule="auto"/>
            </w:pPr>
            <w:r>
              <w:rPr>
                <w:rFonts w:ascii="Calibri" w:eastAsia="Calibri" w:hAnsi="Calibri" w:cs="Calibri"/>
                <w:color w:val="444444"/>
                <w:sz w:val="18"/>
                <w:szCs w:val="18"/>
              </w:rPr>
              <w:t>4.02</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080163" w14:textId="77777777" w:rsidR="001E3D2F" w:rsidRDefault="001E3D2F" w:rsidP="001E3D2F">
            <w:pPr>
              <w:spacing w:line="276" w:lineRule="auto"/>
            </w:pPr>
            <w:r>
              <w:rPr>
                <w:rFonts w:ascii="Calibri" w:eastAsia="Calibri" w:hAnsi="Calibri" w:cs="Calibri"/>
                <w:color w:val="444444"/>
                <w:sz w:val="18"/>
                <w:szCs w:val="18"/>
              </w:rPr>
              <w:t>0.606</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29E8FD" w14:textId="77777777" w:rsidR="001E3D2F" w:rsidRDefault="001E3D2F" w:rsidP="001E3D2F">
            <w:pPr>
              <w:spacing w:line="276" w:lineRule="auto"/>
            </w:pPr>
            <w:r>
              <w:rPr>
                <w:rFonts w:ascii="Calibri" w:eastAsia="Calibri" w:hAnsi="Calibri" w:cs="Calibri"/>
                <w:color w:val="444444"/>
                <w:sz w:val="18"/>
                <w:szCs w:val="18"/>
              </w:rPr>
              <w:t>Retained</w:t>
            </w:r>
          </w:p>
        </w:tc>
      </w:tr>
      <w:tr w:rsidR="001E3D2F" w14:paraId="6E11EB0F"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84F8E1" w14:textId="77777777" w:rsidR="001E3D2F" w:rsidRDefault="001E3D2F" w:rsidP="001E3D2F">
            <w:pPr>
              <w:spacing w:line="276" w:lineRule="auto"/>
            </w:pPr>
            <w:r>
              <w:rPr>
                <w:rFonts w:ascii="Calibri" w:eastAsia="Calibri" w:hAnsi="Calibri" w:cs="Calibri"/>
                <w:color w:val="444444"/>
                <w:sz w:val="18"/>
                <w:szCs w:val="18"/>
              </w:rPr>
              <w:t>Regime-LSTM-A-</w:t>
            </w:r>
            <w:proofErr w:type="spellStart"/>
            <w:r>
              <w:rPr>
                <w:rFonts w:ascii="Calibri" w:eastAsia="Calibri" w:hAnsi="Calibri" w:cs="Calibri"/>
                <w:color w:val="444444"/>
                <w:sz w:val="18"/>
                <w:szCs w:val="18"/>
              </w:rPr>
              <w:t>RVonly</w:t>
            </w:r>
            <w:proofErr w:type="spellEnd"/>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4CAAB3" w14:textId="77777777" w:rsidR="001E3D2F" w:rsidRDefault="001E3D2F" w:rsidP="001E3D2F">
            <w:pPr>
              <w:spacing w:line="276" w:lineRule="auto"/>
            </w:pPr>
            <w:r>
              <w:rPr>
                <w:rFonts w:ascii="Calibri" w:eastAsia="Calibri" w:hAnsi="Calibri" w:cs="Calibri"/>
                <w:color w:val="444444"/>
                <w:sz w:val="18"/>
                <w:szCs w:val="18"/>
              </w:rPr>
              <w:t>0.2617</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3D827F" w14:textId="77777777" w:rsidR="001E3D2F" w:rsidRDefault="001E3D2F" w:rsidP="001E3D2F">
            <w:pPr>
              <w:spacing w:line="276" w:lineRule="auto"/>
            </w:pPr>
            <w:r>
              <w:rPr>
                <w:rFonts w:ascii="Calibri" w:eastAsia="Calibri" w:hAnsi="Calibri" w:cs="Calibri"/>
                <w:color w:val="444444"/>
                <w:sz w:val="18"/>
                <w:szCs w:val="18"/>
              </w:rPr>
              <w:t>4.15</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C42A70" w14:textId="77777777" w:rsidR="001E3D2F" w:rsidRDefault="001E3D2F" w:rsidP="001E3D2F">
            <w:pPr>
              <w:spacing w:line="276" w:lineRule="auto"/>
            </w:pPr>
            <w:r>
              <w:rPr>
                <w:rFonts w:ascii="Calibri" w:eastAsia="Calibri" w:hAnsi="Calibri" w:cs="Calibri"/>
                <w:color w:val="444444"/>
                <w:sz w:val="18"/>
                <w:szCs w:val="18"/>
              </w:rPr>
              <w:t>0.647</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9CDE89" w14:textId="77777777" w:rsidR="001E3D2F" w:rsidRDefault="001E3D2F" w:rsidP="001E3D2F">
            <w:pPr>
              <w:spacing w:line="276" w:lineRule="auto"/>
            </w:pPr>
            <w:r>
              <w:rPr>
                <w:rFonts w:ascii="Calibri" w:eastAsia="Calibri" w:hAnsi="Calibri" w:cs="Calibri"/>
                <w:color w:val="444444"/>
                <w:sz w:val="18"/>
                <w:szCs w:val="18"/>
              </w:rPr>
              <w:t>Retained</w:t>
            </w:r>
          </w:p>
        </w:tc>
      </w:tr>
      <w:tr w:rsidR="001E3D2F" w14:paraId="2E8F6301"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738E9E" w14:textId="77777777" w:rsidR="001E3D2F" w:rsidRDefault="001E3D2F" w:rsidP="001E3D2F">
            <w:pPr>
              <w:spacing w:line="276" w:lineRule="auto"/>
            </w:pPr>
            <w:r>
              <w:rPr>
                <w:rFonts w:ascii="Calibri" w:eastAsia="Calibri" w:hAnsi="Calibri" w:cs="Calibri"/>
                <w:color w:val="444444"/>
                <w:sz w:val="18"/>
                <w:szCs w:val="18"/>
              </w:rPr>
              <w:t>MC-Dropout-Regime-LSTM-B</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331A18" w14:textId="77777777" w:rsidR="001E3D2F" w:rsidRDefault="001E3D2F" w:rsidP="001E3D2F">
            <w:pPr>
              <w:spacing w:line="276" w:lineRule="auto"/>
            </w:pPr>
            <w:r>
              <w:rPr>
                <w:rFonts w:ascii="Calibri" w:eastAsia="Calibri" w:hAnsi="Calibri" w:cs="Calibri"/>
                <w:color w:val="444444"/>
                <w:sz w:val="18"/>
                <w:szCs w:val="18"/>
              </w:rPr>
              <w:t>0.2619</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7CC444" w14:textId="77777777" w:rsidR="001E3D2F" w:rsidRDefault="001E3D2F" w:rsidP="001E3D2F">
            <w:pPr>
              <w:spacing w:line="276" w:lineRule="auto"/>
            </w:pPr>
            <w:r>
              <w:rPr>
                <w:rFonts w:ascii="Calibri" w:eastAsia="Calibri" w:hAnsi="Calibri" w:cs="Calibri"/>
                <w:color w:val="444444"/>
                <w:sz w:val="18"/>
                <w:szCs w:val="18"/>
              </w:rPr>
              <w:t>4.16</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0822B5D" w14:textId="77777777" w:rsidR="001E3D2F" w:rsidRDefault="001E3D2F" w:rsidP="001E3D2F">
            <w:pPr>
              <w:spacing w:line="276" w:lineRule="auto"/>
            </w:pPr>
            <w:r>
              <w:rPr>
                <w:rFonts w:ascii="Calibri" w:eastAsia="Calibri" w:hAnsi="Calibri" w:cs="Calibri"/>
                <w:color w:val="444444"/>
                <w:sz w:val="18"/>
                <w:szCs w:val="18"/>
              </w:rPr>
              <w:t>0.537</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CC64D47" w14:textId="77777777" w:rsidR="001E3D2F" w:rsidRDefault="001E3D2F" w:rsidP="001E3D2F">
            <w:pPr>
              <w:spacing w:line="276" w:lineRule="auto"/>
            </w:pPr>
            <w:r>
              <w:rPr>
                <w:rFonts w:ascii="Calibri" w:eastAsia="Calibri" w:hAnsi="Calibri" w:cs="Calibri"/>
                <w:color w:val="444444"/>
                <w:sz w:val="18"/>
                <w:szCs w:val="18"/>
              </w:rPr>
              <w:t>—</w:t>
            </w:r>
          </w:p>
        </w:tc>
      </w:tr>
      <w:tr w:rsidR="001E3D2F" w14:paraId="0B26959A"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D5D868" w14:textId="77777777" w:rsidR="001E3D2F" w:rsidRDefault="001E3D2F" w:rsidP="001E3D2F">
            <w:pPr>
              <w:spacing w:line="276" w:lineRule="auto"/>
            </w:pPr>
            <w:r>
              <w:rPr>
                <w:rFonts w:ascii="Calibri" w:eastAsia="Calibri" w:hAnsi="Calibri" w:cs="Calibri"/>
                <w:color w:val="444444"/>
                <w:sz w:val="18"/>
                <w:szCs w:val="18"/>
              </w:rPr>
              <w:t>Regime-LSTM-B</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DBECB8" w14:textId="77777777" w:rsidR="001E3D2F" w:rsidRDefault="001E3D2F" w:rsidP="001E3D2F">
            <w:pPr>
              <w:spacing w:line="276" w:lineRule="auto"/>
            </w:pPr>
            <w:r>
              <w:rPr>
                <w:rFonts w:ascii="Calibri" w:eastAsia="Calibri" w:hAnsi="Calibri" w:cs="Calibri"/>
                <w:color w:val="444444"/>
                <w:sz w:val="18"/>
                <w:szCs w:val="18"/>
              </w:rPr>
              <w:t>0.2621</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1507A3" w14:textId="77777777" w:rsidR="001E3D2F" w:rsidRDefault="001E3D2F" w:rsidP="001E3D2F">
            <w:pPr>
              <w:spacing w:line="276" w:lineRule="auto"/>
            </w:pPr>
            <w:r>
              <w:rPr>
                <w:rFonts w:ascii="Calibri" w:eastAsia="Calibri" w:hAnsi="Calibri" w:cs="Calibri"/>
                <w:color w:val="444444"/>
                <w:sz w:val="18"/>
                <w:szCs w:val="18"/>
              </w:rPr>
              <w:t>4.16</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8D2EC47" w14:textId="77777777" w:rsidR="001E3D2F" w:rsidRDefault="001E3D2F" w:rsidP="001E3D2F">
            <w:pPr>
              <w:spacing w:line="276" w:lineRule="auto"/>
            </w:pPr>
            <w:r>
              <w:rPr>
                <w:rFonts w:ascii="Calibri" w:eastAsia="Calibri" w:hAnsi="Calibri" w:cs="Calibri"/>
                <w:color w:val="444444"/>
                <w:sz w:val="18"/>
                <w:szCs w:val="18"/>
              </w:rPr>
              <w:t>0.538</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BF477D" w14:textId="77777777" w:rsidR="001E3D2F" w:rsidRDefault="001E3D2F" w:rsidP="001E3D2F">
            <w:pPr>
              <w:spacing w:line="276" w:lineRule="auto"/>
            </w:pPr>
            <w:r>
              <w:rPr>
                <w:rFonts w:ascii="Calibri" w:eastAsia="Calibri" w:hAnsi="Calibri" w:cs="Calibri"/>
                <w:color w:val="444444"/>
                <w:sz w:val="18"/>
                <w:szCs w:val="18"/>
              </w:rPr>
              <w:t>Retained</w:t>
            </w:r>
          </w:p>
        </w:tc>
      </w:tr>
      <w:tr w:rsidR="001E3D2F" w14:paraId="0C231F61"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45ECEA" w14:textId="77777777" w:rsidR="001E3D2F" w:rsidRDefault="001E3D2F" w:rsidP="001E3D2F">
            <w:pPr>
              <w:spacing w:line="276" w:lineRule="auto"/>
            </w:pPr>
            <w:r>
              <w:rPr>
                <w:rFonts w:ascii="Calibri" w:eastAsia="Calibri" w:hAnsi="Calibri" w:cs="Calibri"/>
                <w:color w:val="444444"/>
                <w:sz w:val="18"/>
                <w:szCs w:val="18"/>
              </w:rPr>
              <w:t>Regime-LSTM-A</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9EC126" w14:textId="77777777" w:rsidR="001E3D2F" w:rsidRDefault="001E3D2F" w:rsidP="001E3D2F">
            <w:pPr>
              <w:spacing w:line="276" w:lineRule="auto"/>
            </w:pPr>
            <w:r>
              <w:rPr>
                <w:rFonts w:ascii="Calibri" w:eastAsia="Calibri" w:hAnsi="Calibri" w:cs="Calibri"/>
                <w:color w:val="444444"/>
                <w:sz w:val="18"/>
                <w:szCs w:val="18"/>
              </w:rPr>
              <w:t>0.2632</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64971B" w14:textId="77777777" w:rsidR="001E3D2F" w:rsidRDefault="001E3D2F" w:rsidP="001E3D2F">
            <w:pPr>
              <w:spacing w:line="276" w:lineRule="auto"/>
            </w:pPr>
            <w:r>
              <w:rPr>
                <w:rFonts w:ascii="Calibri" w:eastAsia="Calibri" w:hAnsi="Calibri" w:cs="Calibri"/>
                <w:color w:val="444444"/>
                <w:sz w:val="18"/>
                <w:szCs w:val="18"/>
              </w:rPr>
              <w:t>4.03</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05F1E0" w14:textId="77777777" w:rsidR="001E3D2F" w:rsidRDefault="001E3D2F" w:rsidP="001E3D2F">
            <w:pPr>
              <w:spacing w:line="276" w:lineRule="auto"/>
            </w:pPr>
            <w:r>
              <w:rPr>
                <w:rFonts w:ascii="Calibri" w:eastAsia="Calibri" w:hAnsi="Calibri" w:cs="Calibri"/>
                <w:color w:val="444444"/>
                <w:sz w:val="18"/>
                <w:szCs w:val="18"/>
              </w:rPr>
              <w:t>0.581</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1CFD02" w14:textId="77777777" w:rsidR="001E3D2F" w:rsidRDefault="001E3D2F" w:rsidP="001E3D2F">
            <w:pPr>
              <w:spacing w:line="276" w:lineRule="auto"/>
            </w:pPr>
            <w:r>
              <w:rPr>
                <w:rFonts w:ascii="Calibri" w:eastAsia="Calibri" w:hAnsi="Calibri" w:cs="Calibri"/>
                <w:color w:val="444444"/>
                <w:sz w:val="18"/>
                <w:szCs w:val="18"/>
              </w:rPr>
              <w:t>Retained</w:t>
            </w:r>
          </w:p>
        </w:tc>
      </w:tr>
      <w:tr w:rsidR="001E3D2F" w14:paraId="7D2143E1"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A778436" w14:textId="77777777" w:rsidR="001E3D2F" w:rsidRDefault="001E3D2F" w:rsidP="001E3D2F">
            <w:pPr>
              <w:spacing w:line="276" w:lineRule="auto"/>
            </w:pPr>
            <w:r>
              <w:rPr>
                <w:rFonts w:ascii="Calibri" w:eastAsia="Calibri" w:hAnsi="Calibri" w:cs="Calibri"/>
                <w:color w:val="444444"/>
                <w:sz w:val="18"/>
                <w:szCs w:val="18"/>
              </w:rPr>
              <w:t>LSTM-Gaussian</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17D965" w14:textId="77777777" w:rsidR="001E3D2F" w:rsidRDefault="001E3D2F" w:rsidP="001E3D2F">
            <w:pPr>
              <w:spacing w:line="276" w:lineRule="auto"/>
            </w:pPr>
            <w:r>
              <w:rPr>
                <w:rFonts w:ascii="Calibri" w:eastAsia="Calibri" w:hAnsi="Calibri" w:cs="Calibri"/>
                <w:color w:val="444444"/>
                <w:sz w:val="18"/>
                <w:szCs w:val="18"/>
              </w:rPr>
              <w:t>0.2650</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FBC000" w14:textId="77777777" w:rsidR="001E3D2F" w:rsidRDefault="001E3D2F" w:rsidP="001E3D2F">
            <w:pPr>
              <w:spacing w:line="276" w:lineRule="auto"/>
            </w:pPr>
            <w:r>
              <w:rPr>
                <w:rFonts w:ascii="Calibri" w:eastAsia="Calibri" w:hAnsi="Calibri" w:cs="Calibri"/>
                <w:color w:val="444444"/>
                <w:sz w:val="18"/>
                <w:szCs w:val="18"/>
              </w:rPr>
              <w:t>4.48</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017E56" w14:textId="77777777" w:rsidR="001E3D2F" w:rsidRDefault="001E3D2F" w:rsidP="001E3D2F">
            <w:pPr>
              <w:spacing w:line="276" w:lineRule="auto"/>
            </w:pPr>
            <w:r>
              <w:rPr>
                <w:rFonts w:ascii="Calibri" w:eastAsia="Calibri" w:hAnsi="Calibri" w:cs="Calibri"/>
                <w:color w:val="444444"/>
                <w:sz w:val="18"/>
                <w:szCs w:val="18"/>
              </w:rPr>
              <w:t>0.586</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58AE3D" w14:textId="77777777" w:rsidR="001E3D2F" w:rsidRDefault="001E3D2F" w:rsidP="001E3D2F">
            <w:pPr>
              <w:spacing w:line="276" w:lineRule="auto"/>
            </w:pPr>
            <w:r>
              <w:rPr>
                <w:rFonts w:ascii="Calibri" w:eastAsia="Calibri" w:hAnsi="Calibri" w:cs="Calibri"/>
                <w:color w:val="444444"/>
                <w:sz w:val="18"/>
                <w:szCs w:val="18"/>
              </w:rPr>
              <w:t>—</w:t>
            </w:r>
          </w:p>
        </w:tc>
      </w:tr>
      <w:tr w:rsidR="001E3D2F" w14:paraId="5356C246"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361A55" w14:textId="77777777" w:rsidR="001E3D2F" w:rsidRDefault="001E3D2F" w:rsidP="001E3D2F">
            <w:pPr>
              <w:spacing w:line="276" w:lineRule="auto"/>
            </w:pPr>
            <w:r>
              <w:rPr>
                <w:rFonts w:ascii="Calibri" w:eastAsia="Calibri" w:hAnsi="Calibri" w:cs="Calibri"/>
                <w:color w:val="444444"/>
                <w:sz w:val="18"/>
                <w:szCs w:val="18"/>
              </w:rPr>
              <w:t>LSTM</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9CF1A4" w14:textId="77777777" w:rsidR="001E3D2F" w:rsidRDefault="001E3D2F" w:rsidP="001E3D2F">
            <w:pPr>
              <w:spacing w:line="276" w:lineRule="auto"/>
            </w:pPr>
            <w:r>
              <w:rPr>
                <w:rFonts w:ascii="Calibri" w:eastAsia="Calibri" w:hAnsi="Calibri" w:cs="Calibri"/>
                <w:color w:val="444444"/>
                <w:sz w:val="18"/>
                <w:szCs w:val="18"/>
              </w:rPr>
              <w:t>0.2650</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EEF45A" w14:textId="77777777" w:rsidR="001E3D2F" w:rsidRDefault="001E3D2F" w:rsidP="001E3D2F">
            <w:pPr>
              <w:spacing w:line="276" w:lineRule="auto"/>
            </w:pPr>
            <w:r>
              <w:rPr>
                <w:rFonts w:ascii="Calibri" w:eastAsia="Calibri" w:hAnsi="Calibri" w:cs="Calibri"/>
                <w:color w:val="444444"/>
                <w:sz w:val="18"/>
                <w:szCs w:val="18"/>
              </w:rPr>
              <w:t>4.48</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20E568" w14:textId="77777777" w:rsidR="001E3D2F" w:rsidRDefault="001E3D2F" w:rsidP="001E3D2F">
            <w:pPr>
              <w:spacing w:line="276" w:lineRule="auto"/>
            </w:pPr>
            <w:r>
              <w:rPr>
                <w:rFonts w:ascii="Calibri" w:eastAsia="Calibri" w:hAnsi="Calibri" w:cs="Calibri"/>
                <w:color w:val="444444"/>
                <w:sz w:val="18"/>
                <w:szCs w:val="18"/>
              </w:rPr>
              <w:t>0.586</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00D8FE9" w14:textId="77777777" w:rsidR="001E3D2F" w:rsidRDefault="001E3D2F" w:rsidP="001E3D2F">
            <w:pPr>
              <w:spacing w:line="276" w:lineRule="auto"/>
            </w:pPr>
            <w:r>
              <w:rPr>
                <w:rFonts w:ascii="Calibri" w:eastAsia="Calibri" w:hAnsi="Calibri" w:cs="Calibri"/>
                <w:color w:val="444444"/>
                <w:sz w:val="18"/>
                <w:szCs w:val="18"/>
              </w:rPr>
              <w:t>Retained</w:t>
            </w:r>
          </w:p>
        </w:tc>
      </w:tr>
      <w:tr w:rsidR="001E3D2F" w14:paraId="6BDE0C80"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67CF2C" w14:textId="77777777" w:rsidR="001E3D2F" w:rsidRDefault="001E3D2F" w:rsidP="001E3D2F">
            <w:pPr>
              <w:spacing w:line="276" w:lineRule="auto"/>
            </w:pPr>
            <w:r>
              <w:rPr>
                <w:rFonts w:ascii="Calibri" w:eastAsia="Calibri" w:hAnsi="Calibri" w:cs="Calibri"/>
                <w:color w:val="444444"/>
                <w:sz w:val="18"/>
                <w:szCs w:val="18"/>
              </w:rPr>
              <w:t>MC-Dropout-LSTM</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83995D" w14:textId="77777777" w:rsidR="001E3D2F" w:rsidRDefault="001E3D2F" w:rsidP="001E3D2F">
            <w:pPr>
              <w:spacing w:line="276" w:lineRule="auto"/>
            </w:pPr>
            <w:r>
              <w:rPr>
                <w:rFonts w:ascii="Calibri" w:eastAsia="Calibri" w:hAnsi="Calibri" w:cs="Calibri"/>
                <w:color w:val="444444"/>
                <w:sz w:val="18"/>
                <w:szCs w:val="18"/>
              </w:rPr>
              <w:t>0.2652</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9F381D" w14:textId="77777777" w:rsidR="001E3D2F" w:rsidRDefault="001E3D2F" w:rsidP="001E3D2F">
            <w:pPr>
              <w:spacing w:line="276" w:lineRule="auto"/>
            </w:pPr>
            <w:r>
              <w:rPr>
                <w:rFonts w:ascii="Calibri" w:eastAsia="Calibri" w:hAnsi="Calibri" w:cs="Calibri"/>
                <w:color w:val="444444"/>
                <w:sz w:val="18"/>
                <w:szCs w:val="18"/>
              </w:rPr>
              <w:t>4.49</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9387446" w14:textId="77777777" w:rsidR="001E3D2F" w:rsidRDefault="001E3D2F" w:rsidP="001E3D2F">
            <w:pPr>
              <w:spacing w:line="276" w:lineRule="auto"/>
            </w:pPr>
            <w:r>
              <w:rPr>
                <w:rFonts w:ascii="Calibri" w:eastAsia="Calibri" w:hAnsi="Calibri" w:cs="Calibri"/>
                <w:color w:val="444444"/>
                <w:sz w:val="18"/>
                <w:szCs w:val="18"/>
              </w:rPr>
              <w:t>0.587</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D15CB3" w14:textId="77777777" w:rsidR="001E3D2F" w:rsidRDefault="001E3D2F" w:rsidP="001E3D2F">
            <w:pPr>
              <w:spacing w:line="276" w:lineRule="auto"/>
            </w:pPr>
            <w:r>
              <w:rPr>
                <w:rFonts w:ascii="Calibri" w:eastAsia="Calibri" w:hAnsi="Calibri" w:cs="Calibri"/>
                <w:color w:val="444444"/>
                <w:sz w:val="18"/>
                <w:szCs w:val="18"/>
              </w:rPr>
              <w:t>—</w:t>
            </w:r>
          </w:p>
        </w:tc>
      </w:tr>
      <w:tr w:rsidR="001E3D2F" w14:paraId="2E4ED3CF"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9283A9" w14:textId="77777777" w:rsidR="001E3D2F" w:rsidRDefault="001E3D2F" w:rsidP="001E3D2F">
            <w:pPr>
              <w:spacing w:line="276" w:lineRule="auto"/>
            </w:pPr>
            <w:r>
              <w:rPr>
                <w:rFonts w:ascii="Calibri" w:eastAsia="Calibri" w:hAnsi="Calibri" w:cs="Calibri"/>
                <w:color w:val="444444"/>
                <w:sz w:val="18"/>
                <w:szCs w:val="18"/>
              </w:rPr>
              <w:t>HAR-RV</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D1B94B" w14:textId="77777777" w:rsidR="001E3D2F" w:rsidRDefault="001E3D2F" w:rsidP="001E3D2F">
            <w:pPr>
              <w:spacing w:line="276" w:lineRule="auto"/>
            </w:pPr>
            <w:r>
              <w:rPr>
                <w:rFonts w:ascii="Calibri" w:eastAsia="Calibri" w:hAnsi="Calibri" w:cs="Calibri"/>
                <w:color w:val="444444"/>
                <w:sz w:val="18"/>
                <w:szCs w:val="18"/>
              </w:rPr>
              <w:t>0.2745</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BE565A" w14:textId="77777777" w:rsidR="001E3D2F" w:rsidRDefault="001E3D2F" w:rsidP="001E3D2F">
            <w:pPr>
              <w:spacing w:line="276" w:lineRule="auto"/>
            </w:pPr>
            <w:r>
              <w:rPr>
                <w:rFonts w:ascii="Calibri" w:eastAsia="Calibri" w:hAnsi="Calibri" w:cs="Calibri"/>
                <w:color w:val="444444"/>
                <w:sz w:val="18"/>
                <w:szCs w:val="18"/>
              </w:rPr>
              <w:t>4.18</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00387F3" w14:textId="77777777" w:rsidR="001E3D2F" w:rsidRDefault="001E3D2F" w:rsidP="001E3D2F">
            <w:pPr>
              <w:spacing w:line="276" w:lineRule="auto"/>
            </w:pPr>
            <w:r>
              <w:rPr>
                <w:rFonts w:ascii="Calibri" w:eastAsia="Calibri" w:hAnsi="Calibri" w:cs="Calibri"/>
                <w:color w:val="444444"/>
                <w:sz w:val="18"/>
                <w:szCs w:val="18"/>
              </w:rPr>
              <w:t>0.605</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283332A" w14:textId="77777777" w:rsidR="001E3D2F" w:rsidRDefault="001E3D2F" w:rsidP="001E3D2F">
            <w:pPr>
              <w:spacing w:line="276" w:lineRule="auto"/>
            </w:pPr>
            <w:r>
              <w:rPr>
                <w:rFonts w:ascii="Calibri" w:eastAsia="Calibri" w:hAnsi="Calibri" w:cs="Calibri"/>
                <w:color w:val="444444"/>
                <w:sz w:val="18"/>
                <w:szCs w:val="18"/>
              </w:rPr>
              <w:t>Retained</w:t>
            </w:r>
          </w:p>
        </w:tc>
      </w:tr>
      <w:tr w:rsidR="001E3D2F" w14:paraId="79F88537"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20884A" w14:textId="77777777" w:rsidR="001E3D2F" w:rsidRDefault="001E3D2F" w:rsidP="001E3D2F">
            <w:pPr>
              <w:spacing w:line="276" w:lineRule="auto"/>
            </w:pPr>
            <w:r>
              <w:rPr>
                <w:rFonts w:ascii="Calibri" w:eastAsia="Calibri" w:hAnsi="Calibri" w:cs="Calibri"/>
                <w:color w:val="444444"/>
                <w:sz w:val="18"/>
                <w:szCs w:val="18"/>
              </w:rPr>
              <w:t>Quantile-LSTM</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193B6C" w14:textId="77777777" w:rsidR="001E3D2F" w:rsidRDefault="001E3D2F" w:rsidP="001E3D2F">
            <w:pPr>
              <w:spacing w:line="276" w:lineRule="auto"/>
            </w:pPr>
            <w:r>
              <w:rPr>
                <w:rFonts w:ascii="Calibri" w:eastAsia="Calibri" w:hAnsi="Calibri" w:cs="Calibri"/>
                <w:color w:val="444444"/>
                <w:sz w:val="18"/>
                <w:szCs w:val="18"/>
              </w:rPr>
              <w:t>0.3216</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B099571" w14:textId="77777777" w:rsidR="001E3D2F" w:rsidRDefault="001E3D2F" w:rsidP="001E3D2F">
            <w:pPr>
              <w:spacing w:line="276" w:lineRule="auto"/>
            </w:pPr>
            <w:r>
              <w:rPr>
                <w:rFonts w:ascii="Calibri" w:eastAsia="Calibri" w:hAnsi="Calibri" w:cs="Calibri"/>
                <w:color w:val="444444"/>
                <w:sz w:val="18"/>
                <w:szCs w:val="18"/>
              </w:rPr>
              <w:t>5.13</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B70FF4" w14:textId="77777777" w:rsidR="001E3D2F" w:rsidRDefault="001E3D2F" w:rsidP="001E3D2F">
            <w:pPr>
              <w:spacing w:line="276" w:lineRule="auto"/>
            </w:pPr>
            <w:r>
              <w:rPr>
                <w:rFonts w:ascii="Calibri" w:eastAsia="Calibri" w:hAnsi="Calibri" w:cs="Calibri"/>
                <w:color w:val="444444"/>
                <w:sz w:val="18"/>
                <w:szCs w:val="18"/>
              </w:rPr>
              <w:t>0.573</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EBDFE1" w14:textId="77777777" w:rsidR="001E3D2F" w:rsidRDefault="001E3D2F" w:rsidP="001E3D2F">
            <w:pPr>
              <w:spacing w:line="276" w:lineRule="auto"/>
            </w:pPr>
            <w:r>
              <w:rPr>
                <w:rFonts w:ascii="Calibri" w:eastAsia="Calibri" w:hAnsi="Calibri" w:cs="Calibri"/>
                <w:color w:val="444444"/>
                <w:sz w:val="18"/>
                <w:szCs w:val="18"/>
              </w:rPr>
              <w:t>—</w:t>
            </w:r>
          </w:p>
        </w:tc>
      </w:tr>
      <w:tr w:rsidR="001E3D2F" w14:paraId="25B8C268"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1B7DF3" w14:textId="77777777" w:rsidR="001E3D2F" w:rsidRDefault="001E3D2F" w:rsidP="001E3D2F">
            <w:pPr>
              <w:spacing w:line="276" w:lineRule="auto"/>
            </w:pPr>
            <w:r>
              <w:rPr>
                <w:rFonts w:ascii="Calibri" w:eastAsia="Calibri" w:hAnsi="Calibri" w:cs="Calibri"/>
                <w:color w:val="444444"/>
                <w:sz w:val="18"/>
                <w:szCs w:val="18"/>
              </w:rPr>
              <w:t>GARCH</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BBAD92" w14:textId="77777777" w:rsidR="001E3D2F" w:rsidRDefault="001E3D2F" w:rsidP="001E3D2F">
            <w:pPr>
              <w:spacing w:line="276" w:lineRule="auto"/>
            </w:pPr>
            <w:r>
              <w:rPr>
                <w:rFonts w:ascii="Calibri" w:eastAsia="Calibri" w:hAnsi="Calibri" w:cs="Calibri"/>
                <w:color w:val="444444"/>
                <w:sz w:val="18"/>
                <w:szCs w:val="18"/>
              </w:rPr>
              <w:t>0.3302</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FE68CC" w14:textId="77777777" w:rsidR="001E3D2F" w:rsidRDefault="001E3D2F" w:rsidP="001E3D2F">
            <w:pPr>
              <w:spacing w:line="276" w:lineRule="auto"/>
            </w:pPr>
            <w:r>
              <w:rPr>
                <w:rFonts w:ascii="Calibri" w:eastAsia="Calibri" w:hAnsi="Calibri" w:cs="Calibri"/>
                <w:color w:val="444444"/>
                <w:sz w:val="18"/>
                <w:szCs w:val="18"/>
              </w:rPr>
              <w:t>5.63</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071AC7" w14:textId="77777777" w:rsidR="001E3D2F" w:rsidRDefault="001E3D2F" w:rsidP="001E3D2F">
            <w:pPr>
              <w:spacing w:line="276" w:lineRule="auto"/>
            </w:pPr>
            <w:r>
              <w:rPr>
                <w:rFonts w:ascii="Calibri" w:eastAsia="Calibri" w:hAnsi="Calibri" w:cs="Calibri"/>
                <w:color w:val="444444"/>
                <w:sz w:val="18"/>
                <w:szCs w:val="18"/>
              </w:rPr>
              <w:t>0.717</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F9AEE66" w14:textId="77777777" w:rsidR="001E3D2F" w:rsidRDefault="001E3D2F" w:rsidP="001E3D2F">
            <w:pPr>
              <w:spacing w:line="276" w:lineRule="auto"/>
            </w:pPr>
            <w:r>
              <w:rPr>
                <w:rFonts w:ascii="Calibri" w:eastAsia="Calibri" w:hAnsi="Calibri" w:cs="Calibri"/>
                <w:color w:val="444444"/>
                <w:sz w:val="18"/>
                <w:szCs w:val="18"/>
              </w:rPr>
              <w:t>Excluded</w:t>
            </w:r>
          </w:p>
        </w:tc>
      </w:tr>
      <w:tr w:rsidR="001E3D2F" w14:paraId="53A188F9"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C06D34B" w14:textId="77777777" w:rsidR="001E3D2F" w:rsidRDefault="001E3D2F" w:rsidP="001E3D2F">
            <w:pPr>
              <w:spacing w:line="276" w:lineRule="auto"/>
            </w:pPr>
            <w:r>
              <w:rPr>
                <w:rFonts w:ascii="Calibri" w:eastAsia="Calibri" w:hAnsi="Calibri" w:cs="Calibri"/>
                <w:color w:val="444444"/>
                <w:sz w:val="18"/>
                <w:szCs w:val="18"/>
              </w:rPr>
              <w:t>EGARCH</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E4B0F8" w14:textId="77777777" w:rsidR="001E3D2F" w:rsidRDefault="001E3D2F" w:rsidP="001E3D2F">
            <w:pPr>
              <w:spacing w:line="276" w:lineRule="auto"/>
            </w:pPr>
            <w:r>
              <w:rPr>
                <w:rFonts w:ascii="Calibri" w:eastAsia="Calibri" w:hAnsi="Calibri" w:cs="Calibri"/>
                <w:color w:val="444444"/>
                <w:sz w:val="18"/>
                <w:szCs w:val="18"/>
              </w:rPr>
              <w:t>0.3328</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661A4C" w14:textId="77777777" w:rsidR="001E3D2F" w:rsidRDefault="001E3D2F" w:rsidP="001E3D2F">
            <w:pPr>
              <w:spacing w:line="276" w:lineRule="auto"/>
            </w:pPr>
            <w:r>
              <w:rPr>
                <w:rFonts w:ascii="Calibri" w:eastAsia="Calibri" w:hAnsi="Calibri" w:cs="Calibri"/>
                <w:color w:val="444444"/>
                <w:sz w:val="18"/>
                <w:szCs w:val="18"/>
              </w:rPr>
              <w:t>5.67</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0BA75C" w14:textId="77777777" w:rsidR="001E3D2F" w:rsidRDefault="001E3D2F" w:rsidP="001E3D2F">
            <w:pPr>
              <w:spacing w:line="276" w:lineRule="auto"/>
            </w:pPr>
            <w:r>
              <w:rPr>
                <w:rFonts w:ascii="Calibri" w:eastAsia="Calibri" w:hAnsi="Calibri" w:cs="Calibri"/>
                <w:color w:val="444444"/>
                <w:sz w:val="18"/>
                <w:szCs w:val="18"/>
              </w:rPr>
              <w:t>0.690</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202E6B" w14:textId="77777777" w:rsidR="001E3D2F" w:rsidRDefault="001E3D2F" w:rsidP="001E3D2F">
            <w:pPr>
              <w:spacing w:line="276" w:lineRule="auto"/>
            </w:pPr>
            <w:r>
              <w:rPr>
                <w:rFonts w:ascii="Calibri" w:eastAsia="Calibri" w:hAnsi="Calibri" w:cs="Calibri"/>
                <w:color w:val="444444"/>
                <w:sz w:val="18"/>
                <w:szCs w:val="18"/>
              </w:rPr>
              <w:t>Excluded</w:t>
            </w:r>
          </w:p>
        </w:tc>
      </w:tr>
      <w:tr w:rsidR="001E3D2F" w14:paraId="0D8381DD"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710AAF2" w14:textId="77777777" w:rsidR="001E3D2F" w:rsidRDefault="001E3D2F" w:rsidP="001E3D2F">
            <w:pPr>
              <w:spacing w:line="276" w:lineRule="auto"/>
            </w:pPr>
            <w:r>
              <w:rPr>
                <w:rFonts w:ascii="Calibri" w:eastAsia="Calibri" w:hAnsi="Calibri" w:cs="Calibri"/>
                <w:color w:val="444444"/>
                <w:sz w:val="18"/>
                <w:szCs w:val="18"/>
              </w:rPr>
              <w:t>RW-RV</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7AF4BB" w14:textId="77777777" w:rsidR="001E3D2F" w:rsidRDefault="001E3D2F" w:rsidP="001E3D2F">
            <w:pPr>
              <w:spacing w:line="276" w:lineRule="auto"/>
            </w:pPr>
            <w:r>
              <w:rPr>
                <w:rFonts w:ascii="Calibri" w:eastAsia="Calibri" w:hAnsi="Calibri" w:cs="Calibri"/>
                <w:color w:val="444444"/>
                <w:sz w:val="18"/>
                <w:szCs w:val="18"/>
              </w:rPr>
              <w:t>0.3584</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0B9CA6" w14:textId="77777777" w:rsidR="001E3D2F" w:rsidRDefault="001E3D2F" w:rsidP="001E3D2F">
            <w:pPr>
              <w:spacing w:line="276" w:lineRule="auto"/>
            </w:pPr>
            <w:r>
              <w:rPr>
                <w:rFonts w:ascii="Calibri" w:eastAsia="Calibri" w:hAnsi="Calibri" w:cs="Calibri"/>
                <w:color w:val="444444"/>
                <w:sz w:val="18"/>
                <w:szCs w:val="18"/>
              </w:rPr>
              <w:t>5.28</w:t>
            </w:r>
          </w:p>
        </w:tc>
        <w:tc>
          <w:tcPr>
            <w:tcW w:w="1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8569A9" w14:textId="77777777" w:rsidR="001E3D2F" w:rsidRDefault="001E3D2F" w:rsidP="001E3D2F">
            <w:pPr>
              <w:spacing w:line="276" w:lineRule="auto"/>
            </w:pPr>
            <w:r>
              <w:rPr>
                <w:rFonts w:ascii="Calibri" w:eastAsia="Calibri" w:hAnsi="Calibri" w:cs="Calibri"/>
                <w:color w:val="444444"/>
                <w:sz w:val="18"/>
                <w:szCs w:val="18"/>
              </w:rPr>
              <w:t>0.658</w:t>
            </w:r>
          </w:p>
        </w:tc>
        <w:tc>
          <w:tcPr>
            <w:tcW w:w="2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33850A" w14:textId="77777777" w:rsidR="001E3D2F" w:rsidRDefault="001E3D2F" w:rsidP="001E3D2F">
            <w:pPr>
              <w:spacing w:line="276" w:lineRule="auto"/>
            </w:pPr>
            <w:r>
              <w:rPr>
                <w:rFonts w:ascii="Calibri" w:eastAsia="Calibri" w:hAnsi="Calibri" w:cs="Calibri"/>
                <w:color w:val="444444"/>
                <w:sz w:val="18"/>
                <w:szCs w:val="18"/>
              </w:rPr>
              <w:t>Excluded</w:t>
            </w:r>
          </w:p>
        </w:tc>
      </w:tr>
    </w:tbl>
    <w:p w14:paraId="0919BBBB" w14:textId="77777777" w:rsidR="001E3D2F" w:rsidRDefault="001E3D2F" w:rsidP="001E3D2F">
      <w:pPr>
        <w:spacing w:after="160" w:line="276" w:lineRule="auto"/>
        <w:jc w:val="both"/>
      </w:pPr>
      <w:r>
        <w:t>That ordering does not survive as a claim of significance: the mixture against HAR-RV returns a Diebold-Mariano p-value of 0.459. The Model Confidence Set, which controls the family-wise error a thirteen-way ranking invites, retains six specifications at a size of 0.10, HAR-RV among them at 0.321, and excludes the conditional-variance family and the reference floor at 0.0005 and below.</w:t>
      </w:r>
    </w:p>
    <w:p w14:paraId="3B43A124" w14:textId="77777777" w:rsidR="001E3D2F" w:rsidRDefault="001E3D2F" w:rsidP="001E3D2F">
      <w:pPr>
        <w:spacing w:after="160" w:line="276" w:lineRule="auto"/>
        <w:jc w:val="both"/>
      </w:pPr>
      <w:r>
        <w:t>The two remaining losses disagree. Mean squared error, inside the proxy-robust class, agrees with QLIKE. Mean absolute error, which is not, reverses the network ordering almost completely: the two mixtures first and second, the quantile head from tenth to third, and the QLIKE leader ninth, within 0.2 per cent of HAR-RV. Section 3.7 refuses to rank on it for this reason: the divergence is a measured instance of the proxy problem, not an inconsistency.</w:t>
      </w:r>
    </w:p>
    <w:p w14:paraId="3B43A124" w14:textId="77777777" w:rsidR="001E3D2F" w:rsidRDefault="001E3D2F" w:rsidP="001E3D2F">
      <w:pPr>
        <w:spacing w:after="160" w:line="276" w:lineRule="auto"/>
        <w:jc w:val="both"/>
      </w:pPr>
      <w:r>
        <w:t xml:space="preserve">Two specifications are held outside that ranking by design. The first is the auxiliary-feature ablation of Section 3.4, which adds an implied-volatility index to the control’s inputs and returns a QLIKE of 0.2301 — 11.4 per cent below the leading ranked specification and 16.2 per cent below HAR-RV. It is reported here rather than entered in Table 4.2 because option-implied information is available to no other model on the board, so including it would break the fixed information set on which every comparison in this chapter depends; it enters no test, no confidence set and no seed sweep, so the figure is a point estimate outside the inferential design and bounds what the excluded information might buy rather than establishing that it does. What it measures is the value of the option market’s forward-looking information rather than of anything the design varies, and on this target that value is larger than either the architecture or the regime signal. The second is the quantile head read on the mean scale, the sensitivity Section 3.5 undertook to report beside its median reading: retransformed to a mean it returns 0.2742 against 0.3216 for the median forecast, so most of that specification’s distance from the board is the scale it is read on rather than the distribution-free head itself.</w:t>
      </w:r>
    </w:p>
    <w:p w14:paraId="2C89C25D" w14:textId="77777777" w:rsidR="001E3D2F" w:rsidRDefault="001E3D2F" w:rsidP="001E3D2F">
      <w:pPr>
        <w:pStyle w:val="Heading2"/>
        <w:spacing w:line="276" w:lineRule="auto"/>
      </w:pPr>
      <w:r>
        <w:rPr>
          <w:rFonts w:eastAsia="Calibri"/>
        </w:rPr>
        <w:t xml:space="preserve">4.7 State dependence</w:t>
      </w:r>
    </w:p>
    <w:p w14:paraId="3BF22CEC" w14:textId="77777777" w:rsidR="001E3D2F" w:rsidRDefault="001E3D2F" w:rsidP="001E3D2F">
      <w:pPr>
        <w:spacing w:after="160" w:line="276" w:lineRule="auto"/>
        <w:jc w:val="both"/>
      </w:pPr>
      <w:proofErr w:type="gramStart"/>
      <w:proofErr w:type="gramEnd"/>
      <w:r>
        <w:t xml:space="preserve">Research question two asks not whether the regime-conditioned specifications are better on average but whether the state at the forecast origin predicts which will be. Table 4.3 splits the same losses on the lagged state, and the pooled figures conceal a reversal. Every network beats HAR-RV in the transitional state — the three that also take the daily return by 18 to 22 per cent and the two restricted to realised-volatility history by about 8 — the mixture furthest at 0.1851 against 0.2367. In calm the same three fall behind HAR-RV while the other two stay ahead. In crisis, on 76 days, HAR-RV leads every network but the regime-as-feature specification.</w:t>
      </w:r>
    </w:p>
    <w:p w14:paraId="54B229FB" w14:textId="77777777" w:rsidR="001E3D2F" w:rsidRDefault="001E3D2F" w:rsidP="001E3D2F">
      <w:pPr>
        <w:pStyle w:val="Caption"/>
        <w:keepNext/>
        <w:spacing w:line="276" w:lineRule="auto"/>
      </w:pPr>
      <w:r>
        <w:t xml:space="preserve">Table </w:t>
      </w:r>
      <w:proofErr w:type="gramStart"/>
      <w:r>
        <w:t>4.3  QLIKE</w:t>
      </w:r>
      <w:proofErr w:type="gramEnd"/>
      <w:r>
        <w:t xml:space="preserve"> by market state, bucketed on the state known at the forecast origin (Section 3.7); day counts are in the headings.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700"/>
        <w:gridCol w:w="1500"/>
        <w:gridCol w:w="1726"/>
      </w:tblGrid>
      <w:tr w:rsidR="001E3D2F" w14:paraId="20234DB4" w14:textId="77777777" w:rsidTr="000A5636">
        <w:tblPrEx>
          <w:tblCellMar>
            <w:top w:w="0" w:type="dxa"/>
            <w:bottom w:w="0" w:type="dxa"/>
          </w:tblCellMar>
        </w:tblPrEx>
        <w:trPr>
          <w:cantSplit/>
          <w:tblHeader/>
        </w:trPr>
        <w:tc>
          <w:tcPr>
            <w:tcW w:w="26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20170A1" w14:textId="77777777" w:rsidR="001E3D2F" w:rsidRDefault="001E3D2F" w:rsidP="001E3D2F">
            <w:pPr>
              <w:spacing w:line="276" w:lineRule="auto"/>
            </w:pPr>
            <w:r>
              <w:rPr>
                <w:rFonts w:ascii="Calibri" w:eastAsia="Calibri" w:hAnsi="Calibri" w:cs="Calibri"/>
                <w:b/>
                <w:bCs/>
                <w:color w:val="111111"/>
                <w:sz w:val="18"/>
                <w:szCs w:val="18"/>
              </w:rPr>
              <w:t>Model</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C4AA04A" w14:textId="77777777" w:rsidR="001E3D2F" w:rsidRDefault="001E3D2F" w:rsidP="001E3D2F">
            <w:pPr>
              <w:spacing w:line="276" w:lineRule="auto"/>
            </w:pPr>
            <w:r>
              <w:rPr>
                <w:rFonts w:ascii="Calibri" w:eastAsia="Calibri" w:hAnsi="Calibri" w:cs="Calibri"/>
                <w:b/>
                <w:bCs/>
                <w:color w:val="111111"/>
                <w:sz w:val="18"/>
                <w:szCs w:val="18"/>
              </w:rPr>
              <w:t>Calm (379)</w:t>
            </w:r>
          </w:p>
        </w:tc>
        <w:tc>
          <w:tcPr>
            <w:tcW w:w="17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5F3FB84" w14:textId="77777777" w:rsidR="001E3D2F" w:rsidRDefault="001E3D2F" w:rsidP="001E3D2F">
            <w:pPr>
              <w:spacing w:line="276" w:lineRule="auto"/>
            </w:pPr>
            <w:r>
              <w:rPr>
                <w:rFonts w:ascii="Calibri" w:eastAsia="Calibri" w:hAnsi="Calibri" w:cs="Calibri"/>
                <w:b/>
                <w:bCs/>
                <w:color w:val="111111"/>
                <w:sz w:val="18"/>
                <w:szCs w:val="18"/>
              </w:rPr>
              <w:t>Transitional (329)</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C04DF7B" w14:textId="77777777" w:rsidR="001E3D2F" w:rsidRDefault="001E3D2F" w:rsidP="001E3D2F">
            <w:pPr>
              <w:spacing w:line="276" w:lineRule="auto"/>
            </w:pPr>
            <w:r>
              <w:rPr>
                <w:rFonts w:ascii="Calibri" w:eastAsia="Calibri" w:hAnsi="Calibri" w:cs="Calibri"/>
                <w:b/>
                <w:bCs/>
                <w:color w:val="111111"/>
                <w:sz w:val="18"/>
                <w:szCs w:val="18"/>
              </w:rPr>
              <w:t>Crisis (76)</w:t>
            </w:r>
          </w:p>
        </w:tc>
        <w:tc>
          <w:tcPr>
            <w:tcW w:w="17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1FE3425" w14:textId="77777777" w:rsidR="001E3D2F" w:rsidRDefault="001E3D2F" w:rsidP="001E3D2F">
            <w:pPr>
              <w:spacing w:line="276" w:lineRule="auto"/>
            </w:pPr>
            <w:r>
              <w:rPr>
                <w:rFonts w:ascii="Calibri" w:eastAsia="Calibri" w:hAnsi="Calibri" w:cs="Calibri"/>
                <w:b/>
                <w:bCs/>
                <w:color w:val="111111"/>
                <w:sz w:val="18"/>
                <w:szCs w:val="18"/>
              </w:rPr>
              <w:t>All (784)</w:t>
            </w:r>
          </w:p>
        </w:tc>
      </w:tr>
      <w:tr w:rsidR="001E3D2F" w14:paraId="4AFFF964"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68B934" w14:textId="77777777" w:rsidR="001E3D2F" w:rsidRDefault="001E3D2F" w:rsidP="001E3D2F">
            <w:pPr>
              <w:spacing w:line="276" w:lineRule="auto"/>
            </w:pPr>
            <w:r>
              <w:rPr>
                <w:rFonts w:ascii="Calibri" w:eastAsia="Calibri" w:hAnsi="Calibri" w:cs="Calibri"/>
                <w:color w:val="444444"/>
                <w:sz w:val="18"/>
                <w:szCs w:val="18"/>
              </w:rPr>
              <w:t>HAR-RV</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D95A5F5" w14:textId="77777777" w:rsidR="001E3D2F" w:rsidRDefault="001E3D2F" w:rsidP="001E3D2F">
            <w:pPr>
              <w:spacing w:line="276" w:lineRule="auto"/>
            </w:pPr>
            <w:r>
              <w:rPr>
                <w:rFonts w:ascii="Calibri" w:eastAsia="Calibri" w:hAnsi="Calibri" w:cs="Calibri"/>
                <w:color w:val="444444"/>
                <w:sz w:val="18"/>
                <w:szCs w:val="18"/>
              </w:rPr>
              <w:t>0.3008</w:t>
            </w:r>
          </w:p>
        </w:tc>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0C65F9" w14:textId="77777777" w:rsidR="001E3D2F" w:rsidRDefault="001E3D2F" w:rsidP="001E3D2F">
            <w:pPr>
              <w:spacing w:line="276" w:lineRule="auto"/>
            </w:pPr>
            <w:r>
              <w:rPr>
                <w:rFonts w:ascii="Calibri" w:eastAsia="Calibri" w:hAnsi="Calibri" w:cs="Calibri"/>
                <w:color w:val="444444"/>
                <w:sz w:val="18"/>
                <w:szCs w:val="18"/>
              </w:rPr>
              <w:t>0.2367</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B0BD40" w14:textId="77777777" w:rsidR="001E3D2F" w:rsidRDefault="001E3D2F" w:rsidP="001E3D2F">
            <w:pPr>
              <w:spacing w:line="276" w:lineRule="auto"/>
            </w:pPr>
            <w:r>
              <w:rPr>
                <w:rFonts w:ascii="Calibri" w:eastAsia="Calibri" w:hAnsi="Calibri" w:cs="Calibri"/>
                <w:color w:val="444444"/>
                <w:sz w:val="18"/>
                <w:szCs w:val="18"/>
              </w:rPr>
              <w:t>0.3070</w:t>
            </w:r>
          </w:p>
        </w:tc>
        <w:tc>
          <w:tcPr>
            <w:tcW w:w="1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591824" w14:textId="77777777" w:rsidR="001E3D2F" w:rsidRDefault="001E3D2F" w:rsidP="001E3D2F">
            <w:pPr>
              <w:spacing w:line="276" w:lineRule="auto"/>
            </w:pPr>
            <w:r>
              <w:rPr>
                <w:rFonts w:ascii="Calibri" w:eastAsia="Calibri" w:hAnsi="Calibri" w:cs="Calibri"/>
                <w:color w:val="444444"/>
                <w:sz w:val="18"/>
                <w:szCs w:val="18"/>
              </w:rPr>
              <w:t>0.2745</w:t>
            </w:r>
          </w:p>
        </w:tc>
      </w:tr>
      <w:tr w:rsidR="001E3D2F" w14:paraId="6134DA4A"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0F42C6" w14:textId="77777777" w:rsidR="001E3D2F" w:rsidRDefault="001E3D2F" w:rsidP="001E3D2F">
            <w:pPr>
              <w:spacing w:line="276" w:lineRule="auto"/>
            </w:pPr>
            <w:r>
              <w:rPr>
                <w:rFonts w:ascii="Calibri" w:eastAsia="Calibri" w:hAnsi="Calibri" w:cs="Calibri"/>
                <w:color w:val="444444"/>
                <w:sz w:val="18"/>
                <w:szCs w:val="18"/>
              </w:rPr>
              <w:t>LSTM</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8190C7" w14:textId="77777777" w:rsidR="001E3D2F" w:rsidRDefault="001E3D2F" w:rsidP="001E3D2F">
            <w:pPr>
              <w:spacing w:line="276" w:lineRule="auto"/>
            </w:pPr>
            <w:r>
              <w:rPr>
                <w:rFonts w:ascii="Calibri" w:eastAsia="Calibri" w:hAnsi="Calibri" w:cs="Calibri"/>
                <w:color w:val="444444"/>
                <w:sz w:val="18"/>
                <w:szCs w:val="18"/>
              </w:rPr>
              <w:t>0.3187</w:t>
            </w:r>
          </w:p>
        </w:tc>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A9BFCE2" w14:textId="77777777" w:rsidR="001E3D2F" w:rsidRDefault="001E3D2F" w:rsidP="001E3D2F">
            <w:pPr>
              <w:spacing w:line="276" w:lineRule="auto"/>
            </w:pPr>
            <w:r>
              <w:rPr>
                <w:rFonts w:ascii="Calibri" w:eastAsia="Calibri" w:hAnsi="Calibri" w:cs="Calibri"/>
                <w:color w:val="444444"/>
                <w:sz w:val="18"/>
                <w:szCs w:val="18"/>
              </w:rPr>
              <w:t>0.1921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D4134BC" w14:textId="77777777" w:rsidR="001E3D2F" w:rsidRDefault="001E3D2F" w:rsidP="001E3D2F">
            <w:pPr>
              <w:spacing w:line="276" w:lineRule="auto"/>
            </w:pPr>
            <w:r>
              <w:rPr>
                <w:rFonts w:ascii="Calibri" w:eastAsia="Calibri" w:hAnsi="Calibri" w:cs="Calibri"/>
                <w:color w:val="444444"/>
                <w:sz w:val="18"/>
                <w:szCs w:val="18"/>
              </w:rPr>
              <w:t>0.3131</w:t>
            </w:r>
          </w:p>
        </w:tc>
        <w:tc>
          <w:tcPr>
            <w:tcW w:w="1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990C07A" w14:textId="77777777" w:rsidR="001E3D2F" w:rsidRDefault="001E3D2F" w:rsidP="001E3D2F">
            <w:pPr>
              <w:spacing w:line="276" w:lineRule="auto"/>
            </w:pPr>
            <w:r>
              <w:rPr>
                <w:rFonts w:ascii="Calibri" w:eastAsia="Calibri" w:hAnsi="Calibri" w:cs="Calibri"/>
                <w:color w:val="444444"/>
                <w:sz w:val="18"/>
                <w:szCs w:val="18"/>
              </w:rPr>
              <w:t>0.2650</w:t>
            </w:r>
          </w:p>
        </w:tc>
      </w:tr>
      <w:tr w:rsidR="001E3D2F" w14:paraId="54FABA51"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A73E25" w14:textId="77777777" w:rsidR="001E3D2F" w:rsidRDefault="001E3D2F" w:rsidP="001E3D2F">
            <w:pPr>
              <w:spacing w:line="276" w:lineRule="auto"/>
            </w:pPr>
            <w:r>
              <w:rPr>
                <w:rFonts w:ascii="Calibri" w:eastAsia="Calibri" w:hAnsi="Calibri" w:cs="Calibri"/>
                <w:color w:val="444444"/>
                <w:sz w:val="18"/>
                <w:szCs w:val="18"/>
              </w:rPr>
              <w:t>LSTM-</w:t>
            </w:r>
            <w:proofErr w:type="spellStart"/>
            <w:r>
              <w:rPr>
                <w:rFonts w:ascii="Calibri" w:eastAsia="Calibri" w:hAnsi="Calibri" w:cs="Calibri"/>
                <w:color w:val="444444"/>
                <w:sz w:val="18"/>
                <w:szCs w:val="18"/>
              </w:rPr>
              <w:t>RVonly</w:t>
            </w:r>
            <w:proofErr w:type="spellEnd"/>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07F58D" w14:textId="77777777" w:rsidR="001E3D2F" w:rsidRDefault="001E3D2F" w:rsidP="001E3D2F">
            <w:pPr>
              <w:spacing w:line="276" w:lineRule="auto"/>
            </w:pPr>
            <w:r>
              <w:rPr>
                <w:rFonts w:ascii="Calibri" w:eastAsia="Calibri" w:hAnsi="Calibri" w:cs="Calibri"/>
                <w:color w:val="444444"/>
                <w:sz w:val="18"/>
                <w:szCs w:val="18"/>
              </w:rPr>
              <w:t>0.2829</w:t>
            </w:r>
          </w:p>
        </w:tc>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63C91D" w14:textId="77777777" w:rsidR="001E3D2F" w:rsidRDefault="001E3D2F" w:rsidP="001E3D2F">
            <w:pPr>
              <w:spacing w:line="276" w:lineRule="auto"/>
            </w:pPr>
            <w:r>
              <w:rPr>
                <w:rFonts w:ascii="Calibri" w:eastAsia="Calibri" w:hAnsi="Calibri" w:cs="Calibri"/>
                <w:color w:val="444444"/>
                <w:sz w:val="18"/>
                <w:szCs w:val="18"/>
              </w:rPr>
              <w:t>0.2182</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271B6E" w14:textId="77777777" w:rsidR="001E3D2F" w:rsidRDefault="001E3D2F" w:rsidP="001E3D2F">
            <w:pPr>
              <w:spacing w:line="276" w:lineRule="auto"/>
            </w:pPr>
            <w:r>
              <w:rPr>
                <w:rFonts w:ascii="Calibri" w:eastAsia="Calibri" w:hAnsi="Calibri" w:cs="Calibri"/>
                <w:color w:val="444444"/>
                <w:sz w:val="18"/>
                <w:szCs w:val="18"/>
              </w:rPr>
              <w:t>0.3232</w:t>
            </w:r>
          </w:p>
        </w:tc>
        <w:tc>
          <w:tcPr>
            <w:tcW w:w="1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5416C8" w14:textId="77777777" w:rsidR="001E3D2F" w:rsidRDefault="001E3D2F" w:rsidP="001E3D2F">
            <w:pPr>
              <w:spacing w:line="276" w:lineRule="auto"/>
            </w:pPr>
            <w:r>
              <w:rPr>
                <w:rFonts w:ascii="Calibri" w:eastAsia="Calibri" w:hAnsi="Calibri" w:cs="Calibri"/>
                <w:color w:val="444444"/>
                <w:sz w:val="18"/>
                <w:szCs w:val="18"/>
              </w:rPr>
              <w:t>0.2596</w:t>
            </w:r>
          </w:p>
        </w:tc>
      </w:tr>
      <w:tr w:rsidR="001E3D2F" w14:paraId="77B846DF"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1CA9017" w14:textId="77777777" w:rsidR="001E3D2F" w:rsidRDefault="001E3D2F" w:rsidP="001E3D2F">
            <w:pPr>
              <w:spacing w:line="276" w:lineRule="auto"/>
            </w:pPr>
            <w:r>
              <w:rPr>
                <w:rFonts w:ascii="Calibri" w:eastAsia="Calibri" w:hAnsi="Calibri" w:cs="Calibri"/>
                <w:color w:val="444444"/>
                <w:sz w:val="18"/>
                <w:szCs w:val="18"/>
              </w:rPr>
              <w:t>Regime-LSTM-A</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0693F4" w14:textId="77777777" w:rsidR="001E3D2F" w:rsidRDefault="001E3D2F" w:rsidP="001E3D2F">
            <w:pPr>
              <w:spacing w:line="276" w:lineRule="auto"/>
            </w:pPr>
            <w:r>
              <w:rPr>
                <w:rFonts w:ascii="Calibri" w:eastAsia="Calibri" w:hAnsi="Calibri" w:cs="Calibri"/>
                <w:color w:val="444444"/>
                <w:sz w:val="18"/>
                <w:szCs w:val="18"/>
              </w:rPr>
              <w:t>0.3164</w:t>
            </w:r>
          </w:p>
        </w:tc>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E66CA0F" w14:textId="77777777" w:rsidR="001E3D2F" w:rsidRDefault="001E3D2F" w:rsidP="001E3D2F">
            <w:pPr>
              <w:spacing w:line="276" w:lineRule="auto"/>
            </w:pPr>
            <w:r>
              <w:rPr>
                <w:rFonts w:ascii="Calibri" w:eastAsia="Calibri" w:hAnsi="Calibri" w:cs="Calibri"/>
                <w:color w:val="444444"/>
                <w:sz w:val="18"/>
                <w:szCs w:val="18"/>
              </w:rPr>
              <w:t>0.1945</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629A28" w14:textId="77777777" w:rsidR="001E3D2F" w:rsidRDefault="001E3D2F" w:rsidP="001E3D2F">
            <w:pPr>
              <w:spacing w:line="276" w:lineRule="auto"/>
            </w:pPr>
            <w:r>
              <w:rPr>
                <w:rFonts w:ascii="Calibri" w:eastAsia="Calibri" w:hAnsi="Calibri" w:cs="Calibri"/>
                <w:color w:val="444444"/>
                <w:sz w:val="18"/>
                <w:szCs w:val="18"/>
              </w:rPr>
              <w:t>0.2952</w:t>
            </w:r>
          </w:p>
        </w:tc>
        <w:tc>
          <w:tcPr>
            <w:tcW w:w="1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9C0E258" w14:textId="77777777" w:rsidR="001E3D2F" w:rsidRDefault="001E3D2F" w:rsidP="001E3D2F">
            <w:pPr>
              <w:spacing w:line="276" w:lineRule="auto"/>
            </w:pPr>
            <w:r>
              <w:rPr>
                <w:rFonts w:ascii="Calibri" w:eastAsia="Calibri" w:hAnsi="Calibri" w:cs="Calibri"/>
                <w:color w:val="444444"/>
                <w:sz w:val="18"/>
                <w:szCs w:val="18"/>
              </w:rPr>
              <w:t>0.2632</w:t>
            </w:r>
          </w:p>
        </w:tc>
      </w:tr>
      <w:tr w:rsidR="001E3D2F" w14:paraId="5CB46A39"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83D16B" w14:textId="77777777" w:rsidR="001E3D2F" w:rsidRDefault="001E3D2F" w:rsidP="001E3D2F">
            <w:pPr>
              <w:spacing w:line="276" w:lineRule="auto"/>
            </w:pPr>
            <w:r>
              <w:rPr>
                <w:rFonts w:ascii="Calibri" w:eastAsia="Calibri" w:hAnsi="Calibri" w:cs="Calibri"/>
                <w:color w:val="444444"/>
                <w:sz w:val="18"/>
                <w:szCs w:val="18"/>
              </w:rPr>
              <w:t>Regime-LSTM-A-</w:t>
            </w:r>
            <w:proofErr w:type="spellStart"/>
            <w:r>
              <w:rPr>
                <w:rFonts w:ascii="Calibri" w:eastAsia="Calibri" w:hAnsi="Calibri" w:cs="Calibri"/>
                <w:color w:val="444444"/>
                <w:sz w:val="18"/>
                <w:szCs w:val="18"/>
              </w:rPr>
              <w:t>RVonly</w:t>
            </w:r>
            <w:proofErr w:type="spellEnd"/>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05F22E" w14:textId="77777777" w:rsidR="001E3D2F" w:rsidRDefault="001E3D2F" w:rsidP="001E3D2F">
            <w:pPr>
              <w:spacing w:line="276" w:lineRule="auto"/>
            </w:pPr>
            <w:r>
              <w:rPr>
                <w:rFonts w:ascii="Calibri" w:eastAsia="Calibri" w:hAnsi="Calibri" w:cs="Calibri"/>
                <w:color w:val="444444"/>
                <w:sz w:val="18"/>
                <w:szCs w:val="18"/>
              </w:rPr>
              <w:t>0.2920</w:t>
            </w:r>
          </w:p>
        </w:tc>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288F60" w14:textId="77777777" w:rsidR="001E3D2F" w:rsidRDefault="001E3D2F" w:rsidP="001E3D2F">
            <w:pPr>
              <w:spacing w:line="276" w:lineRule="auto"/>
            </w:pPr>
            <w:r>
              <w:rPr>
                <w:rFonts w:ascii="Calibri" w:eastAsia="Calibri" w:hAnsi="Calibri" w:cs="Calibri"/>
                <w:color w:val="444444"/>
                <w:sz w:val="18"/>
                <w:szCs w:val="18"/>
              </w:rPr>
              <w:t>0.2158</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112659" w14:textId="77777777" w:rsidR="001E3D2F" w:rsidRDefault="001E3D2F" w:rsidP="001E3D2F">
            <w:pPr>
              <w:spacing w:line="276" w:lineRule="auto"/>
            </w:pPr>
            <w:r>
              <w:rPr>
                <w:rFonts w:ascii="Calibri" w:eastAsia="Calibri" w:hAnsi="Calibri" w:cs="Calibri"/>
                <w:color w:val="444444"/>
                <w:sz w:val="18"/>
                <w:szCs w:val="18"/>
              </w:rPr>
              <w:t>0.3099</w:t>
            </w:r>
          </w:p>
        </w:tc>
        <w:tc>
          <w:tcPr>
            <w:tcW w:w="1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F90152" w14:textId="77777777" w:rsidR="001E3D2F" w:rsidRDefault="001E3D2F" w:rsidP="001E3D2F">
            <w:pPr>
              <w:spacing w:line="276" w:lineRule="auto"/>
            </w:pPr>
            <w:r>
              <w:rPr>
                <w:rFonts w:ascii="Calibri" w:eastAsia="Calibri" w:hAnsi="Calibri" w:cs="Calibri"/>
                <w:color w:val="444444"/>
                <w:sz w:val="18"/>
                <w:szCs w:val="18"/>
              </w:rPr>
              <w:t>0.2617</w:t>
            </w:r>
          </w:p>
        </w:tc>
      </w:tr>
      <w:tr w:rsidR="001E3D2F" w14:paraId="405EF9C9"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05BF8D5" w14:textId="77777777" w:rsidR="001E3D2F" w:rsidRDefault="001E3D2F" w:rsidP="001E3D2F">
            <w:pPr>
              <w:spacing w:line="276" w:lineRule="auto"/>
            </w:pPr>
            <w:r>
              <w:rPr>
                <w:rFonts w:ascii="Calibri" w:eastAsia="Calibri" w:hAnsi="Calibri" w:cs="Calibri"/>
                <w:color w:val="444444"/>
                <w:sz w:val="18"/>
                <w:szCs w:val="18"/>
              </w:rPr>
              <w:t>Regime-LSTM-B</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65BAFA" w14:textId="77777777" w:rsidR="001E3D2F" w:rsidRDefault="001E3D2F" w:rsidP="001E3D2F">
            <w:pPr>
              <w:spacing w:line="276" w:lineRule="auto"/>
            </w:pPr>
            <w:r>
              <w:rPr>
                <w:rFonts w:ascii="Calibri" w:eastAsia="Calibri" w:hAnsi="Calibri" w:cs="Calibri"/>
                <w:color w:val="444444"/>
                <w:sz w:val="18"/>
                <w:szCs w:val="18"/>
              </w:rPr>
              <w:t>0.3172</w:t>
            </w:r>
          </w:p>
        </w:tc>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0C2DA1E" w14:textId="77777777" w:rsidR="001E3D2F" w:rsidRDefault="001E3D2F" w:rsidP="001E3D2F">
            <w:pPr>
              <w:spacing w:line="276" w:lineRule="auto"/>
            </w:pPr>
            <w:r>
              <w:rPr>
                <w:rFonts w:ascii="Calibri" w:eastAsia="Calibri" w:hAnsi="Calibri" w:cs="Calibri"/>
                <w:color w:val="444444"/>
                <w:sz w:val="18"/>
                <w:szCs w:val="18"/>
              </w:rPr>
              <w:t>0.1851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368DD0" w14:textId="77777777" w:rsidR="001E3D2F" w:rsidRDefault="001E3D2F" w:rsidP="001E3D2F">
            <w:pPr>
              <w:spacing w:line="276" w:lineRule="auto"/>
            </w:pPr>
            <w:r>
              <w:rPr>
                <w:rFonts w:ascii="Calibri" w:eastAsia="Calibri" w:hAnsi="Calibri" w:cs="Calibri"/>
                <w:color w:val="444444"/>
                <w:sz w:val="18"/>
                <w:szCs w:val="18"/>
              </w:rPr>
              <w:t>0.3211</w:t>
            </w:r>
          </w:p>
        </w:tc>
        <w:tc>
          <w:tcPr>
            <w:tcW w:w="1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EB2107" w14:textId="77777777" w:rsidR="001E3D2F" w:rsidRDefault="001E3D2F" w:rsidP="001E3D2F">
            <w:pPr>
              <w:spacing w:line="276" w:lineRule="auto"/>
            </w:pPr>
            <w:r>
              <w:rPr>
                <w:rFonts w:ascii="Calibri" w:eastAsia="Calibri" w:hAnsi="Calibri" w:cs="Calibri"/>
                <w:color w:val="444444"/>
                <w:sz w:val="18"/>
                <w:szCs w:val="18"/>
              </w:rPr>
              <w:t>0.2621</w:t>
            </w:r>
          </w:p>
        </w:tc>
      </w:tr>
    </w:tbl>
    <w:p w14:paraId="16A171C2" w14:textId="77777777" w:rsidR="001E3D2F" w:rsidRDefault="001E3D2F" w:rsidP="001E3D2F">
      <w:pPr>
        <w:spacing w:after="160" w:line="276" w:lineRule="auto"/>
        <w:jc w:val="both"/>
      </w:pPr>
      <w:r>
        <w:t>The conditional test puts that pattern to a hypothesis. Against HAR-RV on the three lagged state indicators the mixture returns a Wald statistic of 40.13 on three degrees of freedom at a p-value of 9.99e-09, so which forecast is better is predictable at the origin; in the transitional state alone the mean loss difference is -0.0516 at 4.29e-09.</w:t>
      </w:r>
    </w:p>
    <w:p w14:paraId="4A95DBDE" w14:textId="77777777" w:rsidR="001E3D2F" w:rsidRDefault="001E3D2F" w:rsidP="001E3D2F">
      <w:pPr>
        <w:spacing w:after="160" w:line="276" w:lineRule="auto"/>
        <w:jc w:val="both"/>
      </w:pPr>
      <w:r>
        <w:t>Two checks establish that this is a property of the state, not of a few days inside it. Of the 329 transitional days, 214, or 65.0 per cent, favour the mixture, a sign-test statistic of 5.46, and trimming the most extreme tenth from each tail moves the mean difference only to -0.0466. Of fifteen published per-state tests three reject at five per cent, and two survive the Holm correction, both transitional comparisons against HAR-RV, at a smallest adjusted p-value of 6.44e-08.</w:t>
      </w:r>
    </w:p>
    <w:p w14:paraId="7220BCEC" w14:textId="77777777" w:rsidR="001E3D2F" w:rsidRDefault="001E3D2F" w:rsidP="001E3D2F">
      <w:pPr>
        <w:pStyle w:val="Heading2"/>
        <w:spacing w:line="276" w:lineRule="auto"/>
      </w:pPr>
      <w:r>
        <w:rPr>
          <w:rFonts w:eastAsia="Calibri"/>
        </w:rPr>
        <w:t xml:space="preserve">4.8 Interval quality</w:t>
      </w:r>
    </w:p>
    <w:p w14:paraId="6CFC8B70" w14:textId="77777777" w:rsidR="001E3D2F" w:rsidRDefault="001E3D2F" w:rsidP="001E3D2F">
      <w:pPr>
        <w:spacing w:after="160" w:line="276" w:lineRule="auto"/>
        <w:jc w:val="both"/>
      </w:pPr>
      <w:r>
        <w:t xml:space="preserve">Four specifications emit a predictive distribution, and Table 4.4 reports the interval criteria at ninety per cent. The combined specification leads on </w:t>
      </w:r>
      <w:proofErr w:type="gramStart"/>
      <w:r>
        <w:t>every one</w:t>
      </w:r>
      <w:proofErr w:type="gramEnd"/>
      <w:r>
        <w:t>, and on the common grid Section 3.7 requires it improves on the quantile head by 4.8 per cent.</w:t>
      </w:r>
    </w:p>
    <w:p w14:paraId="2F7E427F" w14:textId="77777777" w:rsidR="001E3D2F" w:rsidRDefault="001E3D2F" w:rsidP="001E3D2F">
      <w:pPr>
        <w:pStyle w:val="Caption"/>
        <w:keepNext/>
        <w:spacing w:line="276" w:lineRule="auto"/>
      </w:pPr>
      <w:r>
        <w:t xml:space="preserve">Table </w:t>
      </w:r>
      <w:proofErr w:type="gramStart"/>
      <w:r>
        <w:t>4.4  Interval</w:t>
      </w:r>
      <w:proofErr w:type="gramEnd"/>
      <w:r>
        <w:t xml:space="preserve"> criteria at ninety per cent, the only level at which all four are comparable. Width and interval score in units of 1e-4, the proper score in 1e-5.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400"/>
        <w:gridCol w:w="1500"/>
        <w:gridCol w:w="1600"/>
        <w:gridCol w:w="1626"/>
      </w:tblGrid>
      <w:tr w:rsidR="001E3D2F" w14:paraId="0BDBEF31" w14:textId="77777777" w:rsidTr="000A5636">
        <w:tblPrEx>
          <w:tblCellMar>
            <w:top w:w="0" w:type="dxa"/>
            <w:bottom w:w="0" w:type="dxa"/>
          </w:tblCellMar>
        </w:tblPrEx>
        <w:trPr>
          <w:cantSplit/>
          <w:tblHeader/>
        </w:trPr>
        <w:tc>
          <w:tcPr>
            <w:tcW w:w="2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9C9D0E4" w14:textId="77777777" w:rsidR="001E3D2F" w:rsidRDefault="001E3D2F" w:rsidP="001E3D2F">
            <w:pPr>
              <w:spacing w:line="276" w:lineRule="auto"/>
            </w:pPr>
            <w:r>
              <w:rPr>
                <w:rFonts w:ascii="Calibri" w:eastAsia="Calibri" w:hAnsi="Calibri" w:cs="Calibri"/>
                <w:b/>
                <w:bCs/>
                <w:color w:val="111111"/>
                <w:sz w:val="18"/>
                <w:szCs w:val="18"/>
              </w:rPr>
              <w:t>Method</w:t>
            </w:r>
          </w:p>
        </w:tc>
        <w:tc>
          <w:tcPr>
            <w:tcW w:w="1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E5F6AA1" w14:textId="77777777" w:rsidR="001E3D2F" w:rsidRDefault="001E3D2F" w:rsidP="001E3D2F">
            <w:pPr>
              <w:spacing w:line="276" w:lineRule="auto"/>
            </w:pPr>
            <w:r>
              <w:rPr>
                <w:rFonts w:ascii="Calibri" w:eastAsia="Calibri" w:hAnsi="Calibri" w:cs="Calibri"/>
                <w:b/>
                <w:bCs/>
                <w:color w:val="111111"/>
                <w:sz w:val="18"/>
                <w:szCs w:val="18"/>
              </w:rPr>
              <w:t>Coverage</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D8A9E58" w14:textId="77777777" w:rsidR="001E3D2F" w:rsidRDefault="001E3D2F" w:rsidP="001E3D2F">
            <w:pPr>
              <w:spacing w:line="276" w:lineRule="auto"/>
            </w:pPr>
            <w:r>
              <w:rPr>
                <w:rFonts w:ascii="Calibri" w:eastAsia="Calibri" w:hAnsi="Calibri" w:cs="Calibri"/>
                <w:b/>
                <w:bCs/>
                <w:color w:val="111111"/>
                <w:sz w:val="18"/>
                <w:szCs w:val="18"/>
              </w:rPr>
              <w:t>Mean width</w:t>
            </w:r>
          </w:p>
        </w:tc>
        <w:tc>
          <w:tcPr>
            <w:tcW w:w="16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9E9798D" w14:textId="77777777" w:rsidR="001E3D2F" w:rsidRDefault="001E3D2F" w:rsidP="001E3D2F">
            <w:pPr>
              <w:spacing w:line="276" w:lineRule="auto"/>
            </w:pPr>
            <w:r>
              <w:rPr>
                <w:rFonts w:ascii="Calibri" w:eastAsia="Calibri" w:hAnsi="Calibri" w:cs="Calibri"/>
                <w:b/>
                <w:bCs/>
                <w:color w:val="111111"/>
                <w:sz w:val="18"/>
                <w:szCs w:val="18"/>
              </w:rPr>
              <w:t>Interval score</w:t>
            </w:r>
          </w:p>
        </w:tc>
        <w:tc>
          <w:tcPr>
            <w:tcW w:w="1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CE8D90E" w14:textId="77777777" w:rsidR="001E3D2F" w:rsidRDefault="001E3D2F" w:rsidP="001E3D2F">
            <w:pPr>
              <w:spacing w:line="276" w:lineRule="auto"/>
            </w:pPr>
            <w:r>
              <w:rPr>
                <w:rFonts w:ascii="Calibri" w:eastAsia="Calibri" w:hAnsi="Calibri" w:cs="Calibri"/>
                <w:b/>
                <w:bCs/>
                <w:color w:val="111111"/>
                <w:sz w:val="18"/>
                <w:szCs w:val="18"/>
              </w:rPr>
              <w:t>Proper score</w:t>
            </w:r>
          </w:p>
        </w:tc>
      </w:tr>
      <w:tr w:rsidR="001E3D2F" w14:paraId="46011C1F"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73DD15" w14:textId="77777777" w:rsidR="001E3D2F" w:rsidRDefault="001E3D2F" w:rsidP="001E3D2F">
            <w:pPr>
              <w:spacing w:line="276" w:lineRule="auto"/>
            </w:pPr>
            <w:r>
              <w:rPr>
                <w:rFonts w:ascii="Calibri" w:eastAsia="Calibri" w:hAnsi="Calibri" w:cs="Calibri"/>
                <w:color w:val="444444"/>
                <w:sz w:val="18"/>
                <w:szCs w:val="18"/>
              </w:rPr>
              <w:t>MC-Dropout-Regime-LSTM-B</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AF51D88" w14:textId="77777777" w:rsidR="001E3D2F" w:rsidRDefault="001E3D2F" w:rsidP="001E3D2F">
            <w:pPr>
              <w:spacing w:line="276" w:lineRule="auto"/>
            </w:pPr>
            <w:r>
              <w:rPr>
                <w:rFonts w:ascii="Calibri" w:eastAsia="Calibri" w:hAnsi="Calibri" w:cs="Calibri"/>
                <w:color w:val="444444"/>
                <w:sz w:val="18"/>
                <w:szCs w:val="18"/>
              </w:rPr>
              <w:t>0.866</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7ADF5E" w14:textId="77777777" w:rsidR="001E3D2F" w:rsidRDefault="001E3D2F" w:rsidP="001E3D2F">
            <w:pPr>
              <w:spacing w:line="276" w:lineRule="auto"/>
            </w:pPr>
            <w:r>
              <w:rPr>
                <w:rFonts w:ascii="Calibri" w:eastAsia="Calibri" w:hAnsi="Calibri" w:cs="Calibri"/>
                <w:color w:val="444444"/>
                <w:sz w:val="18"/>
                <w:szCs w:val="18"/>
              </w:rPr>
              <w:t>1.79</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CD807D0" w14:textId="77777777" w:rsidR="001E3D2F" w:rsidRDefault="001E3D2F" w:rsidP="001E3D2F">
            <w:pPr>
              <w:spacing w:line="276" w:lineRule="auto"/>
            </w:pPr>
            <w:r>
              <w:rPr>
                <w:rFonts w:ascii="Calibri" w:eastAsia="Calibri" w:hAnsi="Calibri" w:cs="Calibri"/>
                <w:color w:val="444444"/>
                <w:sz w:val="18"/>
                <w:szCs w:val="18"/>
              </w:rPr>
              <w:t>4.09</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B0C1A2" w14:textId="77777777" w:rsidR="001E3D2F" w:rsidRDefault="001E3D2F" w:rsidP="001E3D2F">
            <w:pPr>
              <w:spacing w:line="276" w:lineRule="auto"/>
            </w:pPr>
            <w:r>
              <w:rPr>
                <w:rFonts w:ascii="Calibri" w:eastAsia="Calibri" w:hAnsi="Calibri" w:cs="Calibri"/>
                <w:color w:val="444444"/>
                <w:sz w:val="18"/>
                <w:szCs w:val="18"/>
              </w:rPr>
              <w:t>3.38</w:t>
            </w:r>
          </w:p>
        </w:tc>
      </w:tr>
      <w:tr w:rsidR="001E3D2F" w14:paraId="38B69956"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A0BAE9" w14:textId="77777777" w:rsidR="001E3D2F" w:rsidRDefault="001E3D2F" w:rsidP="001E3D2F">
            <w:pPr>
              <w:spacing w:line="276" w:lineRule="auto"/>
            </w:pPr>
            <w:r>
              <w:rPr>
                <w:rFonts w:ascii="Calibri" w:eastAsia="Calibri" w:hAnsi="Calibri" w:cs="Calibri"/>
                <w:color w:val="444444"/>
                <w:sz w:val="18"/>
                <w:szCs w:val="18"/>
              </w:rPr>
              <w:t>LSTM-Gaussian</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2F5AD5" w14:textId="77777777" w:rsidR="001E3D2F" w:rsidRDefault="001E3D2F" w:rsidP="001E3D2F">
            <w:pPr>
              <w:spacing w:line="276" w:lineRule="auto"/>
            </w:pPr>
            <w:r>
              <w:rPr>
                <w:rFonts w:ascii="Calibri" w:eastAsia="Calibri" w:hAnsi="Calibri" w:cs="Calibri"/>
                <w:color w:val="444444"/>
                <w:sz w:val="18"/>
                <w:szCs w:val="18"/>
              </w:rPr>
              <w:t>0.864</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BC5D39" w14:textId="77777777" w:rsidR="001E3D2F" w:rsidRDefault="001E3D2F" w:rsidP="001E3D2F">
            <w:pPr>
              <w:spacing w:line="276" w:lineRule="auto"/>
            </w:pPr>
            <w:r>
              <w:rPr>
                <w:rFonts w:ascii="Calibri" w:eastAsia="Calibri" w:hAnsi="Calibri" w:cs="Calibri"/>
                <w:color w:val="444444"/>
                <w:sz w:val="18"/>
                <w:szCs w:val="18"/>
              </w:rPr>
              <w:t>1.80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50FDE4" w14:textId="77777777" w:rsidR="001E3D2F" w:rsidRDefault="001E3D2F" w:rsidP="001E3D2F">
            <w:pPr>
              <w:spacing w:line="276" w:lineRule="auto"/>
            </w:pPr>
            <w:r>
              <w:rPr>
                <w:rFonts w:ascii="Calibri" w:eastAsia="Calibri" w:hAnsi="Calibri" w:cs="Calibri"/>
                <w:color w:val="444444"/>
                <w:sz w:val="18"/>
                <w:szCs w:val="18"/>
              </w:rPr>
              <w:t>4.20</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28F7C8" w14:textId="77777777" w:rsidR="001E3D2F" w:rsidRDefault="001E3D2F" w:rsidP="001E3D2F">
            <w:pPr>
              <w:spacing w:line="276" w:lineRule="auto"/>
            </w:pPr>
            <w:r>
              <w:rPr>
                <w:rFonts w:ascii="Calibri" w:eastAsia="Calibri" w:hAnsi="Calibri" w:cs="Calibri"/>
                <w:color w:val="444444"/>
                <w:sz w:val="18"/>
                <w:szCs w:val="18"/>
              </w:rPr>
              <w:t>3.56</w:t>
            </w:r>
          </w:p>
        </w:tc>
      </w:tr>
      <w:tr w:rsidR="001E3D2F" w14:paraId="3667A20E"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0253E60" w14:textId="77777777" w:rsidR="001E3D2F" w:rsidRDefault="001E3D2F" w:rsidP="001E3D2F">
            <w:pPr>
              <w:spacing w:line="276" w:lineRule="auto"/>
            </w:pPr>
            <w:r>
              <w:rPr>
                <w:rFonts w:ascii="Calibri" w:eastAsia="Calibri" w:hAnsi="Calibri" w:cs="Calibri"/>
                <w:color w:val="444444"/>
                <w:sz w:val="18"/>
                <w:szCs w:val="18"/>
              </w:rPr>
              <w:t>MC-Dropout-LSTM</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D6C350" w14:textId="77777777" w:rsidR="001E3D2F" w:rsidRDefault="001E3D2F" w:rsidP="001E3D2F">
            <w:pPr>
              <w:spacing w:line="276" w:lineRule="auto"/>
            </w:pPr>
            <w:r>
              <w:rPr>
                <w:rFonts w:ascii="Calibri" w:eastAsia="Calibri" w:hAnsi="Calibri" w:cs="Calibri"/>
                <w:color w:val="444444"/>
                <w:sz w:val="18"/>
                <w:szCs w:val="18"/>
              </w:rPr>
              <w:t>0.865</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0FB71F" w14:textId="77777777" w:rsidR="001E3D2F" w:rsidRDefault="001E3D2F" w:rsidP="001E3D2F">
            <w:pPr>
              <w:spacing w:line="276" w:lineRule="auto"/>
            </w:pPr>
            <w:r>
              <w:rPr>
                <w:rFonts w:ascii="Calibri" w:eastAsia="Calibri" w:hAnsi="Calibri" w:cs="Calibri"/>
                <w:color w:val="444444"/>
                <w:sz w:val="18"/>
                <w:szCs w:val="18"/>
              </w:rPr>
              <w:t>1.82</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F0D8AF" w14:textId="77777777" w:rsidR="001E3D2F" w:rsidRDefault="001E3D2F" w:rsidP="001E3D2F">
            <w:pPr>
              <w:spacing w:line="276" w:lineRule="auto"/>
            </w:pPr>
            <w:r>
              <w:rPr>
                <w:rFonts w:ascii="Calibri" w:eastAsia="Calibri" w:hAnsi="Calibri" w:cs="Calibri"/>
                <w:color w:val="444444"/>
                <w:sz w:val="18"/>
                <w:szCs w:val="18"/>
              </w:rPr>
              <w:t>4.20</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B582CD" w14:textId="77777777" w:rsidR="001E3D2F" w:rsidRDefault="001E3D2F" w:rsidP="001E3D2F">
            <w:pPr>
              <w:spacing w:line="276" w:lineRule="auto"/>
            </w:pPr>
            <w:r>
              <w:rPr>
                <w:rFonts w:ascii="Calibri" w:eastAsia="Calibri" w:hAnsi="Calibri" w:cs="Calibri"/>
                <w:color w:val="444444"/>
                <w:sz w:val="18"/>
                <w:szCs w:val="18"/>
              </w:rPr>
              <w:t>3.56</w:t>
            </w:r>
          </w:p>
        </w:tc>
      </w:tr>
      <w:tr w:rsidR="001E3D2F" w14:paraId="0DCFA4F3"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C0B3AD" w14:textId="77777777" w:rsidR="001E3D2F" w:rsidRDefault="001E3D2F" w:rsidP="001E3D2F">
            <w:pPr>
              <w:spacing w:line="276" w:lineRule="auto"/>
            </w:pPr>
            <w:r>
              <w:rPr>
                <w:rFonts w:ascii="Calibri" w:eastAsia="Calibri" w:hAnsi="Calibri" w:cs="Calibri"/>
                <w:color w:val="444444"/>
                <w:sz w:val="18"/>
                <w:szCs w:val="18"/>
              </w:rPr>
              <w:t>Quantile-LSTM</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B9BD5A" w14:textId="77777777" w:rsidR="001E3D2F" w:rsidRDefault="001E3D2F" w:rsidP="001E3D2F">
            <w:pPr>
              <w:spacing w:line="276" w:lineRule="auto"/>
            </w:pPr>
            <w:r>
              <w:rPr>
                <w:rFonts w:ascii="Calibri" w:eastAsia="Calibri" w:hAnsi="Calibri" w:cs="Calibri"/>
                <w:color w:val="444444"/>
                <w:sz w:val="18"/>
                <w:szCs w:val="18"/>
              </w:rPr>
              <w:t>0.821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A206CD" w14:textId="77777777" w:rsidR="001E3D2F" w:rsidRDefault="001E3D2F" w:rsidP="001E3D2F">
            <w:pPr>
              <w:spacing w:line="276" w:lineRule="auto"/>
            </w:pPr>
            <w:r>
              <w:rPr>
                <w:rFonts w:ascii="Calibri" w:eastAsia="Calibri" w:hAnsi="Calibri" w:cs="Calibri"/>
                <w:color w:val="444444"/>
                <w:sz w:val="18"/>
                <w:szCs w:val="18"/>
              </w:rPr>
              <w:t>1.60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EBCFE5" w14:textId="77777777" w:rsidR="001E3D2F" w:rsidRDefault="001E3D2F" w:rsidP="001E3D2F">
            <w:pPr>
              <w:spacing w:line="276" w:lineRule="auto"/>
            </w:pPr>
            <w:r>
              <w:rPr>
                <w:rFonts w:ascii="Calibri" w:eastAsia="Calibri" w:hAnsi="Calibri" w:cs="Calibri"/>
                <w:color w:val="444444"/>
                <w:sz w:val="18"/>
                <w:szCs w:val="18"/>
              </w:rPr>
              <w:t>4.32</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9373D6" w14:textId="77777777" w:rsidR="001E3D2F" w:rsidRDefault="001E3D2F" w:rsidP="001E3D2F">
            <w:pPr>
              <w:spacing w:line="276" w:lineRule="auto"/>
            </w:pPr>
            <w:r>
              <w:rPr>
                <w:rFonts w:ascii="Calibri" w:eastAsia="Calibri" w:hAnsi="Calibri" w:cs="Calibri"/>
                <w:color w:val="444444"/>
                <w:sz w:val="18"/>
                <w:szCs w:val="18"/>
              </w:rPr>
              <w:t>3.55</w:t>
            </w:r>
          </w:p>
        </w:tc>
      </w:tr>
    </w:tbl>
    <w:p w14:paraId="71F7A756" w14:textId="77777777" w:rsidR="001E3D2F" w:rsidRDefault="001E3D2F" w:rsidP="001E3D2F">
      <w:pPr>
        <w:spacing w:after="160" w:line="276" w:lineRule="auto"/>
        <w:jc w:val="both"/>
      </w:pPr>
      <w:r>
        <w:t xml:space="preserve">None of the four is calibrated, and Table 4.5 locates the failure. Violation rates are 13.4 to 13.6 per cent for the three law-stating specifications against a nominal ten and 17.9 for the quantile head; the unconditional-coverage test rejects all four. The independence test rejects none, at p-values from 0.45 to 0.91, so the bands are the wrong width rather than the wrong shape. At ninety-five per cent the criteria are reported for the three specifications stating a predictive law and the ordering is unchanged: the combined specification covers 92.3 per cent at a width of 2.27 and an interval score of 5.51, the other two 92.0 per cent at 2.29 and 2.31, and the realised violation rates are 7.7 to 8.0 against an expected five. The two tails are not equally at fault: for the combined specification the upper is violated on 8.3 per cent of days, rejected at 9.0e-06, against 5.1 per cent on the lower and five expected on each, so the under-coverage is almost entirely an upper-tail failure — and it is the tail on which a capital decision depends.</w:t>
      </w:r>
    </w:p>
    <w:p w14:paraId="44DB7CC3" w14:textId="77777777" w:rsidR="001E3D2F" w:rsidRDefault="001E3D2F" w:rsidP="001E3D2F">
      <w:pPr>
        <w:pStyle w:val="Caption"/>
        <w:keepNext/>
        <w:spacing w:line="276" w:lineRule="auto"/>
      </w:pPr>
      <w:r>
        <w:t xml:space="preserve">Table </w:t>
      </w:r>
      <w:proofErr w:type="gramStart"/>
      <w:r>
        <w:t>4.5  Two</w:t>
      </w:r>
      <w:proofErr w:type="gramEnd"/>
      <w:r>
        <w:t xml:space="preserve">-sided interval </w:t>
      </w:r>
      <w:proofErr w:type="spellStart"/>
      <w:r>
        <w:t>backtests</w:t>
      </w:r>
      <w:proofErr w:type="spellEnd"/>
      <w:r>
        <w:t xml:space="preserve"> at the ninety per cent level; the dynamic-quantile test is run incrementally, as Section 3.7 specifies.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50"/>
        <w:gridCol w:w="1500"/>
        <w:gridCol w:w="1450"/>
        <w:gridCol w:w="1626"/>
      </w:tblGrid>
      <w:tr w:rsidR="001E3D2F" w14:paraId="737FAFD5" w14:textId="77777777" w:rsidTr="000A5636">
        <w:tblPrEx>
          <w:tblCellMar>
            <w:top w:w="0" w:type="dxa"/>
            <w:bottom w:w="0" w:type="dxa"/>
          </w:tblCellMar>
        </w:tblPrEx>
        <w:trPr>
          <w:cantSplit/>
          <w:tblHeader/>
        </w:trPr>
        <w:tc>
          <w:tcPr>
            <w:tcW w:w="2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34E1BAF" w14:textId="77777777" w:rsidR="001E3D2F" w:rsidRDefault="001E3D2F" w:rsidP="001E3D2F">
            <w:pPr>
              <w:spacing w:line="276" w:lineRule="auto"/>
            </w:pPr>
            <w:r>
              <w:rPr>
                <w:rFonts w:ascii="Calibri" w:eastAsia="Calibri" w:hAnsi="Calibri" w:cs="Calibri"/>
                <w:b/>
                <w:bCs/>
                <w:color w:val="111111"/>
                <w:sz w:val="18"/>
                <w:szCs w:val="18"/>
              </w:rPr>
              <w:t>Method</w:t>
            </w:r>
          </w:p>
        </w:tc>
        <w:tc>
          <w:tcPr>
            <w:tcW w:w="15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688D00E" w14:textId="77777777" w:rsidR="001E3D2F" w:rsidRDefault="001E3D2F" w:rsidP="001E3D2F">
            <w:pPr>
              <w:spacing w:line="276" w:lineRule="auto"/>
            </w:pPr>
            <w:r>
              <w:rPr>
                <w:rFonts w:ascii="Calibri" w:eastAsia="Calibri" w:hAnsi="Calibri" w:cs="Calibri"/>
                <w:b/>
                <w:bCs/>
                <w:color w:val="111111"/>
                <w:sz w:val="18"/>
                <w:szCs w:val="18"/>
              </w:rPr>
              <w:t>Violation rate</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9A28DDD" w14:textId="77777777" w:rsidR="001E3D2F" w:rsidRDefault="001E3D2F" w:rsidP="001E3D2F">
            <w:pPr>
              <w:spacing w:line="276" w:lineRule="auto"/>
            </w:pPr>
            <w:r>
              <w:rPr>
                <w:rFonts w:ascii="Calibri" w:eastAsia="Calibri" w:hAnsi="Calibri" w:cs="Calibri"/>
                <w:b/>
                <w:bCs/>
                <w:color w:val="111111"/>
                <w:sz w:val="18"/>
                <w:szCs w:val="18"/>
              </w:rPr>
              <w:t>Unconditional</w:t>
            </w:r>
          </w:p>
        </w:tc>
        <w:tc>
          <w:tcPr>
            <w:tcW w:w="14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C293CE3" w14:textId="77777777" w:rsidR="001E3D2F" w:rsidRDefault="001E3D2F" w:rsidP="001E3D2F">
            <w:pPr>
              <w:spacing w:line="276" w:lineRule="auto"/>
            </w:pPr>
            <w:r>
              <w:rPr>
                <w:rFonts w:ascii="Calibri" w:eastAsia="Calibri" w:hAnsi="Calibri" w:cs="Calibri"/>
                <w:b/>
                <w:bCs/>
                <w:color w:val="111111"/>
                <w:sz w:val="18"/>
                <w:szCs w:val="18"/>
              </w:rPr>
              <w:t>Independence</w:t>
            </w:r>
          </w:p>
        </w:tc>
        <w:tc>
          <w:tcPr>
            <w:tcW w:w="1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511B5FE" w14:textId="77777777" w:rsidR="001E3D2F" w:rsidRDefault="001E3D2F" w:rsidP="001E3D2F">
            <w:pPr>
              <w:spacing w:line="276" w:lineRule="auto"/>
            </w:pPr>
            <w:r>
              <w:rPr>
                <w:rFonts w:ascii="Calibri" w:eastAsia="Calibri" w:hAnsi="Calibri" w:cs="Calibri"/>
                <w:b/>
                <w:bCs/>
                <w:color w:val="111111"/>
                <w:sz w:val="18"/>
                <w:szCs w:val="18"/>
              </w:rPr>
              <w:t>Dynamic quantile</w:t>
            </w:r>
          </w:p>
        </w:tc>
      </w:tr>
      <w:tr w:rsidR="001E3D2F" w14:paraId="011F6F2E"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896110" w14:textId="77777777" w:rsidR="001E3D2F" w:rsidRDefault="001E3D2F" w:rsidP="001E3D2F">
            <w:pPr>
              <w:spacing w:line="276" w:lineRule="auto"/>
            </w:pPr>
            <w:r>
              <w:rPr>
                <w:rFonts w:ascii="Calibri" w:eastAsia="Calibri" w:hAnsi="Calibri" w:cs="Calibri"/>
                <w:color w:val="444444"/>
                <w:sz w:val="18"/>
                <w:szCs w:val="18"/>
              </w:rPr>
              <w:t>MC-Dropout-Regime-LSTM-B</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5D5ED5" w14:textId="77777777" w:rsidR="001E3D2F" w:rsidRDefault="001E3D2F" w:rsidP="001E3D2F">
            <w:pPr>
              <w:spacing w:line="276" w:lineRule="auto"/>
            </w:pPr>
            <w:r>
              <w:rPr>
                <w:rFonts w:ascii="Calibri" w:eastAsia="Calibri" w:hAnsi="Calibri" w:cs="Calibri"/>
                <w:color w:val="444444"/>
                <w:sz w:val="18"/>
                <w:szCs w:val="18"/>
              </w:rPr>
              <w:t>13.4%</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0BD7D1" w14:textId="77777777" w:rsidR="001E3D2F" w:rsidRDefault="001E3D2F" w:rsidP="001E3D2F">
            <w:pPr>
              <w:spacing w:line="276" w:lineRule="auto"/>
            </w:pPr>
            <w:r>
              <w:rPr>
                <w:rFonts w:ascii="Calibri" w:eastAsia="Calibri" w:hAnsi="Calibri" w:cs="Calibri"/>
                <w:color w:val="444444"/>
                <w:sz w:val="18"/>
                <w:szCs w:val="18"/>
              </w:rPr>
              <w:t>0.0025</w:t>
            </w:r>
          </w:p>
        </w:tc>
        <w:tc>
          <w:tcPr>
            <w:tcW w:w="14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3631684" w14:textId="77777777" w:rsidR="001E3D2F" w:rsidRDefault="001E3D2F" w:rsidP="001E3D2F">
            <w:pPr>
              <w:spacing w:line="276" w:lineRule="auto"/>
            </w:pPr>
            <w:r>
              <w:rPr>
                <w:rFonts w:ascii="Calibri" w:eastAsia="Calibri" w:hAnsi="Calibri" w:cs="Calibri"/>
                <w:color w:val="444444"/>
                <w:sz w:val="18"/>
                <w:szCs w:val="18"/>
              </w:rPr>
              <w:t>0.514</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63722A" w14:textId="77777777" w:rsidR="001E3D2F" w:rsidRDefault="001E3D2F" w:rsidP="001E3D2F">
            <w:pPr>
              <w:spacing w:line="276" w:lineRule="auto"/>
            </w:pPr>
            <w:r>
              <w:rPr>
                <w:rFonts w:ascii="Calibri" w:eastAsia="Calibri" w:hAnsi="Calibri" w:cs="Calibri"/>
                <w:color w:val="444444"/>
                <w:sz w:val="18"/>
                <w:szCs w:val="18"/>
              </w:rPr>
              <w:t>0.016</w:t>
            </w:r>
          </w:p>
        </w:tc>
      </w:tr>
      <w:tr w:rsidR="001E3D2F" w14:paraId="62C07224"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F8FAD9" w14:textId="77777777" w:rsidR="001E3D2F" w:rsidRDefault="001E3D2F" w:rsidP="001E3D2F">
            <w:pPr>
              <w:spacing w:line="276" w:lineRule="auto"/>
            </w:pPr>
            <w:r>
              <w:rPr>
                <w:rFonts w:ascii="Calibri" w:eastAsia="Calibri" w:hAnsi="Calibri" w:cs="Calibri"/>
                <w:color w:val="444444"/>
                <w:sz w:val="18"/>
                <w:szCs w:val="18"/>
              </w:rPr>
              <w:t>LSTM-Gaussian</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BC2715" w14:textId="77777777" w:rsidR="001E3D2F" w:rsidRDefault="001E3D2F" w:rsidP="001E3D2F">
            <w:pPr>
              <w:spacing w:line="276" w:lineRule="auto"/>
            </w:pPr>
            <w:r>
              <w:rPr>
                <w:rFonts w:ascii="Calibri" w:eastAsia="Calibri" w:hAnsi="Calibri" w:cs="Calibri"/>
                <w:color w:val="444444"/>
                <w:sz w:val="18"/>
                <w:szCs w:val="18"/>
              </w:rPr>
              <w:t>13.6%</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342437" w14:textId="77777777" w:rsidR="001E3D2F" w:rsidRDefault="001E3D2F" w:rsidP="001E3D2F">
            <w:pPr>
              <w:spacing w:line="276" w:lineRule="auto"/>
            </w:pPr>
            <w:r>
              <w:rPr>
                <w:rFonts w:ascii="Calibri" w:eastAsia="Calibri" w:hAnsi="Calibri" w:cs="Calibri"/>
                <w:color w:val="444444"/>
                <w:sz w:val="18"/>
                <w:szCs w:val="18"/>
              </w:rPr>
              <w:t>0.0012</w:t>
            </w:r>
          </w:p>
        </w:tc>
        <w:tc>
          <w:tcPr>
            <w:tcW w:w="14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F5E0A06" w14:textId="77777777" w:rsidR="001E3D2F" w:rsidRDefault="001E3D2F" w:rsidP="001E3D2F">
            <w:pPr>
              <w:spacing w:line="276" w:lineRule="auto"/>
            </w:pPr>
            <w:r>
              <w:rPr>
                <w:rFonts w:ascii="Calibri" w:eastAsia="Calibri" w:hAnsi="Calibri" w:cs="Calibri"/>
                <w:color w:val="444444"/>
                <w:sz w:val="18"/>
                <w:szCs w:val="18"/>
              </w:rPr>
              <w:t>0.909</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B38349" w14:textId="77777777" w:rsidR="001E3D2F" w:rsidRDefault="001E3D2F" w:rsidP="001E3D2F">
            <w:pPr>
              <w:spacing w:line="276" w:lineRule="auto"/>
            </w:pPr>
            <w:r>
              <w:rPr>
                <w:rFonts w:ascii="Calibri" w:eastAsia="Calibri" w:hAnsi="Calibri" w:cs="Calibri"/>
                <w:color w:val="444444"/>
                <w:sz w:val="18"/>
                <w:szCs w:val="18"/>
              </w:rPr>
              <w:t>0.008</w:t>
            </w:r>
          </w:p>
        </w:tc>
      </w:tr>
      <w:tr w:rsidR="001E3D2F" w14:paraId="36AB785E"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E7BB21" w14:textId="77777777" w:rsidR="001E3D2F" w:rsidRDefault="001E3D2F" w:rsidP="001E3D2F">
            <w:pPr>
              <w:spacing w:line="276" w:lineRule="auto"/>
            </w:pPr>
            <w:r>
              <w:rPr>
                <w:rFonts w:ascii="Calibri" w:eastAsia="Calibri" w:hAnsi="Calibri" w:cs="Calibri"/>
                <w:color w:val="444444"/>
                <w:sz w:val="18"/>
                <w:szCs w:val="18"/>
              </w:rPr>
              <w:t>MC-Dropout-LSTM</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02919E" w14:textId="77777777" w:rsidR="001E3D2F" w:rsidRDefault="001E3D2F" w:rsidP="001E3D2F">
            <w:pPr>
              <w:spacing w:line="276" w:lineRule="auto"/>
            </w:pPr>
            <w:r>
              <w:rPr>
                <w:rFonts w:ascii="Calibri" w:eastAsia="Calibri" w:hAnsi="Calibri" w:cs="Calibri"/>
                <w:color w:val="444444"/>
                <w:sz w:val="18"/>
                <w:szCs w:val="18"/>
              </w:rPr>
              <w:t>13.5%</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1992FD2" w14:textId="77777777" w:rsidR="001E3D2F" w:rsidRDefault="001E3D2F" w:rsidP="001E3D2F">
            <w:pPr>
              <w:spacing w:line="276" w:lineRule="auto"/>
            </w:pPr>
            <w:r>
              <w:rPr>
                <w:rFonts w:ascii="Calibri" w:eastAsia="Calibri" w:hAnsi="Calibri" w:cs="Calibri"/>
                <w:color w:val="444444"/>
                <w:sz w:val="18"/>
                <w:szCs w:val="18"/>
              </w:rPr>
              <w:t>0.0017</w:t>
            </w:r>
          </w:p>
        </w:tc>
        <w:tc>
          <w:tcPr>
            <w:tcW w:w="14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CC4176" w14:textId="77777777" w:rsidR="001E3D2F" w:rsidRDefault="001E3D2F" w:rsidP="001E3D2F">
            <w:pPr>
              <w:spacing w:line="276" w:lineRule="auto"/>
            </w:pPr>
            <w:r>
              <w:rPr>
                <w:rFonts w:ascii="Calibri" w:eastAsia="Calibri" w:hAnsi="Calibri" w:cs="Calibri"/>
                <w:color w:val="444444"/>
                <w:sz w:val="18"/>
                <w:szCs w:val="18"/>
              </w:rPr>
              <w:t>0.843</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2F83238" w14:textId="77777777" w:rsidR="001E3D2F" w:rsidRDefault="001E3D2F" w:rsidP="001E3D2F">
            <w:pPr>
              <w:spacing w:line="276" w:lineRule="auto"/>
            </w:pPr>
            <w:r>
              <w:rPr>
                <w:rFonts w:ascii="Calibri" w:eastAsia="Calibri" w:hAnsi="Calibri" w:cs="Calibri"/>
                <w:color w:val="444444"/>
                <w:sz w:val="18"/>
                <w:szCs w:val="18"/>
              </w:rPr>
              <w:t>0.014</w:t>
            </w:r>
          </w:p>
        </w:tc>
      </w:tr>
      <w:tr w:rsidR="001E3D2F" w14:paraId="7268D366" w14:textId="77777777" w:rsidTr="000A5636">
        <w:tblPrEx>
          <w:tblCellMar>
            <w:top w:w="0" w:type="dxa"/>
            <w:bottom w:w="0" w:type="dxa"/>
          </w:tblCellMar>
        </w:tblPrEx>
        <w:trPr>
          <w:cantSplit/>
        </w:trPr>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3588E2" w14:textId="77777777" w:rsidR="001E3D2F" w:rsidRDefault="001E3D2F" w:rsidP="001E3D2F">
            <w:pPr>
              <w:spacing w:line="276" w:lineRule="auto"/>
            </w:pPr>
            <w:r>
              <w:rPr>
                <w:rFonts w:ascii="Calibri" w:eastAsia="Calibri" w:hAnsi="Calibri" w:cs="Calibri"/>
                <w:color w:val="444444"/>
                <w:sz w:val="18"/>
                <w:szCs w:val="18"/>
              </w:rPr>
              <w:t>Quantile-LSTM</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FD14507" w14:textId="77777777" w:rsidR="001E3D2F" w:rsidRDefault="001E3D2F" w:rsidP="001E3D2F">
            <w:pPr>
              <w:spacing w:line="276" w:lineRule="auto"/>
            </w:pPr>
            <w:r>
              <w:rPr>
                <w:rFonts w:ascii="Calibri" w:eastAsia="Calibri" w:hAnsi="Calibri" w:cs="Calibri"/>
                <w:color w:val="444444"/>
                <w:sz w:val="18"/>
                <w:szCs w:val="18"/>
              </w:rPr>
              <w:t>17.9%</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52125C" w14:textId="77777777" w:rsidR="001E3D2F" w:rsidRDefault="001E3D2F" w:rsidP="001E3D2F">
            <w:pPr>
              <w:spacing w:line="276" w:lineRule="auto"/>
            </w:pPr>
            <w:r>
              <w:rPr>
                <w:rFonts w:ascii="Calibri" w:eastAsia="Calibri" w:hAnsi="Calibri" w:cs="Calibri"/>
                <w:color w:val="444444"/>
                <w:sz w:val="18"/>
                <w:szCs w:val="18"/>
              </w:rPr>
              <w:t>2.3e-11</w:t>
            </w:r>
          </w:p>
        </w:tc>
        <w:tc>
          <w:tcPr>
            <w:tcW w:w="14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970DCA" w14:textId="77777777" w:rsidR="001E3D2F" w:rsidRDefault="001E3D2F" w:rsidP="001E3D2F">
            <w:pPr>
              <w:spacing w:line="276" w:lineRule="auto"/>
            </w:pPr>
            <w:r>
              <w:rPr>
                <w:rFonts w:ascii="Calibri" w:eastAsia="Calibri" w:hAnsi="Calibri" w:cs="Calibri"/>
                <w:color w:val="444444"/>
                <w:sz w:val="18"/>
                <w:szCs w:val="18"/>
              </w:rPr>
              <w:t>0.455</w:t>
            </w:r>
          </w:p>
        </w:tc>
        <w:tc>
          <w:tcPr>
            <w:tcW w:w="1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F8EB55" w14:textId="77777777" w:rsidR="001E3D2F" w:rsidRDefault="001E3D2F" w:rsidP="001E3D2F">
            <w:pPr>
              <w:spacing w:line="276" w:lineRule="auto"/>
            </w:pPr>
            <w:r>
              <w:rPr>
                <w:rFonts w:ascii="Calibri" w:eastAsia="Calibri" w:hAnsi="Calibri" w:cs="Calibri"/>
                <w:color w:val="444444"/>
                <w:sz w:val="18"/>
                <w:szCs w:val="18"/>
              </w:rPr>
              <w:t>2.9e-11</w:t>
            </w:r>
          </w:p>
        </w:tc>
      </w:tr>
    </w:tbl>
    <w:p w14:paraId="3A82E0BF" w14:textId="77777777" w:rsidR="001E3D2F" w:rsidRDefault="001E3D2F" w:rsidP="001E3D2F">
      <w:pPr>
        <w:spacing w:after="160" w:line="276" w:lineRule="auto"/>
        <w:jc w:val="both"/>
      </w:pPr>
      <w:r>
        <w:t>Section 3.7 undertook to measure how wrong the spread is, not to correct it. Scaling the fitted predictive standard deviation by 1.11 brings coverage to 90.1 per cent; by state the constant is 1.24 in calm against 1.01 and 1.02 elsewhere, so the miscalibration is almost entirely a calm-state phenomenon. Width does not adapt to the state, the second clause of research question three: the mean predictive standard deviation in logs is 0.5974, 0.5965 and 0.6004 across the three states, and the epistemic component supplies 0.43 per cent of predictive variance.</w:t>
      </w:r>
    </w:p>
    <w:p w14:paraId="49F4E06B" w14:textId="77777777" w:rsidR="001E3D2F" w:rsidRDefault="001E3D2F" w:rsidP="001E3D2F">
      <w:pPr>
        <w:pStyle w:val="Heading2"/>
        <w:spacing w:line="276" w:lineRule="auto"/>
      </w:pPr>
      <w:r>
        <w:rPr>
          <w:rFonts w:eastAsia="Calibri"/>
        </w:rPr>
        <w:t xml:space="preserve">4.9 Transfer to further markets</w:t>
      </w:r>
    </w:p>
    <w:p w14:paraId="52524B53" w14:textId="77777777" w:rsidR="001E3D2F" w:rsidRDefault="001E3D2F" w:rsidP="001E3D2F">
      <w:pPr>
        <w:spacing w:after="160" w:line="276" w:lineRule="auto"/>
        <w:jc w:val="both"/>
      </w:pPr>
      <w:r>
        <w:t xml:space="preserve">The reduced design of Section 3.9 re-runs the baselines and the mixture on the Russell 2000 and the FTSE </w:t>
      </w:r>
      <w:proofErr w:type="gramStart"/>
      <w:r>
        <w:t>100,</w:t>
      </w:r>
      <w:proofErr w:type="gramEnd"/>
      <w:r>
        <w:t xml:space="preserve"> the state model re-estimated on each. On both the mixture leads HAR-RV in level and the pooled test does not detect it; the two diverge on the conditional test, which rejects at 0.0087 on the Russell 2000 and returns 0.254 on the FTSE 100, where the state dependence the finding rests on does not reproduce. All three selected the same pre-registered penalty, at test-window mean state durations of 15.1, 19.2 and 12.6 days.</w:t>
      </w:r>
    </w:p>
    <w:p w14:paraId="3A20A2EB" w14:textId="77777777" w:rsidR="001E3D2F" w:rsidRDefault="001E3D2F" w:rsidP="001E3D2F">
      <w:pPr>
        <w:pStyle w:val="Caption"/>
        <w:keepNext/>
        <w:spacing w:line="276" w:lineRule="auto"/>
      </w:pPr>
      <w:r>
        <w:t xml:space="preserve">Table </w:t>
      </w:r>
      <w:proofErr w:type="gramStart"/>
      <w:r>
        <w:t>4.6  The</w:t>
      </w:r>
      <w:proofErr w:type="gramEnd"/>
      <w:r>
        <w:t xml:space="preserve"> reduced replication of Section 3.9. Losses are QLIKE over each asset's own evaluation block; the FTSE 100 loses two days to the join.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50"/>
        <w:gridCol w:w="1400"/>
        <w:gridCol w:w="1550"/>
        <w:gridCol w:w="1826"/>
      </w:tblGrid>
      <w:tr w:rsidR="001E3D2F" w14:paraId="36507E7E" w14:textId="77777777" w:rsidTr="000A5636">
        <w:tblPrEx>
          <w:tblCellMar>
            <w:top w:w="0" w:type="dxa"/>
            <w:bottom w:w="0" w:type="dxa"/>
          </w:tblCellMar>
        </w:tblPrEx>
        <w:trPr>
          <w:cantSplit/>
          <w:tblHeader/>
        </w:trPr>
        <w:tc>
          <w:tcPr>
            <w:tcW w:w="2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116DD34" w14:textId="77777777" w:rsidR="001E3D2F" w:rsidRDefault="001E3D2F" w:rsidP="001E3D2F">
            <w:pPr>
              <w:spacing w:line="276" w:lineRule="auto"/>
            </w:pPr>
            <w:r>
              <w:rPr>
                <w:rFonts w:ascii="Calibri" w:eastAsia="Calibri" w:hAnsi="Calibri" w:cs="Calibri"/>
                <w:b/>
                <w:bCs/>
                <w:color w:val="111111"/>
                <w:sz w:val="18"/>
                <w:szCs w:val="18"/>
              </w:rPr>
              <w:t>Asset</w:t>
            </w:r>
          </w:p>
        </w:tc>
        <w:tc>
          <w:tcPr>
            <w:tcW w:w="17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530C079" w14:textId="77777777" w:rsidR="001E3D2F" w:rsidRDefault="001E3D2F" w:rsidP="001E3D2F">
            <w:pPr>
              <w:spacing w:line="276" w:lineRule="auto"/>
            </w:pPr>
            <w:r>
              <w:rPr>
                <w:rFonts w:ascii="Calibri" w:eastAsia="Calibri" w:hAnsi="Calibri" w:cs="Calibri"/>
                <w:b/>
                <w:bCs/>
                <w:color w:val="111111"/>
                <w:sz w:val="18"/>
                <w:szCs w:val="18"/>
              </w:rPr>
              <w:t>Regime-LSTM-B</w:t>
            </w:r>
          </w:p>
        </w:tc>
        <w:tc>
          <w:tcPr>
            <w:tcW w:w="1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A54BEB8" w14:textId="77777777" w:rsidR="001E3D2F" w:rsidRDefault="001E3D2F" w:rsidP="001E3D2F">
            <w:pPr>
              <w:spacing w:line="276" w:lineRule="auto"/>
            </w:pPr>
            <w:r>
              <w:rPr>
                <w:rFonts w:ascii="Calibri" w:eastAsia="Calibri" w:hAnsi="Calibri" w:cs="Calibri"/>
                <w:b/>
                <w:bCs/>
                <w:color w:val="111111"/>
                <w:sz w:val="18"/>
                <w:szCs w:val="18"/>
              </w:rPr>
              <w:t>HAR-RV</w:t>
            </w:r>
          </w:p>
        </w:tc>
        <w:tc>
          <w:tcPr>
            <w:tcW w:w="15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0256DBE" w14:textId="77777777" w:rsidR="001E3D2F" w:rsidRDefault="001E3D2F" w:rsidP="001E3D2F">
            <w:pPr>
              <w:spacing w:line="276" w:lineRule="auto"/>
            </w:pPr>
            <w:r>
              <w:rPr>
                <w:rFonts w:ascii="Calibri" w:eastAsia="Calibri" w:hAnsi="Calibri" w:cs="Calibri"/>
                <w:b/>
                <w:bCs/>
                <w:color w:val="111111"/>
                <w:sz w:val="18"/>
                <w:szCs w:val="18"/>
              </w:rPr>
              <w:t>Pooled test</w:t>
            </w:r>
          </w:p>
        </w:tc>
        <w:tc>
          <w:tcPr>
            <w:tcW w:w="18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6EFBDC9" w14:textId="77777777" w:rsidR="001E3D2F" w:rsidRDefault="001E3D2F" w:rsidP="001E3D2F">
            <w:pPr>
              <w:spacing w:line="276" w:lineRule="auto"/>
            </w:pPr>
            <w:r>
              <w:rPr>
                <w:rFonts w:ascii="Calibri" w:eastAsia="Calibri" w:hAnsi="Calibri" w:cs="Calibri"/>
                <w:b/>
                <w:bCs/>
                <w:color w:val="111111"/>
                <w:sz w:val="18"/>
                <w:szCs w:val="18"/>
              </w:rPr>
              <w:t>Conditional test</w:t>
            </w:r>
          </w:p>
        </w:tc>
      </w:tr>
      <w:tr w:rsidR="001E3D2F" w14:paraId="763F4DF9"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1183A3" w14:textId="77777777" w:rsidR="001E3D2F" w:rsidRDefault="001E3D2F" w:rsidP="001E3D2F">
            <w:pPr>
              <w:spacing w:line="276" w:lineRule="auto"/>
            </w:pPr>
            <w:r>
              <w:rPr>
                <w:rFonts w:ascii="Calibri" w:eastAsia="Calibri" w:hAnsi="Calibri" w:cs="Calibri"/>
                <w:color w:val="444444"/>
                <w:sz w:val="18"/>
                <w:szCs w:val="18"/>
              </w:rPr>
              <w:t>S&amp;P 500 (784 days)</w:t>
            </w:r>
          </w:p>
        </w:tc>
        <w:tc>
          <w:tcPr>
            <w:tcW w:w="17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F3D237" w14:textId="77777777" w:rsidR="001E3D2F" w:rsidRDefault="001E3D2F" w:rsidP="001E3D2F">
            <w:pPr>
              <w:spacing w:line="276" w:lineRule="auto"/>
            </w:pPr>
            <w:r>
              <w:rPr>
                <w:rFonts w:ascii="Calibri" w:eastAsia="Calibri" w:hAnsi="Calibri" w:cs="Calibri"/>
                <w:color w:val="444444"/>
                <w:sz w:val="18"/>
                <w:szCs w:val="18"/>
              </w:rPr>
              <w:t>0.2621</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D46532" w14:textId="77777777" w:rsidR="001E3D2F" w:rsidRDefault="001E3D2F" w:rsidP="001E3D2F">
            <w:pPr>
              <w:spacing w:line="276" w:lineRule="auto"/>
            </w:pPr>
            <w:r>
              <w:rPr>
                <w:rFonts w:ascii="Calibri" w:eastAsia="Calibri" w:hAnsi="Calibri" w:cs="Calibri"/>
                <w:color w:val="444444"/>
                <w:sz w:val="18"/>
                <w:szCs w:val="18"/>
              </w:rPr>
              <w:t>0.2745</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3AE123" w14:textId="77777777" w:rsidR="001E3D2F" w:rsidRDefault="001E3D2F" w:rsidP="001E3D2F">
            <w:pPr>
              <w:spacing w:line="276" w:lineRule="auto"/>
            </w:pPr>
            <w:r>
              <w:rPr>
                <w:rFonts w:ascii="Calibri" w:eastAsia="Calibri" w:hAnsi="Calibri" w:cs="Calibri"/>
                <w:color w:val="444444"/>
                <w:sz w:val="18"/>
                <w:szCs w:val="18"/>
              </w:rPr>
              <w:t>0.459</w:t>
            </w:r>
          </w:p>
        </w:tc>
        <w:tc>
          <w:tcPr>
            <w:tcW w:w="1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DC01D6" w14:textId="77777777" w:rsidR="001E3D2F" w:rsidRDefault="001E3D2F" w:rsidP="001E3D2F">
            <w:pPr>
              <w:spacing w:line="276" w:lineRule="auto"/>
            </w:pPr>
            <w:r>
              <w:rPr>
                <w:rFonts w:ascii="Calibri" w:eastAsia="Calibri" w:hAnsi="Calibri" w:cs="Calibri"/>
                <w:color w:val="444444"/>
                <w:sz w:val="18"/>
                <w:szCs w:val="18"/>
              </w:rPr>
              <w:t>9.99e-09</w:t>
            </w:r>
          </w:p>
        </w:tc>
      </w:tr>
      <w:tr w:rsidR="001E3D2F" w14:paraId="310DA2C0"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9F447D" w14:textId="77777777" w:rsidR="001E3D2F" w:rsidRDefault="001E3D2F" w:rsidP="001E3D2F">
            <w:pPr>
              <w:spacing w:line="276" w:lineRule="auto"/>
            </w:pPr>
            <w:r>
              <w:rPr>
                <w:rFonts w:ascii="Calibri" w:eastAsia="Calibri" w:hAnsi="Calibri" w:cs="Calibri"/>
                <w:color w:val="444444"/>
                <w:sz w:val="18"/>
                <w:szCs w:val="18"/>
              </w:rPr>
              <w:t>Russell 2000 (788 days)</w:t>
            </w:r>
          </w:p>
        </w:tc>
        <w:tc>
          <w:tcPr>
            <w:tcW w:w="17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135323" w14:textId="77777777" w:rsidR="001E3D2F" w:rsidRDefault="001E3D2F" w:rsidP="001E3D2F">
            <w:pPr>
              <w:spacing w:line="276" w:lineRule="auto"/>
            </w:pPr>
            <w:r>
              <w:rPr>
                <w:rFonts w:ascii="Calibri" w:eastAsia="Calibri" w:hAnsi="Calibri" w:cs="Calibri"/>
                <w:color w:val="444444"/>
                <w:sz w:val="18"/>
                <w:szCs w:val="18"/>
              </w:rPr>
              <w:t>0.2143</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695CED" w14:textId="77777777" w:rsidR="001E3D2F" w:rsidRDefault="001E3D2F" w:rsidP="001E3D2F">
            <w:pPr>
              <w:spacing w:line="276" w:lineRule="auto"/>
            </w:pPr>
            <w:r>
              <w:rPr>
                <w:rFonts w:ascii="Calibri" w:eastAsia="Calibri" w:hAnsi="Calibri" w:cs="Calibri"/>
                <w:color w:val="444444"/>
                <w:sz w:val="18"/>
                <w:szCs w:val="18"/>
              </w:rPr>
              <w:t>0.2260</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1EC9A3" w14:textId="77777777" w:rsidR="001E3D2F" w:rsidRDefault="001E3D2F" w:rsidP="001E3D2F">
            <w:pPr>
              <w:spacing w:line="276" w:lineRule="auto"/>
            </w:pPr>
            <w:r>
              <w:rPr>
                <w:rFonts w:ascii="Calibri" w:eastAsia="Calibri" w:hAnsi="Calibri" w:cs="Calibri"/>
                <w:color w:val="444444"/>
                <w:sz w:val="18"/>
                <w:szCs w:val="18"/>
              </w:rPr>
              <w:t>0.153</w:t>
            </w:r>
          </w:p>
        </w:tc>
        <w:tc>
          <w:tcPr>
            <w:tcW w:w="1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2A4E60" w14:textId="77777777" w:rsidR="001E3D2F" w:rsidRDefault="001E3D2F" w:rsidP="001E3D2F">
            <w:pPr>
              <w:spacing w:line="276" w:lineRule="auto"/>
            </w:pPr>
            <w:r>
              <w:rPr>
                <w:rFonts w:ascii="Calibri" w:eastAsia="Calibri" w:hAnsi="Calibri" w:cs="Calibri"/>
                <w:color w:val="444444"/>
                <w:sz w:val="18"/>
                <w:szCs w:val="18"/>
              </w:rPr>
              <w:t>0.0087</w:t>
            </w:r>
          </w:p>
        </w:tc>
      </w:tr>
      <w:tr w:rsidR="001E3D2F" w14:paraId="7112FD5F"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296C79" w14:textId="77777777" w:rsidR="001E3D2F" w:rsidRDefault="001E3D2F" w:rsidP="001E3D2F">
            <w:pPr>
              <w:spacing w:line="276" w:lineRule="auto"/>
            </w:pPr>
            <w:r>
              <w:rPr>
                <w:rFonts w:ascii="Calibri" w:eastAsia="Calibri" w:hAnsi="Calibri" w:cs="Calibri"/>
                <w:color w:val="444444"/>
                <w:sz w:val="18"/>
                <w:szCs w:val="18"/>
              </w:rPr>
              <w:t>FTSE 100 (795 days)</w:t>
            </w:r>
          </w:p>
        </w:tc>
        <w:tc>
          <w:tcPr>
            <w:tcW w:w="17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335E2A" w14:textId="77777777" w:rsidR="001E3D2F" w:rsidRDefault="001E3D2F" w:rsidP="001E3D2F">
            <w:pPr>
              <w:spacing w:line="276" w:lineRule="auto"/>
            </w:pPr>
            <w:r>
              <w:rPr>
                <w:rFonts w:ascii="Calibri" w:eastAsia="Calibri" w:hAnsi="Calibri" w:cs="Calibri"/>
                <w:color w:val="444444"/>
                <w:sz w:val="18"/>
                <w:szCs w:val="18"/>
              </w:rPr>
              <w:t>0.2905</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B01CA5" w14:textId="77777777" w:rsidR="001E3D2F" w:rsidRDefault="001E3D2F" w:rsidP="001E3D2F">
            <w:pPr>
              <w:spacing w:line="276" w:lineRule="auto"/>
            </w:pPr>
            <w:r>
              <w:rPr>
                <w:rFonts w:ascii="Calibri" w:eastAsia="Calibri" w:hAnsi="Calibri" w:cs="Calibri"/>
                <w:color w:val="444444"/>
                <w:sz w:val="18"/>
                <w:szCs w:val="18"/>
              </w:rPr>
              <w:t>0.2997</w:t>
            </w:r>
          </w:p>
        </w:tc>
        <w:tc>
          <w:tcPr>
            <w:tcW w:w="15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479FF1" w14:textId="77777777" w:rsidR="001E3D2F" w:rsidRDefault="001E3D2F" w:rsidP="001E3D2F">
            <w:pPr>
              <w:spacing w:line="276" w:lineRule="auto"/>
            </w:pPr>
            <w:r>
              <w:rPr>
                <w:rFonts w:ascii="Calibri" w:eastAsia="Calibri" w:hAnsi="Calibri" w:cs="Calibri"/>
                <w:color w:val="444444"/>
                <w:sz w:val="18"/>
                <w:szCs w:val="18"/>
              </w:rPr>
              <w:t>0.605</w:t>
            </w:r>
          </w:p>
        </w:tc>
        <w:tc>
          <w:tcPr>
            <w:tcW w:w="1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1CF844A" w14:textId="77777777" w:rsidR="001E3D2F" w:rsidRDefault="001E3D2F" w:rsidP="001E3D2F">
            <w:pPr>
              <w:spacing w:line="276" w:lineRule="auto"/>
            </w:pPr>
            <w:r>
              <w:rPr>
                <w:rFonts w:ascii="Calibri" w:eastAsia="Calibri" w:hAnsi="Calibri" w:cs="Calibri"/>
                <w:color w:val="444444"/>
                <w:sz w:val="18"/>
                <w:szCs w:val="18"/>
              </w:rPr>
              <w:t>0.254</w:t>
            </w:r>
          </w:p>
        </w:tc>
      </w:tr>
    </w:tbl>
    <w:p w14:paraId="008F1456" w14:textId="77777777" w:rsidR="001E3D2F" w:rsidRDefault="001E3D2F" w:rsidP="001E3D2F">
      <w:pPr>
        <w:spacing w:after="160" w:line="276" w:lineRule="auto"/>
        <w:jc w:val="both"/>
      </w:pPr>
      <w:r>
        <w:t>One asymmetry belongs to the measurement rather than the method: the variance of the open-to-close return divided by the mean realised variance is 0.90 on the S&amp;P 500 and 1.17 on the FTSE 100, but 2.01 on the Russell 2000, where a realised measure should exceed the squared session return rather than halve it. Non-synchronous trading in a two-thousand-constituent small-capitalisation index, a case Liu, Patton and Sheppard (2015) document, is why the conditional-variance baselines deteriorate there, to 0.481 and 0.444, while HAR-RV and the mixture, reading the same series, improve. Table 4.6 is unaffected, all three models reading that one series, but it also makes the FTSE 100 the cleaner test of transfer — the one on which the conditional finding fails.</w:t>
      </w:r>
    </w:p>
    <w:p w14:paraId="0C0BCD3C" w14:textId="77777777" w:rsidR="001E3D2F" w:rsidRDefault="001E3D2F" w:rsidP="001E3D2F">
      <w:pPr>
        <w:pStyle w:val="Heading2"/>
        <w:spacing w:line="276" w:lineRule="auto"/>
      </w:pPr>
      <w:r>
        <w:rPr>
          <w:rFonts w:eastAsia="Calibri"/>
        </w:rPr>
        <w:t xml:space="preserve">4.10 Robustness</w:t>
      </w:r>
    </w:p>
    <w:p w14:paraId="3BCD2DCC" w14:textId="77777777" w:rsidR="001E3D2F" w:rsidRDefault="001E3D2F" w:rsidP="001E3D2F">
      <w:pPr>
        <w:spacing w:after="160" w:line="276" w:lineRule="auto"/>
        <w:jc w:val="both"/>
      </w:pPr>
      <w:r>
        <w:t xml:space="preserve">Six checks each vary one element of the design (Appendix C.9); five leave the conclusions intact: the frozen protocol costs the networks about 1.6 per cent, so the reported margin is a conservative lower bound; the benchmark fitted in logarithms returns 0.4886 against 0.2745 in levels, disposing of the objection that the networks win by modelling a transformed target; the state-dependence finding survives replacing the penalised state estimator with the maximum-likelihood one, at a conditional p-value of 2.0e-05; the mean-centring Section 3.7 declared changes no verdict across thirty tests; and an independent implementation re-derives 941 of the 943 published values without a disagreement, the two exceptions being rows it declares derived rather than persisted.</w:t>
      </w:r>
    </w:p>
    <w:p w14:paraId="4962B686" w14:textId="77777777" w:rsidR="001E3D2F" w:rsidRDefault="001E3D2F" w:rsidP="001E3D2F">
      <w:pPr>
        <w:spacing w:after="160" w:line="276" w:lineRule="auto"/>
        <w:jc w:val="both"/>
      </w:pPr>
      <w:r>
        <w:t>The sixth qualifies the pooled ranking. Across five random initialisations the mixture has a standard deviation of 0.0062 and a range of 0.0164 against a published margin of 0.0025, and on the five-seed mean the ordering of Table 4.2 reverses, the regime-conditioned ablation taking first. The published seed reproduces its fits to within 6e-17, so this is initialisation variance, not error, but the pooled ordering among the leading specifications is not resolved here. The conditional result of Section 4.7 is a different quantity, resting on 329 days at a p-value below 1e-08, and is untouched.</w:t>
      </w:r>
    </w:p>
    <w:p w14:paraId="6B0118E1" w14:textId="77777777" w:rsidR="001E3D2F" w:rsidRDefault="001E3D2F" w:rsidP="001E3D2F">
      <w:pPr>
        <w:pStyle w:val="Heading2"/>
        <w:spacing w:line="276" w:lineRule="auto"/>
      </w:pPr>
      <w:r>
        <w:rPr>
          <w:rFonts w:eastAsia="Calibri"/>
        </w:rPr>
        <w:t xml:space="preserve">4.11 Summary</w:t>
      </w:r>
    </w:p>
    <w:p w14:paraId="242466A7" w14:textId="77777777" w:rsidR="001E3D2F" w:rsidRDefault="001E3D2F" w:rsidP="001E3D2F">
      <w:pPr>
        <w:spacing w:after="160" w:line="276" w:lineRule="auto"/>
        <w:jc w:val="both"/>
      </w:pPr>
      <w:r>
        <w:t xml:space="preserve">On point accuracy the networks lower QLIKE against HAR-RV by up to 5.4 per cent, but </w:t>
      </w:r>
      <w:proofErr w:type="gramStart"/>
      <w:r>
        <w:t>no</w:t>
      </w:r>
      <w:proofErr w:type="gramEnd"/>
      <w:r>
        <w:t xml:space="preserve"> pairwise test detects the difference and the confidence set retains the benchmark, excluding the conditional-variance family instead. Conditioning on the market state relocates the advantage rather than lowering average loss: every network leads in the transitional state, the mixture by 21.8 per cent, and the state known at the forecast origin predicts which model will win. The intervals under-cover at both nominal levels — a failure of level, not of clustering — and their width does not adapt to the state. The finding reproduces on a second index within the same session and not on a second market. Chapter 5 takes up why the benchmark is so hard to displace, why the advantage concentrates where it does, and why calm carries the miscalibration.</w:t>
      </w:r>
    </w:p>
    <w:p w14:paraId="48B27896" w14:textId="68DCDC1A" w:rsidR="001E3D2F" w:rsidRPr="001E3D2F" w:rsidRDefault="000F5118" w:rsidP="001E3D2F">
      <w:pPr>
        <w:pStyle w:val="Heading1"/>
      </w:pPr>
      <w:r>
        <w:t xml:space="preserve">Chapter 5: </w:t>
      </w:r>
      <w:r w:rsidR="001E3D2F" w:rsidRPr="001E3D2F">
        <w:t>Discussion</w:t>
      </w:r>
    </w:p>
    <w:p w14:paraId="01C8F04E" w14:textId="77777777" w:rsidR="001E3D2F" w:rsidRDefault="001E3D2F" w:rsidP="001E3D2F">
      <w:pPr>
        <w:pStyle w:val="Heading2"/>
      </w:pPr>
      <w:r>
        <w:rPr>
          <w:rFonts w:eastAsia="Calibri"/>
        </w:rPr>
        <w:t xml:space="preserve">5.1 Introduction</w:t>
      </w:r>
    </w:p>
    <w:p w14:paraId="14B7A3B3" w14:textId="77777777" w:rsidR="001E3D2F" w:rsidRDefault="001E3D2F" w:rsidP="001E3D2F">
      <w:pPr>
        <w:spacing w:after="160" w:line="320" w:lineRule="auto"/>
        <w:jc w:val="both"/>
      </w:pPr>
      <w:r>
        <w:t>Chapter 4 reported what the method returns; this chapter asks why, and what the answers are worth. It is organised around the research questions rather than the exhibits: each section states a finding, gives the mechanism behind it, tests that mechanism against the evidence and against the studies Chapter 2 placed nearest to this one, and says what the finding cannot establish. Limitations are argued where the findings they qualify are made rather than gathered into a section of their own, a limitation being intelligible only beside the claim it qualifies; Section 5.7 then draws together what they jointly imply for the confidence these results can carry.</w:t>
      </w:r>
    </w:p>
    <w:p w14:paraId="640FC8D1" w14:textId="77777777" w:rsidR="001E3D2F" w:rsidRDefault="001E3D2F" w:rsidP="001E3D2F">
      <w:pPr>
        <w:pStyle w:val="Heading2"/>
      </w:pPr>
      <w:r>
        <w:rPr>
          <w:rFonts w:eastAsia="Calibri"/>
        </w:rPr>
        <w:t xml:space="preserve">5.2 Why the benchmark is hard to displace</w:t>
      </w:r>
    </w:p>
    <w:p w14:paraId="4C97F302" w14:textId="77777777" w:rsidR="001E3D2F" w:rsidRDefault="001E3D2F" w:rsidP="001E3D2F">
      <w:pPr>
        <w:spacing w:after="160" w:line="320" w:lineRule="auto"/>
        <w:jc w:val="both"/>
      </w:pPr>
      <w:r>
        <w:t xml:space="preserve">Research question one asked whether the networks lower out-of-sample error against </w:t>
      </w:r>
      <w:proofErr w:type="gramStart"/>
      <w:r>
        <w:t>GARCH(</w:t>
      </w:r>
      <w:proofErr w:type="gramEnd"/>
      <w:r>
        <w:t xml:space="preserve">1,1), EGARCH and HAR-RV. Against the conditional-variance family the answer is decisive: the Model Confidence Set excludes GARCH, EGARCH and the random walk at p-values of 0.0005 and below. Against HAR-RV it is a qualified no. The networks lower pooled QLIKE by up to 5.4 per cent, but the Diebold–Mariano test does not detect the difference at a p-value of </w:t>
      </w:r>
      <w:proofErr w:type="gramStart"/>
      <w:r>
        <w:t>0.459</w:t>
      </w:r>
      <w:proofErr w:type="gramEnd"/>
      <w:r>
        <w:t xml:space="preserve"> and the confidence set retains the benchmark at 0.321. The ordering in Table 4.2 is real; its significance is not.</w:t>
      </w:r>
    </w:p>
    <w:p w14:paraId="7C5281F1" w14:textId="77777777" w:rsidR="001E3D2F" w:rsidRDefault="001E3D2F" w:rsidP="001E3D2F">
      <w:pPr>
        <w:spacing w:after="160" w:line="320" w:lineRule="auto"/>
        <w:jc w:val="both"/>
      </w:pPr>
      <w:r>
        <w:t xml:space="preserve">The reason is a difference in level rather than in timing. HAR-RV is estimated by least squares on the variance scale, so it targets a conditional mean and is close to unbiased for one — its mean forecast is 0.99 times the mean outcome. The networks are estimated on the logarithm of realised variance and returned to it by a retransformation carrying a single global residual variance, which does not guarantee unbiasedness once back on the variance scale: the unconditional network and the mixture sit at 0.86 and 0.85 times the mean outcome, while the realised-volatility-only network retransforms much closer to unbiased at 0.97. The shortfall is a property of the individual fit rather than of the estimation scale alone. On a target as right-skewed as realised variance the median sits well below the mean, and QLIKE penalises under-prediction more heavily than over-prediction (Patton, 2011). HAR-RV's upward bias is therefore an asset under this loss rather than an accident of fit, and Table 5.1 locates it.</w:t>
      </w:r>
    </w:p>
    <w:p w14:paraId="0450022D" w14:textId="77777777" w:rsidR="001E3D2F" w:rsidRDefault="001E3D2F" w:rsidP="001E3D2F">
      <w:pPr>
        <w:pStyle w:val="Caption"/>
        <w:keepNext/>
      </w:pPr>
      <w:r>
        <w:t xml:space="preserve">Table </w:t>
      </w:r>
      <w:proofErr w:type="gramStart"/>
      <w:r>
        <w:t>5.1  Median</w:t>
      </w:r>
      <w:proofErr w:type="gramEnd"/>
      <w:r>
        <w:t xml:space="preserve"> forecast divided by realised variance, by the state known at the forecast origin, with the share of calm days on which the forecast falls below the outcome. Computed from the same published forecasts as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950"/>
        <w:gridCol w:w="1400"/>
        <w:gridCol w:w="1876"/>
      </w:tblGrid>
      <w:tr w:rsidR="001E3D2F" w14:paraId="4F772A32" w14:textId="77777777" w:rsidTr="000A5636">
        <w:tblPrEx>
          <w:tblCellMar>
            <w:top w:w="0" w:type="dxa"/>
            <w:bottom w:w="0" w:type="dxa"/>
          </w:tblCellMar>
        </w:tblPrEx>
        <w:trPr>
          <w:cantSplit/>
          <w:tblHeader/>
        </w:trPr>
        <w:tc>
          <w:tcPr>
            <w:tcW w:w="23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C702323" w14:textId="77777777" w:rsidR="001E3D2F" w:rsidRDefault="001E3D2F" w:rsidP="000A5636">
            <w:pPr>
              <w:spacing w:line="260" w:lineRule="auto"/>
            </w:pPr>
            <w:r>
              <w:rPr>
                <w:rFonts w:ascii="Calibri" w:eastAsia="Calibri" w:hAnsi="Calibri" w:cs="Calibri"/>
                <w:b/>
                <w:bCs/>
                <w:color w:val="111111"/>
                <w:sz w:val="18"/>
                <w:szCs w:val="18"/>
              </w:rPr>
              <w:t>Model</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5009E53" w14:textId="77777777" w:rsidR="001E3D2F" w:rsidRDefault="001E3D2F" w:rsidP="000A5636">
            <w:pPr>
              <w:spacing w:line="260" w:lineRule="auto"/>
            </w:pPr>
            <w:r>
              <w:rPr>
                <w:rFonts w:ascii="Calibri" w:eastAsia="Calibri" w:hAnsi="Calibri" w:cs="Calibri"/>
                <w:b/>
                <w:bCs/>
                <w:color w:val="111111"/>
                <w:sz w:val="18"/>
                <w:szCs w:val="18"/>
              </w:rPr>
              <w:t>Calm (379)</w:t>
            </w:r>
          </w:p>
        </w:tc>
        <w:tc>
          <w:tcPr>
            <w:tcW w:w="19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3C6C13A" w14:textId="77777777" w:rsidR="001E3D2F" w:rsidRDefault="001E3D2F" w:rsidP="000A5636">
            <w:pPr>
              <w:spacing w:line="260" w:lineRule="auto"/>
            </w:pPr>
            <w:r>
              <w:rPr>
                <w:rFonts w:ascii="Calibri" w:eastAsia="Calibri" w:hAnsi="Calibri" w:cs="Calibri"/>
                <w:b/>
                <w:bCs/>
                <w:color w:val="111111"/>
                <w:sz w:val="18"/>
                <w:szCs w:val="18"/>
              </w:rPr>
              <w:t>Transitional (329)</w:t>
            </w:r>
          </w:p>
        </w:tc>
        <w:tc>
          <w:tcPr>
            <w:tcW w:w="1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AEF9733" w14:textId="77777777" w:rsidR="001E3D2F" w:rsidRDefault="001E3D2F" w:rsidP="000A5636">
            <w:pPr>
              <w:spacing w:line="260" w:lineRule="auto"/>
            </w:pPr>
            <w:r>
              <w:rPr>
                <w:rFonts w:ascii="Calibri" w:eastAsia="Calibri" w:hAnsi="Calibri" w:cs="Calibri"/>
                <w:b/>
                <w:bCs/>
                <w:color w:val="111111"/>
                <w:sz w:val="18"/>
                <w:szCs w:val="18"/>
              </w:rPr>
              <w:t>Crisis (76)</w:t>
            </w:r>
          </w:p>
        </w:tc>
        <w:tc>
          <w:tcPr>
            <w:tcW w:w="187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4886429" w14:textId="77777777" w:rsidR="001E3D2F" w:rsidRDefault="001E3D2F" w:rsidP="000A5636">
            <w:pPr>
              <w:spacing w:line="260" w:lineRule="auto"/>
            </w:pPr>
            <w:r>
              <w:rPr>
                <w:rFonts w:ascii="Calibri" w:eastAsia="Calibri" w:hAnsi="Calibri" w:cs="Calibri"/>
                <w:b/>
                <w:bCs/>
                <w:color w:val="111111"/>
                <w:sz w:val="18"/>
                <w:szCs w:val="18"/>
              </w:rPr>
              <w:t>Under-predicted, calm</w:t>
            </w:r>
          </w:p>
        </w:tc>
      </w:tr>
      <w:tr w:rsidR="001E3D2F" w14:paraId="1284C90C" w14:textId="77777777" w:rsidTr="000A5636">
        <w:tblPrEx>
          <w:tblCellMar>
            <w:top w:w="0" w:type="dxa"/>
            <w:bottom w:w="0" w:type="dxa"/>
          </w:tblCellMar>
        </w:tblPrEx>
        <w:trPr>
          <w:cantSplit/>
        </w:trPr>
        <w:tc>
          <w:tcPr>
            <w:tcW w:w="2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9AADF0" w14:textId="77777777" w:rsidR="001E3D2F" w:rsidRDefault="001E3D2F" w:rsidP="000A5636">
            <w:pPr>
              <w:spacing w:line="260" w:lineRule="auto"/>
            </w:pPr>
            <w:r>
              <w:rPr>
                <w:rFonts w:ascii="Calibri" w:eastAsia="Calibri" w:hAnsi="Calibri" w:cs="Calibri"/>
                <w:color w:val="444444"/>
                <w:sz w:val="18"/>
                <w:szCs w:val="18"/>
              </w:rPr>
              <w:t>HAR-RV</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0F87A3" w14:textId="77777777" w:rsidR="001E3D2F" w:rsidRDefault="001E3D2F" w:rsidP="000A5636">
            <w:pPr>
              <w:spacing w:line="260" w:lineRule="auto"/>
            </w:pPr>
            <w:r>
              <w:rPr>
                <w:rFonts w:ascii="Calibri" w:eastAsia="Calibri" w:hAnsi="Calibri" w:cs="Calibri"/>
                <w:color w:val="444444"/>
                <w:sz w:val="18"/>
                <w:szCs w:val="18"/>
              </w:rPr>
              <w:t>1.663</w:t>
            </w:r>
          </w:p>
        </w:tc>
        <w:tc>
          <w:tcPr>
            <w:tcW w:w="19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D33B94" w14:textId="77777777" w:rsidR="001E3D2F" w:rsidRDefault="001E3D2F" w:rsidP="000A5636">
            <w:pPr>
              <w:spacing w:line="260" w:lineRule="auto"/>
            </w:pPr>
            <w:r>
              <w:rPr>
                <w:rFonts w:ascii="Calibri" w:eastAsia="Calibri" w:hAnsi="Calibri" w:cs="Calibri"/>
                <w:color w:val="444444"/>
                <w:sz w:val="18"/>
                <w:szCs w:val="18"/>
              </w:rPr>
              <w:t>1.489</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A15B8E" w14:textId="77777777" w:rsidR="001E3D2F" w:rsidRDefault="001E3D2F" w:rsidP="000A5636">
            <w:pPr>
              <w:spacing w:line="260" w:lineRule="auto"/>
            </w:pPr>
            <w:r>
              <w:rPr>
                <w:rFonts w:ascii="Calibri" w:eastAsia="Calibri" w:hAnsi="Calibri" w:cs="Calibri"/>
                <w:color w:val="444444"/>
                <w:sz w:val="18"/>
                <w:szCs w:val="18"/>
              </w:rPr>
              <w:t>1.392</w:t>
            </w:r>
          </w:p>
        </w:tc>
        <w:tc>
          <w:tcPr>
            <w:tcW w:w="187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4238AC" w14:textId="77777777" w:rsidR="001E3D2F" w:rsidRDefault="001E3D2F" w:rsidP="000A5636">
            <w:pPr>
              <w:spacing w:line="260" w:lineRule="auto"/>
            </w:pPr>
            <w:r>
              <w:rPr>
                <w:rFonts w:ascii="Calibri" w:eastAsia="Calibri" w:hAnsi="Calibri" w:cs="Calibri"/>
                <w:color w:val="444444"/>
                <w:sz w:val="18"/>
                <w:szCs w:val="18"/>
              </w:rPr>
              <w:t>25.9%</w:t>
            </w:r>
          </w:p>
        </w:tc>
      </w:tr>
      <w:tr w:rsidR="001E3D2F" w14:paraId="4B8C16E3" w14:textId="77777777" w:rsidTr="000A5636">
        <w:tblPrEx>
          <w:tblCellMar>
            <w:top w:w="0" w:type="dxa"/>
            <w:bottom w:w="0" w:type="dxa"/>
          </w:tblCellMar>
        </w:tblPrEx>
        <w:trPr>
          <w:cantSplit/>
        </w:trPr>
        <w:tc>
          <w:tcPr>
            <w:tcW w:w="2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218B6F" w14:textId="77777777" w:rsidR="001E3D2F" w:rsidRDefault="001E3D2F" w:rsidP="000A5636">
            <w:pPr>
              <w:spacing w:line="260" w:lineRule="auto"/>
            </w:pPr>
            <w:r>
              <w:rPr>
                <w:rFonts w:ascii="Calibri" w:eastAsia="Calibri" w:hAnsi="Calibri" w:cs="Calibri"/>
                <w:color w:val="444444"/>
                <w:sz w:val="18"/>
                <w:szCs w:val="18"/>
              </w:rPr>
              <w:t>LSTM-</w:t>
            </w:r>
            <w:proofErr w:type="spellStart"/>
            <w:r>
              <w:rPr>
                <w:rFonts w:ascii="Calibri" w:eastAsia="Calibri" w:hAnsi="Calibri" w:cs="Calibri"/>
                <w:color w:val="444444"/>
                <w:sz w:val="18"/>
                <w:szCs w:val="18"/>
              </w:rPr>
              <w:t>RVonly</w:t>
            </w:r>
            <w:proofErr w:type="spellEnd"/>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EECC09" w14:textId="77777777" w:rsidR="001E3D2F" w:rsidRDefault="001E3D2F" w:rsidP="000A5636">
            <w:pPr>
              <w:spacing w:line="260" w:lineRule="auto"/>
            </w:pPr>
            <w:r>
              <w:rPr>
                <w:rFonts w:ascii="Calibri" w:eastAsia="Calibri" w:hAnsi="Calibri" w:cs="Calibri"/>
                <w:color w:val="444444"/>
                <w:sz w:val="18"/>
                <w:szCs w:val="18"/>
              </w:rPr>
              <w:t>1.296</w:t>
            </w:r>
          </w:p>
        </w:tc>
        <w:tc>
          <w:tcPr>
            <w:tcW w:w="19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163D48" w14:textId="77777777" w:rsidR="001E3D2F" w:rsidRDefault="001E3D2F" w:rsidP="000A5636">
            <w:pPr>
              <w:spacing w:line="260" w:lineRule="auto"/>
            </w:pPr>
            <w:r>
              <w:rPr>
                <w:rFonts w:ascii="Calibri" w:eastAsia="Calibri" w:hAnsi="Calibri" w:cs="Calibri"/>
                <w:color w:val="444444"/>
                <w:sz w:val="18"/>
                <w:szCs w:val="18"/>
              </w:rPr>
              <w:t>1.438</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39959F" w14:textId="77777777" w:rsidR="001E3D2F" w:rsidRDefault="001E3D2F" w:rsidP="000A5636">
            <w:pPr>
              <w:spacing w:line="260" w:lineRule="auto"/>
            </w:pPr>
            <w:r>
              <w:rPr>
                <w:rFonts w:ascii="Calibri" w:eastAsia="Calibri" w:hAnsi="Calibri" w:cs="Calibri"/>
                <w:color w:val="444444"/>
                <w:sz w:val="18"/>
                <w:szCs w:val="18"/>
              </w:rPr>
              <w:t>1.407</w:t>
            </w:r>
          </w:p>
        </w:tc>
        <w:tc>
          <w:tcPr>
            <w:tcW w:w="187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02DE3E2" w14:textId="77777777" w:rsidR="001E3D2F" w:rsidRDefault="001E3D2F" w:rsidP="000A5636">
            <w:pPr>
              <w:spacing w:line="260" w:lineRule="auto"/>
            </w:pPr>
            <w:r>
              <w:rPr>
                <w:rFonts w:ascii="Calibri" w:eastAsia="Calibri" w:hAnsi="Calibri" w:cs="Calibri"/>
                <w:color w:val="444444"/>
                <w:sz w:val="18"/>
                <w:szCs w:val="18"/>
              </w:rPr>
              <w:t>39.1%</w:t>
            </w:r>
          </w:p>
        </w:tc>
      </w:tr>
      <w:tr w:rsidR="001E3D2F" w14:paraId="0CD77C34" w14:textId="77777777" w:rsidTr="000A5636">
        <w:tblPrEx>
          <w:tblCellMar>
            <w:top w:w="0" w:type="dxa"/>
            <w:bottom w:w="0" w:type="dxa"/>
          </w:tblCellMar>
        </w:tblPrEx>
        <w:trPr>
          <w:cantSplit/>
        </w:trPr>
        <w:tc>
          <w:tcPr>
            <w:tcW w:w="2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56EEBC" w14:textId="77777777" w:rsidR="001E3D2F" w:rsidRDefault="001E3D2F" w:rsidP="000A5636">
            <w:pPr>
              <w:spacing w:line="260" w:lineRule="auto"/>
            </w:pPr>
            <w:r>
              <w:rPr>
                <w:rFonts w:ascii="Calibri" w:eastAsia="Calibri" w:hAnsi="Calibri" w:cs="Calibri"/>
                <w:color w:val="444444"/>
                <w:sz w:val="18"/>
                <w:szCs w:val="18"/>
              </w:rPr>
              <w:t>LSTM</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118E32" w14:textId="77777777" w:rsidR="001E3D2F" w:rsidRDefault="001E3D2F" w:rsidP="000A5636">
            <w:pPr>
              <w:spacing w:line="260" w:lineRule="auto"/>
            </w:pPr>
            <w:r>
              <w:rPr>
                <w:rFonts w:ascii="Calibri" w:eastAsia="Calibri" w:hAnsi="Calibri" w:cs="Calibri"/>
                <w:color w:val="444444"/>
                <w:sz w:val="18"/>
                <w:szCs w:val="18"/>
              </w:rPr>
              <w:t>1.143</w:t>
            </w:r>
          </w:p>
        </w:tc>
        <w:tc>
          <w:tcPr>
            <w:tcW w:w="19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88DD38" w14:textId="77777777" w:rsidR="001E3D2F" w:rsidRDefault="001E3D2F" w:rsidP="000A5636">
            <w:pPr>
              <w:spacing w:line="260" w:lineRule="auto"/>
            </w:pPr>
            <w:r>
              <w:rPr>
                <w:rFonts w:ascii="Calibri" w:eastAsia="Calibri" w:hAnsi="Calibri" w:cs="Calibri"/>
                <w:color w:val="444444"/>
                <w:sz w:val="18"/>
                <w:szCs w:val="18"/>
              </w:rPr>
              <w:t>1.355</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9B8B01" w14:textId="77777777" w:rsidR="001E3D2F" w:rsidRDefault="001E3D2F" w:rsidP="000A5636">
            <w:pPr>
              <w:spacing w:line="260" w:lineRule="auto"/>
            </w:pPr>
            <w:r>
              <w:rPr>
                <w:rFonts w:ascii="Calibri" w:eastAsia="Calibri" w:hAnsi="Calibri" w:cs="Calibri"/>
                <w:color w:val="444444"/>
                <w:sz w:val="18"/>
                <w:szCs w:val="18"/>
              </w:rPr>
              <w:t>1.315</w:t>
            </w:r>
          </w:p>
        </w:tc>
        <w:tc>
          <w:tcPr>
            <w:tcW w:w="187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308127" w14:textId="77777777" w:rsidR="001E3D2F" w:rsidRDefault="001E3D2F" w:rsidP="000A5636">
            <w:pPr>
              <w:spacing w:line="260" w:lineRule="auto"/>
            </w:pPr>
            <w:r>
              <w:rPr>
                <w:rFonts w:ascii="Calibri" w:eastAsia="Calibri" w:hAnsi="Calibri" w:cs="Calibri"/>
                <w:color w:val="444444"/>
                <w:sz w:val="18"/>
                <w:szCs w:val="18"/>
              </w:rPr>
              <w:t>43.0%</w:t>
            </w:r>
          </w:p>
        </w:tc>
      </w:tr>
      <w:tr w:rsidR="001E3D2F" w14:paraId="47C338AC" w14:textId="77777777" w:rsidTr="000A5636">
        <w:tblPrEx>
          <w:tblCellMar>
            <w:top w:w="0" w:type="dxa"/>
            <w:bottom w:w="0" w:type="dxa"/>
          </w:tblCellMar>
        </w:tblPrEx>
        <w:trPr>
          <w:cantSplit/>
        </w:trPr>
        <w:tc>
          <w:tcPr>
            <w:tcW w:w="2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C491DC" w14:textId="77777777" w:rsidR="001E3D2F" w:rsidRDefault="001E3D2F" w:rsidP="000A5636">
            <w:pPr>
              <w:spacing w:line="260" w:lineRule="auto"/>
            </w:pPr>
            <w:r>
              <w:rPr>
                <w:rFonts w:ascii="Calibri" w:eastAsia="Calibri" w:hAnsi="Calibri" w:cs="Calibri"/>
                <w:color w:val="444444"/>
                <w:sz w:val="18"/>
                <w:szCs w:val="18"/>
              </w:rPr>
              <w:t>Regime-LSTM-B</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1C7CE4" w14:textId="77777777" w:rsidR="001E3D2F" w:rsidRDefault="001E3D2F" w:rsidP="000A5636">
            <w:pPr>
              <w:spacing w:line="260" w:lineRule="auto"/>
            </w:pPr>
            <w:r>
              <w:rPr>
                <w:rFonts w:ascii="Calibri" w:eastAsia="Calibri" w:hAnsi="Calibri" w:cs="Calibri"/>
                <w:color w:val="444444"/>
                <w:sz w:val="18"/>
                <w:szCs w:val="18"/>
              </w:rPr>
              <w:t>1.159</w:t>
            </w:r>
          </w:p>
        </w:tc>
        <w:tc>
          <w:tcPr>
            <w:tcW w:w="19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EFF3BF" w14:textId="77777777" w:rsidR="001E3D2F" w:rsidRDefault="001E3D2F" w:rsidP="000A5636">
            <w:pPr>
              <w:spacing w:line="260" w:lineRule="auto"/>
            </w:pPr>
            <w:r>
              <w:rPr>
                <w:rFonts w:ascii="Calibri" w:eastAsia="Calibri" w:hAnsi="Calibri" w:cs="Calibri"/>
                <w:color w:val="444444"/>
                <w:sz w:val="18"/>
                <w:szCs w:val="18"/>
              </w:rPr>
              <w:t>1.282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866B3B6" w14:textId="77777777" w:rsidR="001E3D2F" w:rsidRDefault="001E3D2F" w:rsidP="000A5636">
            <w:pPr>
              <w:spacing w:line="260" w:lineRule="auto"/>
            </w:pPr>
            <w:r>
              <w:rPr>
                <w:rFonts w:ascii="Calibri" w:eastAsia="Calibri" w:hAnsi="Calibri" w:cs="Calibri"/>
                <w:color w:val="444444"/>
                <w:sz w:val="18"/>
                <w:szCs w:val="18"/>
              </w:rPr>
              <w:t>1.164</w:t>
            </w:r>
          </w:p>
        </w:tc>
        <w:tc>
          <w:tcPr>
            <w:tcW w:w="187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093857" w14:textId="77777777" w:rsidR="001E3D2F" w:rsidRDefault="001E3D2F" w:rsidP="000A5636">
            <w:pPr>
              <w:spacing w:line="260" w:lineRule="auto"/>
            </w:pPr>
            <w:r>
              <w:rPr>
                <w:rFonts w:ascii="Calibri" w:eastAsia="Calibri" w:hAnsi="Calibri" w:cs="Calibri"/>
                <w:color w:val="444444"/>
                <w:sz w:val="18"/>
                <w:szCs w:val="18"/>
              </w:rPr>
              <w:t>42.2%</w:t>
            </w:r>
          </w:p>
        </w:tc>
      </w:tr>
    </w:tbl>
    <w:p w14:paraId="2761FADF" w14:textId="77777777" w:rsidR="001E3D2F" w:rsidRDefault="001E3D2F" w:rsidP="001E3D2F">
      <w:pPr>
        <w:spacing w:after="160" w:line="320" w:lineRule="auto"/>
        <w:jc w:val="both"/>
      </w:pPr>
      <w:r>
        <w:t>In the calm state HAR-RV's median forecast is 1.66 times the outcome and it under-predicts on 25.9 per cent of days, while the two networks that also take the daily return sit at 1.14 and 1.16 and under-predict on 43.0 and 42.2 per cent. The realised-volatility-only network falls between them at 1.30 and 39.1 per cent, and it is the one specification that beats HAR-RV in the calm state, at 0.2829 against 0.3008. The size of the cushion, not the architecture, orders the calm state, and it narrows as the market leaves calm — by the transitional state HAR-RV's median is 1.49 against the mixture's 1.28 — which is where Section 5.3 begins.</w:t>
      </w:r>
    </w:p>
    <w:p w14:paraId="74E2156D" w14:textId="77777777" w:rsidR="001E3D2F" w:rsidRDefault="001E3D2F" w:rsidP="001E3D2F">
      <w:pPr>
        <w:spacing w:after="160" w:line="320" w:lineRule="auto"/>
        <w:jc w:val="both"/>
      </w:pPr>
      <w:r>
        <w:t xml:space="preserve">Read against the literature this is a less disappointing result than it first appears. HAR-RV is not a weak baseline: Corsi's (2009) cascade of daily, weekly and monthly aggregates is a strong prior on a persistent, long-memory target, and Hansen and Lunde (2005) found that none of 330 GARCH-family specifications significantly improved on </w:t>
      </w:r>
      <w:proofErr w:type="gramStart"/>
      <w:r>
        <w:t>GARCH(</w:t>
      </w:r>
      <w:proofErr w:type="gramEnd"/>
      <w:r>
        <w:t>1,1); failing to displace a well-chosen simple model is the norm here, not the exception. Christensen, Siggaard and Veliyev (2023) do report machine learning beating HAR on daily realised volatility; the margin here points the same way without reaching significance on 784 days dominated by one stress episode. Those losses are also measured against a proxy, not the latent variance, so a 5.4 per cent difference in measured loss is not a 5.4 per cent difference in forecast quality.</w:t>
      </w:r>
    </w:p>
    <w:p w14:paraId="205CDD54" w14:textId="77777777" w:rsidR="001E3D2F" w:rsidRDefault="001E3D2F" w:rsidP="001E3D2F">
      <w:pPr>
        <w:pStyle w:val="Heading2"/>
      </w:pPr>
      <w:r>
        <w:rPr>
          <w:rFonts w:eastAsia="Calibri"/>
        </w:rPr>
        <w:t xml:space="preserve">5.3 Where regime conditioning pays, and why</w:t>
      </w:r>
    </w:p>
    <w:p w14:paraId="25A39431" w14:textId="77777777" w:rsidR="001E3D2F" w:rsidRDefault="001E3D2F" w:rsidP="001E3D2F">
      <w:pPr>
        <w:spacing w:after="160" w:line="320" w:lineRule="auto"/>
        <w:jc w:val="both"/>
      </w:pPr>
      <w:r>
        <w:t xml:space="preserve">Research question two asked not whether regime conditioning helps on average but whether the state known at the forecast origin predicts which model will be the more accurate. Pooled, conditioning buys almost nothing — the three regime-conditioned specifications finish within 0.0005 of one another, a margin smaller than the seed spread of Section 5.7. Conditionally it buys a great deal: every network beats HAR-RV in the transitional state — the three that also take the daily return by 18 to 22 per cent, the two restricted to realised-volatility history by about 8, the mixture furthest at 0.1851 against 0.2367 — and the Giacomini–White test returns a Wald statistic of 40.13 on three degrees of freedom at 9.99e-09 (Giacomini and White, 2006). Conditioning relocates the advantage rather than raising it.</w:t>
      </w:r>
      <w:proofErr w:type="gramStart"/>
      <w:proofErr w:type="gramEnd"/>
    </w:p>
    <w:p w14:paraId="0F78E9E1" w14:textId="77777777" w:rsidR="001E3D2F" w:rsidRDefault="001E3D2F" w:rsidP="001E3D2F">
      <w:pPr>
        <w:spacing w:after="160" w:line="320" w:lineRule="auto"/>
        <w:jc w:val="both"/>
      </w:pPr>
      <w:r>
        <w:t xml:space="preserve">Where it relocates to follows from what the signal is. The regime path is coarse and persistent by construction — the jump penalty of Nystrup, Lindström and Madsen (2020) </w:t>
      </w:r>
      <w:proofErr w:type="gramStart"/>
      <w:r>
        <w:t>buys</w:t>
      </w:r>
      <w:proofErr w:type="gramEnd"/>
      <w:r>
        <w:t xml:space="preserve"> a mean state duration of 15.1 days — so it can help only where volatility moves faster than a twenty-two-day aggregate adapts. In calm nothing is </w:t>
      </w:r>
      <w:proofErr w:type="gramStart"/>
      <w:r>
        <w:t>moving</w:t>
      </w:r>
      <w:proofErr w:type="gramEnd"/>
      <w:r>
        <w:t xml:space="preserve"> and HAR-RV's cushion is widest; in crisis everything has already moved and every model sits high. The transitional state is the only one in which a stale weighted average is systematically behind, and there the gate can re-weight toward an expert fitted on that behaviour. Section 5.2's cushion narrows in the same place, from 1.66 to 1.49, which is one mechanism seen from two sides.</w:t>
      </w:r>
    </w:p>
    <w:p w14:paraId="2CB11A8E" w14:textId="77777777" w:rsidR="001E3D2F" w:rsidRDefault="001E3D2F" w:rsidP="001E3D2F">
      <w:pPr>
        <w:spacing w:after="160" w:line="320" w:lineRule="auto"/>
        <w:jc w:val="both"/>
      </w:pPr>
      <w:r>
        <w:t>Two checks establish this as a property of the state, not of a few days inside it. Of the 329 transitional days, 214 — 65.0 per cent — favour the mixture, a sign-test statistic of 5.46, and trimming the most extreme tenth from each tail moves the mean loss difference only from −0.0516 to −0.0466. Of fifteen published per-state tests three reject at five per cent and two survive the Holm correction, both transitional comparisons against HAR-RV, at a smallest adjusted p-value of 6.44e-08.</w:t>
      </w:r>
    </w:p>
    <w:p w14:paraId="21548DCF" w14:textId="77777777" w:rsidR="001E3D2F" w:rsidRDefault="001E3D2F" w:rsidP="001E3D2F">
      <w:pPr>
        <w:spacing w:after="160" w:line="320" w:lineRule="auto"/>
        <w:jc w:val="both"/>
      </w:pPr>
      <w:r>
        <w:t>This is the confrontation Chapter 2 set up. Kılıç (2025) finds regime-switching HAR specifications outperforming deep models under QLIKE on the same target, and on pooled accuracy these results agree: placing the signal inside the network buys no average gain. What they add is that the comparison is state-dependent and the state is observable when the forecast is made, which a pooled ranking cannot express. Blake et al. (2025) report material gains from soft Markov-switching regimes on the same series, but against an autoregressive baseline rather than HAR-RV. Two limits bound the claim: the crisis subsample is 76 days, so its tests are weak, and the state count was fixed rather than selected, the two estimators' criteria disagreeing on the minimum.</w:t>
      </w:r>
    </w:p>
    <w:p w14:paraId="43D0F7F8" w14:textId="77777777" w:rsidR="001E3D2F" w:rsidRDefault="001E3D2F" w:rsidP="001E3D2F">
      <w:pPr>
        <w:pStyle w:val="Heading2"/>
      </w:pPr>
      <w:r>
        <w:rPr>
          <w:rFonts w:eastAsia="Calibri"/>
        </w:rPr>
        <w:t xml:space="preserve">5.4 Why the intervals are too narrow and do not adapt</w:t>
      </w:r>
    </w:p>
    <w:p w14:paraId="42C5C0A8" w14:textId="77777777" w:rsidR="001E3D2F" w:rsidRDefault="001E3D2F" w:rsidP="001E3D2F">
      <w:pPr>
        <w:spacing w:after="160" w:line="320" w:lineRule="auto"/>
        <w:jc w:val="both"/>
      </w:pPr>
      <w:r>
        <w:t>Research question three asked whether the intervals cover at their nominal level and whether their width adapts to the state. Both answers are no. At the ninety per cent level the violation rate runs from 13.4 to 13.6 per cent for the three specifications stating a predictive law and 17.9 for the quantile head, against a nominal ten. The independence test rejects none, at p-values from 0.45 to 0.91, so the bands are the wrong width rather than the wrong shape.</w:t>
      </w:r>
    </w:p>
    <w:p w14:paraId="377CC586" w14:textId="77777777" w:rsidR="001E3D2F" w:rsidRDefault="001E3D2F" w:rsidP="001E3D2F">
      <w:pPr>
        <w:spacing w:after="160" w:line="320" w:lineRule="auto"/>
        <w:jc w:val="both"/>
      </w:pPr>
      <w:r>
        <w:t>One mechanism produces both failures. The retransformation of Section 3.4 carries a single global residual variance, so the spread a model states cannot move with the state though the dispersion it faces does. Figure 5.1 sets the two beside each other. In the transitional state they agree almost exactly, a stated 0.5965 against a realised 0.5976, and coverage is 89.7 per cent, at nominal within sampling error. In calm the realised dispersion is 0.7230 against the same stated 0.5974 and coverage falls to 83.6 per cent. The failure is concentrated in calm, which is why the constant restoring nominal coverage is 1.24 there against 1.01 and 1.02 elsewhere.</w:t>
      </w:r>
    </w:p>
    <w:p w14:paraId="48B26D03" w14:textId="77777777" w:rsidR="001E3D2F" w:rsidRDefault="001E3D2F" w:rsidP="001E3D2F">
      <w:pPr>
        <w:keepNext/>
        <w:jc w:val="center"/>
      </w:pPr>
      <w:r>
        <w:rPr>
          <w:noProof/>
        </w:rPr>
        <w:drawing>
          <wp:inline distT="0" distB="0" distL="0" distR="0" wp14:anchorId="6C8DA54C" wp14:editId="110B3AD1">
            <wp:extent cx="5577840" cy="2423160"/>
            <wp:effectExtent l="0" t="0" r="0" b="0"/>
            <wp:docPr id="297739955" name="Picture 29773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png"/>
                    <pic:cNvPicPr/>
                  </pic:nvPicPr>
                  <pic:blipFill>
                    <a:blip r:embed="rId10"/>
                    <a:stretch>
                      <a:fillRect/>
                    </a:stretch>
                  </pic:blipFill>
                  <pic:spPr>
                    <a:xfrm>
                      <a:off x="0" y="0"/>
                      <a:ext cx="5577840" cy="2423160"/>
                    </a:xfrm>
                    <a:prstGeom prst="rect">
                      <a:avLst/>
                    </a:prstGeom>
                  </pic:spPr>
                </pic:pic>
              </a:graphicData>
            </a:graphic>
          </wp:inline>
        </w:drawing>
      </w:r>
    </w:p>
    <w:p w14:paraId="000CE2F0" w14:textId="77777777" w:rsidR="001E3D2F" w:rsidRDefault="001E3D2F" w:rsidP="001E3D2F">
      <w:pPr>
        <w:pStyle w:val="Caption"/>
      </w:pPr>
      <w:r>
        <w:t xml:space="preserve">Figure 5.1  The spread the combined model states against the dispersion realised, and the coverage that follows, by the state known at the forecast origin. Both are standard deviations of log realised variance; the multiplier beneath each bar restores nominal coverage in that state.</w:t>
      </w:r>
    </w:p>
    <w:p w14:paraId="096AB24F" w14:textId="77777777" w:rsidR="001E3D2F" w:rsidRDefault="001E3D2F" w:rsidP="001E3D2F">
      <w:pPr>
        <w:spacing w:after="160" w:line="320" w:lineRule="auto"/>
        <w:jc w:val="both"/>
      </w:pPr>
      <w:r>
        <w:t>The second clause is answered in the negative by construction. The epistemic component supplies 0.43 per cent of predictive variance, because a single recurrent layer leaves the dropout mask on the output layer alone, so the stochastic passes perturb the head and nothing else. Section 3.5 undertook that this chapter would weigh Gal and Ghahramani's (2016) approximation against whatever under-coverage was found: the approximation is not wrong here, it is inert at this depth. The diagnosis is architectural rather than Bayesian.</w:t>
      </w:r>
    </w:p>
    <w:p w14:paraId="5D473F1D" w14:textId="77777777" w:rsidR="001E3D2F" w:rsidRDefault="001E3D2F" w:rsidP="001E3D2F">
      <w:pPr>
        <w:spacing w:after="160" w:line="320" w:lineRule="auto"/>
        <w:jc w:val="both"/>
      </w:pPr>
      <w:r>
        <w:t>The direction of failure is the one the literature predicts: Ovadia et al. (2019) find approximate-Bayesian methods over-confident under distribution shift, which is what a model fitted mostly on calm days meets in a crisis. Song et al. (2025) and Dudek et al. (2025) place quantile intervals on realised volatility; the distribution-free head here is the worst calibrated of the four at 17.9 per cent, so relaxing the parametric law did not buy calibration. Two qualifications attach: coverage is measured against the proxy, not the latent variance, and the crisis state rests on 76 days, so its 88.2 per cent is the least precisely estimated number in the figure.</w:t>
      </w:r>
    </w:p>
    <w:p w14:paraId="114D2ECC" w14:textId="77777777" w:rsidR="001E3D2F" w:rsidRDefault="001E3D2F" w:rsidP="001E3D2F">
      <w:pPr>
        <w:pStyle w:val="Heading2"/>
      </w:pPr>
      <w:r>
        <w:rPr>
          <w:rFonts w:eastAsia="Calibri"/>
        </w:rPr>
        <w:t xml:space="preserve">5.5 What transfers, and what the transfer test measured</w:t>
      </w:r>
    </w:p>
    <w:p w14:paraId="590901A7" w14:textId="77777777" w:rsidR="001E3D2F" w:rsidRDefault="001E3D2F" w:rsidP="001E3D2F">
      <w:pPr>
        <w:spacing w:after="160" w:line="320" w:lineRule="auto"/>
        <w:jc w:val="both"/>
      </w:pPr>
      <w:r>
        <w:t>Research question four asked whether the first three answers are properties of the method or of the market it was developed on. The conditional finding of Section 5.3 reproduces on the Russell 2000, where the test rejects at 0.0087, and not on the FTSE 100, where it returns 0.254. The reading is not the obvious one: the asset on which the replication succeeds is the one whose realised measure is mismeasured, making the FTSE 100 the cleaner test.</w:t>
      </w:r>
    </w:p>
    <w:p w14:paraId="499150B0" w14:textId="77777777" w:rsidR="001E3D2F" w:rsidRDefault="001E3D2F" w:rsidP="001E3D2F">
      <w:pPr>
        <w:spacing w:after="160" w:line="320" w:lineRule="auto"/>
        <w:jc w:val="both"/>
      </w:pPr>
      <w:r>
        <w:t xml:space="preserve">Over each asset's own </w:t>
      </w:r>
      <w:proofErr w:type="gramStart"/>
      <w:r>
        <w:t>block</w:t>
      </w:r>
      <w:proofErr w:type="gramEnd"/>
      <w:r>
        <w:t xml:space="preserve"> the variance of the open-to-close return divided by the mean realised variance is 0.90 on the S&amp;P 500 and 1.17 on the FTSE 100, but 2.01 on the Russell 2000, where a realised measure should exceed that return's square, not halve it. Non-synchronous trading in a two-thousand-constituent small-capitalisation index at five-minute sampling is the documented cause (Liu, Patton and Sheppard, 2015), and it is why the conditional-variance baselines collapse there while models reading the same series improve.</w:t>
      </w:r>
    </w:p>
    <w:p w14:paraId="66D154CA" w14:textId="77777777" w:rsidR="001E3D2F" w:rsidRDefault="001E3D2F" w:rsidP="001E3D2F">
      <w:pPr>
        <w:spacing w:after="160" w:line="320" w:lineRule="auto"/>
        <w:jc w:val="both"/>
      </w:pPr>
      <w:r>
        <w:t>A second reservation applies to both assets. The state model is re-estimated per asset, so the label does not carry the same meaning across them: the transitional state holds 329 of 784 days on the S&amp;P 500 and 339 of 795 on the FTSE 100, but 474 of 788 on the Russell 2000. A test conditioned on the transitional state is therefore not the same test on each asset, which bounds what a replication can establish: the direction replicates, the magnitude does not, the out-of-market effect being about a third of the S&amp;P 500's.</w:t>
      </w:r>
    </w:p>
    <w:p w14:paraId="07AEB5F5" w14:textId="77777777" w:rsidR="001E3D2F" w:rsidRDefault="001E3D2F" w:rsidP="001E3D2F">
      <w:pPr>
        <w:pStyle w:val="Heading2"/>
      </w:pPr>
      <w:r>
        <w:rPr>
          <w:rFonts w:eastAsia="Calibri"/>
        </w:rPr>
        <w:t xml:space="preserve">5.6 Position against the closest prior work</w:t>
      </w:r>
    </w:p>
    <w:p w14:paraId="5487330C" w14:textId="77777777" w:rsidR="001E3D2F" w:rsidRDefault="001E3D2F" w:rsidP="001E3D2F">
      <w:pPr>
        <w:spacing w:after="160" w:line="320" w:lineRule="auto"/>
        <w:jc w:val="both"/>
      </w:pPr>
      <w:r>
        <w:t xml:space="preserve">Chapter 2 identified the gap as one of integration and Table 2.1 fixed its boundary: fifteen studies, each occupying part of this pipeline and none the whole of it. What integration bought divides: it composes on the point layer and fails on the uncertainty layer. The combined specification leads every interval criterion among the four that emit a predictive distribution, and its violation rate of 13.4 per cent is the lowest of the three that state a predictive law. The other two sit at 13.5 and 13.6 against a nominal ten, so what integration buys is a rank within a shared failure rather than calibration.</w:t>
      </w:r>
    </w:p>
    <w:p w14:paraId="61BE324B" w14:textId="77777777" w:rsidR="001E3D2F" w:rsidRDefault="001E3D2F" w:rsidP="001E3D2F">
      <w:pPr>
        <w:spacing w:after="160" w:line="320" w:lineRule="auto"/>
        <w:jc w:val="both"/>
      </w:pPr>
      <w:r>
        <w:t xml:space="preserve">Isik and </w:t>
      </w:r>
      <w:proofErr w:type="spellStart"/>
      <w:r>
        <w:t>Yalcinkaya</w:t>
      </w:r>
      <w:proofErr w:type="spellEnd"/>
      <w:r>
        <w:t xml:space="preserve"> (2026) show the full stack composing end to end outside finance, on wind power; its financial instantiation composes on accuracy and not on calibration, which locates the difficulty in the target rather than the architecture. Gunnarsson et al. (2024) named probabilistic, uncertainty-aware machine learning as the open direction for realised volatility; occupying it suggests that direction is harder than the framing implies, the binding constraint being where the dropout mask sits rather than which method is chosen. Kim and Won (2018) and Bucci (2020) forecast different targets at different horizons, so their figures are not commensurable with these and are not quoted against them.</w:t>
      </w:r>
    </w:p>
    <w:p w14:paraId="589C4667" w14:textId="77777777" w:rsidR="001E3D2F" w:rsidRDefault="001E3D2F" w:rsidP="001E3D2F">
      <w:pPr>
        <w:spacing w:after="160" w:line="320" w:lineRule="auto"/>
        <w:jc w:val="both"/>
      </w:pPr>
      <w:r>
        <w:t>The contribution is narrower and more specific than the framing anticipated: the value of the regime signal on this target is conditional rather than average, and measurable before the forecast is made. Chapter 2 committed in advance to reporting a null as readily as a headline, and three of the four findings here are nulls or qualified nulls; that commitment is what makes the fourth worth anything.</w:t>
      </w:r>
    </w:p>
    <w:p w14:paraId="7E45D17A" w14:textId="77777777" w:rsidR="001E3D2F" w:rsidRDefault="001E3D2F" w:rsidP="001E3D2F">
      <w:pPr>
        <w:pStyle w:val="Heading2"/>
      </w:pPr>
      <w:r>
        <w:rPr>
          <w:rFonts w:eastAsia="Calibri"/>
        </w:rPr>
        <w:t xml:space="preserve">5.7 The confidence these findings can carry</w:t>
      </w:r>
    </w:p>
    <w:p w14:paraId="57824362" w14:textId="77777777" w:rsidR="001E3D2F" w:rsidRDefault="001E3D2F" w:rsidP="001E3D2F">
      <w:pPr>
        <w:spacing w:after="160" w:line="320" w:lineRule="auto"/>
        <w:jc w:val="both"/>
      </w:pPr>
      <w:r>
        <w:t>The conditional finding of Section 5.3 is the robust claim here: it rests on 329 days, survives trimming and a change of state estimator, and carries a p-value below 1e-08. The pooled ordering of Table 4.2 is not robust at all. Across five random initialisations the mixture's own standard deviation is 0.0062 and its range 0.0164, against a published margin of 0.0025, and on the five-seed mean the ordering reverses. Reproducible is not robust: the published seed reproduces its fits to within 6e-17, a statement about determinism, not about which model is better.</w:t>
      </w:r>
    </w:p>
    <w:p w14:paraId="3B5FEF6D" w14:textId="77777777" w:rsidR="001E3D2F" w:rsidRDefault="001E3D2F" w:rsidP="001E3D2F">
      <w:pPr>
        <w:spacing w:after="160" w:line="320" w:lineRule="auto"/>
        <w:jc w:val="both"/>
      </w:pPr>
      <w:r>
        <w:t>Three declarations bound the rest. The penalty grid, its floor and the selection rule were fixed before any result existed; the feature set and the state-count grid were not, so those two choices carry researcher degrees of freedom the design does not close. The regime result is re-run on a second state estimator, but both share a Gaussian-emission family, so a dependence on that family would not show up here. And the crisis state rests on 76 days, which is why no claim in this chapter turns on it alone.</w:t>
      </w:r>
    </w:p>
    <w:p w14:paraId="6A7106DB" w14:textId="77777777" w:rsidR="001E3D2F" w:rsidRDefault="001E3D2F" w:rsidP="001E3D2F">
      <w:pPr>
        <w:spacing w:after="160" w:line="320" w:lineRule="auto"/>
        <w:jc w:val="both"/>
      </w:pPr>
      <w:r>
        <w:t>Two limits are structural. Every loss and test is computed against realised variance, an estimate of an unobservable, so a coverage figure describes how often the interval contains the proxy rather than the truth. And the evaluation windows of the three assets overlap, so agreement across them is not independent evidence. One practical caveat belongs beside these: rebuilding an artefact under a different interpreter version was found to disagree materially with the committed one, which is why the lock file is part of the specification.</w:t>
      </w:r>
    </w:p>
    <w:p w14:paraId="0D20ECBC" w14:textId="77777777" w:rsidR="001E3D2F" w:rsidRDefault="001E3D2F" w:rsidP="001E3D2F">
      <w:pPr>
        <w:pStyle w:val="Heading2"/>
      </w:pPr>
      <w:r>
        <w:rPr>
          <w:rFonts w:eastAsia="Calibri"/>
        </w:rPr>
        <w:t xml:space="preserve">5.8 Implications for risk management, and the ethical position</w:t>
      </w:r>
    </w:p>
    <w:p w14:paraId="43268E5C" w14:textId="77777777" w:rsidR="001E3D2F" w:rsidRDefault="001E3D2F" w:rsidP="001E3D2F">
      <w:pPr>
        <w:spacing w:after="160" w:line="320" w:lineRule="auto"/>
        <w:jc w:val="both"/>
      </w:pPr>
      <w:r>
        <w:t xml:space="preserve">For a desk the point and interval results carry opposite messages. On average loss there is no case for replacing HAR-RV with a network. But the state is known at the forecast origin and is filtered rather than smoothed, so selecting between the two on that state is implementable rather than hypothetical, and worth 18 to 22 per cent of QLIKE for the specifications that also take the daily return, about 8 for those restricted to realised-volatility history.</w:t>
      </w:r>
    </w:p>
    <w:p w14:paraId="393043C0" w14:textId="77777777" w:rsidR="001E3D2F" w:rsidRDefault="001E3D2F" w:rsidP="001E3D2F">
      <w:pPr>
        <w:spacing w:after="160" w:line="320" w:lineRule="auto"/>
        <w:jc w:val="both"/>
      </w:pPr>
      <w:r>
        <w:t>The interval result is the operationally serious one. A ninety per cent band realising 86.6 per cent, its upper tail violated on 8.3 per cent of days against an expected five, understates the loss side of a variance forecast — the side that sets capital — and that cost falls on whoever bears the exposure, not on whoever fits the model. A global scale of 1.11 restores nominal coverage, but the constant is 1.24 in calm against 1.01 and 1.02 elsewhere, so a deployed system would need the state-conditional version.</w:t>
      </w:r>
    </w:p>
    <w:p w14:paraId="0BA3FEE9" w14:textId="77777777" w:rsidR="001E3D2F" w:rsidRDefault="001E3D2F" w:rsidP="001E3D2F">
      <w:pPr>
        <w:spacing w:after="160" w:line="320" w:lineRule="auto"/>
        <w:jc w:val="both"/>
      </w:pPr>
      <w:r>
        <w:t>Deployment is otherwise undemanding: 13.9 minutes on four processor cores, 390 megabytes, no accelerator. The binding constraint is a maintained intraday feed, the library used here having been discontinued in February 2022, and the frozen protocol costs about 1.6 per cent, which prices the refit cadence.</w:t>
      </w:r>
    </w:p>
    <w:p w14:paraId="2D76E22C" w14:textId="77777777" w:rsidR="001E3D2F" w:rsidRDefault="001E3D2F" w:rsidP="001E3D2F">
      <w:pPr>
        <w:spacing w:after="160" w:line="320" w:lineRule="auto"/>
        <w:jc w:val="both"/>
      </w:pPr>
      <w:r>
        <w:t>The ethical position of Section 3.10 extends in two directions. The mixture's gate is inspectable at the forecast origin, so a user can see which expert produced a number — which matters where a model informs regulatory capital. And reporting the seed sensitivity is part of the position: a published ranking that a change of seed reverses would mislead a reader who cannot see the spread.</w:t>
      </w:r>
    </w:p>
    <w:p w14:paraId="44CF8E4C" w14:textId="77777777" w:rsidR="001E3D2F" w:rsidRDefault="001E3D2F" w:rsidP="001E3D2F">
      <w:pPr>
        <w:pStyle w:val="Heading2"/>
      </w:pPr>
      <w:r>
        <w:rPr>
          <w:rFonts w:eastAsia="Calibri"/>
        </w:rPr>
        <w:t xml:space="preserve">5.9 Summary</w:t>
      </w:r>
    </w:p>
    <w:p w14:paraId="6992CB0E" w14:textId="77777777" w:rsidR="001E3D2F" w:rsidRDefault="001E3D2F" w:rsidP="001E3D2F">
      <w:pPr>
        <w:spacing w:after="160" w:line="320" w:lineRule="auto"/>
        <w:jc w:val="both"/>
      </w:pPr>
      <w:r>
        <w:t>Four findings, one thread. The networks displace the conditional-variance family decisively and HAR-RV not at all, because HAR-RV's upward bias in calm is an asset under QLIKE rather than a defect. Regime conditioning relocates the advantage to the transitional state rather than raising it, predictably enough to be acted on. The intervals fail in level and not in shape, concentrated in calm for the same reason the point loss is. The conjunction reproduces on a second index in the same session and not on a second market. Chapter 6 returns to the objectives of Section 1.5.</w:t>
      </w:r>
    </w:p>
    <w:p w14:paraId="2767AE85" w14:textId="14CC0FA1" w:rsidR="001E3D2F" w:rsidRPr="001E3D2F" w:rsidRDefault="000F5118" w:rsidP="001E3D2F">
      <w:pPr>
        <w:pStyle w:val="Heading1"/>
      </w:pPr>
      <w:r>
        <w:t xml:space="preserve">Chapter 6: </w:t>
      </w:r>
      <w:r w:rsidR="001E3D2F" w:rsidRPr="001E3D2F">
        <w:t>Conclusion</w:t>
      </w:r>
    </w:p>
    <w:p w14:paraId="4F9EED4C" w14:textId="77777777" w:rsidR="001E3D2F" w:rsidRPr="001E3D2F" w:rsidRDefault="001E3D2F" w:rsidP="001E3D2F">
      <w:pPr>
        <w:pStyle w:val="Heading2"/>
      </w:pPr>
      <w:r w:rsidRPr="001E3D2F">
        <w:t xml:space="preserve">6.1 The problem and the approach taken</w:t>
      </w:r>
    </w:p>
    <w:p w14:paraId="1F02534E" w14:textId="77777777" w:rsidR="001E3D2F" w:rsidRDefault="001E3D2F" w:rsidP="001E3D2F">
      <w:pPr>
        <w:spacing w:after="160" w:line="320" w:lineRule="auto"/>
        <w:jc w:val="both"/>
      </w:pPr>
      <w:r>
        <w:t xml:space="preserve">Volatility forecasts price derivatives, calibrate value-at-risk models and set the capital banks hold against trading exposures; their characteristic failure is to understate risk through a regime shift, when the forecast matters most. Chapter 1 identified the gap that follows: regime-switching econometrics, deep learning for volatility and Bayesian deep learning </w:t>
      </w:r>
      <w:proofErr w:type="gramStart"/>
      <w:r>
        <w:t>have</w:t>
      </w:r>
      <w:proofErr w:type="gramEnd"/>
      <w:r>
        <w:t xml:space="preserve"> each built substantial literatures but had not been integrated into one validated pipeline for daily realised volatility, benchmarked against both families of baseline. This dissertation built that pipeline — a jump-penalised regime signal feeding two regime-conditioned recurrent architectures and two uncertainty layers — and evaluated it on 784 held-out days of S&amp;P 500 realised variance under proxy-robust losses, with a reduced replication on two further indices.</w:t>
      </w:r>
    </w:p>
    <w:p w14:paraId="374290E2" w14:textId="77777777" w:rsidR="001E3D2F" w:rsidRPr="001E3D2F" w:rsidRDefault="001E3D2F" w:rsidP="001E3D2F">
      <w:pPr>
        <w:pStyle w:val="Heading2"/>
      </w:pPr>
      <w:r w:rsidRPr="001E3D2F">
        <w:t xml:space="preserve">6.2 The objectives, and what each achieved</w:t>
      </w:r>
    </w:p>
    <w:p w14:paraId="0FBCF4C3" w14:textId="77777777" w:rsidR="001E3D2F" w:rsidRDefault="001E3D2F" w:rsidP="001E3D2F">
      <w:pPr>
        <w:spacing w:after="160" w:line="320" w:lineRule="auto"/>
        <w:jc w:val="both"/>
      </w:pPr>
      <w:r>
        <w:t>Objectives (</w:t>
      </w:r>
      <w:proofErr w:type="spellStart"/>
      <w:r>
        <w:t>i</w:t>
      </w:r>
      <w:proofErr w:type="spellEnd"/>
      <w:r>
        <w:t>) and (ii) were the instruments of the first research question: three econometric baselines and a reference floor were benchmarked, and a recurrent network developed on a matched information set with two ablations. The Model Confidence Set excludes GARCH, EGARCH and the random walk at 0.0005 and below and retains HAR-RV at 0.321: the networks displace the conditional-variance family decisively and the benchmark not at all. The ablation did the attributing work the objective was set for: the realised-volatility-only network, reading strictly less history than HAR-RV, leads on the primary loss, so what advantage exists belongs to the architecture, not the extra return feature.</w:t>
      </w:r>
    </w:p>
    <w:p w14:paraId="5F069B54" w14:textId="77777777" w:rsidR="001E3D2F" w:rsidRDefault="001E3D2F" w:rsidP="001E3D2F">
      <w:pPr>
        <w:spacing w:after="160" w:line="320" w:lineRule="auto"/>
        <w:jc w:val="both"/>
      </w:pPr>
      <w:r>
        <w:t xml:space="preserve">Objective (iii) was the instrument of the second. A jump-penalised hidden Markov model supplied a filtered, causal state signal and two architectures conditioned on it. The Giacomini–White test returns 40.13 on three degrees of freedom at 9.99e-09: the state known when the forecast is made predicts which model will be more accurate, and the advantage concentrates in the transitional state, where every network leads HAR-RV, the three that also take the daily return by 18 to 22 per cent and the two restricted to realised-volatility history by about 8.</w:t>
      </w:r>
    </w:p>
    <w:p w14:paraId="1B81D217" w14:textId="77777777" w:rsidR="001E3D2F" w:rsidRDefault="001E3D2F" w:rsidP="001E3D2F">
      <w:pPr>
        <w:spacing w:after="160" w:line="320" w:lineRule="auto"/>
        <w:jc w:val="both"/>
      </w:pPr>
      <w:r>
        <w:t>Objective (iv) was the instrument of the third: Monte Carlo dropout and quantile regression were implemented and scored on coverage, width and proper scores. None of the four is calibrated, violation rates running from 13.4 to 17.9 per cent against a nominal ten, and the width does not adapt to the state. The objective was to evaluate sharpness and calibration rather than achieve them, and a negative answer honestly obtained discharges it.</w:t>
      </w:r>
    </w:p>
    <w:p w14:paraId="3B43A124" w14:textId="77777777" w:rsidR="001E3D2F" w:rsidRDefault="001E3D2F" w:rsidP="001E3D2F">
      <w:pPr>
        <w:spacing w:after="160" w:line="276" w:lineRule="auto"/>
        <w:jc w:val="both"/>
      </w:pPr>
      <w:r>
        <w:t xml:space="preserve">Research question four had no objective of its own and re-applied the first and third to two further indices. Its answer is a qualified no. The conditional finding reproduces on the Russell 2000, where the test rejects at 0.0087, but not on the FTSE 100, where it returns 0.254 — and since the Russell 2000 is the asset whose realised measure is mismeasured, the FTSE 100 is the cleaner test and the one the finding fails. The direction carries across markets; the magnitude does not.</w:t>
      </w:r>
    </w:p>
    <w:p w14:paraId="5E657766" w14:textId="77777777" w:rsidR="001E3D2F" w:rsidRPr="001E3D2F" w:rsidRDefault="001E3D2F" w:rsidP="001E3D2F">
      <w:pPr>
        <w:pStyle w:val="Heading2"/>
      </w:pPr>
      <w:r w:rsidRPr="001E3D2F">
        <w:t xml:space="preserve">6.3 The contribution</w:t>
      </w:r>
    </w:p>
    <w:p w14:paraId="75A262FC" w14:textId="77777777" w:rsidR="001E3D2F" w:rsidRDefault="001E3D2F" w:rsidP="001E3D2F">
      <w:pPr>
        <w:spacing w:after="160" w:line="320" w:lineRule="auto"/>
        <w:jc w:val="both"/>
      </w:pPr>
      <w:r>
        <w:t xml:space="preserve">Three things are now known that were not. First, on daily realised volatility the value of a regime signal is conditional rather than average and measurable before the forecast is made, which a pooled ranking cannot express. Second, the benchmark resists displacement under a ratio loss for a reason of level, not dynamics: fitted in levels it is close to unbiased for a conditional mean, while the networks retransform to smaller cushions above the outcome and are ordered in the calm state by how large a cushion each retains, which is what the loss rewards. Third, composing regime conditioning with an uncertainty layer improves the ranking of the interval criteria without improving calibration, the binding constraint being where the dropout mask sits.</w:t>
      </w:r>
    </w:p>
    <w:p w14:paraId="71BC6311" w14:textId="77777777" w:rsidR="001E3D2F" w:rsidRPr="001E3D2F" w:rsidRDefault="001E3D2F" w:rsidP="001E3D2F">
      <w:pPr>
        <w:pStyle w:val="Heading2"/>
      </w:pPr>
      <w:r w:rsidRPr="001E3D2F">
        <w:t xml:space="preserve">6.4 What the findings do not establish</w:t>
      </w:r>
    </w:p>
    <w:p w14:paraId="63317763" w14:textId="77777777" w:rsidR="001E3D2F" w:rsidRDefault="001E3D2F" w:rsidP="001E3D2F">
      <w:pPr>
        <w:spacing w:after="160" w:line="320" w:lineRule="auto"/>
        <w:jc w:val="both"/>
      </w:pPr>
      <w:r>
        <w:t>These findings belong to one index, one frequency and 784 days dominated by a single stress episode. The pooled ordering among the leading specifications is not resolved by this evidence: the spread across initialisations exceeds the published margin, and a change of seed reverses it. Coverage is measured against realised variance, itself an estimate of an unobservable, and the transfer assets' windows overlap the primary one, so agreement across them is not independent. The conditional finding is the one claim this evidence carries firmly.</w:t>
      </w:r>
    </w:p>
    <w:p w14:paraId="7BBE06AD" w14:textId="77777777" w:rsidR="001E3D2F" w:rsidRPr="001E3D2F" w:rsidRDefault="001E3D2F" w:rsidP="001E3D2F">
      <w:pPr>
        <w:pStyle w:val="Heading2"/>
      </w:pPr>
      <w:r w:rsidRPr="001E3D2F">
        <w:t xml:space="preserve">6.5 Future work</w:t>
      </w:r>
    </w:p>
    <w:p w14:paraId="44130266" w14:textId="77777777" w:rsidR="001E3D2F" w:rsidRDefault="001E3D2F" w:rsidP="001E3D2F">
      <w:pPr>
        <w:spacing w:after="160" w:line="320" w:lineRule="auto"/>
        <w:jc w:val="both"/>
      </w:pPr>
      <w:r>
        <w:t>Three extensions follow from the limitations above. The first is the priority: it is the only finding here that is a defect of the design rather than a property of the target. The epistemic term is inert because a single recurrent layer leaves the dropout mask on the output layer; drawing one mask per sequence and applying it at every step would make the passes perturb the recurrent weights. The expected effect is an epistemic share that responds to the state and a band that widens away from the training distribution, evaluated on the same coverage and proper-score battery. It costs a refit of the four uncertainty specifications: minutes on four processor cores, no new hardware.</w:t>
      </w:r>
    </w:p>
    <w:p w14:paraId="284FDE18" w14:textId="77777777" w:rsidR="001E3D2F" w:rsidRDefault="001E3D2F" w:rsidP="001E3D2F">
      <w:pPr>
        <w:spacing w:after="160" w:line="320" w:lineRule="auto"/>
        <w:jc w:val="both"/>
      </w:pPr>
      <w:r>
        <w:t>The second addresses the calm-state miscalibration: estimating the interval scale by state on the validation block rather than pooled on the evaluation block would turn a measurement into a correction testable out of sample, at the cost of one pass over the stored predictive moments. Pre-registering the feature set and the state-count grid, as the penalty grid already was, would cost nothing beyond discipline and let a successor study claim what this one can only declare.</w:t>
      </w:r>
    </w:p>
    <w:p w14:paraId="1B080CCC" w14:textId="77777777" w:rsidR="001E3D2F" w:rsidRDefault="001E3D2F" w:rsidP="001E3D2F">
      <w:pPr>
        <w:spacing w:after="160" w:line="320" w:lineRule="auto"/>
        <w:jc w:val="both"/>
      </w:pPr>
      <w:r>
        <w:t>The third is the most expensive and least certain. One stress episode dominates the evaluation window and the library used here ends in February 2022; a maintained intraday feed would extend the window and allow a second frequency, testing whether the transitional advantage belongs to the daily horizon or the method. The binding cost is a data subscription rather than computation.</w:t>
      </w:r>
    </w:p>
    <w:p w14:paraId="7BBE06AD" w14:textId="77777777" w:rsidR="001E3D2F" w:rsidRPr="001E3D2F" w:rsidRDefault="001E3D2F" w:rsidP="001E3D2F">
      <w:pPr>
        <w:pStyle w:val="Heading2"/>
      </w:pPr>
      <w:r w:rsidRPr="001E3D2F">
        <w:t xml:space="preserve">6.6 The wider significance</w:t>
      </w:r>
    </w:p>
    <w:p w14:paraId="3B43A124" w14:textId="77777777" w:rsidR="001E3D2F" w:rsidRDefault="001E3D2F" w:rsidP="001E3D2F">
      <w:pPr>
        <w:spacing w:after="160" w:line="276" w:lineRule="auto"/>
        <w:jc w:val="both"/>
      </w:pPr>
      <w:r>
        <w:t xml:space="preserve">What this dissertation establishes is narrower than the question it began with, and more usable for being so. A regime signal does not make a volatility forecast better on average; it makes the choice between two forecasts predictable before either is made, from a state known at the forecast origin and costing nothing to observe. The interval result cuts the other way and matters more, because a ninety per cent band that realises eighty-seven is not a calibrated forecast and the defect is architectural rather than inherent. Both point the same way: on a target this well served by a simple benchmark, the value of deep learning lies less in lowering average error than in knowing beforehand when to trust which model, and how much of its answer to believe.</w:t>
      </w:r>
    </w:p>
    <w:p w14:paraId="2198AFA3" w14:textId="77777777" w:rsidR="000F5118" w:rsidRDefault="000F5118" w:rsidP="001E3D2F">
      <w:pPr>
        <w:spacing w:line="276" w:lineRule="auto"/>
      </w:pPr>
    </w:p>
    <w:p w14:paraId="0BEC03BB" w14:textId="77777777" w:rsidR="00F23D51" w:rsidRDefault="00F23D51" w:rsidP="001E3D2F">
      <w:pPr>
        <w:spacing w:line="276" w:lineRule="auto"/>
      </w:pPr>
    </w:p>
    <w:p w14:paraId="5C087C22" w14:textId="77777777" w:rsidR="00F23D51" w:rsidRDefault="00F23D51" w:rsidP="001E3D2F">
      <w:pPr>
        <w:spacing w:line="276" w:lineRule="auto"/>
      </w:pPr>
    </w:p>
    <w:p w14:paraId="28244829" w14:textId="77777777" w:rsidR="00F23D51" w:rsidRDefault="00F23D51" w:rsidP="001E3D2F">
      <w:pPr>
        <w:spacing w:line="276" w:lineRule="auto"/>
      </w:pPr>
    </w:p>
    <w:p w14:paraId="7EF74BDF" w14:textId="77777777" w:rsidR="00F23D51" w:rsidRDefault="00F23D51" w:rsidP="00F23D51">
      <w:pPr>
        <w:pStyle w:val="Heading1"/>
      </w:pPr>
      <w:r>
        <w:rPr>
          <w:rFonts w:eastAsia="Calibri"/>
        </w:rPr>
        <w:t>Appendices</w:t>
      </w:r>
    </w:p>
    <w:p w14:paraId="7026B7EC" w14:textId="77777777" w:rsidR="00F23D51" w:rsidRDefault="00F23D51" w:rsidP="00F23D51">
      <w:pPr>
        <w:pStyle w:val="Heading2"/>
      </w:pPr>
      <w:r>
        <w:rPr>
          <w:rFonts w:eastAsia="Calibri"/>
        </w:rPr>
        <w:t>Appendix C: Specification and supporting tables</w:t>
      </w:r>
    </w:p>
    <w:p w14:paraId="186ADA23" w14:textId="77777777" w:rsidR="00F23D51" w:rsidRDefault="00F23D51" w:rsidP="00F23D51">
      <w:pPr>
        <w:pStyle w:val="Caption"/>
        <w:keepNext/>
      </w:pPr>
      <w:r>
        <w:t xml:space="preserve">Table </w:t>
      </w:r>
      <w:proofErr w:type="gramStart"/>
      <w:r>
        <w:t>C.1  Notation</w:t>
      </w:r>
      <w:proofErr w:type="gramEnd"/>
      <w:r>
        <w:t>: the symbols that appear in more than one section of Chapter 3. Each symbol carries this meaning throughout the chapter; symbols local to a single equation are defined where they appear, and no symbol here is reused for a second quantity.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26"/>
        <w:gridCol w:w="2000"/>
      </w:tblGrid>
      <w:tr w:rsidR="00F23D51" w14:paraId="1031C0BF" w14:textId="77777777" w:rsidTr="000A5636">
        <w:tblPrEx>
          <w:tblCellMar>
            <w:top w:w="0" w:type="dxa"/>
            <w:bottom w:w="0" w:type="dxa"/>
          </w:tblCellMar>
        </w:tblPrEx>
        <w:trPr>
          <w:cantSplit/>
          <w:tblHeader/>
        </w:trPr>
        <w:tc>
          <w:tcPr>
            <w:tcW w:w="1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63F3EDD" w14:textId="77777777" w:rsidR="00F23D51" w:rsidRDefault="00F23D51" w:rsidP="000A5636">
            <w:pPr>
              <w:spacing w:line="260" w:lineRule="auto"/>
            </w:pPr>
            <w:r>
              <w:rPr>
                <w:rFonts w:ascii="Calibri" w:eastAsia="Calibri" w:hAnsi="Calibri" w:cs="Calibri"/>
                <w:b/>
                <w:bCs/>
                <w:color w:val="111111"/>
                <w:sz w:val="18"/>
                <w:szCs w:val="18"/>
              </w:rPr>
              <w:t>Symbol</w:t>
            </w:r>
          </w:p>
        </w:tc>
        <w:tc>
          <w:tcPr>
            <w:tcW w:w="5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35B8F6F" w14:textId="77777777" w:rsidR="00F23D51" w:rsidRDefault="00F23D51" w:rsidP="000A5636">
            <w:pPr>
              <w:spacing w:line="260" w:lineRule="auto"/>
            </w:pPr>
            <w:r>
              <w:rPr>
                <w:rFonts w:ascii="Calibri" w:eastAsia="Calibri" w:hAnsi="Calibri" w:cs="Calibri"/>
                <w:b/>
                <w:bCs/>
                <w:color w:val="111111"/>
                <w:sz w:val="18"/>
                <w:szCs w:val="18"/>
              </w:rPr>
              <w:t>Meaning</w:t>
            </w:r>
          </w:p>
        </w:tc>
        <w:tc>
          <w:tcPr>
            <w:tcW w:w="20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A9A656B" w14:textId="77777777" w:rsidR="00F23D51" w:rsidRDefault="00F23D51" w:rsidP="000A5636">
            <w:pPr>
              <w:spacing w:line="260" w:lineRule="auto"/>
            </w:pPr>
            <w:r>
              <w:rPr>
                <w:rFonts w:ascii="Calibri" w:eastAsia="Calibri" w:hAnsi="Calibri" w:cs="Calibri"/>
                <w:b/>
                <w:bCs/>
                <w:color w:val="111111"/>
                <w:sz w:val="18"/>
                <w:szCs w:val="18"/>
              </w:rPr>
              <w:t>First used</w:t>
            </w:r>
          </w:p>
        </w:tc>
      </w:tr>
      <w:tr w:rsidR="00F23D51" w14:paraId="3C95BD0D"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BC1110" w14:textId="77777777" w:rsidR="00F23D51" w:rsidRDefault="00F23D51" w:rsidP="000A5636">
            <w:pPr>
              <w:spacing w:line="260" w:lineRule="auto"/>
            </w:pPr>
            <w:proofErr w:type="spellStart"/>
            <w:r>
              <w:rPr>
                <w:rFonts w:ascii="Calibri" w:eastAsia="Calibri" w:hAnsi="Calibri" w:cs="Calibri"/>
                <w:color w:val="444444"/>
                <w:sz w:val="18"/>
                <w:szCs w:val="18"/>
              </w:rPr>
              <w:t>RVt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E77D0F" w14:textId="77777777" w:rsidR="00F23D51" w:rsidRDefault="00F23D51" w:rsidP="000A5636">
            <w:pPr>
              <w:spacing w:line="260" w:lineRule="auto"/>
            </w:pPr>
            <w:r>
              <w:rPr>
                <w:rFonts w:ascii="Calibri" w:eastAsia="Calibri" w:hAnsi="Calibri" w:cs="Calibri"/>
                <w:color w:val="444444"/>
                <w:sz w:val="18"/>
                <w:szCs w:val="18"/>
              </w:rPr>
              <w:t>Realised variance on day t: the forecast target, and the proxy every loss is scored against</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B59804" w14:textId="77777777" w:rsidR="00F23D51" w:rsidRDefault="00F23D51" w:rsidP="000A5636">
            <w:pPr>
              <w:spacing w:line="260" w:lineRule="auto"/>
            </w:pPr>
            <w:r>
              <w:rPr>
                <w:rFonts w:ascii="Calibri" w:eastAsia="Calibri" w:hAnsi="Calibri" w:cs="Calibri"/>
                <w:color w:val="444444"/>
                <w:sz w:val="18"/>
                <w:szCs w:val="18"/>
              </w:rPr>
              <w:t>Eq. 3.1</w:t>
            </w:r>
          </w:p>
        </w:tc>
      </w:tr>
      <w:tr w:rsidR="00F23D51" w14:paraId="0837B662"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826F44" w14:textId="77777777" w:rsidR="00F23D51" w:rsidRDefault="00F23D51" w:rsidP="000A5636">
            <w:pPr>
              <w:spacing w:line="260" w:lineRule="auto"/>
            </w:pPr>
            <w:proofErr w:type="spellStart"/>
            <w:r>
              <w:rPr>
                <w:rFonts w:ascii="Calibri" w:eastAsia="Calibri" w:hAnsi="Calibri" w:cs="Calibri"/>
                <w:color w:val="444444"/>
                <w:sz w:val="18"/>
                <w:szCs w:val="18"/>
              </w:rPr>
              <w:t>ĥt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F371D9" w14:textId="77777777" w:rsidR="00F23D51" w:rsidRDefault="00F23D51" w:rsidP="000A5636">
            <w:pPr>
              <w:spacing w:line="260" w:lineRule="auto"/>
            </w:pPr>
            <w:r>
              <w:rPr>
                <w:rFonts w:ascii="Calibri" w:eastAsia="Calibri" w:hAnsi="Calibri" w:cs="Calibri"/>
                <w:color w:val="444444"/>
                <w:sz w:val="18"/>
                <w:szCs w:val="18"/>
              </w:rPr>
              <w:t>The variance forecast for day t, formed at t−1</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636C1F" w14:textId="77777777" w:rsidR="00F23D51" w:rsidRDefault="00F23D51" w:rsidP="000A5636">
            <w:pPr>
              <w:spacing w:line="260" w:lineRule="auto"/>
            </w:pPr>
            <w:r>
              <w:rPr>
                <w:rFonts w:ascii="Calibri" w:eastAsia="Calibri" w:hAnsi="Calibri" w:cs="Calibri"/>
                <w:color w:val="444444"/>
                <w:sz w:val="18"/>
                <w:szCs w:val="18"/>
              </w:rPr>
              <w:t>Eq. 3.4</w:t>
            </w:r>
          </w:p>
        </w:tc>
      </w:tr>
      <w:tr w:rsidR="00F23D51" w14:paraId="00C684AF"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5C8E43" w14:textId="77777777" w:rsidR="00F23D51" w:rsidRDefault="00F23D51" w:rsidP="000A5636">
            <w:pPr>
              <w:spacing w:line="260" w:lineRule="auto"/>
            </w:pPr>
            <w:proofErr w:type="spellStart"/>
            <w:r>
              <w:rPr>
                <w:rFonts w:ascii="Calibri" w:eastAsia="Calibri" w:hAnsi="Calibri" w:cs="Calibri"/>
                <w:color w:val="444444"/>
                <w:sz w:val="18"/>
                <w:szCs w:val="18"/>
              </w:rPr>
              <w:t>μ̂t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CA972D" w14:textId="77777777" w:rsidR="00F23D51" w:rsidRDefault="00F23D51" w:rsidP="000A5636">
            <w:pPr>
              <w:spacing w:line="260" w:lineRule="auto"/>
            </w:pPr>
            <w:r>
              <w:rPr>
                <w:rFonts w:ascii="Calibri" w:eastAsia="Calibri" w:hAnsi="Calibri" w:cs="Calibri"/>
                <w:color w:val="444444"/>
                <w:sz w:val="18"/>
                <w:szCs w:val="18"/>
              </w:rPr>
              <w:t xml:space="preserve">The fitted conditional mean of log </w:t>
            </w:r>
            <w:proofErr w:type="spellStart"/>
            <w:r>
              <w:rPr>
                <w:rFonts w:ascii="Calibri" w:eastAsia="Calibri" w:hAnsi="Calibri" w:cs="Calibri"/>
                <w:color w:val="444444"/>
                <w:sz w:val="18"/>
                <w:szCs w:val="18"/>
              </w:rPr>
              <w:t>RVt</w:t>
            </w:r>
            <w:proofErr w:type="spellEnd"/>
            <w:r>
              <w:rPr>
                <w:rFonts w:ascii="Calibri" w:eastAsia="Calibri" w:hAnsi="Calibri" w:cs="Calibri"/>
                <w:color w:val="444444"/>
                <w:sz w:val="18"/>
                <w:szCs w:val="18"/>
              </w:rPr>
              <w:t>, which every network returns; for the stochastic model, the average over its passes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167656" w14:textId="77777777" w:rsidR="00F23D51" w:rsidRDefault="00F23D51" w:rsidP="000A5636">
            <w:pPr>
              <w:spacing w:line="260" w:lineRule="auto"/>
            </w:pPr>
            <w:r>
              <w:rPr>
                <w:rFonts w:ascii="Calibri" w:eastAsia="Calibri" w:hAnsi="Calibri" w:cs="Calibri"/>
                <w:color w:val="444444"/>
                <w:sz w:val="18"/>
                <w:szCs w:val="18"/>
              </w:rPr>
              <w:t>Eq. 3.3</w:t>
            </w:r>
          </w:p>
        </w:tc>
      </w:tr>
      <w:tr w:rsidR="00F23D51" w14:paraId="53DA9EBA"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DCCCF8" w14:textId="77777777" w:rsidR="00F23D51" w:rsidRDefault="00F23D51" w:rsidP="000A5636">
            <w:pPr>
              <w:spacing w:line="260" w:lineRule="auto"/>
            </w:pPr>
            <w:r>
              <w:rPr>
                <w:rFonts w:ascii="Calibri" w:eastAsia="Calibri" w:hAnsi="Calibri" w:cs="Calibri"/>
                <w:color w:val="444444"/>
                <w:sz w:val="18"/>
                <w:szCs w:val="18"/>
              </w:rPr>
              <w:t>σ̂2</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B0240E" w14:textId="77777777" w:rsidR="00F23D51" w:rsidRDefault="00F23D51" w:rsidP="000A5636">
            <w:pPr>
              <w:spacing w:line="260" w:lineRule="auto"/>
            </w:pPr>
            <w:r>
              <w:rPr>
                <w:rFonts w:ascii="Calibri" w:eastAsia="Calibri" w:hAnsi="Calibri" w:cs="Calibri"/>
                <w:color w:val="444444"/>
                <w:sz w:val="18"/>
                <w:szCs w:val="18"/>
              </w:rPr>
              <w:t>The variance of the log residuals on a held-out training tail</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76409D8" w14:textId="77777777" w:rsidR="00F23D51" w:rsidRDefault="00F23D51" w:rsidP="000A5636">
            <w:pPr>
              <w:spacing w:line="260" w:lineRule="auto"/>
            </w:pPr>
            <w:r>
              <w:rPr>
                <w:rFonts w:ascii="Calibri" w:eastAsia="Calibri" w:hAnsi="Calibri" w:cs="Calibri"/>
                <w:color w:val="444444"/>
                <w:sz w:val="18"/>
                <w:szCs w:val="18"/>
              </w:rPr>
              <w:t>Eq. 3.4</w:t>
            </w:r>
          </w:p>
        </w:tc>
      </w:tr>
      <w:tr w:rsidR="00F23D51" w14:paraId="4702EBF8"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0817C5" w14:textId="77777777" w:rsidR="00F23D51" w:rsidRDefault="00F23D51" w:rsidP="000A5636">
            <w:pPr>
              <w:spacing w:line="260" w:lineRule="auto"/>
            </w:pPr>
            <w:r>
              <w:rPr>
                <w:rFonts w:ascii="Calibri" w:eastAsia="Calibri" w:hAnsi="Calibri" w:cs="Calibri"/>
                <w:color w:val="444444"/>
                <w:sz w:val="18"/>
                <w:szCs w:val="18"/>
              </w:rPr>
              <w:t>σ̂t2</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849E02" w14:textId="77777777" w:rsidR="00F23D51" w:rsidRDefault="00F23D51" w:rsidP="000A5636">
            <w:pPr>
              <w:spacing w:line="260" w:lineRule="auto"/>
            </w:pPr>
            <w:r>
              <w:rPr>
                <w:rFonts w:ascii="Calibri" w:eastAsia="Calibri" w:hAnsi="Calibri" w:cs="Calibri"/>
                <w:color w:val="444444"/>
                <w:sz w:val="18"/>
                <w:szCs w:val="18"/>
              </w:rPr>
              <w:t xml:space="preserve">The total predictive variance of log </w:t>
            </w:r>
            <w:proofErr w:type="spellStart"/>
            <w:r>
              <w:rPr>
                <w:rFonts w:ascii="Calibri" w:eastAsia="Calibri" w:hAnsi="Calibri" w:cs="Calibri"/>
                <w:color w:val="444444"/>
                <w:sz w:val="18"/>
                <w:szCs w:val="18"/>
              </w:rPr>
              <w:t>RVt</w:t>
            </w:r>
            <w:proofErr w:type="spellEnd"/>
            <w:r>
              <w:rPr>
                <w:rFonts w:ascii="Calibri" w:eastAsia="Calibri" w:hAnsi="Calibri" w:cs="Calibri"/>
                <w:color w:val="444444"/>
                <w:sz w:val="18"/>
                <w:szCs w:val="18"/>
              </w:rPr>
              <w:t xml:space="preserve"> on day t: epistemic plus aleatoric</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AE8A77" w14:textId="77777777" w:rsidR="00F23D51" w:rsidRDefault="00F23D51" w:rsidP="000A5636">
            <w:pPr>
              <w:spacing w:line="260" w:lineRule="auto"/>
            </w:pPr>
            <w:r>
              <w:rPr>
                <w:rFonts w:ascii="Calibri" w:eastAsia="Calibri" w:hAnsi="Calibri" w:cs="Calibri"/>
                <w:color w:val="444444"/>
                <w:sz w:val="18"/>
                <w:szCs w:val="18"/>
              </w:rPr>
              <w:t>Eq. 3.5</w:t>
            </w:r>
          </w:p>
        </w:tc>
      </w:tr>
      <w:tr w:rsidR="00F23D51" w14:paraId="628D41DC"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2362C8" w14:textId="77777777" w:rsidR="00F23D51" w:rsidRDefault="00F23D51" w:rsidP="000A5636">
            <w:pPr>
              <w:spacing w:line="260" w:lineRule="auto"/>
            </w:pPr>
            <w:proofErr w:type="spellStart"/>
            <w:r>
              <w:rPr>
                <w:rFonts w:ascii="Calibri" w:eastAsia="Calibri" w:hAnsi="Calibri" w:cs="Calibri"/>
                <w:color w:val="444444"/>
                <w:sz w:val="18"/>
                <w:szCs w:val="18"/>
              </w:rPr>
              <w:t>zt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917CC2" w14:textId="77777777" w:rsidR="00F23D51" w:rsidRDefault="00F23D51" w:rsidP="000A5636">
            <w:pPr>
              <w:spacing w:line="260" w:lineRule="auto"/>
            </w:pPr>
            <w:r>
              <w:rPr>
                <w:rFonts w:ascii="Calibri" w:eastAsia="Calibri" w:hAnsi="Calibri" w:cs="Calibri"/>
                <w:color w:val="444444"/>
                <w:sz w:val="18"/>
                <w:szCs w:val="18"/>
              </w:rPr>
              <w:t>The standardised regime feature vector on day t</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6BD9BF"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7EBFB23D"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0248E14" w14:textId="77777777" w:rsidR="00F23D51" w:rsidRDefault="00F23D51" w:rsidP="000A5636">
            <w:pPr>
              <w:spacing w:line="260" w:lineRule="auto"/>
            </w:pPr>
            <w:r>
              <w:rPr>
                <w:rFonts w:ascii="Calibri" w:eastAsia="Calibri" w:hAnsi="Calibri" w:cs="Calibri"/>
                <w:color w:val="444444"/>
                <w:sz w:val="18"/>
                <w:szCs w:val="18"/>
              </w:rPr>
              <w:t>xt−L:t−1</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6B8A73" w14:textId="77777777" w:rsidR="00F23D51" w:rsidRDefault="00F23D51" w:rsidP="000A5636">
            <w:pPr>
              <w:spacing w:line="260" w:lineRule="auto"/>
            </w:pPr>
            <w:r>
              <w:rPr>
                <w:rFonts w:ascii="Calibri" w:eastAsia="Calibri" w:hAnsi="Calibri" w:cs="Calibri"/>
                <w:color w:val="444444"/>
                <w:sz w:val="18"/>
                <w:szCs w:val="18"/>
              </w:rPr>
              <w:t>The network's input window: L days ending at t−1</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AB6147" w14:textId="77777777" w:rsidR="00F23D51" w:rsidRDefault="00F23D51" w:rsidP="000A5636">
            <w:pPr>
              <w:spacing w:line="260" w:lineRule="auto"/>
            </w:pPr>
            <w:r>
              <w:rPr>
                <w:rFonts w:ascii="Calibri" w:eastAsia="Calibri" w:hAnsi="Calibri" w:cs="Calibri"/>
                <w:color w:val="444444"/>
                <w:sz w:val="18"/>
                <w:szCs w:val="18"/>
              </w:rPr>
              <w:t>Eq. 3.3</w:t>
            </w:r>
          </w:p>
        </w:tc>
      </w:tr>
      <w:tr w:rsidR="00F23D51" w14:paraId="0A61756A"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25B903" w14:textId="77777777" w:rsidR="00F23D51" w:rsidRDefault="00F23D51" w:rsidP="000A5636">
            <w:pPr>
              <w:spacing w:line="260" w:lineRule="auto"/>
            </w:pPr>
            <w:r>
              <w:rPr>
                <w:rFonts w:ascii="Calibri" w:eastAsia="Calibri" w:hAnsi="Calibri" w:cs="Calibri"/>
                <w:color w:val="444444"/>
                <w:sz w:val="18"/>
                <w:szCs w:val="18"/>
              </w:rPr>
              <w:t>st, K</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375C78" w14:textId="77777777" w:rsidR="00F23D51" w:rsidRDefault="00F23D51" w:rsidP="000A5636">
            <w:pPr>
              <w:spacing w:line="260" w:lineRule="auto"/>
            </w:pPr>
            <w:r>
              <w:rPr>
                <w:rFonts w:ascii="Calibri" w:eastAsia="Calibri" w:hAnsi="Calibri" w:cs="Calibri"/>
                <w:color w:val="444444"/>
                <w:sz w:val="18"/>
                <w:szCs w:val="18"/>
              </w:rPr>
              <w:t>The latent market state on day t, one of K</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E319CC"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37EECB43"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E20FDD" w14:textId="77777777" w:rsidR="00F23D51" w:rsidRDefault="00F23D51" w:rsidP="000A5636">
            <w:pPr>
              <w:spacing w:line="260" w:lineRule="auto"/>
            </w:pPr>
            <w:proofErr w:type="spellStart"/>
            <w:r>
              <w:rPr>
                <w:rFonts w:ascii="Calibri" w:eastAsia="Calibri" w:hAnsi="Calibri" w:cs="Calibri"/>
                <w:color w:val="444444"/>
                <w:sz w:val="18"/>
                <w:szCs w:val="18"/>
              </w:rPr>
              <w:t>ξt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877F82" w14:textId="77777777" w:rsidR="00F23D51" w:rsidRDefault="00F23D51" w:rsidP="000A5636">
            <w:pPr>
              <w:spacing w:line="260" w:lineRule="auto"/>
            </w:pPr>
            <w:r>
              <w:rPr>
                <w:rFonts w:ascii="Calibri" w:eastAsia="Calibri" w:hAnsi="Calibri" w:cs="Calibri"/>
                <w:color w:val="444444"/>
                <w:sz w:val="18"/>
                <w:szCs w:val="18"/>
              </w:rPr>
              <w:t>The filtered state posterior over those K states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33591E"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53C2A888"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EF88A60" w14:textId="77777777" w:rsidR="00F23D51" w:rsidRDefault="00F23D51" w:rsidP="000A5636">
            <w:pPr>
              <w:spacing w:line="260" w:lineRule="auto"/>
            </w:pPr>
            <w:r>
              <w:rPr>
                <w:rFonts w:ascii="Calibri" w:eastAsia="Calibri" w:hAnsi="Calibri" w:cs="Calibri"/>
                <w:color w:val="444444"/>
                <w:sz w:val="18"/>
                <w:szCs w:val="18"/>
              </w:rPr>
              <w:t>λ</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FE17830" w14:textId="77777777" w:rsidR="00F23D51" w:rsidRDefault="00F23D51" w:rsidP="000A5636">
            <w:pPr>
              <w:spacing w:line="260" w:lineRule="auto"/>
            </w:pPr>
            <w:r>
              <w:rPr>
                <w:rFonts w:ascii="Calibri" w:eastAsia="Calibri" w:hAnsi="Calibri" w:cs="Calibri"/>
                <w:color w:val="444444"/>
                <w:sz w:val="18"/>
                <w:szCs w:val="18"/>
              </w:rPr>
              <w:t>The jump penalty charged whenever the state changes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CCB82F"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53B0BB3D"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C851DB" w14:textId="77777777" w:rsidR="00F23D51" w:rsidRDefault="00F23D51" w:rsidP="000A5636">
            <w:pPr>
              <w:spacing w:line="260" w:lineRule="auto"/>
            </w:pPr>
            <w:r>
              <w:rPr>
                <w:rFonts w:ascii="Calibri" w:eastAsia="Calibri" w:hAnsi="Calibri" w:cs="Calibri"/>
                <w:color w:val="444444"/>
                <w:sz w:val="18"/>
                <w:szCs w:val="18"/>
              </w:rPr>
              <w:t xml:space="preserve">ℓt, </w:t>
            </w:r>
            <w:proofErr w:type="spellStart"/>
            <w:r>
              <w:rPr>
                <w:rFonts w:ascii="Calibri" w:eastAsia="Calibri" w:hAnsi="Calibri" w:cs="Calibri"/>
                <w:color w:val="444444"/>
                <w:sz w:val="18"/>
                <w:szCs w:val="18"/>
              </w:rPr>
              <w:t>ut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F92057" w14:textId="77777777" w:rsidR="00F23D51" w:rsidRDefault="00F23D51" w:rsidP="000A5636">
            <w:pPr>
              <w:spacing w:line="260" w:lineRule="auto"/>
            </w:pPr>
            <w:r>
              <w:rPr>
                <w:rFonts w:ascii="Calibri" w:eastAsia="Calibri" w:hAnsi="Calibri" w:cs="Calibri"/>
                <w:color w:val="444444"/>
                <w:sz w:val="18"/>
                <w:szCs w:val="18"/>
              </w:rPr>
              <w:t>The lower and upper bounds of a prediction interval</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85A8518" w14:textId="77777777" w:rsidR="00F23D51" w:rsidRDefault="00F23D51" w:rsidP="000A5636">
            <w:pPr>
              <w:spacing w:line="260" w:lineRule="auto"/>
            </w:pPr>
            <w:r>
              <w:rPr>
                <w:rFonts w:ascii="Calibri" w:eastAsia="Calibri" w:hAnsi="Calibri" w:cs="Calibri"/>
                <w:color w:val="444444"/>
                <w:sz w:val="18"/>
                <w:szCs w:val="18"/>
              </w:rPr>
              <w:t>Eq. 3.6</w:t>
            </w:r>
          </w:p>
        </w:tc>
      </w:tr>
      <w:tr w:rsidR="00F23D51" w14:paraId="53F51D8F"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0C04FA" w14:textId="77777777" w:rsidR="00F23D51" w:rsidRDefault="00F23D51" w:rsidP="000A5636">
            <w:pPr>
              <w:spacing w:line="260" w:lineRule="auto"/>
            </w:pPr>
            <w:proofErr w:type="spellStart"/>
            <w:proofErr w:type="gramStart"/>
            <w:r>
              <w:rPr>
                <w:rFonts w:ascii="Calibri" w:eastAsia="Calibri" w:hAnsi="Calibri" w:cs="Calibri"/>
                <w:color w:val="444444"/>
                <w:sz w:val="18"/>
                <w:szCs w:val="18"/>
              </w:rPr>
              <w:t>Pt,i</w:t>
            </w:r>
            <w:proofErr w:type="spellEnd"/>
            <w:proofErr w:type="gram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E27C149" w14:textId="77777777" w:rsidR="00F23D51" w:rsidRDefault="00F23D51" w:rsidP="000A5636">
            <w:pPr>
              <w:spacing w:line="260" w:lineRule="auto"/>
            </w:pPr>
            <w:r>
              <w:rPr>
                <w:rFonts w:ascii="Calibri" w:eastAsia="Calibri" w:hAnsi="Calibri" w:cs="Calibri"/>
                <w:color w:val="444444"/>
                <w:sz w:val="18"/>
                <w:szCs w:val="18"/>
              </w:rPr>
              <w:t xml:space="preserve">The </w:t>
            </w:r>
            <w:proofErr w:type="spellStart"/>
            <w:r>
              <w:rPr>
                <w:rFonts w:ascii="Calibri" w:eastAsia="Calibri" w:hAnsi="Calibri" w:cs="Calibri"/>
                <w:color w:val="444444"/>
                <w:sz w:val="18"/>
                <w:szCs w:val="18"/>
              </w:rPr>
              <w:t>i-th</w:t>
            </w:r>
            <w:proofErr w:type="spellEnd"/>
            <w:r>
              <w:rPr>
                <w:rFonts w:ascii="Calibri" w:eastAsia="Calibri" w:hAnsi="Calibri" w:cs="Calibri"/>
                <w:color w:val="444444"/>
                <w:sz w:val="18"/>
                <w:szCs w:val="18"/>
              </w:rPr>
              <w:t xml:space="preserve"> price on day t, on a fixed grid of M intervals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2EFEE4" w14:textId="77777777" w:rsidR="00F23D51" w:rsidRDefault="00F23D51" w:rsidP="000A5636">
            <w:pPr>
              <w:spacing w:line="260" w:lineRule="auto"/>
            </w:pPr>
            <w:r>
              <w:rPr>
                <w:rFonts w:ascii="Calibri" w:eastAsia="Calibri" w:hAnsi="Calibri" w:cs="Calibri"/>
                <w:color w:val="444444"/>
                <w:sz w:val="18"/>
                <w:szCs w:val="18"/>
              </w:rPr>
              <w:t>Eq. 3.1</w:t>
            </w:r>
          </w:p>
        </w:tc>
      </w:tr>
      <w:tr w:rsidR="00F23D51" w14:paraId="79497D09"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7BE1A5" w14:textId="77777777" w:rsidR="00F23D51" w:rsidRDefault="00F23D51" w:rsidP="000A5636">
            <w:pPr>
              <w:spacing w:line="260" w:lineRule="auto"/>
            </w:pPr>
            <w:proofErr w:type="spellStart"/>
            <w:proofErr w:type="gramStart"/>
            <w:r>
              <w:rPr>
                <w:rFonts w:ascii="Calibri" w:eastAsia="Calibri" w:hAnsi="Calibri" w:cs="Calibri"/>
                <w:color w:val="444444"/>
                <w:sz w:val="18"/>
                <w:szCs w:val="18"/>
              </w:rPr>
              <w:t>rt,i</w:t>
            </w:r>
            <w:proofErr w:type="spellEnd"/>
            <w:proofErr w:type="gram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8C69F6" w14:textId="77777777" w:rsidR="00F23D51" w:rsidRDefault="00F23D51" w:rsidP="000A5636">
            <w:pPr>
              <w:spacing w:line="260" w:lineRule="auto"/>
            </w:pPr>
            <w:r>
              <w:rPr>
                <w:rFonts w:ascii="Calibri" w:eastAsia="Calibri" w:hAnsi="Calibri" w:cs="Calibri"/>
                <w:color w:val="444444"/>
                <w:sz w:val="18"/>
                <w:szCs w:val="18"/>
              </w:rPr>
              <w:t>The corresponding intraday log return</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C9AEF3" w14:textId="77777777" w:rsidR="00F23D51" w:rsidRDefault="00F23D51" w:rsidP="000A5636">
            <w:pPr>
              <w:spacing w:line="260" w:lineRule="auto"/>
            </w:pPr>
            <w:r>
              <w:rPr>
                <w:rFonts w:ascii="Calibri" w:eastAsia="Calibri" w:hAnsi="Calibri" w:cs="Calibri"/>
                <w:color w:val="444444"/>
                <w:sz w:val="18"/>
                <w:szCs w:val="18"/>
              </w:rPr>
              <w:t>Eq. 3.1</w:t>
            </w:r>
          </w:p>
        </w:tc>
      </w:tr>
      <w:tr w:rsidR="00F23D51" w14:paraId="48FA4C79"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4EBD88" w14:textId="77777777" w:rsidR="00F23D51" w:rsidRDefault="00F23D51" w:rsidP="000A5636">
            <w:pPr>
              <w:spacing w:line="260" w:lineRule="auto"/>
            </w:pPr>
            <w:r>
              <w:rPr>
                <w:rFonts w:ascii="Calibri" w:eastAsia="Calibri" w:hAnsi="Calibri" w:cs="Calibri"/>
                <w:color w:val="444444"/>
                <w:sz w:val="18"/>
                <w:szCs w:val="18"/>
              </w:rPr>
              <w:t>M</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C9B63D" w14:textId="77777777" w:rsidR="00F23D51" w:rsidRDefault="00F23D51" w:rsidP="000A5636">
            <w:pPr>
              <w:spacing w:line="260" w:lineRule="auto"/>
            </w:pPr>
            <w:r>
              <w:rPr>
                <w:rFonts w:ascii="Calibri" w:eastAsia="Calibri" w:hAnsi="Calibri" w:cs="Calibri"/>
                <w:color w:val="444444"/>
                <w:sz w:val="18"/>
                <w:szCs w:val="18"/>
              </w:rPr>
              <w:t>Number of intraday intervals in the sampling grid</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6125F7" w14:textId="77777777" w:rsidR="00F23D51" w:rsidRDefault="00F23D51" w:rsidP="000A5636">
            <w:pPr>
              <w:spacing w:line="260" w:lineRule="auto"/>
            </w:pPr>
            <w:r>
              <w:rPr>
                <w:rFonts w:ascii="Calibri" w:eastAsia="Calibri" w:hAnsi="Calibri" w:cs="Calibri"/>
                <w:color w:val="444444"/>
                <w:sz w:val="18"/>
                <w:szCs w:val="18"/>
              </w:rPr>
              <w:t>Eq. 3.1</w:t>
            </w:r>
          </w:p>
        </w:tc>
      </w:tr>
      <w:tr w:rsidR="00F23D51" w14:paraId="7BF3A38F"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5548C55" w14:textId="77777777" w:rsidR="00F23D51" w:rsidRDefault="00F23D51" w:rsidP="000A5636">
            <w:pPr>
              <w:spacing w:line="260" w:lineRule="auto"/>
            </w:pPr>
            <w:r>
              <w:rPr>
                <w:rFonts w:ascii="Calibri" w:eastAsia="Calibri" w:hAnsi="Calibri" w:cs="Calibri"/>
                <w:color w:val="444444"/>
                <w:sz w:val="18"/>
                <w:szCs w:val="18"/>
              </w:rPr>
              <w:t>T</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987291" w14:textId="77777777" w:rsidR="00F23D51" w:rsidRDefault="00F23D51" w:rsidP="000A5636">
            <w:pPr>
              <w:spacing w:line="260" w:lineRule="auto"/>
            </w:pPr>
            <w:r>
              <w:rPr>
                <w:rFonts w:ascii="Calibri" w:eastAsia="Calibri" w:hAnsi="Calibri" w:cs="Calibri"/>
                <w:color w:val="444444"/>
                <w:sz w:val="18"/>
                <w:szCs w:val="18"/>
              </w:rPr>
              <w:t>Number of days in the regime estimation window</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700EC7"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36E70FB0"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D698CA" w14:textId="77777777" w:rsidR="00F23D51" w:rsidRDefault="00F23D51" w:rsidP="000A5636">
            <w:pPr>
              <w:spacing w:line="260" w:lineRule="auto"/>
            </w:pPr>
            <w:proofErr w:type="spellStart"/>
            <w:r>
              <w:rPr>
                <w:rFonts w:ascii="Calibri" w:eastAsia="Calibri" w:hAnsi="Calibri" w:cs="Calibri"/>
                <w:color w:val="444444"/>
                <w:sz w:val="18"/>
                <w:szCs w:val="18"/>
              </w:rPr>
              <w:t>θk</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B05054" w14:textId="77777777" w:rsidR="00F23D51" w:rsidRDefault="00F23D51" w:rsidP="000A5636">
            <w:pPr>
              <w:spacing w:line="260" w:lineRule="auto"/>
            </w:pPr>
            <w:r>
              <w:rPr>
                <w:rFonts w:ascii="Calibri" w:eastAsia="Calibri" w:hAnsi="Calibri" w:cs="Calibri"/>
                <w:color w:val="444444"/>
                <w:sz w:val="18"/>
                <w:szCs w:val="18"/>
              </w:rPr>
              <w:t>The Gaussian mean and covariance of state k</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068348"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4C11CE9A"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51A50F" w14:textId="77777777" w:rsidR="00F23D51" w:rsidRDefault="00F23D51" w:rsidP="000A5636">
            <w:pPr>
              <w:spacing w:line="260" w:lineRule="auto"/>
            </w:pPr>
            <w:r>
              <w:rPr>
                <w:rFonts w:ascii="Calibri" w:eastAsia="Calibri" w:hAnsi="Calibri" w:cs="Calibri"/>
                <w:color w:val="444444"/>
                <w:sz w:val="18"/>
                <w:szCs w:val="18"/>
              </w:rPr>
              <w:t>c</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360D49" w14:textId="77777777" w:rsidR="00F23D51" w:rsidRDefault="00F23D51" w:rsidP="000A5636">
            <w:pPr>
              <w:spacing w:line="260" w:lineRule="auto"/>
            </w:pPr>
            <w:r>
              <w:rPr>
                <w:rFonts w:ascii="Calibri" w:eastAsia="Calibri" w:hAnsi="Calibri" w:cs="Calibri"/>
                <w:color w:val="444444"/>
                <w:sz w:val="18"/>
                <w:szCs w:val="18"/>
              </w:rPr>
              <w:t>The Gaussian negative log-likelihood</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0A88562" w14:textId="77777777" w:rsidR="00F23D51" w:rsidRDefault="00F23D51" w:rsidP="000A5636">
            <w:pPr>
              <w:spacing w:line="260" w:lineRule="auto"/>
            </w:pPr>
            <w:r>
              <w:rPr>
                <w:rFonts w:ascii="Calibri" w:eastAsia="Calibri" w:hAnsi="Calibri" w:cs="Calibri"/>
                <w:color w:val="444444"/>
                <w:sz w:val="18"/>
                <w:szCs w:val="18"/>
              </w:rPr>
              <w:t>Eq. 3.2</w:t>
            </w:r>
          </w:p>
        </w:tc>
      </w:tr>
      <w:tr w:rsidR="00F23D51" w14:paraId="71262FA6"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2FC728" w14:textId="77777777" w:rsidR="00F23D51" w:rsidRDefault="00F23D51" w:rsidP="000A5636">
            <w:pPr>
              <w:spacing w:line="260" w:lineRule="auto"/>
            </w:pPr>
            <w:proofErr w:type="spellStart"/>
            <w:r>
              <w:rPr>
                <w:rFonts w:ascii="Calibri" w:eastAsia="Calibri" w:hAnsi="Calibri" w:cs="Calibri"/>
                <w:color w:val="444444"/>
                <w:sz w:val="18"/>
                <w:szCs w:val="18"/>
              </w:rPr>
              <w:t>fk</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DF821DF" w14:textId="77777777" w:rsidR="00F23D51" w:rsidRDefault="00F23D51" w:rsidP="000A5636">
            <w:pPr>
              <w:spacing w:line="260" w:lineRule="auto"/>
            </w:pPr>
            <w:r>
              <w:rPr>
                <w:rFonts w:ascii="Calibri" w:eastAsia="Calibri" w:hAnsi="Calibri" w:cs="Calibri"/>
                <w:color w:val="444444"/>
                <w:sz w:val="18"/>
                <w:szCs w:val="18"/>
              </w:rPr>
              <w:t>The k-</w:t>
            </w:r>
            <w:proofErr w:type="spellStart"/>
            <w:r>
              <w:rPr>
                <w:rFonts w:ascii="Calibri" w:eastAsia="Calibri" w:hAnsi="Calibri" w:cs="Calibri"/>
                <w:color w:val="444444"/>
                <w:sz w:val="18"/>
                <w:szCs w:val="18"/>
              </w:rPr>
              <w:t>th</w:t>
            </w:r>
            <w:proofErr w:type="spellEnd"/>
            <w:r>
              <w:rPr>
                <w:rFonts w:ascii="Calibri" w:eastAsia="Calibri" w:hAnsi="Calibri" w:cs="Calibri"/>
                <w:color w:val="444444"/>
                <w:sz w:val="18"/>
                <w:szCs w:val="18"/>
              </w:rPr>
              <w:t xml:space="preserve"> expert network of the mixture</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3847C6" w14:textId="77777777" w:rsidR="00F23D51" w:rsidRDefault="00F23D51" w:rsidP="000A5636">
            <w:pPr>
              <w:spacing w:line="260" w:lineRule="auto"/>
            </w:pPr>
            <w:r>
              <w:rPr>
                <w:rFonts w:ascii="Calibri" w:eastAsia="Calibri" w:hAnsi="Calibri" w:cs="Calibri"/>
                <w:color w:val="444444"/>
                <w:sz w:val="18"/>
                <w:szCs w:val="18"/>
              </w:rPr>
              <w:t>Eq. 3.3</w:t>
            </w:r>
          </w:p>
        </w:tc>
      </w:tr>
      <w:tr w:rsidR="00F23D51" w14:paraId="6C87A96E"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0FEE066" w14:textId="77777777" w:rsidR="00F23D51" w:rsidRDefault="00F23D51" w:rsidP="000A5636">
            <w:pPr>
              <w:spacing w:line="260" w:lineRule="auto"/>
            </w:pPr>
            <w:proofErr w:type="spellStart"/>
            <w:proofErr w:type="gramStart"/>
            <w:r>
              <w:rPr>
                <w:rFonts w:ascii="Calibri" w:eastAsia="Calibri" w:hAnsi="Calibri" w:cs="Calibri"/>
                <w:color w:val="444444"/>
                <w:sz w:val="18"/>
                <w:szCs w:val="18"/>
              </w:rPr>
              <w:t>gk,t</w:t>
            </w:r>
            <w:proofErr w:type="spellEnd"/>
            <w:proofErr w:type="gram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F394E1" w14:textId="77777777" w:rsidR="00F23D51" w:rsidRDefault="00F23D51" w:rsidP="000A5636">
            <w:pPr>
              <w:spacing w:line="260" w:lineRule="auto"/>
            </w:pPr>
            <w:r>
              <w:rPr>
                <w:rFonts w:ascii="Calibri" w:eastAsia="Calibri" w:hAnsi="Calibri" w:cs="Calibri"/>
                <w:color w:val="444444"/>
                <w:sz w:val="18"/>
                <w:szCs w:val="18"/>
              </w:rPr>
              <w:t>The gate weight on expert k for day t: the k-</w:t>
            </w:r>
            <w:proofErr w:type="spellStart"/>
            <w:r>
              <w:rPr>
                <w:rFonts w:ascii="Calibri" w:eastAsia="Calibri" w:hAnsi="Calibri" w:cs="Calibri"/>
                <w:color w:val="444444"/>
                <w:sz w:val="18"/>
                <w:szCs w:val="18"/>
              </w:rPr>
              <w:t>th</w:t>
            </w:r>
            <w:proofErr w:type="spellEnd"/>
            <w:r>
              <w:rPr>
                <w:rFonts w:ascii="Calibri" w:eastAsia="Calibri" w:hAnsi="Calibri" w:cs="Calibri"/>
                <w:color w:val="444444"/>
                <w:sz w:val="18"/>
                <w:szCs w:val="18"/>
              </w:rPr>
              <w:t xml:space="preserve"> element of the filtered posterior at t−1</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A33DD4" w14:textId="77777777" w:rsidR="00F23D51" w:rsidRDefault="00F23D51" w:rsidP="000A5636">
            <w:pPr>
              <w:spacing w:line="260" w:lineRule="auto"/>
            </w:pPr>
            <w:r>
              <w:rPr>
                <w:rFonts w:ascii="Calibri" w:eastAsia="Calibri" w:hAnsi="Calibri" w:cs="Calibri"/>
                <w:color w:val="444444"/>
                <w:sz w:val="18"/>
                <w:szCs w:val="18"/>
              </w:rPr>
              <w:t>Eq. 3.3</w:t>
            </w:r>
          </w:p>
        </w:tc>
      </w:tr>
      <w:tr w:rsidR="00F23D51" w14:paraId="4A6205AE"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7BE2BD" w14:textId="77777777" w:rsidR="00F23D51" w:rsidRDefault="00F23D51" w:rsidP="000A5636">
            <w:pPr>
              <w:spacing w:line="260" w:lineRule="auto"/>
            </w:pPr>
            <w:proofErr w:type="spellStart"/>
            <w:r>
              <w:rPr>
                <w:rFonts w:ascii="Calibri" w:eastAsia="Calibri" w:hAnsi="Calibri" w:cs="Calibri"/>
                <w:color w:val="444444"/>
                <w:sz w:val="18"/>
                <w:szCs w:val="18"/>
              </w:rPr>
              <w:t>Jk</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B63737" w14:textId="77777777" w:rsidR="00F23D51" w:rsidRDefault="00F23D51" w:rsidP="000A5636">
            <w:pPr>
              <w:spacing w:line="260" w:lineRule="auto"/>
            </w:pPr>
            <w:r>
              <w:rPr>
                <w:rFonts w:ascii="Calibri" w:eastAsia="Calibri" w:hAnsi="Calibri" w:cs="Calibri"/>
                <w:color w:val="444444"/>
                <w:sz w:val="18"/>
                <w:szCs w:val="18"/>
              </w:rPr>
              <w:t>Expert k's weighted training objective</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71088E" w14:textId="77777777" w:rsidR="00F23D51" w:rsidRDefault="00F23D51" w:rsidP="000A5636">
            <w:pPr>
              <w:spacing w:line="260" w:lineRule="auto"/>
            </w:pPr>
            <w:r>
              <w:rPr>
                <w:rFonts w:ascii="Calibri" w:eastAsia="Calibri" w:hAnsi="Calibri" w:cs="Calibri"/>
                <w:color w:val="444444"/>
                <w:sz w:val="18"/>
                <w:szCs w:val="18"/>
              </w:rPr>
              <w:t>Eq. 3.3b</w:t>
            </w:r>
          </w:p>
        </w:tc>
      </w:tr>
      <w:tr w:rsidR="00F23D51" w14:paraId="1CDECB3D"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80B2BD" w14:textId="77777777" w:rsidR="00F23D51" w:rsidRDefault="00F23D51" w:rsidP="000A5636">
            <w:pPr>
              <w:spacing w:line="260" w:lineRule="auto"/>
            </w:pPr>
            <w:proofErr w:type="spellStart"/>
            <w:r>
              <w:rPr>
                <w:rFonts w:ascii="Calibri" w:eastAsia="Calibri" w:hAnsi="Calibri" w:cs="Calibri"/>
                <w:color w:val="444444"/>
                <w:sz w:val="18"/>
                <w:szCs w:val="18"/>
              </w:rPr>
              <w:t>yt</w:t>
            </w:r>
            <w:proofErr w:type="spell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55BDEC" w14:textId="77777777" w:rsidR="00F23D51" w:rsidRDefault="00F23D51" w:rsidP="000A5636">
            <w:pPr>
              <w:spacing w:line="260" w:lineRule="auto"/>
            </w:pPr>
            <w:r>
              <w:rPr>
                <w:rFonts w:ascii="Calibri" w:eastAsia="Calibri" w:hAnsi="Calibri" w:cs="Calibri"/>
                <w:color w:val="444444"/>
                <w:sz w:val="18"/>
                <w:szCs w:val="18"/>
              </w:rPr>
              <w:t>Log realised variance on day t, on the standardised scale the networks are fitted on</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D63E898" w14:textId="77777777" w:rsidR="00F23D51" w:rsidRDefault="00F23D51" w:rsidP="000A5636">
            <w:pPr>
              <w:spacing w:line="260" w:lineRule="auto"/>
            </w:pPr>
            <w:r>
              <w:rPr>
                <w:rFonts w:ascii="Calibri" w:eastAsia="Calibri" w:hAnsi="Calibri" w:cs="Calibri"/>
                <w:color w:val="444444"/>
                <w:sz w:val="18"/>
                <w:szCs w:val="18"/>
              </w:rPr>
              <w:t>Eq. 3.3b</w:t>
            </w:r>
          </w:p>
        </w:tc>
      </w:tr>
      <w:tr w:rsidR="00F23D51" w14:paraId="2566C816"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27A998" w14:textId="77777777" w:rsidR="00F23D51" w:rsidRDefault="00F23D51" w:rsidP="000A5636">
            <w:pPr>
              <w:spacing w:line="260" w:lineRule="auto"/>
            </w:pPr>
            <w:proofErr w:type="spellStart"/>
            <w:proofErr w:type="gramStart"/>
            <w:r>
              <w:rPr>
                <w:rFonts w:ascii="Calibri" w:eastAsia="Calibri" w:hAnsi="Calibri" w:cs="Calibri"/>
                <w:color w:val="444444"/>
                <w:sz w:val="18"/>
                <w:szCs w:val="18"/>
              </w:rPr>
              <w:t>wk,t</w:t>
            </w:r>
            <w:proofErr w:type="spellEnd"/>
            <w:proofErr w:type="gram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A1FC2B" w14:textId="77777777" w:rsidR="00F23D51" w:rsidRDefault="00F23D51" w:rsidP="000A5636">
            <w:pPr>
              <w:spacing w:line="260" w:lineRule="auto"/>
            </w:pPr>
            <w:r>
              <w:rPr>
                <w:rFonts w:ascii="Calibri" w:eastAsia="Calibri" w:hAnsi="Calibri" w:cs="Calibri"/>
                <w:color w:val="444444"/>
                <w:sz w:val="18"/>
                <w:szCs w:val="18"/>
              </w:rPr>
              <w:t>The gate weight of Equation 3.3, renormalised over the training windows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53D031" w14:textId="77777777" w:rsidR="00F23D51" w:rsidRDefault="00F23D51" w:rsidP="000A5636">
            <w:pPr>
              <w:spacing w:line="260" w:lineRule="auto"/>
            </w:pPr>
            <w:r>
              <w:rPr>
                <w:rFonts w:ascii="Calibri" w:eastAsia="Calibri" w:hAnsi="Calibri" w:cs="Calibri"/>
                <w:color w:val="444444"/>
                <w:sz w:val="18"/>
                <w:szCs w:val="18"/>
              </w:rPr>
              <w:t>Eq. 3.3b</w:t>
            </w:r>
          </w:p>
        </w:tc>
      </w:tr>
      <w:tr w:rsidR="00F23D51" w14:paraId="21AC9B32"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16B720" w14:textId="77777777" w:rsidR="00F23D51" w:rsidRDefault="00F23D51" w:rsidP="000A5636">
            <w:pPr>
              <w:spacing w:line="260" w:lineRule="auto"/>
            </w:pPr>
            <w:r>
              <w:rPr>
                <w:rFonts w:ascii="Calibri" w:eastAsia="Calibri" w:hAnsi="Calibri" w:cs="Calibri"/>
                <w:color w:val="444444"/>
                <w:sz w:val="18"/>
                <w:szCs w:val="18"/>
              </w:rPr>
              <w:t>B</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7C3D3C" w14:textId="77777777" w:rsidR="00F23D51" w:rsidRDefault="00F23D51" w:rsidP="000A5636">
            <w:pPr>
              <w:spacing w:line="260" w:lineRule="auto"/>
            </w:pPr>
            <w:r>
              <w:rPr>
                <w:rFonts w:ascii="Calibri" w:eastAsia="Calibri" w:hAnsi="Calibri" w:cs="Calibri"/>
                <w:color w:val="444444"/>
                <w:sz w:val="18"/>
                <w:szCs w:val="18"/>
              </w:rPr>
              <w:t>Number of stochastic forward passes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461551" w14:textId="77777777" w:rsidR="00F23D51" w:rsidRDefault="00F23D51" w:rsidP="000A5636">
            <w:pPr>
              <w:spacing w:line="260" w:lineRule="auto"/>
            </w:pPr>
            <w:r>
              <w:rPr>
                <w:rFonts w:ascii="Calibri" w:eastAsia="Calibri" w:hAnsi="Calibri" w:cs="Calibri"/>
                <w:color w:val="444444"/>
                <w:sz w:val="18"/>
                <w:szCs w:val="18"/>
              </w:rPr>
              <w:t>Eq. 3.5</w:t>
            </w:r>
          </w:p>
        </w:tc>
      </w:tr>
      <w:tr w:rsidR="00F23D51" w14:paraId="4CAC6229"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CA8DAD" w14:textId="77777777" w:rsidR="00F23D51" w:rsidRDefault="00F23D51" w:rsidP="000A5636">
            <w:pPr>
              <w:spacing w:line="260" w:lineRule="auto"/>
            </w:pPr>
            <w:proofErr w:type="spellStart"/>
            <w:proofErr w:type="gramStart"/>
            <w:r>
              <w:rPr>
                <w:rFonts w:ascii="Calibri" w:eastAsia="Calibri" w:hAnsi="Calibri" w:cs="Calibri"/>
                <w:color w:val="444444"/>
                <w:sz w:val="18"/>
                <w:szCs w:val="18"/>
              </w:rPr>
              <w:t>mt,j</w:t>
            </w:r>
            <w:proofErr w:type="spellEnd"/>
            <w:proofErr w:type="gramEnd"/>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AA0EBF" w14:textId="77777777" w:rsidR="00F23D51" w:rsidRDefault="00F23D51" w:rsidP="000A5636">
            <w:pPr>
              <w:spacing w:line="260" w:lineRule="auto"/>
            </w:pPr>
            <w:r>
              <w:rPr>
                <w:rFonts w:ascii="Calibri" w:eastAsia="Calibri" w:hAnsi="Calibri" w:cs="Calibri"/>
                <w:color w:val="444444"/>
                <w:sz w:val="18"/>
                <w:szCs w:val="18"/>
              </w:rPr>
              <w:t>The log-variance output of the j-</w:t>
            </w:r>
            <w:proofErr w:type="spellStart"/>
            <w:r>
              <w:rPr>
                <w:rFonts w:ascii="Calibri" w:eastAsia="Calibri" w:hAnsi="Calibri" w:cs="Calibri"/>
                <w:color w:val="444444"/>
                <w:sz w:val="18"/>
                <w:szCs w:val="18"/>
              </w:rPr>
              <w:t>th</w:t>
            </w:r>
            <w:proofErr w:type="spellEnd"/>
            <w:r>
              <w:rPr>
                <w:rFonts w:ascii="Calibri" w:eastAsia="Calibri" w:hAnsi="Calibri" w:cs="Calibri"/>
                <w:color w:val="444444"/>
                <w:sz w:val="18"/>
                <w:szCs w:val="18"/>
              </w:rPr>
              <w:t xml:space="preserve"> pass on day t</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049A9D" w14:textId="77777777" w:rsidR="00F23D51" w:rsidRDefault="00F23D51" w:rsidP="000A5636">
            <w:pPr>
              <w:spacing w:line="260" w:lineRule="auto"/>
            </w:pPr>
            <w:r>
              <w:rPr>
                <w:rFonts w:ascii="Calibri" w:eastAsia="Calibri" w:hAnsi="Calibri" w:cs="Calibri"/>
                <w:color w:val="444444"/>
                <w:sz w:val="18"/>
                <w:szCs w:val="18"/>
              </w:rPr>
              <w:t>Eq. 3.5</w:t>
            </w:r>
          </w:p>
        </w:tc>
      </w:tr>
      <w:tr w:rsidR="00F23D51" w14:paraId="25D4070D"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C3E92BE" w14:textId="77777777" w:rsidR="00F23D51" w:rsidRDefault="00F23D51" w:rsidP="000A5636">
            <w:pPr>
              <w:spacing w:line="260" w:lineRule="auto"/>
            </w:pPr>
            <w:r>
              <w:rPr>
                <w:rFonts w:ascii="Calibri" w:eastAsia="Calibri" w:hAnsi="Calibri" w:cs="Calibri"/>
                <w:color w:val="444444"/>
                <w:sz w:val="18"/>
                <w:szCs w:val="18"/>
              </w:rPr>
              <w:t>α</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904050" w14:textId="77777777" w:rsidR="00F23D51" w:rsidRDefault="00F23D51" w:rsidP="000A5636">
            <w:pPr>
              <w:spacing w:line="260" w:lineRule="auto"/>
            </w:pPr>
            <w:r>
              <w:rPr>
                <w:rFonts w:ascii="Calibri" w:eastAsia="Calibri" w:hAnsi="Calibri" w:cs="Calibri"/>
                <w:color w:val="444444"/>
                <w:sz w:val="18"/>
                <w:szCs w:val="18"/>
              </w:rPr>
              <w:t>One minus the nominal coverage</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002D3B" w14:textId="77777777" w:rsidR="00F23D51" w:rsidRDefault="00F23D51" w:rsidP="000A5636">
            <w:pPr>
              <w:spacing w:line="260" w:lineRule="auto"/>
            </w:pPr>
            <w:r>
              <w:rPr>
                <w:rFonts w:ascii="Calibri" w:eastAsia="Calibri" w:hAnsi="Calibri" w:cs="Calibri"/>
                <w:color w:val="444444"/>
                <w:sz w:val="18"/>
                <w:szCs w:val="18"/>
              </w:rPr>
              <w:t>Eq. 3.6</w:t>
            </w:r>
          </w:p>
        </w:tc>
      </w:tr>
      <w:tr w:rsidR="00F23D51" w14:paraId="314EAEFB"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1F56A9" w14:textId="77777777" w:rsidR="00F23D51" w:rsidRDefault="00F23D51" w:rsidP="000A5636">
            <w:pPr>
              <w:spacing w:line="260" w:lineRule="auto"/>
            </w:pPr>
            <w:r>
              <w:rPr>
                <w:rFonts w:ascii="Calibri" w:eastAsia="Calibri" w:hAnsi="Calibri" w:cs="Calibri"/>
                <w:color w:val="444444"/>
                <w:sz w:val="18"/>
                <w:szCs w:val="18"/>
              </w:rPr>
              <w:t>Φ−1</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4C828A" w14:textId="77777777" w:rsidR="00F23D51" w:rsidRDefault="00F23D51" w:rsidP="000A5636">
            <w:pPr>
              <w:spacing w:line="260" w:lineRule="auto"/>
            </w:pPr>
            <w:r>
              <w:rPr>
                <w:rFonts w:ascii="Calibri" w:eastAsia="Calibri" w:hAnsi="Calibri" w:cs="Calibri"/>
                <w:color w:val="444444"/>
                <w:sz w:val="18"/>
                <w:szCs w:val="18"/>
              </w:rPr>
              <w:t>The standard normal quantile function</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38A63F" w14:textId="77777777" w:rsidR="00F23D51" w:rsidRDefault="00F23D51" w:rsidP="000A5636">
            <w:pPr>
              <w:spacing w:line="260" w:lineRule="auto"/>
            </w:pPr>
            <w:r>
              <w:rPr>
                <w:rFonts w:ascii="Calibri" w:eastAsia="Calibri" w:hAnsi="Calibri" w:cs="Calibri"/>
                <w:color w:val="444444"/>
                <w:sz w:val="18"/>
                <w:szCs w:val="18"/>
              </w:rPr>
              <w:t>Eq. 3.6</w:t>
            </w:r>
          </w:p>
        </w:tc>
      </w:tr>
      <w:tr w:rsidR="00F23D51" w14:paraId="15CBB125"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29BA2D5" w14:textId="77777777" w:rsidR="00F23D51" w:rsidRDefault="00F23D51" w:rsidP="000A5636">
            <w:pPr>
              <w:spacing w:line="260" w:lineRule="auto"/>
            </w:pPr>
            <w:r>
              <w:rPr>
                <w:rFonts w:ascii="Calibri" w:eastAsia="Calibri" w:hAnsi="Calibri" w:cs="Calibri"/>
                <w:color w:val="444444"/>
                <w:sz w:val="18"/>
                <w:szCs w:val="18"/>
              </w:rPr>
              <w:t>n</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C2A271" w14:textId="77777777" w:rsidR="00F23D51" w:rsidRDefault="00F23D51" w:rsidP="000A5636">
            <w:pPr>
              <w:spacing w:line="260" w:lineRule="auto"/>
            </w:pPr>
            <w:r>
              <w:rPr>
                <w:rFonts w:ascii="Calibri" w:eastAsia="Calibri" w:hAnsi="Calibri" w:cs="Calibri"/>
                <w:color w:val="444444"/>
                <w:sz w:val="18"/>
                <w:szCs w:val="18"/>
              </w:rPr>
              <w:t>Number of evaluated days</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DE9375" w14:textId="77777777" w:rsidR="00F23D51" w:rsidRDefault="00F23D51" w:rsidP="000A5636">
            <w:pPr>
              <w:spacing w:line="260" w:lineRule="auto"/>
            </w:pPr>
            <w:r>
              <w:rPr>
                <w:rFonts w:ascii="Calibri" w:eastAsia="Calibri" w:hAnsi="Calibri" w:cs="Calibri"/>
                <w:color w:val="444444"/>
                <w:sz w:val="18"/>
                <w:szCs w:val="18"/>
              </w:rPr>
              <w:t>Eq. 3.7</w:t>
            </w:r>
          </w:p>
        </w:tc>
      </w:tr>
      <w:tr w:rsidR="00F23D51" w14:paraId="23C65B5C"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57906A" w14:textId="77777777" w:rsidR="00F23D51" w:rsidRDefault="00F23D51" w:rsidP="000A5636">
            <w:pPr>
              <w:spacing w:line="260" w:lineRule="auto"/>
            </w:pPr>
            <w:r>
              <w:rPr>
                <w:rFonts w:ascii="Calibri" w:eastAsia="Calibri" w:hAnsi="Calibri" w:cs="Calibri"/>
                <w:color w:val="444444"/>
                <w:sz w:val="18"/>
                <w:szCs w:val="18"/>
              </w:rPr>
              <w:t>It</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4C0049" w14:textId="77777777" w:rsidR="00F23D51" w:rsidRDefault="00F23D51" w:rsidP="000A5636">
            <w:pPr>
              <w:spacing w:line="260" w:lineRule="auto"/>
            </w:pPr>
            <w:r>
              <w:rPr>
                <w:rFonts w:ascii="Calibri" w:eastAsia="Calibri" w:hAnsi="Calibri" w:cs="Calibri"/>
                <w:color w:val="444444"/>
                <w:sz w:val="18"/>
                <w:szCs w:val="18"/>
              </w:rPr>
              <w:t>A subsample indicator, measurable at t−1</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B3B8D3" w14:textId="77777777" w:rsidR="00F23D51" w:rsidRDefault="00F23D51" w:rsidP="000A5636">
            <w:pPr>
              <w:spacing w:line="260" w:lineRule="auto"/>
            </w:pPr>
            <w:r>
              <w:rPr>
                <w:rFonts w:ascii="Calibri" w:eastAsia="Calibri" w:hAnsi="Calibri" w:cs="Calibri"/>
                <w:color w:val="444444"/>
                <w:sz w:val="18"/>
                <w:szCs w:val="18"/>
              </w:rPr>
              <w:t>Eq. 3.8</w:t>
            </w:r>
          </w:p>
        </w:tc>
      </w:tr>
      <w:tr w:rsidR="00F23D51" w14:paraId="7F78B411" w14:textId="77777777" w:rsidTr="000A5636">
        <w:tblPrEx>
          <w:tblCellMar>
            <w:top w:w="0" w:type="dxa"/>
            <w:bottom w:w="0" w:type="dxa"/>
          </w:tblCellMar>
        </w:tblPrEx>
        <w:trPr>
          <w:cantSplit/>
        </w:trPr>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AB90B2" w14:textId="77777777" w:rsidR="00F23D51" w:rsidRDefault="00F23D51" w:rsidP="000A5636">
            <w:pPr>
              <w:spacing w:line="260" w:lineRule="auto"/>
            </w:pPr>
            <w:r>
              <w:rPr>
                <w:rFonts w:ascii="Calibri" w:eastAsia="Calibri" w:hAnsi="Calibri" w:cs="Calibri"/>
                <w:color w:val="444444"/>
                <w:sz w:val="18"/>
                <w:szCs w:val="18"/>
              </w:rPr>
              <w:t>Δ</w:t>
            </w:r>
          </w:p>
        </w:tc>
        <w:tc>
          <w:tcPr>
            <w:tcW w:w="5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DABFF3" w14:textId="77777777" w:rsidR="00F23D51" w:rsidRDefault="00F23D51" w:rsidP="000A5636">
            <w:pPr>
              <w:spacing w:line="260" w:lineRule="auto"/>
            </w:pPr>
            <w:r>
              <w:rPr>
                <w:rFonts w:ascii="Calibri" w:eastAsia="Calibri" w:hAnsi="Calibri" w:cs="Calibri"/>
                <w:color w:val="444444"/>
                <w:sz w:val="18"/>
                <w:szCs w:val="18"/>
              </w:rPr>
              <w:t>Difference in violation rate between flagged days and the remainder</w:t>
            </w:r>
          </w:p>
        </w:tc>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02AB77" w14:textId="77777777" w:rsidR="00F23D51" w:rsidRDefault="00F23D51" w:rsidP="000A5636">
            <w:pPr>
              <w:spacing w:line="260" w:lineRule="auto"/>
            </w:pPr>
            <w:r>
              <w:rPr>
                <w:rFonts w:ascii="Calibri" w:eastAsia="Calibri" w:hAnsi="Calibri" w:cs="Calibri"/>
                <w:color w:val="444444"/>
                <w:sz w:val="18"/>
                <w:szCs w:val="18"/>
              </w:rPr>
              <w:t>Eq. 3.8</w:t>
            </w:r>
          </w:p>
        </w:tc>
      </w:tr>
    </w:tbl>
    <w:p w14:paraId="54A0E716" w14:textId="77777777" w:rsidR="00F23D51" w:rsidRDefault="00F23D51" w:rsidP="00F23D51">
      <w:pPr>
        <w:pStyle w:val="Caption"/>
        <w:keepNext/>
      </w:pPr>
      <w:r>
        <w:t xml:space="preserve">Table </w:t>
      </w:r>
      <w:proofErr w:type="gramStart"/>
      <w:r>
        <w:t>C.2  The</w:t>
      </w:r>
      <w:proofErr w:type="gramEnd"/>
      <w:r>
        <w:t xml:space="preserve"> model board: what each model is, what it sees, and what it isolates. Roles are those of Table C.12, and these names are used unchanged in every subsequent chapter. An ablation exists to attribute an effect rather than to compete; a sensitivity is one forecast read a second </w:t>
      </w:r>
      <w:proofErr w:type="gramStart"/>
      <w:r>
        <w:t>way, and</w:t>
      </w:r>
      <w:proofErr w:type="gramEnd"/>
      <w:r>
        <w:t xml:space="preserve"> is never ranked.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60"/>
        <w:gridCol w:w="2740"/>
        <w:gridCol w:w="3026"/>
      </w:tblGrid>
      <w:tr w:rsidR="00F23D51" w14:paraId="5EEB09A5" w14:textId="77777777" w:rsidTr="000A5636">
        <w:tblPrEx>
          <w:tblCellMar>
            <w:top w:w="0" w:type="dxa"/>
            <w:bottom w:w="0" w:type="dxa"/>
          </w:tblCellMar>
        </w:tblPrEx>
        <w:trPr>
          <w:cantSplit/>
          <w:tblHeader/>
        </w:trPr>
        <w:tc>
          <w:tcPr>
            <w:tcW w:w="17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BCE1B06" w14:textId="77777777" w:rsidR="00F23D51" w:rsidRDefault="00F23D51" w:rsidP="000A5636">
            <w:pPr>
              <w:spacing w:line="260" w:lineRule="auto"/>
            </w:pPr>
            <w:r>
              <w:rPr>
                <w:rFonts w:ascii="Calibri" w:eastAsia="Calibri" w:hAnsi="Calibri" w:cs="Calibri"/>
                <w:b/>
                <w:bCs/>
                <w:color w:val="111111"/>
                <w:sz w:val="18"/>
                <w:szCs w:val="18"/>
              </w:rPr>
              <w:t>Model</w:t>
            </w:r>
          </w:p>
        </w:tc>
        <w:tc>
          <w:tcPr>
            <w:tcW w:w="156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CEF7B76" w14:textId="77777777" w:rsidR="00F23D51" w:rsidRDefault="00F23D51" w:rsidP="000A5636">
            <w:pPr>
              <w:spacing w:line="260" w:lineRule="auto"/>
            </w:pPr>
            <w:r>
              <w:rPr>
                <w:rFonts w:ascii="Calibri" w:eastAsia="Calibri" w:hAnsi="Calibri" w:cs="Calibri"/>
                <w:b/>
                <w:bCs/>
                <w:color w:val="111111"/>
                <w:sz w:val="18"/>
                <w:szCs w:val="18"/>
              </w:rPr>
              <w:t>Role</w:t>
            </w:r>
          </w:p>
        </w:tc>
        <w:tc>
          <w:tcPr>
            <w:tcW w:w="274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A60463E" w14:textId="77777777" w:rsidR="00F23D51" w:rsidRDefault="00F23D51" w:rsidP="000A5636">
            <w:pPr>
              <w:spacing w:line="260" w:lineRule="auto"/>
            </w:pPr>
            <w:r>
              <w:rPr>
                <w:rFonts w:ascii="Calibri" w:eastAsia="Calibri" w:hAnsi="Calibri" w:cs="Calibri"/>
                <w:b/>
                <w:bCs/>
                <w:color w:val="111111"/>
                <w:sz w:val="18"/>
                <w:szCs w:val="18"/>
              </w:rPr>
              <w:t>Information set</w:t>
            </w:r>
          </w:p>
        </w:tc>
        <w:tc>
          <w:tcPr>
            <w:tcW w:w="30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A73936A" w14:textId="77777777" w:rsidR="00F23D51" w:rsidRDefault="00F23D51" w:rsidP="000A5636">
            <w:pPr>
              <w:spacing w:line="260" w:lineRule="auto"/>
            </w:pPr>
            <w:r>
              <w:rPr>
                <w:rFonts w:ascii="Calibri" w:eastAsia="Calibri" w:hAnsi="Calibri" w:cs="Calibri"/>
                <w:b/>
                <w:bCs/>
                <w:color w:val="111111"/>
                <w:sz w:val="18"/>
                <w:szCs w:val="18"/>
              </w:rPr>
              <w:t>What it isolates</w:t>
            </w:r>
          </w:p>
        </w:tc>
      </w:tr>
      <w:tr w:rsidR="00F23D51" w14:paraId="66083945"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9DDEB5C" w14:textId="77777777" w:rsidR="00F23D51" w:rsidRDefault="00F23D51" w:rsidP="000A5636">
            <w:pPr>
              <w:spacing w:line="260" w:lineRule="auto"/>
            </w:pPr>
            <w:proofErr w:type="gramStart"/>
            <w:r>
              <w:rPr>
                <w:rFonts w:ascii="Calibri" w:eastAsia="Calibri" w:hAnsi="Calibri" w:cs="Calibri"/>
                <w:color w:val="444444"/>
                <w:sz w:val="18"/>
                <w:szCs w:val="18"/>
              </w:rPr>
              <w:t>GARCH(</w:t>
            </w:r>
            <w:proofErr w:type="gramEnd"/>
            <w:r>
              <w:rPr>
                <w:rFonts w:ascii="Calibri" w:eastAsia="Calibri" w:hAnsi="Calibri" w:cs="Calibri"/>
                <w:color w:val="444444"/>
                <w:sz w:val="18"/>
                <w:szCs w:val="18"/>
              </w:rPr>
              <w:t>1,1)</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19B2241" w14:textId="77777777" w:rsidR="00F23D51" w:rsidRDefault="00F23D51" w:rsidP="000A5636">
            <w:pPr>
              <w:spacing w:line="260" w:lineRule="auto"/>
            </w:pPr>
            <w:r>
              <w:rPr>
                <w:rFonts w:ascii="Calibri" w:eastAsia="Calibri" w:hAnsi="Calibri" w:cs="Calibri"/>
                <w:color w:val="444444"/>
                <w:sz w:val="18"/>
                <w:szCs w:val="18"/>
              </w:rPr>
              <w:t>Econometric baseline</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7DFEF0" w14:textId="77777777" w:rsidR="00F23D51" w:rsidRDefault="00F23D51" w:rsidP="000A5636">
            <w:pPr>
              <w:spacing w:line="260" w:lineRule="auto"/>
            </w:pPr>
            <w:r>
              <w:rPr>
                <w:rFonts w:ascii="Calibri" w:eastAsia="Calibri" w:hAnsi="Calibri" w:cs="Calibri"/>
                <w:color w:val="444444"/>
                <w:sz w:val="18"/>
                <w:szCs w:val="18"/>
              </w:rPr>
              <w:t>Open-to-close returns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AA2989" w14:textId="77777777" w:rsidR="00F23D51" w:rsidRDefault="00F23D51" w:rsidP="000A5636">
            <w:pPr>
              <w:spacing w:line="260" w:lineRule="auto"/>
            </w:pPr>
            <w:r>
              <w:rPr>
                <w:rFonts w:ascii="Calibri" w:eastAsia="Calibri" w:hAnsi="Calibri" w:cs="Calibri"/>
                <w:color w:val="444444"/>
                <w:sz w:val="18"/>
                <w:szCs w:val="18"/>
              </w:rPr>
              <w:t xml:space="preserve">See Table C.13</w:t>
            </w:r>
          </w:p>
        </w:tc>
      </w:tr>
      <w:tr w:rsidR="00F23D51" w14:paraId="29CD5E16"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89F75D" w14:textId="77777777" w:rsidR="00F23D51" w:rsidRDefault="00F23D51" w:rsidP="000A5636">
            <w:pPr>
              <w:spacing w:line="260" w:lineRule="auto"/>
            </w:pPr>
            <w:proofErr w:type="gramStart"/>
            <w:r>
              <w:rPr>
                <w:rFonts w:ascii="Calibri" w:eastAsia="Calibri" w:hAnsi="Calibri" w:cs="Calibri"/>
                <w:color w:val="444444"/>
                <w:sz w:val="18"/>
                <w:szCs w:val="18"/>
              </w:rPr>
              <w:t>EGARCH(</w:t>
            </w:r>
            <w:proofErr w:type="gramEnd"/>
            <w:r>
              <w:rPr>
                <w:rFonts w:ascii="Calibri" w:eastAsia="Calibri" w:hAnsi="Calibri" w:cs="Calibri"/>
                <w:color w:val="444444"/>
                <w:sz w:val="18"/>
                <w:szCs w:val="18"/>
              </w:rPr>
              <w:t>1,1,1)</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E388D3" w14:textId="77777777" w:rsidR="00F23D51" w:rsidRDefault="00F23D51" w:rsidP="000A5636">
            <w:pPr>
              <w:spacing w:line="260" w:lineRule="auto"/>
            </w:pPr>
            <w:r>
              <w:rPr>
                <w:rFonts w:ascii="Calibri" w:eastAsia="Calibri" w:hAnsi="Calibri" w:cs="Calibri"/>
                <w:color w:val="444444"/>
                <w:sz w:val="18"/>
                <w:szCs w:val="18"/>
              </w:rPr>
              <w:t>Econometric baseline</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304B88F" w14:textId="77777777" w:rsidR="00F23D51" w:rsidRDefault="00F23D51" w:rsidP="000A5636">
            <w:pPr>
              <w:spacing w:line="260" w:lineRule="auto"/>
            </w:pPr>
            <w:r>
              <w:rPr>
                <w:rFonts w:ascii="Calibri" w:eastAsia="Calibri" w:hAnsi="Calibri" w:cs="Calibri"/>
                <w:color w:val="444444"/>
                <w:sz w:val="18"/>
                <w:szCs w:val="18"/>
              </w:rPr>
              <w:t>Open-to-close returns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28F860" w14:textId="77777777" w:rsidR="00F23D51" w:rsidRDefault="00F23D51" w:rsidP="000A5636">
            <w:pPr>
              <w:spacing w:line="260" w:lineRule="auto"/>
            </w:pPr>
            <w:r>
              <w:rPr>
                <w:rFonts w:ascii="Calibri" w:eastAsia="Calibri" w:hAnsi="Calibri" w:cs="Calibri"/>
                <w:color w:val="444444"/>
                <w:sz w:val="18"/>
                <w:szCs w:val="18"/>
              </w:rPr>
              <w:t xml:space="preserve">See Table C.13</w:t>
            </w:r>
          </w:p>
        </w:tc>
      </w:tr>
      <w:tr w:rsidR="00F23D51" w14:paraId="32DCB803"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9F28FD" w14:textId="77777777" w:rsidR="00F23D51" w:rsidRDefault="00F23D51" w:rsidP="000A5636">
            <w:pPr>
              <w:spacing w:line="260" w:lineRule="auto"/>
            </w:pPr>
            <w:r>
              <w:rPr>
                <w:rFonts w:ascii="Calibri" w:eastAsia="Calibri" w:hAnsi="Calibri" w:cs="Calibri"/>
                <w:color w:val="444444"/>
                <w:sz w:val="18"/>
                <w:szCs w:val="18"/>
              </w:rPr>
              <w:t>HAR-RV</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F4582F" w14:textId="77777777" w:rsidR="00F23D51" w:rsidRDefault="00F23D51" w:rsidP="000A5636">
            <w:pPr>
              <w:spacing w:line="260" w:lineRule="auto"/>
            </w:pPr>
            <w:r>
              <w:rPr>
                <w:rFonts w:ascii="Calibri" w:eastAsia="Calibri" w:hAnsi="Calibri" w:cs="Calibri"/>
                <w:color w:val="444444"/>
                <w:sz w:val="18"/>
                <w:szCs w:val="18"/>
              </w:rPr>
              <w:t>Econometric baseline</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E800F4" w14:textId="77777777" w:rsidR="00F23D51" w:rsidRDefault="00F23D51" w:rsidP="000A5636">
            <w:pPr>
              <w:spacing w:line="260" w:lineRule="auto"/>
            </w:pPr>
            <w:r>
              <w:rPr>
                <w:rFonts w:ascii="Calibri" w:eastAsia="Calibri" w:hAnsi="Calibri" w:cs="Calibri"/>
                <w:color w:val="444444"/>
                <w:sz w:val="18"/>
                <w:szCs w:val="18"/>
              </w:rPr>
              <w:t>RV history, as daily, weekly and monthly aggregates reaching 22 days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79707A" w14:textId="77777777" w:rsidR="00F23D51" w:rsidRDefault="00F23D51" w:rsidP="000A5636">
            <w:pPr>
              <w:spacing w:line="260" w:lineRule="auto"/>
            </w:pPr>
            <w:r>
              <w:rPr>
                <w:rFonts w:ascii="Calibri" w:eastAsia="Calibri" w:hAnsi="Calibri" w:cs="Calibri"/>
                <w:color w:val="444444"/>
                <w:sz w:val="18"/>
                <w:szCs w:val="18"/>
              </w:rPr>
              <w:t xml:space="preserve">See Table C.13</w:t>
            </w:r>
          </w:p>
        </w:tc>
      </w:tr>
      <w:tr w:rsidR="00F23D51" w14:paraId="2B956AC4"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8C0DB3" w14:textId="77777777" w:rsidR="00F23D51" w:rsidRDefault="00F23D51" w:rsidP="000A5636">
            <w:pPr>
              <w:spacing w:line="260" w:lineRule="auto"/>
            </w:pPr>
            <w:r>
              <w:rPr>
                <w:rFonts w:ascii="Calibri" w:eastAsia="Calibri" w:hAnsi="Calibri" w:cs="Calibri"/>
                <w:color w:val="444444"/>
                <w:sz w:val="18"/>
                <w:szCs w:val="18"/>
              </w:rPr>
              <w:t>RW-RV</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F6783A" w14:textId="77777777" w:rsidR="00F23D51" w:rsidRDefault="00F23D51" w:rsidP="000A5636">
            <w:pPr>
              <w:spacing w:line="260" w:lineRule="auto"/>
            </w:pPr>
            <w:r>
              <w:rPr>
                <w:rFonts w:ascii="Calibri" w:eastAsia="Calibri" w:hAnsi="Calibri" w:cs="Calibri"/>
                <w:color w:val="444444"/>
                <w:sz w:val="18"/>
                <w:szCs w:val="18"/>
              </w:rPr>
              <w:t>Reference floor</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6F07A2" w14:textId="77777777" w:rsidR="00F23D51" w:rsidRDefault="00F23D51" w:rsidP="000A5636">
            <w:pPr>
              <w:spacing w:line="260" w:lineRule="auto"/>
            </w:pPr>
            <w:r>
              <w:rPr>
                <w:rFonts w:ascii="Calibri" w:eastAsia="Calibri" w:hAnsi="Calibri" w:cs="Calibri"/>
                <w:color w:val="444444"/>
                <w:sz w:val="18"/>
                <w:szCs w:val="18"/>
              </w:rPr>
              <w:t>The previous day's RV</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784C565" w14:textId="77777777" w:rsidR="00F23D51" w:rsidRDefault="00F23D51" w:rsidP="000A5636">
            <w:pPr>
              <w:spacing w:line="260" w:lineRule="auto"/>
            </w:pPr>
            <w:r>
              <w:rPr>
                <w:rFonts w:ascii="Calibri" w:eastAsia="Calibri" w:hAnsi="Calibri" w:cs="Calibri"/>
                <w:color w:val="444444"/>
                <w:sz w:val="18"/>
                <w:szCs w:val="18"/>
              </w:rPr>
              <w:t>Persistence alone</w:t>
            </w:r>
          </w:p>
        </w:tc>
      </w:tr>
      <w:tr w:rsidR="00F23D51" w14:paraId="0BD69753"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2DA816" w14:textId="77777777" w:rsidR="00F23D51" w:rsidRDefault="00F23D51" w:rsidP="000A5636">
            <w:pPr>
              <w:spacing w:line="260" w:lineRule="auto"/>
            </w:pPr>
            <w:r>
              <w:rPr>
                <w:rFonts w:ascii="Calibri" w:eastAsia="Calibri" w:hAnsi="Calibri" w:cs="Calibri"/>
                <w:color w:val="444444"/>
                <w:sz w:val="18"/>
                <w:szCs w:val="18"/>
              </w:rPr>
              <w:t>LSTM</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962763" w14:textId="77777777" w:rsidR="00F23D51" w:rsidRDefault="00F23D51" w:rsidP="000A5636">
            <w:pPr>
              <w:spacing w:line="260" w:lineRule="auto"/>
            </w:pPr>
            <w:r>
              <w:rPr>
                <w:rFonts w:ascii="Calibri" w:eastAsia="Calibri" w:hAnsi="Calibri" w:cs="Calibri"/>
                <w:color w:val="444444"/>
                <w:sz w:val="18"/>
                <w:szCs w:val="18"/>
              </w:rPr>
              <w:t>Unconditional network</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71E12D" w14:textId="77777777" w:rsidR="00F23D51" w:rsidRDefault="00F23D51" w:rsidP="000A5636">
            <w:pPr>
              <w:spacing w:line="260" w:lineRule="auto"/>
            </w:pPr>
            <w:r>
              <w:rPr>
                <w:rFonts w:ascii="Calibri" w:eastAsia="Calibri" w:hAnsi="Calibri" w:cs="Calibri"/>
                <w:color w:val="444444"/>
                <w:sz w:val="18"/>
                <w:szCs w:val="18"/>
              </w:rPr>
              <w:t>Log RV lags and the open-to-close return, over the lookback window</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D83785" w14:textId="77777777" w:rsidR="00F23D51" w:rsidRDefault="00F23D51" w:rsidP="000A5636">
            <w:pPr>
              <w:spacing w:line="260" w:lineRule="auto"/>
            </w:pPr>
            <w:r>
              <w:rPr>
                <w:rFonts w:ascii="Calibri" w:eastAsia="Calibri" w:hAnsi="Calibri" w:cs="Calibri"/>
                <w:color w:val="444444"/>
                <w:sz w:val="18"/>
                <w:szCs w:val="18"/>
              </w:rPr>
              <w:t>The control: what the architecture achieves with no regime signal</w:t>
            </w:r>
          </w:p>
        </w:tc>
      </w:tr>
      <w:tr w:rsidR="00F23D51" w14:paraId="66011CC4"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7812DC" w14:textId="77777777" w:rsidR="00F23D51" w:rsidRDefault="00F23D51" w:rsidP="000A5636">
            <w:pPr>
              <w:spacing w:line="260" w:lineRule="auto"/>
            </w:pPr>
            <w:r>
              <w:rPr>
                <w:rFonts w:ascii="Calibri" w:eastAsia="Calibri" w:hAnsi="Calibri" w:cs="Calibri"/>
                <w:color w:val="444444"/>
                <w:sz w:val="18"/>
                <w:szCs w:val="18"/>
              </w:rPr>
              <w:t>LSTM-</w:t>
            </w:r>
            <w:proofErr w:type="spellStart"/>
            <w:r>
              <w:rPr>
                <w:rFonts w:ascii="Calibri" w:eastAsia="Calibri" w:hAnsi="Calibri" w:cs="Calibri"/>
                <w:color w:val="444444"/>
                <w:sz w:val="18"/>
                <w:szCs w:val="18"/>
              </w:rPr>
              <w:t>RVonly</w:t>
            </w:r>
            <w:proofErr w:type="spellEnd"/>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78553F" w14:textId="77777777" w:rsidR="00F23D51" w:rsidRDefault="00F23D51" w:rsidP="000A5636">
            <w:pPr>
              <w:spacing w:line="260" w:lineRule="auto"/>
            </w:pPr>
            <w:r>
              <w:rPr>
                <w:rFonts w:ascii="Calibri" w:eastAsia="Calibri" w:hAnsi="Calibri" w:cs="Calibri"/>
                <w:color w:val="444444"/>
                <w:sz w:val="18"/>
                <w:szCs w:val="18"/>
              </w:rPr>
              <w:t>Information-set ablation</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6B04C4" w14:textId="77777777" w:rsidR="00F23D51" w:rsidRDefault="00F23D51" w:rsidP="000A5636">
            <w:pPr>
              <w:spacing w:line="260" w:lineRule="auto"/>
            </w:pPr>
            <w:r>
              <w:rPr>
                <w:rFonts w:ascii="Calibri" w:eastAsia="Calibri" w:hAnsi="Calibri" w:cs="Calibri"/>
                <w:color w:val="444444"/>
                <w:sz w:val="18"/>
                <w:szCs w:val="18"/>
              </w:rPr>
              <w:t>Log RV lags alone</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A2937E" w14:textId="77777777" w:rsidR="00F23D51" w:rsidRDefault="00F23D51" w:rsidP="000A5636">
            <w:pPr>
              <w:spacing w:line="260" w:lineRule="auto"/>
            </w:pPr>
            <w:r>
              <w:rPr>
                <w:rFonts w:ascii="Calibri" w:eastAsia="Calibri" w:hAnsi="Calibri" w:cs="Calibri"/>
                <w:color w:val="444444"/>
                <w:sz w:val="18"/>
                <w:szCs w:val="18"/>
              </w:rPr>
              <w:t>Whether the control's edge over HAR-RV is the architecture or the extra return — HAR-RV's information source, differently constructed</w:t>
            </w:r>
          </w:p>
        </w:tc>
      </w:tr>
      <w:tr w:rsidR="00F23D51" w14:paraId="7661E9A6"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B97CCB" w14:textId="77777777" w:rsidR="00F23D51" w:rsidRDefault="00F23D51" w:rsidP="000A5636">
            <w:pPr>
              <w:spacing w:line="260" w:lineRule="auto"/>
            </w:pPr>
            <w:r>
              <w:rPr>
                <w:rFonts w:ascii="Calibri" w:eastAsia="Calibri" w:hAnsi="Calibri" w:cs="Calibri"/>
                <w:color w:val="444444"/>
                <w:sz w:val="18"/>
                <w:szCs w:val="18"/>
              </w:rPr>
              <w:t>LSTM-VIX</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DF55FAD" w14:textId="77777777" w:rsidR="00F23D51" w:rsidRDefault="00F23D51" w:rsidP="000A5636">
            <w:pPr>
              <w:spacing w:line="260" w:lineRule="auto"/>
            </w:pPr>
            <w:r>
              <w:rPr>
                <w:rFonts w:ascii="Calibri" w:eastAsia="Calibri" w:hAnsi="Calibri" w:cs="Calibri"/>
                <w:color w:val="444444"/>
                <w:sz w:val="18"/>
                <w:szCs w:val="18"/>
              </w:rPr>
              <w:t>Auxiliary-feature ablation</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96420DA" w14:textId="77777777" w:rsidR="00F23D51" w:rsidRDefault="00F23D51" w:rsidP="000A5636">
            <w:pPr>
              <w:spacing w:line="260" w:lineRule="auto"/>
            </w:pPr>
            <w:r>
              <w:rPr>
                <w:rFonts w:ascii="Calibri" w:eastAsia="Calibri" w:hAnsi="Calibri" w:cs="Calibri"/>
                <w:color w:val="444444"/>
                <w:sz w:val="18"/>
                <w:szCs w:val="18"/>
              </w:rPr>
              <w:t>The control's inputs plus an implied-volatility index, in logs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14D1D18" w14:textId="77777777" w:rsidR="00F23D51" w:rsidRDefault="00F23D51" w:rsidP="000A5636">
            <w:pPr>
              <w:spacing w:line="260" w:lineRule="auto"/>
            </w:pPr>
            <w:r>
              <w:rPr>
                <w:rFonts w:ascii="Calibri" w:eastAsia="Calibri" w:hAnsi="Calibri" w:cs="Calibri"/>
                <w:color w:val="444444"/>
                <w:sz w:val="18"/>
                <w:szCs w:val="18"/>
              </w:rPr>
              <w:t>What option-implied information buys; reported apart from the board, its information set being strictly larger</w:t>
            </w:r>
          </w:p>
        </w:tc>
      </w:tr>
      <w:tr w:rsidR="00F23D51" w14:paraId="20D4B5F5"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4D6D88" w14:textId="77777777" w:rsidR="00F23D51" w:rsidRDefault="00F23D51" w:rsidP="000A5636">
            <w:pPr>
              <w:spacing w:line="260" w:lineRule="auto"/>
            </w:pPr>
            <w:r>
              <w:rPr>
                <w:rFonts w:ascii="Calibri" w:eastAsia="Calibri" w:hAnsi="Calibri" w:cs="Calibri"/>
                <w:color w:val="444444"/>
                <w:sz w:val="18"/>
                <w:szCs w:val="18"/>
              </w:rPr>
              <w:t>Regime-LSTM-A</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6FC75C" w14:textId="77777777" w:rsidR="00F23D51" w:rsidRDefault="00F23D51" w:rsidP="000A5636">
            <w:pPr>
              <w:spacing w:line="260" w:lineRule="auto"/>
            </w:pPr>
            <w:r>
              <w:rPr>
                <w:rFonts w:ascii="Calibri" w:eastAsia="Calibri" w:hAnsi="Calibri" w:cs="Calibri"/>
                <w:color w:val="444444"/>
                <w:sz w:val="18"/>
                <w:szCs w:val="18"/>
              </w:rPr>
              <w:t>Regime-conditioned network</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3FDCCE" w14:textId="77777777" w:rsidR="00F23D51" w:rsidRDefault="00F23D51" w:rsidP="000A5636">
            <w:pPr>
              <w:spacing w:line="260" w:lineRule="auto"/>
            </w:pPr>
            <w:r>
              <w:rPr>
                <w:rFonts w:ascii="Calibri" w:eastAsia="Calibri" w:hAnsi="Calibri" w:cs="Calibri"/>
                <w:color w:val="444444"/>
                <w:sz w:val="18"/>
                <w:szCs w:val="18"/>
              </w:rPr>
              <w:t>The control's inputs plus the lagged state posterior</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069026" w14:textId="77777777" w:rsidR="00F23D51" w:rsidRDefault="00F23D51" w:rsidP="000A5636">
            <w:pPr>
              <w:spacing w:line="260" w:lineRule="auto"/>
            </w:pPr>
            <w:r>
              <w:rPr>
                <w:rFonts w:ascii="Calibri" w:eastAsia="Calibri" w:hAnsi="Calibri" w:cs="Calibri"/>
                <w:color w:val="444444"/>
                <w:sz w:val="18"/>
                <w:szCs w:val="18"/>
              </w:rPr>
              <w:t>Whether the regime signal helps when it enters as information, the form fixed</w:t>
            </w:r>
          </w:p>
        </w:tc>
      </w:tr>
      <w:tr w:rsidR="00F23D51" w14:paraId="01F102D3"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553BAB" w14:textId="77777777" w:rsidR="00F23D51" w:rsidRDefault="00F23D51" w:rsidP="000A5636">
            <w:pPr>
              <w:spacing w:line="260" w:lineRule="auto"/>
            </w:pPr>
            <w:r>
              <w:rPr>
                <w:rFonts w:ascii="Calibri" w:eastAsia="Calibri" w:hAnsi="Calibri" w:cs="Calibri"/>
                <w:color w:val="444444"/>
                <w:sz w:val="18"/>
                <w:szCs w:val="18"/>
              </w:rPr>
              <w:t>Regime-LSTM-A-</w:t>
            </w:r>
            <w:proofErr w:type="spellStart"/>
            <w:r>
              <w:rPr>
                <w:rFonts w:ascii="Calibri" w:eastAsia="Calibri" w:hAnsi="Calibri" w:cs="Calibri"/>
                <w:color w:val="444444"/>
                <w:sz w:val="18"/>
                <w:szCs w:val="18"/>
              </w:rPr>
              <w:t>RVonly</w:t>
            </w:r>
            <w:proofErr w:type="spellEnd"/>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DEC36C" w14:textId="77777777" w:rsidR="00F23D51" w:rsidRDefault="00F23D51" w:rsidP="000A5636">
            <w:pPr>
              <w:spacing w:line="260" w:lineRule="auto"/>
            </w:pPr>
            <w:r>
              <w:rPr>
                <w:rFonts w:ascii="Calibri" w:eastAsia="Calibri" w:hAnsi="Calibri" w:cs="Calibri"/>
                <w:color w:val="444444"/>
                <w:sz w:val="18"/>
                <w:szCs w:val="18"/>
              </w:rPr>
              <w:t>Regime-conditioned ablation</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FBD7D6" w14:textId="77777777" w:rsidR="00F23D51" w:rsidRDefault="00F23D51" w:rsidP="000A5636">
            <w:pPr>
              <w:spacing w:line="260" w:lineRule="auto"/>
            </w:pPr>
            <w:r>
              <w:rPr>
                <w:rFonts w:ascii="Calibri" w:eastAsia="Calibri" w:hAnsi="Calibri" w:cs="Calibri"/>
                <w:color w:val="444444"/>
                <w:sz w:val="18"/>
                <w:szCs w:val="18"/>
              </w:rPr>
              <w:t>Log RV lags plus the lagged posterior</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93D8CD" w14:textId="77777777" w:rsidR="00F23D51" w:rsidRDefault="00F23D51" w:rsidP="000A5636">
            <w:pPr>
              <w:spacing w:line="260" w:lineRule="auto"/>
            </w:pPr>
            <w:r>
              <w:rPr>
                <w:rFonts w:ascii="Calibri" w:eastAsia="Calibri" w:hAnsi="Calibri" w:cs="Calibri"/>
                <w:color w:val="444444"/>
                <w:sz w:val="18"/>
                <w:szCs w:val="18"/>
              </w:rPr>
              <w:t>The same question on the leaner set, so a regime effect is not confounded with the return feature</w:t>
            </w:r>
          </w:p>
        </w:tc>
      </w:tr>
      <w:tr w:rsidR="00F23D51" w14:paraId="75F6FAB9"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05FDAB" w14:textId="77777777" w:rsidR="00F23D51" w:rsidRDefault="00F23D51" w:rsidP="000A5636">
            <w:pPr>
              <w:spacing w:line="260" w:lineRule="auto"/>
            </w:pPr>
            <w:r>
              <w:rPr>
                <w:rFonts w:ascii="Calibri" w:eastAsia="Calibri" w:hAnsi="Calibri" w:cs="Calibri"/>
                <w:color w:val="444444"/>
                <w:sz w:val="18"/>
                <w:szCs w:val="18"/>
              </w:rPr>
              <w:t>Regime-LSTM-B</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E1589E" w14:textId="77777777" w:rsidR="00F23D51" w:rsidRDefault="00F23D51" w:rsidP="000A5636">
            <w:pPr>
              <w:spacing w:line="260" w:lineRule="auto"/>
            </w:pPr>
            <w:r>
              <w:rPr>
                <w:rFonts w:ascii="Calibri" w:eastAsia="Calibri" w:hAnsi="Calibri" w:cs="Calibri"/>
                <w:color w:val="444444"/>
                <w:sz w:val="18"/>
                <w:szCs w:val="18"/>
              </w:rPr>
              <w:t>Regime-conditioned network</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11B1E4" w14:textId="77777777" w:rsidR="00F23D51" w:rsidRDefault="00F23D51" w:rsidP="000A5636">
            <w:pPr>
              <w:spacing w:line="260" w:lineRule="auto"/>
            </w:pPr>
            <w:r>
              <w:rPr>
                <w:rFonts w:ascii="Calibri" w:eastAsia="Calibri" w:hAnsi="Calibri" w:cs="Calibri"/>
                <w:color w:val="444444"/>
                <w:sz w:val="18"/>
                <w:szCs w:val="18"/>
              </w:rPr>
              <w:t>The control's inputs; the posterior gates the mixture</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E2417C" w14:textId="77777777" w:rsidR="00F23D51" w:rsidRDefault="00F23D51" w:rsidP="000A5636">
            <w:pPr>
              <w:spacing w:line="260" w:lineRule="auto"/>
            </w:pPr>
            <w:r>
              <w:rPr>
                <w:rFonts w:ascii="Calibri" w:eastAsia="Calibri" w:hAnsi="Calibri" w:cs="Calibri"/>
                <w:color w:val="444444"/>
                <w:sz w:val="18"/>
                <w:szCs w:val="18"/>
              </w:rPr>
              <w:t>Whether the regime signal helps when it enters as form rather than information (Equation 3.3)</w:t>
            </w:r>
          </w:p>
        </w:tc>
      </w:tr>
      <w:tr w:rsidR="00F23D51" w14:paraId="76E92C49"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FD92C1" w14:textId="77777777" w:rsidR="00F23D51" w:rsidRDefault="00F23D51" w:rsidP="000A5636">
            <w:pPr>
              <w:spacing w:line="260" w:lineRule="auto"/>
            </w:pPr>
            <w:r>
              <w:rPr>
                <w:rFonts w:ascii="Calibri" w:eastAsia="Calibri" w:hAnsi="Calibri" w:cs="Calibri"/>
                <w:color w:val="444444"/>
                <w:sz w:val="18"/>
                <w:szCs w:val="18"/>
              </w:rPr>
              <w:t>MC-Dropout-LSTM</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F3C039" w14:textId="77777777" w:rsidR="00F23D51" w:rsidRDefault="00F23D51" w:rsidP="000A5636">
            <w:pPr>
              <w:spacing w:line="260" w:lineRule="auto"/>
            </w:pPr>
            <w:r>
              <w:rPr>
                <w:rFonts w:ascii="Calibri" w:eastAsia="Calibri" w:hAnsi="Calibri" w:cs="Calibri"/>
                <w:color w:val="444444"/>
                <w:sz w:val="18"/>
                <w:szCs w:val="18"/>
              </w:rPr>
              <w:t>Uncertainty-aware network</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21F079" w14:textId="77777777" w:rsidR="00F23D51" w:rsidRDefault="00F23D51" w:rsidP="000A5636">
            <w:pPr>
              <w:spacing w:line="260" w:lineRule="auto"/>
            </w:pPr>
            <w:r>
              <w:rPr>
                <w:rFonts w:ascii="Calibri" w:eastAsia="Calibri" w:hAnsi="Calibri" w:cs="Calibri"/>
                <w:color w:val="444444"/>
                <w:sz w:val="18"/>
                <w:szCs w:val="18"/>
              </w:rPr>
              <w:t>The control's inputs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131A6B" w14:textId="77777777" w:rsidR="00F23D51" w:rsidRDefault="00F23D51" w:rsidP="000A5636">
            <w:pPr>
              <w:spacing w:line="260" w:lineRule="auto"/>
            </w:pPr>
            <w:r>
              <w:rPr>
                <w:rFonts w:ascii="Calibri" w:eastAsia="Calibri" w:hAnsi="Calibri" w:cs="Calibri"/>
                <w:color w:val="444444"/>
                <w:sz w:val="18"/>
                <w:szCs w:val="18"/>
              </w:rPr>
              <w:t>What the stochastic passes add, the point model unchanged (Equation 3.5)</w:t>
            </w:r>
          </w:p>
        </w:tc>
      </w:tr>
      <w:tr w:rsidR="00F23D51" w14:paraId="48B981C7"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A54D18F" w14:textId="77777777" w:rsidR="00F23D51" w:rsidRDefault="00F23D51" w:rsidP="000A5636">
            <w:pPr>
              <w:spacing w:line="260" w:lineRule="auto"/>
            </w:pPr>
            <w:r>
              <w:rPr>
                <w:rFonts w:ascii="Calibri" w:eastAsia="Calibri" w:hAnsi="Calibri" w:cs="Calibri"/>
                <w:color w:val="444444"/>
                <w:sz w:val="18"/>
                <w:szCs w:val="18"/>
              </w:rPr>
              <w:t>LSTM-Gaussian</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F845DF" w14:textId="77777777" w:rsidR="00F23D51" w:rsidRDefault="00F23D51" w:rsidP="000A5636">
            <w:pPr>
              <w:spacing w:line="260" w:lineRule="auto"/>
            </w:pPr>
            <w:r>
              <w:rPr>
                <w:rFonts w:ascii="Calibri" w:eastAsia="Calibri" w:hAnsi="Calibri" w:cs="Calibri"/>
                <w:color w:val="444444"/>
                <w:sz w:val="18"/>
                <w:szCs w:val="18"/>
              </w:rPr>
              <w:t>Reference ablation</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99D5D92" w14:textId="77777777" w:rsidR="00F23D51" w:rsidRDefault="00F23D51" w:rsidP="000A5636">
            <w:pPr>
              <w:spacing w:line="260" w:lineRule="auto"/>
            </w:pPr>
            <w:r>
              <w:rPr>
                <w:rFonts w:ascii="Calibri" w:eastAsia="Calibri" w:hAnsi="Calibri" w:cs="Calibri"/>
                <w:color w:val="444444"/>
                <w:sz w:val="18"/>
                <w:szCs w:val="18"/>
              </w:rPr>
              <w:t>The control's inputs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51B708C" w14:textId="77777777" w:rsidR="00F23D51" w:rsidRDefault="00F23D51" w:rsidP="000A5636">
            <w:pPr>
              <w:spacing w:line="260" w:lineRule="auto"/>
            </w:pPr>
            <w:r>
              <w:rPr>
                <w:rFonts w:ascii="Calibri" w:eastAsia="Calibri" w:hAnsi="Calibri" w:cs="Calibri"/>
                <w:color w:val="444444"/>
                <w:sz w:val="18"/>
                <w:szCs w:val="18"/>
              </w:rPr>
              <w:t>The same network's deterministic pass with an aleatoric-only interval: the width the passes are measured against, not a third method</w:t>
            </w:r>
          </w:p>
        </w:tc>
      </w:tr>
      <w:tr w:rsidR="00F23D51" w14:paraId="0BA5115F"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B47DBF" w14:textId="77777777" w:rsidR="00F23D51" w:rsidRDefault="00F23D51" w:rsidP="000A5636">
            <w:pPr>
              <w:spacing w:line="260" w:lineRule="auto"/>
            </w:pPr>
            <w:r>
              <w:rPr>
                <w:rFonts w:ascii="Calibri" w:eastAsia="Calibri" w:hAnsi="Calibri" w:cs="Calibri"/>
                <w:color w:val="444444"/>
                <w:sz w:val="18"/>
                <w:szCs w:val="18"/>
              </w:rPr>
              <w:t>Quantile-LSTM</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48C2AF" w14:textId="77777777" w:rsidR="00F23D51" w:rsidRDefault="00F23D51" w:rsidP="000A5636">
            <w:pPr>
              <w:spacing w:line="260" w:lineRule="auto"/>
            </w:pPr>
            <w:r>
              <w:rPr>
                <w:rFonts w:ascii="Calibri" w:eastAsia="Calibri" w:hAnsi="Calibri" w:cs="Calibri"/>
                <w:color w:val="444444"/>
                <w:sz w:val="18"/>
                <w:szCs w:val="18"/>
              </w:rPr>
              <w:t>Uncertainty-aware network</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61732F" w14:textId="77777777" w:rsidR="00F23D51" w:rsidRDefault="00F23D51" w:rsidP="000A5636">
            <w:pPr>
              <w:spacing w:line="260" w:lineRule="auto"/>
            </w:pPr>
            <w:r>
              <w:rPr>
                <w:rFonts w:ascii="Calibri" w:eastAsia="Calibri" w:hAnsi="Calibri" w:cs="Calibri"/>
                <w:color w:val="444444"/>
                <w:sz w:val="18"/>
                <w:szCs w:val="18"/>
              </w:rPr>
              <w:t>The control's inputs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8CDA71" w14:textId="77777777" w:rsidR="00F23D51" w:rsidRDefault="00F23D51" w:rsidP="000A5636">
            <w:pPr>
              <w:spacing w:line="260" w:lineRule="auto"/>
            </w:pPr>
            <w:r>
              <w:rPr>
                <w:rFonts w:ascii="Calibri" w:eastAsia="Calibri" w:hAnsi="Calibri" w:cs="Calibri"/>
                <w:color w:val="444444"/>
                <w:sz w:val="18"/>
                <w:szCs w:val="18"/>
              </w:rPr>
              <w:t>A distribution-free interval, so a calibration result does not rest on the dropout approximation</w:t>
            </w:r>
          </w:p>
        </w:tc>
      </w:tr>
      <w:tr w:rsidR="00F23D51" w14:paraId="10261205"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9827B3" w14:textId="77777777" w:rsidR="00F23D51" w:rsidRDefault="00F23D51" w:rsidP="000A5636">
            <w:pPr>
              <w:spacing w:line="260" w:lineRule="auto"/>
            </w:pPr>
            <w:r>
              <w:rPr>
                <w:rFonts w:ascii="Calibri" w:eastAsia="Calibri" w:hAnsi="Calibri" w:cs="Calibri"/>
                <w:color w:val="444444"/>
                <w:sz w:val="18"/>
                <w:szCs w:val="18"/>
              </w:rPr>
              <w:t>Quantile-LSTM-mean</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37F517" w14:textId="77777777" w:rsidR="00F23D51" w:rsidRDefault="00F23D51" w:rsidP="000A5636">
            <w:pPr>
              <w:spacing w:line="260" w:lineRule="auto"/>
            </w:pPr>
            <w:r>
              <w:rPr>
                <w:rFonts w:ascii="Calibri" w:eastAsia="Calibri" w:hAnsi="Calibri" w:cs="Calibri"/>
                <w:color w:val="444444"/>
                <w:sz w:val="18"/>
                <w:szCs w:val="18"/>
              </w:rPr>
              <w:t>Sensitivity</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C23EE2" w14:textId="77777777" w:rsidR="00F23D51" w:rsidRDefault="00F23D51" w:rsidP="000A5636">
            <w:pPr>
              <w:spacing w:line="260" w:lineRule="auto"/>
            </w:pPr>
            <w:r>
              <w:rPr>
                <w:rFonts w:ascii="Calibri" w:eastAsia="Calibri" w:hAnsi="Calibri" w:cs="Calibri"/>
                <w:color w:val="444444"/>
                <w:sz w:val="18"/>
                <w:szCs w:val="18"/>
              </w:rPr>
              <w:t>The control's inputs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F34189" w14:textId="77777777" w:rsidR="00F23D51" w:rsidRDefault="00F23D51" w:rsidP="000A5636">
            <w:pPr>
              <w:spacing w:line="260" w:lineRule="auto"/>
            </w:pPr>
            <w:r>
              <w:rPr>
                <w:rFonts w:ascii="Calibri" w:eastAsia="Calibri" w:hAnsi="Calibri" w:cs="Calibri"/>
                <w:color w:val="444444"/>
                <w:sz w:val="18"/>
                <w:szCs w:val="18"/>
              </w:rPr>
              <w:t>The same quantile forecast on the mean scale the losses elicit; one forecast under two retransformations, so it is never ranked</w:t>
            </w:r>
          </w:p>
        </w:tc>
      </w:tr>
      <w:tr w:rsidR="00F23D51" w14:paraId="2E429AEF"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8DF700" w14:textId="77777777" w:rsidR="00F23D51" w:rsidRDefault="00F23D51" w:rsidP="000A5636">
            <w:pPr>
              <w:spacing w:line="260" w:lineRule="auto"/>
            </w:pPr>
            <w:r>
              <w:rPr>
                <w:rFonts w:ascii="Calibri" w:eastAsia="Calibri" w:hAnsi="Calibri" w:cs="Calibri"/>
                <w:color w:val="444444"/>
                <w:sz w:val="18"/>
                <w:szCs w:val="18"/>
              </w:rPr>
              <w:t>MC-Dropout-Regime-LSTM-B</w:t>
            </w:r>
          </w:p>
        </w:tc>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4982C9" w14:textId="77777777" w:rsidR="00F23D51" w:rsidRDefault="00F23D51" w:rsidP="000A5636">
            <w:pPr>
              <w:spacing w:line="260" w:lineRule="auto"/>
            </w:pPr>
            <w:r>
              <w:rPr>
                <w:rFonts w:ascii="Calibri" w:eastAsia="Calibri" w:hAnsi="Calibri" w:cs="Calibri"/>
                <w:color w:val="444444"/>
                <w:sz w:val="18"/>
                <w:szCs w:val="18"/>
              </w:rPr>
              <w:t>Combined model</w:t>
            </w:r>
          </w:p>
        </w:tc>
        <w:tc>
          <w:tcPr>
            <w:tcW w:w="27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2B0CF2" w14:textId="77777777" w:rsidR="00F23D51" w:rsidRDefault="00F23D51" w:rsidP="000A5636">
            <w:pPr>
              <w:spacing w:line="260" w:lineRule="auto"/>
            </w:pPr>
            <w:r>
              <w:rPr>
                <w:rFonts w:ascii="Calibri" w:eastAsia="Calibri" w:hAnsi="Calibri" w:cs="Calibri"/>
                <w:color w:val="444444"/>
                <w:sz w:val="18"/>
                <w:szCs w:val="18"/>
              </w:rPr>
              <w:t>Regime-LSTM-B's inputs</w:t>
            </w:r>
          </w:p>
        </w:tc>
        <w:tc>
          <w:tcPr>
            <w:tcW w:w="30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9C7509" w14:textId="77777777" w:rsidR="00F23D51" w:rsidRDefault="00F23D51" w:rsidP="000A5636">
            <w:pPr>
              <w:spacing w:line="260" w:lineRule="auto"/>
            </w:pPr>
            <w:r>
              <w:rPr>
                <w:rFonts w:ascii="Calibri" w:eastAsia="Calibri" w:hAnsi="Calibri" w:cs="Calibri"/>
                <w:color w:val="444444"/>
                <w:sz w:val="18"/>
                <w:szCs w:val="18"/>
              </w:rPr>
              <w:t>Whether regime conditioning and the uncertainty layer compose (RQ2 × RQ3)</w:t>
            </w:r>
          </w:p>
        </w:tc>
      </w:tr>
    </w:tbl>
    <w:p w14:paraId="4C3E934C" w14:textId="77777777" w:rsidR="00F23D51" w:rsidRDefault="00F23D51" w:rsidP="00F23D51">
      <w:pPr>
        <w:pStyle w:val="Caption"/>
        <w:keepNext/>
      </w:pPr>
      <w:r>
        <w:t xml:space="preserve">Table </w:t>
      </w:r>
      <w:proofErr w:type="gramStart"/>
      <w:r>
        <w:t>C.3  Hyperparameters</w:t>
      </w:r>
      <w:proofErr w:type="gramEnd"/>
      <w:r>
        <w:t>: meaning, candidates, selection and expected effect. The first five rows govern the regime estimator of Section 3.3, the rest the networks of Sections 3.4 to 3.6. Selected values are reported in Section 4.4 and Table C.6, being outcomes of the procedure. The three swept quantities give eighteen configurations; their ranges bracket what they control — the lookback grid spans HAR-RV's twenty-two-day reach, the width grid the capacity a sample of this size can identify, and the two learning rates the conventional range for this optimiser.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120"/>
        <w:gridCol w:w="1220"/>
        <w:gridCol w:w="3326"/>
      </w:tblGrid>
      <w:tr w:rsidR="00F23D51" w14:paraId="406AA18A" w14:textId="77777777" w:rsidTr="000A5636">
        <w:tblPrEx>
          <w:tblCellMar>
            <w:top w:w="0" w:type="dxa"/>
            <w:bottom w:w="0" w:type="dxa"/>
          </w:tblCellMar>
        </w:tblPrEx>
        <w:trPr>
          <w:cantSplit/>
          <w:tblHeader/>
        </w:trPr>
        <w:tc>
          <w:tcPr>
            <w:tcW w:w="156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7A5A799" w14:textId="77777777" w:rsidR="00F23D51" w:rsidRDefault="00F23D51" w:rsidP="000A5636">
            <w:pPr>
              <w:spacing w:line="260" w:lineRule="auto"/>
            </w:pPr>
            <w:r>
              <w:rPr>
                <w:rFonts w:ascii="Calibri" w:eastAsia="Calibri" w:hAnsi="Calibri" w:cs="Calibri"/>
                <w:b/>
                <w:bCs/>
                <w:color w:val="111111"/>
                <w:sz w:val="17"/>
                <w:szCs w:val="17"/>
              </w:rPr>
              <w:t>Hyperparameter</w:t>
            </w:r>
          </w:p>
        </w:tc>
        <w:tc>
          <w:tcPr>
            <w:tcW w:w="18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91B5C04" w14:textId="77777777" w:rsidR="00F23D51" w:rsidRDefault="00F23D51" w:rsidP="000A5636">
            <w:pPr>
              <w:spacing w:line="260" w:lineRule="auto"/>
            </w:pPr>
            <w:r>
              <w:rPr>
                <w:rFonts w:ascii="Calibri" w:eastAsia="Calibri" w:hAnsi="Calibri" w:cs="Calibri"/>
                <w:b/>
                <w:bCs/>
                <w:color w:val="111111"/>
                <w:sz w:val="17"/>
                <w:szCs w:val="17"/>
              </w:rPr>
              <w:t>What it controls</w:t>
            </w:r>
          </w:p>
        </w:tc>
        <w:tc>
          <w:tcPr>
            <w:tcW w:w="112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9A5F193" w14:textId="77777777" w:rsidR="00F23D51" w:rsidRDefault="00F23D51" w:rsidP="000A5636">
            <w:pPr>
              <w:spacing w:line="260" w:lineRule="auto"/>
            </w:pPr>
            <w:r>
              <w:rPr>
                <w:rFonts w:ascii="Calibri" w:eastAsia="Calibri" w:hAnsi="Calibri" w:cs="Calibri"/>
                <w:b/>
                <w:bCs/>
                <w:color w:val="111111"/>
                <w:sz w:val="17"/>
                <w:szCs w:val="17"/>
              </w:rPr>
              <w:t>Candidates</w:t>
            </w:r>
          </w:p>
        </w:tc>
        <w:tc>
          <w:tcPr>
            <w:tcW w:w="122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E31725D" w14:textId="77777777" w:rsidR="00F23D51" w:rsidRDefault="00F23D51" w:rsidP="000A5636">
            <w:pPr>
              <w:spacing w:line="260" w:lineRule="auto"/>
            </w:pPr>
            <w:r>
              <w:rPr>
                <w:rFonts w:ascii="Calibri" w:eastAsia="Calibri" w:hAnsi="Calibri" w:cs="Calibri"/>
                <w:b/>
                <w:bCs/>
                <w:color w:val="111111"/>
                <w:sz w:val="17"/>
                <w:szCs w:val="17"/>
              </w:rPr>
              <w:t>Selection</w:t>
            </w:r>
          </w:p>
        </w:tc>
        <w:tc>
          <w:tcPr>
            <w:tcW w:w="33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9FD2B15" w14:textId="77777777" w:rsidR="00F23D51" w:rsidRDefault="00F23D51" w:rsidP="000A5636">
            <w:pPr>
              <w:spacing w:line="260" w:lineRule="auto"/>
            </w:pPr>
            <w:r>
              <w:rPr>
                <w:rFonts w:ascii="Calibri" w:eastAsia="Calibri" w:hAnsi="Calibri" w:cs="Calibri"/>
                <w:b/>
                <w:bCs/>
                <w:color w:val="111111"/>
                <w:sz w:val="17"/>
                <w:szCs w:val="17"/>
              </w:rPr>
              <w:t>Expected effect of increasing it</w:t>
            </w:r>
          </w:p>
        </w:tc>
      </w:tr>
      <w:tr w:rsidR="00F23D51" w14:paraId="41A8C85F"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C40DF6" w14:textId="77777777" w:rsidR="00F23D51" w:rsidRDefault="00F23D51" w:rsidP="000A5636">
            <w:pPr>
              <w:spacing w:line="260" w:lineRule="auto"/>
            </w:pPr>
            <w:r>
              <w:rPr>
                <w:rFonts w:ascii="Calibri" w:eastAsia="Calibri" w:hAnsi="Calibri" w:cs="Calibri"/>
                <w:color w:val="444444"/>
                <w:sz w:val="17"/>
                <w:szCs w:val="17"/>
              </w:rPr>
              <w:t>Jump penalty</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D58869C" w14:textId="77777777" w:rsidR="00F23D51" w:rsidRDefault="00F23D51" w:rsidP="000A5636">
            <w:pPr>
              <w:spacing w:line="260" w:lineRule="auto"/>
            </w:pPr>
            <w:r>
              <w:rPr>
                <w:rFonts w:ascii="Calibri" w:eastAsia="Calibri" w:hAnsi="Calibri" w:cs="Calibri"/>
                <w:color w:val="444444"/>
                <w:sz w:val="17"/>
                <w:szCs w:val="17"/>
              </w:rPr>
              <w:t>The cost charged whenever the state path changes (Equation 3.2)</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30EC42" w14:textId="77777777" w:rsidR="00F23D51" w:rsidRDefault="00F23D51" w:rsidP="000A5636">
            <w:pPr>
              <w:spacing w:line="260" w:lineRule="auto"/>
            </w:pPr>
            <w:r>
              <w:rPr>
                <w:rFonts w:ascii="Calibri" w:eastAsia="Calibri" w:hAnsi="Calibri" w:cs="Calibri"/>
                <w:color w:val="444444"/>
                <w:sz w:val="17"/>
                <w:szCs w:val="17"/>
              </w:rPr>
              <w:t>1, 3, 10, 30, 100, 300</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7E474CB" w14:textId="77777777" w:rsidR="00F23D51" w:rsidRDefault="00F23D51" w:rsidP="000A5636">
            <w:pPr>
              <w:spacing w:line="260" w:lineRule="auto"/>
            </w:pPr>
            <w:r>
              <w:rPr>
                <w:rFonts w:ascii="Calibri" w:eastAsia="Calibri" w:hAnsi="Calibri" w:cs="Calibri"/>
                <w:color w:val="444444"/>
                <w:sz w:val="17"/>
                <w:szCs w:val="17"/>
              </w:rPr>
              <w:t>Smallest value clearing the persistence floor, on training rows</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618144" w14:textId="77777777" w:rsidR="00F23D51" w:rsidRDefault="00F23D51" w:rsidP="000A5636">
            <w:pPr>
              <w:spacing w:line="260" w:lineRule="auto"/>
            </w:pPr>
            <w:r>
              <w:rPr>
                <w:rFonts w:ascii="Calibri" w:eastAsia="Calibri" w:hAnsi="Calibri" w:cs="Calibri"/>
                <w:color w:val="444444"/>
                <w:sz w:val="17"/>
                <w:szCs w:val="17"/>
              </w:rPr>
              <w:t>Buys persistence at the cost of responsiveness; at zero the objective is atemporal clustering</w:t>
            </w:r>
          </w:p>
        </w:tc>
      </w:tr>
      <w:tr w:rsidR="00F23D51" w14:paraId="1D625100"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31BC6F9" w14:textId="77777777" w:rsidR="00F23D51" w:rsidRDefault="00F23D51" w:rsidP="000A5636">
            <w:pPr>
              <w:spacing w:line="260" w:lineRule="auto"/>
            </w:pPr>
            <w:r>
              <w:rPr>
                <w:rFonts w:ascii="Calibri" w:eastAsia="Calibri" w:hAnsi="Calibri" w:cs="Calibri"/>
                <w:color w:val="444444"/>
                <w:sz w:val="17"/>
                <w:szCs w:val="17"/>
              </w:rPr>
              <w:t>Persistence floor</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ACE57E" w14:textId="77777777" w:rsidR="00F23D51" w:rsidRDefault="00F23D51" w:rsidP="000A5636">
            <w:pPr>
              <w:spacing w:line="260" w:lineRule="auto"/>
            </w:pPr>
            <w:r>
              <w:rPr>
                <w:rFonts w:ascii="Calibri" w:eastAsia="Calibri" w:hAnsi="Calibri" w:cs="Calibri"/>
                <w:color w:val="444444"/>
                <w:sz w:val="17"/>
                <w:szCs w:val="17"/>
              </w:rPr>
              <w:t>The mean state duration the selected penalty must achieve</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ED04F8"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E461AE" w14:textId="77777777" w:rsidR="00F23D51" w:rsidRDefault="00F23D51" w:rsidP="000A5636">
            <w:pPr>
              <w:spacing w:line="260" w:lineRule="auto"/>
            </w:pPr>
            <w:r>
              <w:rPr>
                <w:rFonts w:ascii="Calibri" w:eastAsia="Calibri" w:hAnsi="Calibri" w:cs="Calibri"/>
                <w:color w:val="444444"/>
                <w:sz w:val="17"/>
                <w:szCs w:val="17"/>
              </w:rPr>
              <w:t>Set in advance, with the grid and the rule</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8423E8" w14:textId="77777777" w:rsidR="00F23D51" w:rsidRDefault="00F23D51" w:rsidP="000A5636">
            <w:pPr>
              <w:spacing w:line="260" w:lineRule="auto"/>
            </w:pPr>
            <w:r>
              <w:rPr>
                <w:rFonts w:ascii="Calibri" w:eastAsia="Calibri" w:hAnsi="Calibri" w:cs="Calibri"/>
                <w:color w:val="444444"/>
                <w:sz w:val="17"/>
                <w:szCs w:val="17"/>
              </w:rPr>
              <w:t>Forces a smoother path; too long a floor suppresses genuine short-lived regimes</w:t>
            </w:r>
          </w:p>
        </w:tc>
      </w:tr>
      <w:tr w:rsidR="00F23D51" w14:paraId="5982A9AB"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CA3F0B" w14:textId="77777777" w:rsidR="00F23D51" w:rsidRDefault="00F23D51" w:rsidP="000A5636">
            <w:pPr>
              <w:spacing w:line="260" w:lineRule="auto"/>
            </w:pPr>
            <w:r>
              <w:rPr>
                <w:rFonts w:ascii="Calibri" w:eastAsia="Calibri" w:hAnsi="Calibri" w:cs="Calibri"/>
                <w:color w:val="444444"/>
                <w:sz w:val="17"/>
                <w:szCs w:val="17"/>
              </w:rPr>
              <w:t>State count</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E1853A" w14:textId="77777777" w:rsidR="00F23D51" w:rsidRDefault="00F23D51" w:rsidP="000A5636">
            <w:pPr>
              <w:spacing w:line="260" w:lineRule="auto"/>
            </w:pPr>
            <w:r>
              <w:rPr>
                <w:rFonts w:ascii="Calibri" w:eastAsia="Calibri" w:hAnsi="Calibri" w:cs="Calibri"/>
                <w:color w:val="444444"/>
                <w:sz w:val="17"/>
                <w:szCs w:val="17"/>
              </w:rPr>
              <w:t>Number of latent market states</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C0E20E" w14:textId="77777777" w:rsidR="00F23D51" w:rsidRDefault="00F23D51" w:rsidP="000A5636">
            <w:pPr>
              <w:spacing w:line="260" w:lineRule="auto"/>
            </w:pPr>
            <w:r>
              <w:rPr>
                <w:rFonts w:ascii="Calibri" w:eastAsia="Calibri" w:hAnsi="Calibri" w:cs="Calibri"/>
                <w:color w:val="444444"/>
                <w:sz w:val="17"/>
                <w:szCs w:val="17"/>
              </w:rPr>
              <w:t>2, 3, 4</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AD00C9" w14:textId="77777777" w:rsidR="00F23D51" w:rsidRDefault="00F23D51" w:rsidP="000A5636">
            <w:pPr>
              <w:spacing w:line="260" w:lineRule="auto"/>
            </w:pPr>
            <w:r>
              <w:rPr>
                <w:rFonts w:ascii="Calibri" w:eastAsia="Calibri" w:hAnsi="Calibri" w:cs="Calibri"/>
                <w:color w:val="444444"/>
                <w:sz w:val="17"/>
                <w:szCs w:val="17"/>
              </w:rPr>
              <w:t>Fixed at three; the criterion is a sensitivity, not the selector</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0406B8" w14:textId="77777777" w:rsidR="00F23D51" w:rsidRDefault="00F23D51" w:rsidP="000A5636">
            <w:pPr>
              <w:spacing w:line="260" w:lineRule="auto"/>
            </w:pPr>
            <w:r>
              <w:rPr>
                <w:rFonts w:ascii="Calibri" w:eastAsia="Calibri" w:hAnsi="Calibri" w:cs="Calibri"/>
                <w:color w:val="444444"/>
                <w:sz w:val="17"/>
                <w:szCs w:val="17"/>
              </w:rPr>
              <w:t>Dilutes interpretation and invites overfitting at this sample size; Section 3.3 gives the interpretability grounds for fixing it</w:t>
            </w:r>
          </w:p>
        </w:tc>
      </w:tr>
      <w:tr w:rsidR="00F23D51" w14:paraId="48C9B522"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B3E376" w14:textId="77777777" w:rsidR="00F23D51" w:rsidRDefault="00F23D51" w:rsidP="000A5636">
            <w:pPr>
              <w:spacing w:line="260" w:lineRule="auto"/>
            </w:pPr>
            <w:r>
              <w:rPr>
                <w:rFonts w:ascii="Calibri" w:eastAsia="Calibri" w:hAnsi="Calibri" w:cs="Calibri"/>
                <w:color w:val="444444"/>
                <w:sz w:val="17"/>
                <w:szCs w:val="17"/>
              </w:rPr>
              <w:t>Emission covariance</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29CD49" w14:textId="77777777" w:rsidR="00F23D51" w:rsidRDefault="00F23D51" w:rsidP="000A5636">
            <w:pPr>
              <w:spacing w:line="260" w:lineRule="auto"/>
            </w:pPr>
            <w:r>
              <w:rPr>
                <w:rFonts w:ascii="Calibri" w:eastAsia="Calibri" w:hAnsi="Calibri" w:cs="Calibri"/>
                <w:color w:val="444444"/>
                <w:sz w:val="17"/>
                <w:szCs w:val="17"/>
              </w:rPr>
              <w:t>The shape of each state's Gaussian</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B50B76" w14:textId="77777777" w:rsidR="00F23D51" w:rsidRDefault="00F23D51" w:rsidP="000A5636">
            <w:pPr>
              <w:spacing w:line="260" w:lineRule="auto"/>
            </w:pPr>
            <w:r>
              <w:rPr>
                <w:rFonts w:ascii="Calibri" w:eastAsia="Calibri" w:hAnsi="Calibri" w:cs="Calibri"/>
                <w:color w:val="444444"/>
                <w:sz w:val="17"/>
                <w:szCs w:val="17"/>
              </w:rPr>
              <w:t>Fixed, unrestricted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859293"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54C9AC" w14:textId="77777777" w:rsidR="00F23D51" w:rsidRDefault="00F23D51" w:rsidP="000A5636">
            <w:pPr>
              <w:spacing w:line="260" w:lineRule="auto"/>
            </w:pPr>
            <w:r>
              <w:rPr>
                <w:rFonts w:ascii="Calibri" w:eastAsia="Calibri" w:hAnsi="Calibri" w:cs="Calibri"/>
                <w:color w:val="444444"/>
                <w:sz w:val="17"/>
                <w:szCs w:val="17"/>
              </w:rPr>
              <w:t>A diagonal form would constrain each state's shape and change the criterion's parameter count</w:t>
            </w:r>
          </w:p>
        </w:tc>
      </w:tr>
      <w:tr w:rsidR="00F23D51" w14:paraId="1810FDF2"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36B788" w14:textId="77777777" w:rsidR="00F23D51" w:rsidRDefault="00F23D51" w:rsidP="000A5636">
            <w:pPr>
              <w:spacing w:line="260" w:lineRule="auto"/>
            </w:pPr>
            <w:r>
              <w:rPr>
                <w:rFonts w:ascii="Calibri" w:eastAsia="Calibri" w:hAnsi="Calibri" w:cs="Calibri"/>
                <w:color w:val="444444"/>
                <w:sz w:val="17"/>
                <w:szCs w:val="17"/>
              </w:rPr>
              <w:t>Estimator restarts</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2BE8F9" w14:textId="77777777" w:rsidR="00F23D51" w:rsidRDefault="00F23D51" w:rsidP="000A5636">
            <w:pPr>
              <w:spacing w:line="260" w:lineRule="auto"/>
            </w:pPr>
            <w:r>
              <w:rPr>
                <w:rFonts w:ascii="Calibri" w:eastAsia="Calibri" w:hAnsi="Calibri" w:cs="Calibri"/>
                <w:color w:val="444444"/>
                <w:sz w:val="17"/>
                <w:szCs w:val="17"/>
              </w:rPr>
              <w:t>Random initialisations of a non-convex fit</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956902"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EA2F51" w14:textId="77777777" w:rsidR="00F23D51" w:rsidRDefault="00F23D51" w:rsidP="000A5636">
            <w:pPr>
              <w:spacing w:line="260" w:lineRule="auto"/>
            </w:pPr>
            <w:r>
              <w:rPr>
                <w:rFonts w:ascii="Calibri" w:eastAsia="Calibri" w:hAnsi="Calibri" w:cs="Calibri"/>
                <w:color w:val="444444"/>
                <w:sz w:val="17"/>
                <w:szCs w:val="17"/>
              </w:rPr>
              <w:t>Not swept; the best fit is kept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261C1A" w14:textId="77777777" w:rsidR="00F23D51" w:rsidRDefault="00F23D51" w:rsidP="000A5636">
            <w:pPr>
              <w:spacing w:line="260" w:lineRule="auto"/>
            </w:pPr>
            <w:r>
              <w:rPr>
                <w:rFonts w:ascii="Calibri" w:eastAsia="Calibri" w:hAnsi="Calibri" w:cs="Calibri"/>
                <w:color w:val="444444"/>
                <w:sz w:val="17"/>
                <w:szCs w:val="17"/>
              </w:rPr>
              <w:t>Lowers the chance of a poor local optimum at linear cost; the keep-rule is highest likelihood for the maximum-likelihood fit and lowest objective for the penalised path</w:t>
            </w:r>
          </w:p>
        </w:tc>
      </w:tr>
      <w:tr w:rsidR="00F23D51" w14:paraId="5307A2B9"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EEAE0FD" w14:textId="77777777" w:rsidR="00F23D51" w:rsidRDefault="00F23D51" w:rsidP="000A5636">
            <w:pPr>
              <w:spacing w:line="260" w:lineRule="auto"/>
            </w:pPr>
            <w:r>
              <w:rPr>
                <w:rFonts w:ascii="Calibri" w:eastAsia="Calibri" w:hAnsi="Calibri" w:cs="Calibri"/>
                <w:color w:val="444444"/>
                <w:sz w:val="17"/>
                <w:szCs w:val="17"/>
              </w:rPr>
              <w:t xml:space="preserve">Lookback </w:t>
            </w:r>
            <w:r>
              <w:rPr>
                <w:rFonts w:ascii="Calibri" w:eastAsia="Calibri" w:hAnsi="Calibri" w:cs="Calibri"/>
                <w:i/>
                <w:iCs/>
                <w:color w:val="444444"/>
                <w:sz w:val="17"/>
                <w:szCs w:val="17"/>
              </w:rPr>
              <w:t>L</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C62CF6" w14:textId="77777777" w:rsidR="00F23D51" w:rsidRDefault="00F23D51" w:rsidP="000A5636">
            <w:pPr>
              <w:spacing w:line="260" w:lineRule="auto"/>
            </w:pPr>
            <w:r>
              <w:rPr>
                <w:rFonts w:ascii="Calibri" w:eastAsia="Calibri" w:hAnsi="Calibri" w:cs="Calibri"/>
                <w:color w:val="444444"/>
                <w:sz w:val="17"/>
                <w:szCs w:val="17"/>
              </w:rPr>
              <w:t>Days per input window</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B7DE85" w14:textId="77777777" w:rsidR="00F23D51" w:rsidRDefault="00F23D51" w:rsidP="000A5636">
            <w:pPr>
              <w:spacing w:line="260" w:lineRule="auto"/>
            </w:pPr>
            <w:r>
              <w:rPr>
                <w:rFonts w:ascii="Calibri" w:eastAsia="Calibri" w:hAnsi="Calibri" w:cs="Calibri"/>
                <w:color w:val="444444"/>
                <w:sz w:val="17"/>
                <w:szCs w:val="17"/>
              </w:rPr>
              <w:t>10, 20, 40</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E03F3F" w14:textId="77777777" w:rsidR="00F23D51" w:rsidRDefault="00F23D51" w:rsidP="000A5636">
            <w:pPr>
              <w:spacing w:line="260" w:lineRule="auto"/>
            </w:pPr>
            <w:r>
              <w:rPr>
                <w:rFonts w:ascii="Calibri" w:eastAsia="Calibri" w:hAnsi="Calibri" w:cs="Calibri"/>
                <w:color w:val="444444"/>
                <w:sz w:val="17"/>
                <w:szCs w:val="17"/>
              </w:rPr>
              <w:t>Grid, validation QLIKE</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1E75729" w14:textId="77777777" w:rsidR="00F23D51" w:rsidRDefault="00F23D51" w:rsidP="000A5636">
            <w:pPr>
              <w:spacing w:line="260" w:lineRule="auto"/>
            </w:pPr>
            <w:r>
              <w:rPr>
                <w:rFonts w:ascii="Calibri" w:eastAsia="Calibri" w:hAnsi="Calibri" w:cs="Calibri"/>
                <w:color w:val="444444"/>
                <w:sz w:val="17"/>
                <w:szCs w:val="17"/>
              </w:rPr>
              <w:t>Captures slower dynamics but dilutes recent information, which for volatility is the most informative</w:t>
            </w:r>
          </w:p>
        </w:tc>
      </w:tr>
      <w:tr w:rsidR="00F23D51" w14:paraId="1D46210C"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6FA8386" w14:textId="77777777" w:rsidR="00F23D51" w:rsidRDefault="00F23D51" w:rsidP="000A5636">
            <w:pPr>
              <w:spacing w:line="260" w:lineRule="auto"/>
            </w:pPr>
            <w:r>
              <w:rPr>
                <w:rFonts w:ascii="Calibri" w:eastAsia="Calibri" w:hAnsi="Calibri" w:cs="Calibri"/>
                <w:color w:val="444444"/>
                <w:sz w:val="17"/>
                <w:szCs w:val="17"/>
              </w:rPr>
              <w:t>Hidden width</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94903C" w14:textId="77777777" w:rsidR="00F23D51" w:rsidRDefault="00F23D51" w:rsidP="000A5636">
            <w:pPr>
              <w:spacing w:line="260" w:lineRule="auto"/>
            </w:pPr>
            <w:r>
              <w:rPr>
                <w:rFonts w:ascii="Calibri" w:eastAsia="Calibri" w:hAnsi="Calibri" w:cs="Calibri"/>
                <w:color w:val="444444"/>
                <w:sz w:val="17"/>
                <w:szCs w:val="17"/>
              </w:rPr>
              <w:t>Recurrent-state capacity</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6E1E7E" w14:textId="77777777" w:rsidR="00F23D51" w:rsidRDefault="00F23D51" w:rsidP="000A5636">
            <w:pPr>
              <w:spacing w:line="260" w:lineRule="auto"/>
            </w:pPr>
            <w:r>
              <w:rPr>
                <w:rFonts w:ascii="Calibri" w:eastAsia="Calibri" w:hAnsi="Calibri" w:cs="Calibri"/>
                <w:color w:val="444444"/>
                <w:sz w:val="17"/>
                <w:szCs w:val="17"/>
              </w:rPr>
              <w:t>32, 64, 128</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94B9AA" w14:textId="77777777" w:rsidR="00F23D51" w:rsidRDefault="00F23D51" w:rsidP="000A5636">
            <w:pPr>
              <w:spacing w:line="260" w:lineRule="auto"/>
            </w:pPr>
            <w:r>
              <w:rPr>
                <w:rFonts w:ascii="Calibri" w:eastAsia="Calibri" w:hAnsi="Calibri" w:cs="Calibri"/>
                <w:color w:val="444444"/>
                <w:sz w:val="17"/>
                <w:szCs w:val="17"/>
              </w:rPr>
              <w:t>Grid, validation QLIKE</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A38C33" w14:textId="77777777" w:rsidR="00F23D51" w:rsidRDefault="00F23D51" w:rsidP="000A5636">
            <w:pPr>
              <w:spacing w:line="260" w:lineRule="auto"/>
            </w:pPr>
            <w:r>
              <w:rPr>
                <w:rFonts w:ascii="Calibri" w:eastAsia="Calibri" w:hAnsi="Calibri" w:cs="Calibri"/>
                <w:color w:val="444444"/>
                <w:sz w:val="17"/>
                <w:szCs w:val="17"/>
              </w:rPr>
              <w:t>Fits richer non-linearity; overfits sooner, bounded by early stopping</w:t>
            </w:r>
          </w:p>
        </w:tc>
      </w:tr>
      <w:tr w:rsidR="00F23D51" w14:paraId="5DCCC73E"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6E9CC2" w14:textId="77777777" w:rsidR="00F23D51" w:rsidRDefault="00F23D51" w:rsidP="000A5636">
            <w:pPr>
              <w:spacing w:line="260" w:lineRule="auto"/>
            </w:pPr>
            <w:r>
              <w:rPr>
                <w:rFonts w:ascii="Calibri" w:eastAsia="Calibri" w:hAnsi="Calibri" w:cs="Calibri"/>
                <w:color w:val="444444"/>
                <w:sz w:val="17"/>
                <w:szCs w:val="17"/>
              </w:rPr>
              <w:t>Learning rate</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C8083D2" w14:textId="77777777" w:rsidR="00F23D51" w:rsidRDefault="00F23D51" w:rsidP="000A5636">
            <w:pPr>
              <w:spacing w:line="260" w:lineRule="auto"/>
            </w:pPr>
            <w:r>
              <w:rPr>
                <w:rFonts w:ascii="Calibri" w:eastAsia="Calibri" w:hAnsi="Calibri" w:cs="Calibri"/>
                <w:color w:val="444444"/>
                <w:sz w:val="17"/>
                <w:szCs w:val="17"/>
              </w:rPr>
              <w:t>Optimiser step size</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4E0077" w14:textId="77777777" w:rsidR="00F23D51" w:rsidRDefault="00F23D51" w:rsidP="000A5636">
            <w:pPr>
              <w:spacing w:line="260" w:lineRule="auto"/>
            </w:pPr>
            <w:r>
              <w:rPr>
                <w:rFonts w:ascii="Calibri" w:eastAsia="Calibri" w:hAnsi="Calibri" w:cs="Calibri"/>
                <w:color w:val="444444"/>
                <w:sz w:val="17"/>
                <w:szCs w:val="17"/>
              </w:rPr>
              <w:t>1e-3, 1e-4</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074D07C" w14:textId="77777777" w:rsidR="00F23D51" w:rsidRDefault="00F23D51" w:rsidP="000A5636">
            <w:pPr>
              <w:spacing w:line="260" w:lineRule="auto"/>
            </w:pPr>
            <w:r>
              <w:rPr>
                <w:rFonts w:ascii="Calibri" w:eastAsia="Calibri" w:hAnsi="Calibri" w:cs="Calibri"/>
                <w:color w:val="444444"/>
                <w:sz w:val="17"/>
                <w:szCs w:val="17"/>
              </w:rPr>
              <w:t>Grid, validation QLIKE</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6F1D88" w14:textId="77777777" w:rsidR="00F23D51" w:rsidRDefault="00F23D51" w:rsidP="000A5636">
            <w:pPr>
              <w:spacing w:line="260" w:lineRule="auto"/>
            </w:pPr>
            <w:r>
              <w:rPr>
                <w:rFonts w:ascii="Calibri" w:eastAsia="Calibri" w:hAnsi="Calibri" w:cs="Calibri"/>
                <w:color w:val="444444"/>
                <w:sz w:val="17"/>
                <w:szCs w:val="17"/>
              </w:rPr>
              <w:t>Converges faster but may overshoot; smaller needs more epochs</w:t>
            </w:r>
          </w:p>
        </w:tc>
      </w:tr>
      <w:tr w:rsidR="00F23D51" w14:paraId="183E6894"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047163" w14:textId="77777777" w:rsidR="00F23D51" w:rsidRDefault="00F23D51" w:rsidP="000A5636">
            <w:pPr>
              <w:spacing w:line="260" w:lineRule="auto"/>
            </w:pPr>
            <w:r>
              <w:rPr>
                <w:rFonts w:ascii="Calibri" w:eastAsia="Calibri" w:hAnsi="Calibri" w:cs="Calibri"/>
                <w:color w:val="444444"/>
                <w:sz w:val="17"/>
                <w:szCs w:val="17"/>
              </w:rPr>
              <w:t>Recurrent layers</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97EB0F8" w14:textId="77777777" w:rsidR="00F23D51" w:rsidRDefault="00F23D51" w:rsidP="000A5636">
            <w:pPr>
              <w:spacing w:line="260" w:lineRule="auto"/>
            </w:pPr>
            <w:r>
              <w:rPr>
                <w:rFonts w:ascii="Calibri" w:eastAsia="Calibri" w:hAnsi="Calibri" w:cs="Calibri"/>
                <w:color w:val="444444"/>
                <w:sz w:val="17"/>
                <w:szCs w:val="17"/>
              </w:rPr>
              <w:t>Depth</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57D0F1" w14:textId="77777777" w:rsidR="00F23D51" w:rsidRDefault="00F23D51" w:rsidP="000A5636">
            <w:pPr>
              <w:spacing w:line="260" w:lineRule="auto"/>
            </w:pPr>
            <w:r>
              <w:rPr>
                <w:rFonts w:ascii="Calibri" w:eastAsia="Calibri" w:hAnsi="Calibri" w:cs="Calibri"/>
                <w:color w:val="444444"/>
                <w:sz w:val="17"/>
                <w:szCs w:val="17"/>
              </w:rPr>
              <w:t>Fixed at 1</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F785E4"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5D85B96" w14:textId="77777777" w:rsidR="00F23D51" w:rsidRDefault="00F23D51" w:rsidP="000A5636">
            <w:pPr>
              <w:spacing w:line="260" w:lineRule="auto"/>
            </w:pPr>
            <w:r>
              <w:rPr>
                <w:rFonts w:ascii="Calibri" w:eastAsia="Calibri" w:hAnsi="Calibri" w:cs="Calibri"/>
                <w:color w:val="444444"/>
                <w:sz w:val="17"/>
                <w:szCs w:val="17"/>
              </w:rPr>
              <w:t>Adds capacity the sample cannot identify</w:t>
            </w:r>
          </w:p>
        </w:tc>
      </w:tr>
      <w:tr w:rsidR="00F23D51" w14:paraId="3975565C"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3EBC80" w14:textId="77777777" w:rsidR="00F23D51" w:rsidRDefault="00F23D51" w:rsidP="000A5636">
            <w:pPr>
              <w:spacing w:line="260" w:lineRule="auto"/>
            </w:pPr>
            <w:r>
              <w:rPr>
                <w:rFonts w:ascii="Calibri" w:eastAsia="Calibri" w:hAnsi="Calibri" w:cs="Calibri"/>
                <w:color w:val="444444"/>
                <w:sz w:val="17"/>
                <w:szCs w:val="17"/>
              </w:rPr>
              <w:t>Dropout rate</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D23FF5" w14:textId="77777777" w:rsidR="00F23D51" w:rsidRDefault="00F23D51" w:rsidP="000A5636">
            <w:pPr>
              <w:spacing w:line="260" w:lineRule="auto"/>
            </w:pPr>
            <w:r>
              <w:rPr>
                <w:rFonts w:ascii="Calibri" w:eastAsia="Calibri" w:hAnsi="Calibri" w:cs="Calibri"/>
                <w:color w:val="444444"/>
                <w:sz w:val="17"/>
                <w:szCs w:val="17"/>
              </w:rPr>
              <w:t>Regularisation, and the source of the Section 3.5 passes</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EC8274"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557DEC" w14:textId="77777777" w:rsidR="00F23D51" w:rsidRDefault="00F23D51" w:rsidP="000A5636">
            <w:pPr>
              <w:spacing w:line="260" w:lineRule="auto"/>
            </w:pPr>
            <w:r>
              <w:rPr>
                <w:rFonts w:ascii="Calibri" w:eastAsia="Calibri" w:hAnsi="Calibri" w:cs="Calibri"/>
                <w:color w:val="444444"/>
                <w:sz w:val="17"/>
                <w:szCs w:val="17"/>
              </w:rPr>
              <w:t>Not swept — deliberately</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CCA227" w14:textId="77777777" w:rsidR="00F23D51" w:rsidRDefault="00F23D51" w:rsidP="000A5636">
            <w:pPr>
              <w:spacing w:line="260" w:lineRule="auto"/>
            </w:pPr>
            <w:r>
              <w:rPr>
                <w:rFonts w:ascii="Calibri" w:eastAsia="Calibri" w:hAnsi="Calibri" w:cs="Calibri"/>
                <w:color w:val="444444"/>
                <w:sz w:val="17"/>
                <w:szCs w:val="17"/>
              </w:rPr>
              <w:t>Regularises harder and widens the interval, so tuning it on point loss would tune interval width too</w:t>
            </w:r>
          </w:p>
        </w:tc>
      </w:tr>
      <w:tr w:rsidR="00F23D51" w14:paraId="610FE5FF"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7ED6FE" w14:textId="77777777" w:rsidR="00F23D51" w:rsidRDefault="00F23D51" w:rsidP="000A5636">
            <w:pPr>
              <w:spacing w:line="260" w:lineRule="auto"/>
            </w:pPr>
            <w:proofErr w:type="gramStart"/>
            <w:r>
              <w:rPr>
                <w:rFonts w:ascii="Calibri" w:eastAsia="Calibri" w:hAnsi="Calibri" w:cs="Calibri"/>
                <w:color w:val="444444"/>
                <w:sz w:val="17"/>
                <w:szCs w:val="17"/>
              </w:rPr>
              <w:t>Early-stopping</w:t>
            </w:r>
            <w:proofErr w:type="gramEnd"/>
            <w:r>
              <w:rPr>
                <w:rFonts w:ascii="Calibri" w:eastAsia="Calibri" w:hAnsi="Calibri" w:cs="Calibri"/>
                <w:color w:val="444444"/>
                <w:sz w:val="17"/>
                <w:szCs w:val="17"/>
              </w:rPr>
              <w:t xml:space="preserve"> patience</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0ACABB" w14:textId="77777777" w:rsidR="00F23D51" w:rsidRDefault="00F23D51" w:rsidP="000A5636">
            <w:pPr>
              <w:spacing w:line="260" w:lineRule="auto"/>
            </w:pPr>
            <w:r>
              <w:rPr>
                <w:rFonts w:ascii="Calibri" w:eastAsia="Calibri" w:hAnsi="Calibri" w:cs="Calibri"/>
                <w:color w:val="444444"/>
                <w:sz w:val="17"/>
                <w:szCs w:val="17"/>
              </w:rPr>
              <w:t>Epochs without improvement before halting</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103676"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C060E20"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58E9D9" w14:textId="77777777" w:rsidR="00F23D51" w:rsidRDefault="00F23D51" w:rsidP="000A5636">
            <w:pPr>
              <w:spacing w:line="260" w:lineRule="auto"/>
            </w:pPr>
            <w:r>
              <w:rPr>
                <w:rFonts w:ascii="Calibri" w:eastAsia="Calibri" w:hAnsi="Calibri" w:cs="Calibri"/>
                <w:color w:val="444444"/>
                <w:sz w:val="17"/>
                <w:szCs w:val="17"/>
              </w:rPr>
              <w:t>Permits further fitting, raising overfitting risk</w:t>
            </w:r>
          </w:p>
        </w:tc>
      </w:tr>
      <w:tr w:rsidR="00F23D51" w14:paraId="3DA1E707"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F7625F" w14:textId="77777777" w:rsidR="00F23D51" w:rsidRDefault="00F23D51" w:rsidP="000A5636">
            <w:pPr>
              <w:spacing w:line="260" w:lineRule="auto"/>
            </w:pPr>
            <w:r>
              <w:rPr>
                <w:rFonts w:ascii="Calibri" w:eastAsia="Calibri" w:hAnsi="Calibri" w:cs="Calibri"/>
                <w:color w:val="444444"/>
                <w:sz w:val="17"/>
                <w:szCs w:val="17"/>
              </w:rPr>
              <w:t>Gradient-clip norm</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859E37" w14:textId="77777777" w:rsidR="00F23D51" w:rsidRDefault="00F23D51" w:rsidP="000A5636">
            <w:pPr>
              <w:spacing w:line="260" w:lineRule="auto"/>
            </w:pPr>
            <w:r>
              <w:rPr>
                <w:rFonts w:ascii="Calibri" w:eastAsia="Calibri" w:hAnsi="Calibri" w:cs="Calibri"/>
                <w:color w:val="444444"/>
                <w:sz w:val="17"/>
                <w:szCs w:val="17"/>
              </w:rPr>
              <w:t>Per-update gradient ceiling</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139DAA"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945BFF"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9A2C4A" w14:textId="77777777" w:rsidR="00F23D51" w:rsidRDefault="00F23D51" w:rsidP="000A5636">
            <w:pPr>
              <w:spacing w:line="260" w:lineRule="auto"/>
            </w:pPr>
            <w:r>
              <w:rPr>
                <w:rFonts w:ascii="Calibri" w:eastAsia="Calibri" w:hAnsi="Calibri" w:cs="Calibri"/>
                <w:color w:val="444444"/>
                <w:sz w:val="17"/>
                <w:szCs w:val="17"/>
              </w:rPr>
              <w:t>Loosens a stability guard</w:t>
            </w:r>
          </w:p>
        </w:tc>
      </w:tr>
      <w:tr w:rsidR="00F23D51" w14:paraId="1EED6ABA"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28D0B6" w14:textId="77777777" w:rsidR="00F23D51" w:rsidRDefault="00F23D51" w:rsidP="000A5636">
            <w:pPr>
              <w:spacing w:line="260" w:lineRule="auto"/>
            </w:pPr>
            <w:r>
              <w:rPr>
                <w:rFonts w:ascii="Calibri" w:eastAsia="Calibri" w:hAnsi="Calibri" w:cs="Calibri"/>
                <w:color w:val="444444"/>
                <w:sz w:val="17"/>
                <w:szCs w:val="17"/>
              </w:rPr>
              <w:t>Weight decay</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DB8F70" w14:textId="77777777" w:rsidR="00F23D51" w:rsidRDefault="00F23D51" w:rsidP="000A5636">
            <w:pPr>
              <w:spacing w:line="260" w:lineRule="auto"/>
            </w:pPr>
            <w:r>
              <w:rPr>
                <w:rFonts w:ascii="Calibri" w:eastAsia="Calibri" w:hAnsi="Calibri" w:cs="Calibri"/>
                <w:color w:val="444444"/>
                <w:sz w:val="17"/>
                <w:szCs w:val="17"/>
              </w:rPr>
              <w:t>L2 penalty</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1A93CD" w14:textId="77777777" w:rsidR="00F23D51" w:rsidRDefault="00F23D51" w:rsidP="000A5636">
            <w:pPr>
              <w:spacing w:line="260" w:lineRule="auto"/>
            </w:pPr>
            <w:r>
              <w:rPr>
                <w:rFonts w:ascii="Calibri" w:eastAsia="Calibri" w:hAnsi="Calibri" w:cs="Calibri"/>
                <w:color w:val="444444"/>
                <w:sz w:val="17"/>
                <w:szCs w:val="17"/>
              </w:rPr>
              <w:t>Zero</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A510B0" w14:textId="77777777" w:rsidR="00F23D51" w:rsidRDefault="00F23D51" w:rsidP="000A5636">
            <w:pPr>
              <w:spacing w:line="260" w:lineRule="auto"/>
            </w:pPr>
            <w:r>
              <w:rPr>
                <w:rFonts w:ascii="Calibri" w:eastAsia="Calibri" w:hAnsi="Calibri" w:cs="Calibri"/>
                <w:color w:val="444444"/>
                <w:sz w:val="17"/>
                <w:szCs w:val="17"/>
              </w:rPr>
              <w:t>Not swept — deliberately</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7E1B63" w14:textId="77777777" w:rsidR="00F23D51" w:rsidRDefault="00F23D51" w:rsidP="000A5636">
            <w:pPr>
              <w:spacing w:line="260" w:lineRule="auto"/>
            </w:pPr>
            <w:r>
              <w:rPr>
                <w:rFonts w:ascii="Calibri" w:eastAsia="Calibri" w:hAnsi="Calibri" w:cs="Calibri"/>
                <w:color w:val="444444"/>
                <w:sz w:val="17"/>
                <w:szCs w:val="17"/>
              </w:rPr>
              <w:t>Would make dropout's and early stopping's contributions unattributable</w:t>
            </w:r>
          </w:p>
        </w:tc>
      </w:tr>
      <w:tr w:rsidR="00F23D51" w14:paraId="5758A0F8"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24192C" w14:textId="77777777" w:rsidR="00F23D51" w:rsidRDefault="00F23D51" w:rsidP="000A5636">
            <w:pPr>
              <w:spacing w:line="260" w:lineRule="auto"/>
            </w:pPr>
            <w:r>
              <w:rPr>
                <w:rFonts w:ascii="Calibri" w:eastAsia="Calibri" w:hAnsi="Calibri" w:cs="Calibri"/>
                <w:color w:val="444444"/>
                <w:sz w:val="17"/>
                <w:szCs w:val="17"/>
              </w:rPr>
              <w:t>Stochastic passes B</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E657EC" w14:textId="77777777" w:rsidR="00F23D51" w:rsidRDefault="00F23D51" w:rsidP="000A5636">
            <w:pPr>
              <w:spacing w:line="260" w:lineRule="auto"/>
            </w:pPr>
            <w:r>
              <w:rPr>
                <w:rFonts w:ascii="Calibri" w:eastAsia="Calibri" w:hAnsi="Calibri" w:cs="Calibri"/>
                <w:color w:val="444444"/>
                <w:sz w:val="17"/>
                <w:szCs w:val="17"/>
              </w:rPr>
              <w:t>Draws forming the predictive moments of Equation 3.5</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C7AF49"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9C3FFD"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4F96CB" w14:textId="77777777" w:rsidR="00F23D51" w:rsidRDefault="00F23D51" w:rsidP="000A5636">
            <w:pPr>
              <w:spacing w:line="260" w:lineRule="auto"/>
            </w:pPr>
            <w:r>
              <w:rPr>
                <w:rFonts w:ascii="Calibri" w:eastAsia="Calibri" w:hAnsi="Calibri" w:cs="Calibri"/>
                <w:color w:val="444444"/>
                <w:sz w:val="17"/>
                <w:szCs w:val="17"/>
              </w:rPr>
              <w:t>Cuts Monte Carlo error as 1/√B; past a few dozen draws that error is far below the miscalibration being measured</w:t>
            </w:r>
          </w:p>
        </w:tc>
      </w:tr>
      <w:tr w:rsidR="00F23D51" w14:paraId="5B2F8AD0"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241EE9" w14:textId="77777777" w:rsidR="00F23D51" w:rsidRDefault="00F23D51" w:rsidP="000A5636">
            <w:pPr>
              <w:spacing w:line="260" w:lineRule="auto"/>
            </w:pPr>
            <w:r>
              <w:rPr>
                <w:rFonts w:ascii="Calibri" w:eastAsia="Calibri" w:hAnsi="Calibri" w:cs="Calibri"/>
                <w:color w:val="444444"/>
                <w:sz w:val="17"/>
                <w:szCs w:val="17"/>
              </w:rPr>
              <w:t>Batch size</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C2C229" w14:textId="77777777" w:rsidR="00F23D51" w:rsidRDefault="00F23D51" w:rsidP="000A5636">
            <w:pPr>
              <w:spacing w:line="260" w:lineRule="auto"/>
            </w:pPr>
            <w:r>
              <w:rPr>
                <w:rFonts w:ascii="Calibri" w:eastAsia="Calibri" w:hAnsi="Calibri" w:cs="Calibri"/>
                <w:color w:val="444444"/>
                <w:sz w:val="17"/>
                <w:szCs w:val="17"/>
              </w:rPr>
              <w:t>Windows per gradient step</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9F7FEE"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FB898D"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D8D9FD" w14:textId="77777777" w:rsidR="00F23D51" w:rsidRDefault="00F23D51" w:rsidP="000A5636">
            <w:pPr>
              <w:spacing w:line="260" w:lineRule="auto"/>
            </w:pPr>
            <w:r>
              <w:rPr>
                <w:rFonts w:ascii="Calibri" w:eastAsia="Calibri" w:hAnsi="Calibri" w:cs="Calibri"/>
                <w:color w:val="444444"/>
                <w:sz w:val="17"/>
                <w:szCs w:val="17"/>
              </w:rPr>
              <w:t>Smooths each update but takes fewer steps per epoch; immaterial at this sample size</w:t>
            </w:r>
          </w:p>
        </w:tc>
      </w:tr>
      <w:tr w:rsidR="00F23D51" w14:paraId="2E415645"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ED277A" w14:textId="77777777" w:rsidR="00F23D51" w:rsidRDefault="00F23D51" w:rsidP="000A5636">
            <w:pPr>
              <w:spacing w:line="260" w:lineRule="auto"/>
            </w:pPr>
            <w:r>
              <w:rPr>
                <w:rFonts w:ascii="Calibri" w:eastAsia="Calibri" w:hAnsi="Calibri" w:cs="Calibri"/>
                <w:color w:val="444444"/>
                <w:sz w:val="17"/>
                <w:szCs w:val="17"/>
              </w:rPr>
              <w:t>Epoch cap</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104BF6" w14:textId="77777777" w:rsidR="00F23D51" w:rsidRDefault="00F23D51" w:rsidP="000A5636">
            <w:pPr>
              <w:spacing w:line="260" w:lineRule="auto"/>
            </w:pPr>
            <w:r>
              <w:rPr>
                <w:rFonts w:ascii="Calibri" w:eastAsia="Calibri" w:hAnsi="Calibri" w:cs="Calibri"/>
                <w:color w:val="444444"/>
                <w:sz w:val="17"/>
                <w:szCs w:val="17"/>
              </w:rPr>
              <w:t>Maximum passes over the training block</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3EF1A3"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C8C8D0"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CCC228" w14:textId="77777777" w:rsidR="00F23D51" w:rsidRDefault="00F23D51" w:rsidP="000A5636">
            <w:pPr>
              <w:spacing w:line="260" w:lineRule="auto"/>
            </w:pPr>
            <w:r>
              <w:rPr>
                <w:rFonts w:ascii="Calibri" w:eastAsia="Calibri" w:hAnsi="Calibri" w:cs="Calibri"/>
                <w:color w:val="444444"/>
                <w:sz w:val="17"/>
                <w:szCs w:val="17"/>
              </w:rPr>
              <w:t>Raises only the ceiling; early stopping ends training first</w:t>
            </w:r>
          </w:p>
        </w:tc>
      </w:tr>
      <w:tr w:rsidR="00F23D51" w14:paraId="42B34B8E" w14:textId="77777777" w:rsidTr="000A5636">
        <w:tblPrEx>
          <w:tblCellMar>
            <w:top w:w="0" w:type="dxa"/>
            <w:bottom w:w="0" w:type="dxa"/>
          </w:tblCellMar>
        </w:tblPrEx>
        <w:trPr>
          <w:cantSplit/>
        </w:trPr>
        <w:tc>
          <w:tcPr>
            <w:tcW w:w="1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975176" w14:textId="77777777" w:rsidR="00F23D51" w:rsidRDefault="00F23D51" w:rsidP="000A5636">
            <w:pPr>
              <w:spacing w:line="260" w:lineRule="auto"/>
            </w:pPr>
            <w:r>
              <w:rPr>
                <w:rFonts w:ascii="Calibri" w:eastAsia="Calibri" w:hAnsi="Calibri" w:cs="Calibri"/>
                <w:color w:val="444444"/>
                <w:sz w:val="17"/>
                <w:szCs w:val="17"/>
              </w:rPr>
              <w:t>Inner-validation fraction</w:t>
            </w:r>
          </w:p>
        </w:tc>
        <w:tc>
          <w:tcPr>
            <w:tcW w:w="18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1CDEC8" w14:textId="77777777" w:rsidR="00F23D51" w:rsidRDefault="00F23D51" w:rsidP="000A5636">
            <w:pPr>
              <w:spacing w:line="260" w:lineRule="auto"/>
            </w:pPr>
            <w:r>
              <w:rPr>
                <w:rFonts w:ascii="Calibri" w:eastAsia="Calibri" w:hAnsi="Calibri" w:cs="Calibri"/>
                <w:color w:val="444444"/>
                <w:sz w:val="17"/>
                <w:szCs w:val="17"/>
              </w:rPr>
              <w:t>Time-ordered tail held out for early stopping</w:t>
            </w:r>
          </w:p>
        </w:tc>
        <w:tc>
          <w:tcPr>
            <w:tcW w:w="11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9B5A00" w14:textId="77777777" w:rsidR="00F23D51" w:rsidRDefault="00F23D51" w:rsidP="000A5636">
            <w:pPr>
              <w:spacing w:line="260" w:lineRule="auto"/>
            </w:pPr>
            <w:r>
              <w:rPr>
                <w:rFonts w:ascii="Calibri" w:eastAsia="Calibri" w:hAnsi="Calibri" w:cs="Calibri"/>
                <w:color w:val="444444"/>
                <w:sz w:val="17"/>
                <w:szCs w:val="17"/>
              </w:rPr>
              <w:t>Fixed</w:t>
            </w:r>
          </w:p>
        </w:tc>
        <w:tc>
          <w:tcPr>
            <w:tcW w:w="12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D88671" w14:textId="77777777" w:rsidR="00F23D51" w:rsidRDefault="00F23D51" w:rsidP="000A5636">
            <w:pPr>
              <w:spacing w:line="260" w:lineRule="auto"/>
            </w:pPr>
            <w:r>
              <w:rPr>
                <w:rFonts w:ascii="Calibri" w:eastAsia="Calibri" w:hAnsi="Calibri" w:cs="Calibri"/>
                <w:color w:val="444444"/>
                <w:sz w:val="17"/>
                <w:szCs w:val="17"/>
              </w:rPr>
              <w:t>Not swept</w:t>
            </w:r>
          </w:p>
        </w:tc>
        <w:tc>
          <w:tcPr>
            <w:tcW w:w="33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AA9216" w14:textId="77777777" w:rsidR="00F23D51" w:rsidRDefault="00F23D51" w:rsidP="000A5636">
            <w:pPr>
              <w:spacing w:line="260" w:lineRule="auto"/>
            </w:pPr>
            <w:r>
              <w:rPr>
                <w:rFonts w:ascii="Calibri" w:eastAsia="Calibri" w:hAnsi="Calibri" w:cs="Calibri"/>
                <w:color w:val="444444"/>
                <w:sz w:val="17"/>
                <w:szCs w:val="17"/>
              </w:rPr>
              <w:t>Buys a steadier stopping signal at the cost of training rows</w:t>
            </w:r>
          </w:p>
        </w:tc>
      </w:tr>
    </w:tbl>
    <w:p w14:paraId="73666046" w14:textId="77777777" w:rsidR="00F23D51" w:rsidRDefault="00F23D51" w:rsidP="00F23D51">
      <w:pPr>
        <w:pStyle w:val="Caption"/>
        <w:keepNext/>
      </w:pPr>
      <w:r>
        <w:t xml:space="preserve">Table </w:t>
      </w:r>
      <w:proofErr w:type="gramStart"/>
      <w:r>
        <w:t>C.4  Settings</w:t>
      </w:r>
      <w:proofErr w:type="gramEnd"/>
      <w:r>
        <w:t xml:space="preserve"> of the evaluation procedures. Table C.14 states what each procedure establishes and cites its source; this table fixes the values at which each was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23D51" w14:paraId="21C0A553"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9884787" w14:textId="77777777" w:rsidR="00F23D51" w:rsidRDefault="00F23D51" w:rsidP="000A5636">
            <w:pPr>
              <w:spacing w:line="260" w:lineRule="auto"/>
            </w:pPr>
            <w:r>
              <w:rPr>
                <w:rFonts w:ascii="Calibri" w:eastAsia="Calibri" w:hAnsi="Calibri" w:cs="Calibri"/>
                <w:b/>
                <w:bCs/>
                <w:color w:val="111111"/>
                <w:sz w:val="18"/>
                <w:szCs w:val="18"/>
              </w:rPr>
              <w:t>Procedure</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C2CE7AD" w14:textId="77777777" w:rsidR="00F23D51" w:rsidRDefault="00F23D51" w:rsidP="000A5636">
            <w:pPr>
              <w:spacing w:line="260" w:lineRule="auto"/>
            </w:pPr>
            <w:r>
              <w:rPr>
                <w:rFonts w:ascii="Calibri" w:eastAsia="Calibri" w:hAnsi="Calibri" w:cs="Calibri"/>
                <w:b/>
                <w:bCs/>
                <w:color w:val="111111"/>
                <w:sz w:val="18"/>
                <w:szCs w:val="18"/>
              </w:rPr>
              <w:t>Settings as configured</w:t>
            </w:r>
          </w:p>
        </w:tc>
      </w:tr>
      <w:tr w:rsidR="00F23D51" w14:paraId="1DA28295"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9333F2" w14:textId="77777777" w:rsidR="00F23D51" w:rsidRDefault="00F23D51" w:rsidP="000A5636">
            <w:pPr>
              <w:spacing w:line="260" w:lineRule="auto"/>
            </w:pPr>
            <w:r>
              <w:rPr>
                <w:rFonts w:ascii="Calibri" w:eastAsia="Calibri" w:hAnsi="Calibri" w:cs="Calibri"/>
                <w:color w:val="444444"/>
                <w:sz w:val="18"/>
                <w:szCs w:val="18"/>
              </w:rPr>
              <w:t>Loss computation</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3CC01B" w14:textId="77777777" w:rsidR="00F23D51" w:rsidRDefault="00F23D51" w:rsidP="000A5636">
            <w:pPr>
              <w:spacing w:line="260" w:lineRule="auto"/>
            </w:pPr>
            <w:r>
              <w:rPr>
                <w:rFonts w:ascii="Calibri" w:eastAsia="Calibri" w:hAnsi="Calibri" w:cs="Calibri"/>
                <w:color w:val="444444"/>
                <w:sz w:val="18"/>
                <w:szCs w:val="18"/>
              </w:rPr>
              <w:t>QLIKE primary, MSE secondary; both arguments floored at 1e-16 before any logarithm or division.</w:t>
            </w:r>
          </w:p>
        </w:tc>
      </w:tr>
      <w:tr w:rsidR="00F23D51" w14:paraId="44138906"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785F7F" w14:textId="77777777" w:rsidR="00F23D51" w:rsidRDefault="00F23D51" w:rsidP="000A5636">
            <w:pPr>
              <w:spacing w:line="260" w:lineRule="auto"/>
            </w:pPr>
            <w:r>
              <w:rPr>
                <w:rFonts w:ascii="Calibri" w:eastAsia="Calibri" w:hAnsi="Calibri" w:cs="Calibri"/>
                <w:color w:val="444444"/>
                <w:sz w:val="18"/>
                <w:szCs w:val="18"/>
              </w:rPr>
              <w:t>Diebold–Mariano</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AF49561" w14:textId="77777777" w:rsidR="00F23D51" w:rsidRDefault="00F23D51" w:rsidP="000A5636">
            <w:pPr>
              <w:spacing w:line="260" w:lineRule="auto"/>
            </w:pPr>
            <w:r>
              <w:rPr>
                <w:rFonts w:ascii="Calibri" w:eastAsia="Calibri" w:hAnsi="Calibri" w:cs="Calibri"/>
                <w:color w:val="444444"/>
                <w:sz w:val="18"/>
                <w:szCs w:val="18"/>
              </w:rPr>
              <w:t>Newey–West Bartlett long-run variance, the lag the larger of h − 1 and the integer part of the cube root of n, hence 9 at n = 784; Harvey–Leybourne–Newbold small-sample rescaling; two-sided Student-t on n − 1 degrees of freedom. The lag is swept from 0 to 30 as a sensitivity.</w:t>
            </w:r>
          </w:p>
        </w:tc>
      </w:tr>
      <w:tr w:rsidR="00F23D51" w14:paraId="7E2D8743"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C7C7C7A" w14:textId="77777777" w:rsidR="00F23D51" w:rsidRDefault="00F23D51" w:rsidP="000A5636">
            <w:pPr>
              <w:spacing w:line="260" w:lineRule="auto"/>
            </w:pPr>
            <w:r>
              <w:rPr>
                <w:rFonts w:ascii="Calibri" w:eastAsia="Calibri" w:hAnsi="Calibri" w:cs="Calibri"/>
                <w:color w:val="444444"/>
                <w:sz w:val="18"/>
                <w:szCs w:val="18"/>
              </w:rPr>
              <w:t>Giacomini–White</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C0313C" w14:textId="77777777" w:rsidR="00F23D51" w:rsidRDefault="00F23D51" w:rsidP="000A5636">
            <w:pPr>
              <w:spacing w:line="260" w:lineRule="auto"/>
            </w:pPr>
            <w:r>
              <w:rPr>
                <w:rFonts w:ascii="Calibri" w:eastAsia="Calibri" w:hAnsi="Calibri" w:cs="Calibri"/>
                <w:color w:val="444444"/>
                <w:sz w:val="18"/>
                <w:szCs w:val="18"/>
              </w:rPr>
              <w:t>Conditioning set the three t−1 regime indicators, or a constant with the lagged loss differential; horizon 1, so no HAC lag. The long-run covariance is mean-centred, with the uncentred estimator reported beside it.</w:t>
            </w:r>
          </w:p>
        </w:tc>
      </w:tr>
      <w:tr w:rsidR="00F23D51" w14:paraId="3F34BB0B"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AB0595" w14:textId="77777777" w:rsidR="00F23D51" w:rsidRDefault="00F23D51" w:rsidP="000A5636">
            <w:pPr>
              <w:spacing w:line="260" w:lineRule="auto"/>
            </w:pPr>
            <w:r>
              <w:rPr>
                <w:rFonts w:ascii="Calibri" w:eastAsia="Calibri" w:hAnsi="Calibri" w:cs="Calibri"/>
                <w:color w:val="444444"/>
                <w:sz w:val="18"/>
                <w:szCs w:val="18"/>
              </w:rPr>
              <w:t>Model Confidence Set</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0202DD" w14:textId="77777777" w:rsidR="00F23D51" w:rsidRDefault="00F23D51" w:rsidP="000A5636">
            <w:pPr>
              <w:spacing w:line="260" w:lineRule="auto"/>
            </w:pPr>
            <w:r>
              <w:rPr>
                <w:rFonts w:ascii="Calibri" w:eastAsia="Calibri" w:hAnsi="Calibri" w:cs="Calibri"/>
                <w:color w:val="444444"/>
                <w:sz w:val="18"/>
                <w:szCs w:val="18"/>
              </w:rPr>
              <w:t>α = 0.10; range elimination statistic; stationary bootstrap, 2,000 replications, expected block length 10, seed 17.</w:t>
            </w:r>
          </w:p>
        </w:tc>
      </w:tr>
      <w:tr w:rsidR="00F23D51" w14:paraId="1636FE5B"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F857E8" w14:textId="77777777" w:rsidR="00F23D51" w:rsidRDefault="00F23D51" w:rsidP="000A5636">
            <w:pPr>
              <w:spacing w:line="260" w:lineRule="auto"/>
            </w:pPr>
            <w:r>
              <w:rPr>
                <w:rFonts w:ascii="Calibri" w:eastAsia="Calibri" w:hAnsi="Calibri" w:cs="Calibri"/>
                <w:color w:val="444444"/>
                <w:sz w:val="18"/>
                <w:szCs w:val="18"/>
              </w:rPr>
              <w:t>Interval levels</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5140FD" w14:textId="77777777" w:rsidR="00F23D51" w:rsidRDefault="00F23D51" w:rsidP="000A5636">
            <w:pPr>
              <w:spacing w:line="260" w:lineRule="auto"/>
            </w:pPr>
            <w:r>
              <w:rPr>
                <w:rFonts w:ascii="Calibri" w:eastAsia="Calibri" w:hAnsi="Calibri" w:cs="Calibri"/>
                <w:color w:val="444444"/>
                <w:sz w:val="18"/>
                <w:szCs w:val="18"/>
              </w:rPr>
              <w:t>90% headline; 95% additionally for the methods stating a predictive law; endpoints floored at 1e-14 on the variance scale.</w:t>
            </w:r>
          </w:p>
        </w:tc>
      </w:tr>
      <w:tr w:rsidR="00F23D51" w14:paraId="69F7BFC0"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C8B7BB" w14:textId="77777777" w:rsidR="00F23D51" w:rsidRDefault="00F23D51" w:rsidP="000A5636">
            <w:pPr>
              <w:spacing w:line="260" w:lineRule="auto"/>
            </w:pPr>
            <w:r>
              <w:rPr>
                <w:rFonts w:ascii="Calibri" w:eastAsia="Calibri" w:hAnsi="Calibri" w:cs="Calibri"/>
                <w:color w:val="444444"/>
                <w:sz w:val="18"/>
                <w:szCs w:val="18"/>
              </w:rPr>
              <w:t xml:space="preserve">Coverage </w:t>
            </w:r>
            <w:proofErr w:type="spellStart"/>
            <w:r>
              <w:rPr>
                <w:rFonts w:ascii="Calibri" w:eastAsia="Calibri" w:hAnsi="Calibri" w:cs="Calibri"/>
                <w:color w:val="444444"/>
                <w:sz w:val="18"/>
                <w:szCs w:val="18"/>
              </w:rPr>
              <w:t>backtests</w:t>
            </w:r>
            <w:proofErr w:type="spellEnd"/>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3D767E" w14:textId="77777777" w:rsidR="00F23D51" w:rsidRDefault="00F23D51" w:rsidP="000A5636">
            <w:pPr>
              <w:spacing w:line="260" w:lineRule="auto"/>
            </w:pPr>
            <w:r>
              <w:rPr>
                <w:rFonts w:ascii="Calibri" w:eastAsia="Calibri" w:hAnsi="Calibri" w:cs="Calibri"/>
                <w:color w:val="444444"/>
                <w:sz w:val="18"/>
                <w:szCs w:val="18"/>
              </w:rPr>
              <w:t>Kupiec and Christoffersen likelihood ratios; dynamic quantile on a constant, four lagged hits and, where stated, the t−1 regime indicators.</w:t>
            </w:r>
          </w:p>
        </w:tc>
      </w:tr>
      <w:tr w:rsidR="00F23D51" w14:paraId="5F285AE0"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0840BE1" w14:textId="77777777" w:rsidR="00F23D51" w:rsidRDefault="00F23D51" w:rsidP="000A5636">
            <w:pPr>
              <w:spacing w:line="260" w:lineRule="auto"/>
            </w:pPr>
            <w:r>
              <w:rPr>
                <w:rFonts w:ascii="Calibri" w:eastAsia="Calibri" w:hAnsi="Calibri" w:cs="Calibri"/>
                <w:color w:val="444444"/>
                <w:sz w:val="18"/>
                <w:szCs w:val="18"/>
              </w:rPr>
              <w:t>Multiplicity</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C89C7E" w14:textId="77777777" w:rsidR="00F23D51" w:rsidRDefault="00F23D51" w:rsidP="000A5636">
            <w:pPr>
              <w:spacing w:line="260" w:lineRule="auto"/>
            </w:pPr>
            <w:r>
              <w:rPr>
                <w:rFonts w:ascii="Calibri" w:eastAsia="Calibri" w:hAnsi="Calibri" w:cs="Calibri"/>
                <w:color w:val="444444"/>
                <w:sz w:val="18"/>
                <w:szCs w:val="18"/>
              </w:rPr>
              <w:t>Holm within each family of method, level and tail, the size of the family reported on every row.</w:t>
            </w:r>
          </w:p>
        </w:tc>
      </w:tr>
      <w:tr w:rsidR="00F23D51" w14:paraId="54A3A732"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3319B2" w14:textId="77777777" w:rsidR="00F23D51" w:rsidRDefault="00F23D51" w:rsidP="000A5636">
            <w:pPr>
              <w:spacing w:line="260" w:lineRule="auto"/>
            </w:pPr>
            <w:r>
              <w:rPr>
                <w:rFonts w:ascii="Calibri" w:eastAsia="Calibri" w:hAnsi="Calibri" w:cs="Calibri"/>
                <w:color w:val="444444"/>
                <w:sz w:val="18"/>
                <w:szCs w:val="18"/>
              </w:rPr>
              <w:t>Conditioning timing</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6D7EBC" w14:textId="77777777" w:rsidR="00F23D51" w:rsidRDefault="00F23D51" w:rsidP="000A5636">
            <w:pPr>
              <w:spacing w:line="260" w:lineRule="auto"/>
            </w:pPr>
            <w:r>
              <w:rPr>
                <w:rFonts w:ascii="Calibri" w:eastAsia="Calibri" w:hAnsi="Calibri" w:cs="Calibri"/>
                <w:color w:val="444444"/>
                <w:sz w:val="18"/>
                <w:szCs w:val="18"/>
              </w:rPr>
              <w:t xml:space="preserve">Every conditional statistic </w:t>
            </w:r>
            <w:proofErr w:type="gramStart"/>
            <w:r>
              <w:rPr>
                <w:rFonts w:ascii="Calibri" w:eastAsia="Calibri" w:hAnsi="Calibri" w:cs="Calibri"/>
                <w:color w:val="444444"/>
                <w:sz w:val="18"/>
                <w:szCs w:val="18"/>
              </w:rPr>
              <w:t>buckets</w:t>
            </w:r>
            <w:proofErr w:type="gramEnd"/>
            <w:r>
              <w:rPr>
                <w:rFonts w:ascii="Calibri" w:eastAsia="Calibri" w:hAnsi="Calibri" w:cs="Calibri"/>
                <w:color w:val="444444"/>
                <w:sz w:val="18"/>
                <w:szCs w:val="18"/>
              </w:rPr>
              <w:t xml:space="preserve"> on the t−1 filtered state, and every regressor entering a conditional test is lagged to that same information set.</w:t>
            </w:r>
          </w:p>
        </w:tc>
      </w:tr>
      <w:tr w:rsidR="00F23D51" w14:paraId="7FBE1C51"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520C25" w14:textId="77777777" w:rsidR="00F23D51" w:rsidRDefault="00F23D51" w:rsidP="000A5636">
            <w:pPr>
              <w:spacing w:line="260" w:lineRule="auto"/>
            </w:pPr>
            <w:r>
              <w:rPr>
                <w:rFonts w:ascii="Calibri" w:eastAsia="Calibri" w:hAnsi="Calibri" w:cs="Calibri"/>
                <w:color w:val="444444"/>
                <w:sz w:val="18"/>
                <w:szCs w:val="18"/>
              </w:rPr>
              <w:t>Uncertainty sampling</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A8BF42" w14:textId="77777777" w:rsidR="00F23D51" w:rsidRDefault="00F23D51" w:rsidP="000A5636">
            <w:pPr>
              <w:spacing w:line="260" w:lineRule="auto"/>
            </w:pPr>
            <w:r>
              <w:rPr>
                <w:rFonts w:ascii="Calibri" w:eastAsia="Calibri" w:hAnsi="Calibri" w:cs="Calibri"/>
                <w:color w:val="444444"/>
                <w:sz w:val="18"/>
                <w:szCs w:val="18"/>
              </w:rPr>
              <w:t>100 Monte Carlo dropout passes with mask seed 17; the quantile head trained at the 5th, 50th and 95th percentiles.</w:t>
            </w:r>
          </w:p>
        </w:tc>
      </w:tr>
      <w:tr w:rsidR="00F23D51" w14:paraId="70ED1B41"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514B5C" w14:textId="77777777" w:rsidR="00F23D51" w:rsidRDefault="00F23D51" w:rsidP="000A5636">
            <w:pPr>
              <w:spacing w:line="260" w:lineRule="auto"/>
            </w:pPr>
            <w:r>
              <w:rPr>
                <w:rFonts w:ascii="Calibri" w:eastAsia="Calibri" w:hAnsi="Calibri" w:cs="Calibri"/>
                <w:color w:val="444444"/>
                <w:sz w:val="18"/>
                <w:szCs w:val="18"/>
              </w:rPr>
              <w:t>Reproducibility</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C4CCAF" w14:textId="77777777" w:rsidR="00F23D51" w:rsidRDefault="00F23D51" w:rsidP="000A5636">
            <w:pPr>
              <w:spacing w:line="260" w:lineRule="auto"/>
            </w:pPr>
            <w:r>
              <w:rPr>
                <w:rFonts w:ascii="Calibri" w:eastAsia="Calibri" w:hAnsi="Calibri" w:cs="Calibri"/>
                <w:color w:val="444444"/>
                <w:sz w:val="18"/>
                <w:szCs w:val="18"/>
              </w:rPr>
              <w:t>Seed 17 for every stochastic component; each run writes its resolved configuration and library versions beside its outputs.</w:t>
            </w:r>
          </w:p>
        </w:tc>
      </w:tr>
    </w:tbl>
    <w:p w14:paraId="533B89F8" w14:textId="77777777" w:rsidR="00F23D51" w:rsidRDefault="00F23D51" w:rsidP="00F23D51">
      <w:pPr>
        <w:pStyle w:val="Caption"/>
        <w:keepNext/>
      </w:pPr>
      <w:r>
        <w:t xml:space="preserve">Table </w:t>
      </w:r>
      <w:proofErr w:type="gramStart"/>
      <w:r>
        <w:t>C.5  Minimum</w:t>
      </w:r>
      <w:proofErr w:type="gramEnd"/>
      <w:r>
        <w:t xml:space="preserve"> computational requirements, derived from the architectures of Section 3.4.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F23D51" w14:paraId="2BA6B496" w14:textId="77777777" w:rsidTr="000A5636">
        <w:tblPrEx>
          <w:tblCellMar>
            <w:top w:w="0" w:type="dxa"/>
            <w:bottom w:w="0" w:type="dxa"/>
          </w:tblCellMar>
        </w:tblPrEx>
        <w:trPr>
          <w:cantSplit/>
          <w:tblHeader/>
        </w:trPr>
        <w:tc>
          <w:tcPr>
            <w:tcW w:w="20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E28C497" w14:textId="77777777" w:rsidR="00F23D51" w:rsidRDefault="00F23D51" w:rsidP="000A5636">
            <w:pPr>
              <w:spacing w:line="260" w:lineRule="auto"/>
            </w:pPr>
            <w:r>
              <w:rPr>
                <w:rFonts w:ascii="Calibri" w:eastAsia="Calibri" w:hAnsi="Calibri" w:cs="Calibri"/>
                <w:b/>
                <w:bCs/>
                <w:color w:val="111111"/>
                <w:sz w:val="18"/>
                <w:szCs w:val="18"/>
              </w:rPr>
              <w:t>Resource</w:t>
            </w:r>
          </w:p>
        </w:tc>
        <w:tc>
          <w:tcPr>
            <w:tcW w:w="22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D0A91FF" w14:textId="77777777" w:rsidR="00F23D51" w:rsidRDefault="00F23D51" w:rsidP="000A5636">
            <w:pPr>
              <w:spacing w:line="260" w:lineRule="auto"/>
            </w:pPr>
            <w:r>
              <w:rPr>
                <w:rFonts w:ascii="Calibri" w:eastAsia="Calibri" w:hAnsi="Calibri" w:cs="Calibri"/>
                <w:b/>
                <w:bCs/>
                <w:color w:val="111111"/>
                <w:sz w:val="18"/>
                <w:szCs w:val="18"/>
              </w:rPr>
              <w:t>Requirement</w:t>
            </w:r>
          </w:p>
        </w:tc>
        <w:tc>
          <w:tcPr>
            <w:tcW w:w="48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98FC5DE" w14:textId="77777777" w:rsidR="00F23D51" w:rsidRDefault="00F23D51" w:rsidP="000A5636">
            <w:pPr>
              <w:spacing w:line="260" w:lineRule="auto"/>
            </w:pPr>
            <w:r>
              <w:rPr>
                <w:rFonts w:ascii="Calibri" w:eastAsia="Calibri" w:hAnsi="Calibri" w:cs="Calibri"/>
                <w:b/>
                <w:bCs/>
                <w:color w:val="111111"/>
                <w:sz w:val="18"/>
                <w:szCs w:val="18"/>
              </w:rPr>
              <w:t>Basis</w:t>
            </w:r>
          </w:p>
        </w:tc>
      </w:tr>
      <w:tr w:rsidR="00F23D51" w14:paraId="7CDE13D6"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6A974A" w14:textId="77777777" w:rsidR="00F23D51" w:rsidRDefault="00F23D51" w:rsidP="000A5636">
            <w:pPr>
              <w:spacing w:line="260" w:lineRule="auto"/>
            </w:pPr>
            <w:r>
              <w:rPr>
                <w:rFonts w:ascii="Calibri" w:eastAsia="Calibri" w:hAnsi="Calibri" w:cs="Calibri"/>
                <w:color w:val="444444"/>
                <w:sz w:val="18"/>
                <w:szCs w:val="18"/>
              </w:rPr>
              <w:t>Trainable parameters</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3ABF95" w14:textId="77777777" w:rsidR="00F23D51" w:rsidRDefault="00F23D51" w:rsidP="000A5636">
            <w:pPr>
              <w:spacing w:line="260" w:lineRule="auto"/>
            </w:pPr>
            <w:r>
              <w:rPr>
                <w:rFonts w:ascii="Calibri" w:eastAsia="Calibri" w:hAnsi="Calibri" w:cs="Calibri"/>
                <w:color w:val="444444"/>
                <w:sz w:val="18"/>
                <w:szCs w:val="18"/>
              </w:rPr>
              <w:t>4</w:t>
            </w:r>
            <w:proofErr w:type="gramStart"/>
            <w:r>
              <w:rPr>
                <w:rFonts w:ascii="Calibri" w:eastAsia="Calibri" w:hAnsi="Calibri" w:cs="Calibri"/>
                <w:color w:val="444444"/>
                <w:sz w:val="18"/>
                <w:szCs w:val="18"/>
              </w:rPr>
              <w:t>H(</w:t>
            </w:r>
            <w:proofErr w:type="gramEnd"/>
            <w:r>
              <w:rPr>
                <w:rFonts w:ascii="Calibri" w:eastAsia="Calibri" w:hAnsi="Calibri" w:cs="Calibri"/>
                <w:color w:val="444444"/>
                <w:sz w:val="18"/>
                <w:szCs w:val="18"/>
              </w:rPr>
              <w:t>F + H) + 9H + 1 per network, times K for the mixture</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D49ED4" w14:textId="77777777" w:rsidR="00F23D51" w:rsidRDefault="00F23D51" w:rsidP="000A5636">
            <w:pPr>
              <w:spacing w:line="260" w:lineRule="auto"/>
            </w:pPr>
            <w:r>
              <w:rPr>
                <w:rFonts w:ascii="Calibri" w:eastAsia="Calibri" w:hAnsi="Calibri" w:cs="Calibri"/>
                <w:color w:val="444444"/>
                <w:sz w:val="18"/>
                <w:szCs w:val="18"/>
              </w:rPr>
              <w:t>H the hidden width, F the input features, K the number of states; Chapter 4 reports the instantiated counts</w:t>
            </w:r>
          </w:p>
        </w:tc>
      </w:tr>
      <w:tr w:rsidR="00F23D51" w14:paraId="00A257F2"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EABFD5D" w14:textId="77777777" w:rsidR="00F23D51" w:rsidRDefault="00F23D51" w:rsidP="000A5636">
            <w:pPr>
              <w:spacing w:line="260" w:lineRule="auto"/>
            </w:pPr>
            <w:r>
              <w:rPr>
                <w:rFonts w:ascii="Calibri" w:eastAsia="Calibri" w:hAnsi="Calibri" w:cs="Calibri"/>
                <w:color w:val="444444"/>
                <w:sz w:val="18"/>
                <w:szCs w:val="18"/>
              </w:rPr>
              <w:t>Model size</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23C61B" w14:textId="77777777" w:rsidR="00F23D51" w:rsidRDefault="00F23D51" w:rsidP="000A5636">
            <w:pPr>
              <w:spacing w:line="260" w:lineRule="auto"/>
            </w:pPr>
            <w:r>
              <w:rPr>
                <w:rFonts w:ascii="Calibri" w:eastAsia="Calibri" w:hAnsi="Calibri" w:cs="Calibri"/>
                <w:color w:val="444444"/>
                <w:sz w:val="18"/>
                <w:szCs w:val="18"/>
              </w:rPr>
              <w:t>Four bytes per parameter</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73D440" w14:textId="77777777" w:rsidR="00F23D51" w:rsidRDefault="00F23D51" w:rsidP="000A5636">
            <w:pPr>
              <w:spacing w:line="260" w:lineRule="auto"/>
            </w:pPr>
            <w:r>
              <w:rPr>
                <w:rFonts w:ascii="Calibri" w:eastAsia="Calibri" w:hAnsi="Calibri" w:cs="Calibri"/>
                <w:color w:val="444444"/>
                <w:sz w:val="18"/>
                <w:szCs w:val="18"/>
              </w:rPr>
              <w:t>Single precision; under a megabyte at any width in the Appendix C.3 grid</w:t>
            </w:r>
          </w:p>
        </w:tc>
      </w:tr>
      <w:tr w:rsidR="00F23D51" w14:paraId="47C59105"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F149755" w14:textId="77777777" w:rsidR="00F23D51" w:rsidRDefault="00F23D51" w:rsidP="000A5636">
            <w:pPr>
              <w:spacing w:line="260" w:lineRule="auto"/>
            </w:pPr>
            <w:r>
              <w:rPr>
                <w:rFonts w:ascii="Calibri" w:eastAsia="Calibri" w:hAnsi="Calibri" w:cs="Calibri"/>
                <w:color w:val="444444"/>
                <w:sz w:val="18"/>
                <w:szCs w:val="18"/>
              </w:rPr>
              <w:t>Training data in memory</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3FE8F78" w14:textId="77777777" w:rsidR="00F23D51" w:rsidRDefault="00F23D51" w:rsidP="000A5636">
            <w:pPr>
              <w:spacing w:line="260" w:lineRule="auto"/>
            </w:pPr>
            <w:r>
              <w:rPr>
                <w:rFonts w:ascii="Calibri" w:eastAsia="Calibri" w:hAnsi="Calibri" w:cs="Calibri"/>
                <w:color w:val="444444"/>
                <w:sz w:val="18"/>
                <w:szCs w:val="18"/>
              </w:rPr>
              <w:t>Under a megabyte</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D2A9B6" w14:textId="77777777" w:rsidR="00F23D51" w:rsidRDefault="00F23D51" w:rsidP="000A5636">
            <w:pPr>
              <w:spacing w:line="260" w:lineRule="auto"/>
            </w:pPr>
            <w:r>
              <w:rPr>
                <w:rFonts w:ascii="Calibri" w:eastAsia="Calibri" w:hAnsi="Calibri" w:cs="Calibri"/>
                <w:color w:val="444444"/>
                <w:sz w:val="18"/>
                <w:szCs w:val="18"/>
              </w:rPr>
              <w:t>A daily series of a few thousand rows and a handful of columns</w:t>
            </w:r>
          </w:p>
        </w:tc>
      </w:tr>
      <w:tr w:rsidR="00F23D51" w14:paraId="6D5BEB96"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15947DC" w14:textId="77777777" w:rsidR="00F23D51" w:rsidRDefault="00F23D51" w:rsidP="000A5636">
            <w:pPr>
              <w:spacing w:line="260" w:lineRule="auto"/>
            </w:pPr>
            <w:r>
              <w:rPr>
                <w:rFonts w:ascii="Calibri" w:eastAsia="Calibri" w:hAnsi="Calibri" w:cs="Calibri"/>
                <w:color w:val="444444"/>
                <w:sz w:val="18"/>
                <w:szCs w:val="18"/>
              </w:rPr>
              <w:t>Working memory</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266AA2" w14:textId="77777777" w:rsidR="00F23D51" w:rsidRDefault="00F23D51" w:rsidP="000A5636">
            <w:pPr>
              <w:spacing w:line="260" w:lineRule="auto"/>
            </w:pPr>
            <w:r>
              <w:rPr>
                <w:rFonts w:ascii="Calibri" w:eastAsia="Calibri" w:hAnsi="Calibri" w:cs="Calibri"/>
                <w:color w:val="444444"/>
                <w:sz w:val="18"/>
                <w:szCs w:val="18"/>
              </w:rPr>
              <w:t>Under 512 MB</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1D5AD08" w14:textId="77777777" w:rsidR="00F23D51" w:rsidRDefault="00F23D51" w:rsidP="000A5636">
            <w:pPr>
              <w:spacing w:line="260" w:lineRule="auto"/>
            </w:pPr>
            <w:r>
              <w:rPr>
                <w:rFonts w:ascii="Calibri" w:eastAsia="Calibri" w:hAnsi="Calibri" w:cs="Calibri"/>
                <w:color w:val="444444"/>
                <w:sz w:val="18"/>
                <w:szCs w:val="18"/>
              </w:rPr>
              <w:t>The deep-learning framework's own footprint dominates; parameters and data together are under two megabytes. Chapter 4 reports the measured peak</w:t>
            </w:r>
          </w:p>
        </w:tc>
      </w:tr>
      <w:tr w:rsidR="00F23D51" w14:paraId="662F3748"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69D7F8" w14:textId="77777777" w:rsidR="00F23D51" w:rsidRDefault="00F23D51" w:rsidP="000A5636">
            <w:pPr>
              <w:spacing w:line="260" w:lineRule="auto"/>
            </w:pPr>
            <w:r>
              <w:rPr>
                <w:rFonts w:ascii="Calibri" w:eastAsia="Calibri" w:hAnsi="Calibri" w:cs="Calibri"/>
                <w:color w:val="444444"/>
                <w:sz w:val="18"/>
                <w:szCs w:val="18"/>
              </w:rPr>
              <w:t>Accelerator</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8F364F" w14:textId="77777777" w:rsidR="00F23D51" w:rsidRDefault="00F23D51" w:rsidP="000A5636">
            <w:pPr>
              <w:spacing w:line="260" w:lineRule="auto"/>
            </w:pPr>
            <w:r>
              <w:rPr>
                <w:rFonts w:ascii="Calibri" w:eastAsia="Calibri" w:hAnsi="Calibri" w:cs="Calibri"/>
                <w:color w:val="444444"/>
                <w:sz w:val="18"/>
                <w:szCs w:val="18"/>
              </w:rPr>
              <w:t>None</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236039" w14:textId="77777777" w:rsidR="00F23D51" w:rsidRDefault="00F23D51" w:rsidP="000A5636">
            <w:pPr>
              <w:spacing w:line="260" w:lineRule="auto"/>
            </w:pPr>
            <w:r>
              <w:rPr>
                <w:rFonts w:ascii="Calibri" w:eastAsia="Calibri" w:hAnsi="Calibri" w:cs="Calibri"/>
                <w:color w:val="444444"/>
                <w:sz w:val="18"/>
                <w:szCs w:val="18"/>
              </w:rPr>
              <w:t>CPU throughout</w:t>
            </w:r>
          </w:p>
        </w:tc>
      </w:tr>
      <w:tr w:rsidR="00F23D51" w14:paraId="73CAB0AE"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C68B76C" w14:textId="77777777" w:rsidR="00F23D51" w:rsidRDefault="00F23D51" w:rsidP="000A5636">
            <w:pPr>
              <w:spacing w:line="260" w:lineRule="auto"/>
            </w:pPr>
            <w:r>
              <w:rPr>
                <w:rFonts w:ascii="Calibri" w:eastAsia="Calibri" w:hAnsi="Calibri" w:cs="Calibri"/>
                <w:color w:val="444444"/>
                <w:sz w:val="18"/>
                <w:szCs w:val="18"/>
              </w:rPr>
              <w:t>End-to-end runtime</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518427" w14:textId="77777777" w:rsidR="00F23D51" w:rsidRDefault="00F23D51" w:rsidP="000A5636">
            <w:pPr>
              <w:spacing w:line="260" w:lineRule="auto"/>
            </w:pPr>
            <w:r>
              <w:rPr>
                <w:rFonts w:ascii="Calibri" w:eastAsia="Calibri" w:hAnsi="Calibri" w:cs="Calibri"/>
                <w:color w:val="444444"/>
                <w:sz w:val="18"/>
                <w:szCs w:val="18"/>
              </w:rPr>
              <w:t>Minutes rather than hours on the configuration above</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477E73" w14:textId="77777777" w:rsidR="00F23D51" w:rsidRDefault="00F23D51" w:rsidP="000A5636">
            <w:pPr>
              <w:spacing w:line="260" w:lineRule="auto"/>
            </w:pPr>
            <w:r>
              <w:rPr>
                <w:rFonts w:ascii="Calibri" w:eastAsia="Calibri" w:hAnsi="Calibri" w:cs="Calibri"/>
                <w:color w:val="444444"/>
                <w:sz w:val="18"/>
                <w:szCs w:val="18"/>
              </w:rPr>
              <w:t>Chapter 4 reports the measured wall-clock, hyperparameter search included</w:t>
            </w:r>
          </w:p>
        </w:tc>
      </w:tr>
      <w:tr w:rsidR="00F23D51" w14:paraId="72528825"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E8F82D" w14:textId="77777777" w:rsidR="00F23D51" w:rsidRDefault="00F23D51" w:rsidP="000A5636">
            <w:pPr>
              <w:spacing w:line="260" w:lineRule="auto"/>
            </w:pPr>
            <w:r>
              <w:rPr>
                <w:rFonts w:ascii="Calibri" w:eastAsia="Calibri" w:hAnsi="Calibri" w:cs="Calibri"/>
                <w:color w:val="444444"/>
                <w:sz w:val="18"/>
                <w:szCs w:val="18"/>
              </w:rPr>
              <w:t>Inference</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859EA8" w14:textId="77777777" w:rsidR="00F23D51" w:rsidRDefault="00F23D51" w:rsidP="000A5636">
            <w:pPr>
              <w:spacing w:line="260" w:lineRule="auto"/>
            </w:pPr>
            <w:r>
              <w:rPr>
                <w:rFonts w:ascii="Calibri" w:eastAsia="Calibri" w:hAnsi="Calibri" w:cs="Calibri"/>
                <w:color w:val="444444"/>
                <w:sz w:val="18"/>
                <w:szCs w:val="18"/>
              </w:rPr>
              <w:t>One forward pass per day</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245160" w14:textId="77777777" w:rsidR="00F23D51" w:rsidRDefault="00F23D51" w:rsidP="000A5636">
            <w:pPr>
              <w:spacing w:line="260" w:lineRule="auto"/>
            </w:pPr>
            <w:r>
              <w:rPr>
                <w:rFonts w:ascii="Calibri" w:eastAsia="Calibri" w:hAnsi="Calibri" w:cs="Calibri"/>
                <w:color w:val="444444"/>
                <w:sz w:val="18"/>
                <w:szCs w:val="18"/>
              </w:rPr>
              <w:t>The binding cost is input data, not computation</w:t>
            </w:r>
          </w:p>
        </w:tc>
      </w:tr>
      <w:tr w:rsidR="00F23D51" w14:paraId="358D6C93"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3DDD17" w14:textId="77777777" w:rsidR="00F23D51" w:rsidRDefault="00F23D51" w:rsidP="000A5636">
            <w:pPr>
              <w:spacing w:line="260" w:lineRule="auto"/>
            </w:pPr>
            <w:r>
              <w:rPr>
                <w:rFonts w:ascii="Calibri" w:eastAsia="Calibri" w:hAnsi="Calibri" w:cs="Calibri"/>
                <w:color w:val="444444"/>
                <w:sz w:val="18"/>
                <w:szCs w:val="18"/>
              </w:rPr>
              <w:t>Software</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5799B0" w14:textId="77777777" w:rsidR="00F23D51" w:rsidRDefault="00F23D51" w:rsidP="000A5636">
            <w:pPr>
              <w:spacing w:line="260" w:lineRule="auto"/>
            </w:pPr>
            <w:r>
              <w:rPr>
                <w:rFonts w:ascii="Calibri" w:eastAsia="Calibri" w:hAnsi="Calibri" w:cs="Calibri"/>
                <w:color w:val="444444"/>
                <w:sz w:val="18"/>
                <w:szCs w:val="18"/>
              </w:rPr>
              <w:t>Python 3.12 with the pinned dependency set; no accelerator libraries</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AFE913" w14:textId="77777777" w:rsidR="00F23D51" w:rsidRDefault="00F23D51" w:rsidP="000A5636">
            <w:pPr>
              <w:spacing w:line="260" w:lineRule="auto"/>
            </w:pPr>
            <w:r>
              <w:rPr>
                <w:rFonts w:ascii="Calibri" w:eastAsia="Calibri" w:hAnsi="Calibri" w:cs="Calibri"/>
                <w:color w:val="444444"/>
                <w:sz w:val="18"/>
                <w:szCs w:val="18"/>
              </w:rPr>
              <w:t>The interpreter version is part of the specification (Section 3.8)</w:t>
            </w:r>
          </w:p>
        </w:tc>
      </w:tr>
      <w:tr w:rsidR="00F23D51" w14:paraId="10704366"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D8B01BF" w14:textId="77777777" w:rsidR="00F23D51" w:rsidRDefault="00F23D51" w:rsidP="000A5636">
            <w:pPr>
              <w:spacing w:line="260" w:lineRule="auto"/>
            </w:pPr>
            <w:r>
              <w:rPr>
                <w:rFonts w:ascii="Calibri" w:eastAsia="Calibri" w:hAnsi="Calibri" w:cs="Calibri"/>
                <w:color w:val="444444"/>
                <w:sz w:val="18"/>
                <w:szCs w:val="18"/>
              </w:rPr>
              <w:t>Network access</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CEB4A9" w14:textId="77777777" w:rsidR="00F23D51" w:rsidRDefault="00F23D51" w:rsidP="000A5636">
            <w:pPr>
              <w:spacing w:line="260" w:lineRule="auto"/>
            </w:pPr>
            <w:r>
              <w:rPr>
                <w:rFonts w:ascii="Calibri" w:eastAsia="Calibri" w:hAnsi="Calibri" w:cs="Calibri"/>
                <w:color w:val="444444"/>
                <w:sz w:val="18"/>
                <w:szCs w:val="18"/>
              </w:rPr>
              <w:t>Once, to acquire and cache the inputs; none thereafter</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F57AAF" w14:textId="77777777" w:rsidR="00F23D51" w:rsidRDefault="00F23D51" w:rsidP="000A5636">
            <w:pPr>
              <w:spacing w:line="260" w:lineRule="auto"/>
            </w:pPr>
            <w:r>
              <w:rPr>
                <w:rFonts w:ascii="Calibri" w:eastAsia="Calibri" w:hAnsi="Calibri" w:cs="Calibri"/>
                <w:color w:val="444444"/>
                <w:sz w:val="18"/>
                <w:szCs w:val="18"/>
              </w:rPr>
              <w:t>A discontinued realised-measure library must be archived, not fetched on demand</w:t>
            </w:r>
          </w:p>
        </w:tc>
      </w:tr>
      <w:tr w:rsidR="00F23D51" w14:paraId="55E6CEB6"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D65FE5" w14:textId="77777777" w:rsidR="00F23D51" w:rsidRDefault="00F23D51" w:rsidP="000A5636">
            <w:pPr>
              <w:spacing w:line="260" w:lineRule="auto"/>
            </w:pPr>
            <w:r>
              <w:rPr>
                <w:rFonts w:ascii="Calibri" w:eastAsia="Calibri" w:hAnsi="Calibri" w:cs="Calibri"/>
                <w:color w:val="444444"/>
                <w:sz w:val="18"/>
                <w:szCs w:val="18"/>
              </w:rPr>
              <w:t>Storage</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29A4BD" w14:textId="77777777" w:rsidR="00F23D51" w:rsidRDefault="00F23D51" w:rsidP="000A5636">
            <w:pPr>
              <w:spacing w:line="260" w:lineRule="auto"/>
            </w:pPr>
            <w:r>
              <w:rPr>
                <w:rFonts w:ascii="Calibri" w:eastAsia="Calibri" w:hAnsi="Calibri" w:cs="Calibri"/>
                <w:color w:val="444444"/>
                <w:sz w:val="18"/>
                <w:szCs w:val="18"/>
              </w:rPr>
              <w:t>Under 100 MB for the cached inputs and every published artefact</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A1CA9E" w14:textId="77777777" w:rsidR="00F23D51" w:rsidRDefault="00F23D51" w:rsidP="000A5636">
            <w:pPr>
              <w:spacing w:line="260" w:lineRule="auto"/>
            </w:pPr>
            <w:r>
              <w:rPr>
                <w:rFonts w:ascii="Calibri" w:eastAsia="Calibri" w:hAnsi="Calibri" w:cs="Calibri"/>
                <w:color w:val="444444"/>
                <w:sz w:val="18"/>
                <w:szCs w:val="18"/>
              </w:rPr>
              <w:t>Dominated by the raw realised-measure file, not by model outputs</w:t>
            </w:r>
          </w:p>
        </w:tc>
      </w:tr>
      <w:tr w:rsidR="00F23D51" w14:paraId="7D667405" w14:textId="77777777" w:rsidTr="000A5636">
        <w:tblPrEx>
          <w:tblCellMar>
            <w:top w:w="0" w:type="dxa"/>
            <w:bottom w:w="0" w:type="dxa"/>
          </w:tblCellMar>
        </w:tblPrEx>
        <w:trPr>
          <w:cantSplit/>
        </w:trPr>
        <w:tc>
          <w:tcPr>
            <w:tcW w:w="20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95089E" w14:textId="77777777" w:rsidR="00F23D51" w:rsidRDefault="00F23D51" w:rsidP="000A5636">
            <w:pPr>
              <w:spacing w:line="260" w:lineRule="auto"/>
            </w:pPr>
            <w:r>
              <w:rPr>
                <w:rFonts w:ascii="Calibri" w:eastAsia="Calibri" w:hAnsi="Calibri" w:cs="Calibri"/>
                <w:color w:val="444444"/>
                <w:sz w:val="18"/>
                <w:szCs w:val="18"/>
              </w:rPr>
              <w:t>Availability</w:t>
            </w:r>
          </w:p>
        </w:tc>
        <w:tc>
          <w:tcPr>
            <w:tcW w:w="22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784978" w14:textId="77777777" w:rsidR="00F23D51" w:rsidRDefault="00F23D51" w:rsidP="000A5636">
            <w:pPr>
              <w:spacing w:line="260" w:lineRule="auto"/>
            </w:pPr>
            <w:r>
              <w:rPr>
                <w:rFonts w:ascii="Calibri" w:eastAsia="Calibri" w:hAnsi="Calibri" w:cs="Calibri"/>
                <w:color w:val="444444"/>
                <w:sz w:val="18"/>
                <w:szCs w:val="18"/>
              </w:rPr>
              <w:t>A public repository</w:t>
            </w:r>
          </w:p>
        </w:tc>
        <w:tc>
          <w:tcPr>
            <w:tcW w:w="48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A78A02" w14:textId="77777777" w:rsidR="00F23D51" w:rsidRDefault="00F23D51" w:rsidP="000A5636">
            <w:pPr>
              <w:spacing w:line="260" w:lineRule="auto"/>
            </w:pPr>
            <w:r>
              <w:rPr>
                <w:rFonts w:ascii="Calibri" w:eastAsia="Calibri" w:hAnsi="Calibri" w:cs="Calibri"/>
                <w:color w:val="444444"/>
                <w:sz w:val="18"/>
                <w:szCs w:val="18"/>
              </w:rPr>
              <w:t>github.com/BOBMSH/Regime-Aware-Deep-Learning-for-Volatility-Forecasting-with-Uncertainty-Quantification — implementation, configurations, pinned dependencies and one script that regenerates every artefact in dependency order; Chapter 4 names the commit the reported values were produced from</w:t>
            </w:r>
          </w:p>
        </w:tc>
      </w:tr>
    </w:tbl>
    <w:p w14:paraId="5E7DE969" w14:textId="77777777" w:rsidR="00F23D51" w:rsidRDefault="00F23D51" w:rsidP="00F23D51">
      <w:pPr>
        <w:pStyle w:val="Caption"/>
        <w:keepNext/>
      </w:pPr>
      <w:r>
        <w:t xml:space="preserve">Table </w:t>
      </w:r>
      <w:proofErr w:type="gramStart"/>
      <w:r>
        <w:t>C.6  The</w:t>
      </w:r>
      <w:proofErr w:type="gramEnd"/>
      <w:r>
        <w:t xml:space="preserve"> configuration selected by the procedure of Section 3.6, and the measured cost of running the study at it. Candidates and the selection rule are in Table C.3; the epoch figures record that early stopping, not the ceiling, ended every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F23D51" w14:paraId="10A29031" w14:textId="77777777" w:rsidTr="000A5636">
        <w:tblPrEx>
          <w:tblCellMar>
            <w:top w:w="0" w:type="dxa"/>
            <w:bottom w:w="0" w:type="dxa"/>
          </w:tblCellMar>
        </w:tblPrEx>
        <w:trPr>
          <w:cantSplit/>
          <w:tblHeader/>
        </w:trPr>
        <w:tc>
          <w:tcPr>
            <w:tcW w:w="33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F705C41" w14:textId="77777777" w:rsidR="00F23D51" w:rsidRDefault="00F23D51" w:rsidP="000A5636">
            <w:pPr>
              <w:spacing w:line="260" w:lineRule="auto"/>
            </w:pPr>
            <w:r>
              <w:rPr>
                <w:rFonts w:ascii="Calibri" w:eastAsia="Calibri" w:hAnsi="Calibri" w:cs="Calibri"/>
                <w:b/>
                <w:bCs/>
                <w:color w:val="111111"/>
                <w:sz w:val="19"/>
                <w:szCs w:val="19"/>
              </w:rPr>
              <w:t>Quantity</w:t>
            </w:r>
          </w:p>
        </w:tc>
        <w:tc>
          <w:tcPr>
            <w:tcW w:w="57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48FEDCD" w14:textId="77777777" w:rsidR="00F23D51" w:rsidRDefault="00F23D51" w:rsidP="000A5636">
            <w:pPr>
              <w:spacing w:line="260" w:lineRule="auto"/>
            </w:pPr>
            <w:r>
              <w:rPr>
                <w:rFonts w:ascii="Calibri" w:eastAsia="Calibri" w:hAnsi="Calibri" w:cs="Calibri"/>
                <w:b/>
                <w:bCs/>
                <w:color w:val="111111"/>
                <w:sz w:val="19"/>
                <w:szCs w:val="19"/>
              </w:rPr>
              <w:t>Value</w:t>
            </w:r>
          </w:p>
        </w:tc>
      </w:tr>
      <w:tr w:rsidR="00F23D51" w14:paraId="0837AAC4"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825C8D" w14:textId="77777777" w:rsidR="00F23D51" w:rsidRDefault="00F23D51" w:rsidP="000A5636">
            <w:pPr>
              <w:spacing w:line="260" w:lineRule="auto"/>
            </w:pPr>
            <w:r>
              <w:rPr>
                <w:rFonts w:ascii="Calibri" w:eastAsia="Calibri" w:hAnsi="Calibri" w:cs="Calibri"/>
                <w:color w:val="444444"/>
                <w:sz w:val="19"/>
                <w:szCs w:val="19"/>
              </w:rPr>
              <w:t>Hidden width</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F256244" w14:textId="77777777" w:rsidR="00F23D51" w:rsidRDefault="00F23D51" w:rsidP="000A5636">
            <w:pPr>
              <w:spacing w:line="260" w:lineRule="auto"/>
            </w:pPr>
            <w:r>
              <w:rPr>
                <w:rFonts w:ascii="Calibri" w:eastAsia="Calibri" w:hAnsi="Calibri" w:cs="Calibri"/>
                <w:color w:val="444444"/>
                <w:sz w:val="19"/>
                <w:szCs w:val="19"/>
              </w:rPr>
              <w:t>128</w:t>
            </w:r>
          </w:p>
        </w:tc>
      </w:tr>
      <w:tr w:rsidR="00F23D51" w14:paraId="08ABDEEE"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9ECF95" w14:textId="77777777" w:rsidR="00F23D51" w:rsidRDefault="00F23D51" w:rsidP="000A5636">
            <w:pPr>
              <w:spacing w:line="260" w:lineRule="auto"/>
            </w:pPr>
            <w:r>
              <w:rPr>
                <w:rFonts w:ascii="Calibri" w:eastAsia="Calibri" w:hAnsi="Calibri" w:cs="Calibri"/>
                <w:color w:val="444444"/>
                <w:sz w:val="19"/>
                <w:szCs w:val="19"/>
              </w:rPr>
              <w:t>Lookback</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98E71AE" w14:textId="77777777" w:rsidR="00F23D51" w:rsidRDefault="00F23D51" w:rsidP="000A5636">
            <w:pPr>
              <w:spacing w:line="260" w:lineRule="auto"/>
            </w:pPr>
            <w:r>
              <w:rPr>
                <w:rFonts w:ascii="Calibri" w:eastAsia="Calibri" w:hAnsi="Calibri" w:cs="Calibri"/>
                <w:color w:val="444444"/>
                <w:sz w:val="19"/>
                <w:szCs w:val="19"/>
              </w:rPr>
              <w:t>10 trading days</w:t>
            </w:r>
          </w:p>
        </w:tc>
      </w:tr>
      <w:tr w:rsidR="00F23D51" w14:paraId="67B0DC73"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940536" w14:textId="77777777" w:rsidR="00F23D51" w:rsidRDefault="00F23D51" w:rsidP="000A5636">
            <w:pPr>
              <w:spacing w:line="260" w:lineRule="auto"/>
            </w:pPr>
            <w:r>
              <w:rPr>
                <w:rFonts w:ascii="Calibri" w:eastAsia="Calibri" w:hAnsi="Calibri" w:cs="Calibri"/>
                <w:color w:val="444444"/>
                <w:sz w:val="19"/>
                <w:szCs w:val="19"/>
              </w:rPr>
              <w:t>Learning rate</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98BDA8" w14:textId="77777777" w:rsidR="00F23D51" w:rsidRDefault="00F23D51" w:rsidP="000A5636">
            <w:pPr>
              <w:spacing w:line="260" w:lineRule="auto"/>
            </w:pPr>
            <w:r>
              <w:rPr>
                <w:rFonts w:ascii="Calibri" w:eastAsia="Calibri" w:hAnsi="Calibri" w:cs="Calibri"/>
                <w:color w:val="444444"/>
                <w:sz w:val="19"/>
                <w:szCs w:val="19"/>
              </w:rPr>
              <w:t>1e-3</w:t>
            </w:r>
          </w:p>
        </w:tc>
      </w:tr>
      <w:tr w:rsidR="00F23D51" w14:paraId="55BF1F62"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0622E3" w14:textId="77777777" w:rsidR="00F23D51" w:rsidRDefault="00F23D51" w:rsidP="000A5636">
            <w:pPr>
              <w:spacing w:line="260" w:lineRule="auto"/>
            </w:pPr>
            <w:r>
              <w:rPr>
                <w:rFonts w:ascii="Calibri" w:eastAsia="Calibri" w:hAnsi="Calibri" w:cs="Calibri"/>
                <w:color w:val="444444"/>
                <w:sz w:val="19"/>
                <w:szCs w:val="19"/>
              </w:rPr>
              <w:t>Configurations evaluated</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7522A7" w14:textId="77777777" w:rsidR="00F23D51" w:rsidRDefault="00F23D51" w:rsidP="000A5636">
            <w:pPr>
              <w:spacing w:line="260" w:lineRule="auto"/>
            </w:pPr>
            <w:r>
              <w:rPr>
                <w:rFonts w:ascii="Calibri" w:eastAsia="Calibri" w:hAnsi="Calibri" w:cs="Calibri"/>
                <w:color w:val="444444"/>
                <w:sz w:val="19"/>
                <w:szCs w:val="19"/>
              </w:rPr>
              <w:t>18</w:t>
            </w:r>
          </w:p>
        </w:tc>
      </w:tr>
      <w:tr w:rsidR="00F23D51" w14:paraId="0FDB86BE"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23CDB7" w14:textId="77777777" w:rsidR="00F23D51" w:rsidRDefault="00F23D51" w:rsidP="000A5636">
            <w:pPr>
              <w:spacing w:line="260" w:lineRule="auto"/>
            </w:pPr>
            <w:r>
              <w:rPr>
                <w:rFonts w:ascii="Calibri" w:eastAsia="Calibri" w:hAnsi="Calibri" w:cs="Calibri"/>
                <w:color w:val="444444"/>
                <w:sz w:val="19"/>
                <w:szCs w:val="19"/>
              </w:rPr>
              <w:t>Validation QLIKE at the selection</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97BA87" w14:textId="77777777" w:rsidR="00F23D51" w:rsidRDefault="00F23D51" w:rsidP="000A5636">
            <w:pPr>
              <w:spacing w:line="260" w:lineRule="auto"/>
            </w:pPr>
            <w:r>
              <w:rPr>
                <w:rFonts w:ascii="Calibri" w:eastAsia="Calibri" w:hAnsi="Calibri" w:cs="Calibri"/>
                <w:color w:val="444444"/>
                <w:sz w:val="19"/>
                <w:szCs w:val="19"/>
              </w:rPr>
              <w:t>0.2343</w:t>
            </w:r>
          </w:p>
        </w:tc>
      </w:tr>
      <w:tr w:rsidR="00F23D51" w14:paraId="5D3BA707"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CCD540" w14:textId="77777777" w:rsidR="00F23D51" w:rsidRDefault="00F23D51" w:rsidP="000A5636">
            <w:pPr>
              <w:spacing w:line="260" w:lineRule="auto"/>
            </w:pPr>
            <w:r>
              <w:rPr>
                <w:rFonts w:ascii="Calibri" w:eastAsia="Calibri" w:hAnsi="Calibri" w:cs="Calibri"/>
                <w:color w:val="444444"/>
                <w:sz w:val="19"/>
                <w:szCs w:val="19"/>
              </w:rPr>
              <w:t>Epochs, selected configuration in the search</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1DFB3A" w14:textId="77777777" w:rsidR="00F23D51" w:rsidRDefault="00F23D51" w:rsidP="000A5636">
            <w:pPr>
              <w:spacing w:line="260" w:lineRule="auto"/>
            </w:pPr>
            <w:r>
              <w:rPr>
                <w:rFonts w:ascii="Calibri" w:eastAsia="Calibri" w:hAnsi="Calibri" w:cs="Calibri"/>
                <w:color w:val="444444"/>
                <w:sz w:val="19"/>
                <w:szCs w:val="19"/>
              </w:rPr>
              <w:t>32, against a ceiling of 150</w:t>
            </w:r>
          </w:p>
        </w:tc>
      </w:tr>
      <w:tr w:rsidR="00F23D51" w14:paraId="3981F20E"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8391E8" w14:textId="77777777" w:rsidR="00F23D51" w:rsidRDefault="00F23D51" w:rsidP="000A5636">
            <w:pPr>
              <w:spacing w:line="260" w:lineRule="auto"/>
            </w:pPr>
            <w:r>
              <w:rPr>
                <w:rFonts w:ascii="Calibri" w:eastAsia="Calibri" w:hAnsi="Calibri" w:cs="Calibri"/>
                <w:color w:val="444444"/>
                <w:sz w:val="19"/>
                <w:szCs w:val="19"/>
              </w:rPr>
              <w:t>Epochs, frozen fits</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814D5E" w14:textId="77777777" w:rsidR="00F23D51" w:rsidRDefault="00F23D51" w:rsidP="000A5636">
            <w:pPr>
              <w:spacing w:line="260" w:lineRule="auto"/>
            </w:pPr>
            <w:r>
              <w:rPr>
                <w:rFonts w:ascii="Calibri" w:eastAsia="Calibri" w:hAnsi="Calibri" w:cs="Calibri"/>
                <w:color w:val="444444"/>
                <w:sz w:val="19"/>
                <w:szCs w:val="19"/>
              </w:rPr>
              <w:t>23; the three experts 23, 29 and 28, against a ceiling of 90</w:t>
            </w:r>
          </w:p>
        </w:tc>
      </w:tr>
      <w:tr w:rsidR="00F23D51" w14:paraId="67555913"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2FD3EF" w14:textId="77777777" w:rsidR="00F23D51" w:rsidRDefault="00F23D51" w:rsidP="000A5636">
            <w:pPr>
              <w:spacing w:line="260" w:lineRule="auto"/>
            </w:pPr>
            <w:r>
              <w:rPr>
                <w:rFonts w:ascii="Calibri" w:eastAsia="Calibri" w:hAnsi="Calibri" w:cs="Calibri"/>
                <w:color w:val="444444"/>
                <w:sz w:val="19"/>
                <w:szCs w:val="19"/>
              </w:rPr>
              <w:t>Trainable parameters</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E2514A" w14:textId="77777777" w:rsidR="00F23D51" w:rsidRDefault="00F23D51" w:rsidP="000A5636">
            <w:pPr>
              <w:spacing w:line="260" w:lineRule="auto"/>
            </w:pPr>
            <w:r>
              <w:rPr>
                <w:rFonts w:ascii="Calibri" w:eastAsia="Calibri" w:hAnsi="Calibri" w:cs="Calibri"/>
                <w:color w:val="444444"/>
                <w:sz w:val="19"/>
                <w:szCs w:val="19"/>
              </w:rPr>
              <w:t>67,713 for a single network; 203,139 for the mixture</w:t>
            </w:r>
          </w:p>
        </w:tc>
      </w:tr>
      <w:tr w:rsidR="00F23D51" w14:paraId="2B102BA5"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0471BE5" w14:textId="77777777" w:rsidR="00F23D51" w:rsidRDefault="00F23D51" w:rsidP="000A5636">
            <w:pPr>
              <w:spacing w:line="260" w:lineRule="auto"/>
            </w:pPr>
            <w:r>
              <w:rPr>
                <w:rFonts w:ascii="Calibri" w:eastAsia="Calibri" w:hAnsi="Calibri" w:cs="Calibri"/>
                <w:color w:val="444444"/>
                <w:sz w:val="19"/>
                <w:szCs w:val="19"/>
              </w:rPr>
              <w:t>End-to-end wall-clock</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0612E8" w14:textId="77777777" w:rsidR="00F23D51" w:rsidRDefault="00F23D51" w:rsidP="000A5636">
            <w:pPr>
              <w:spacing w:line="260" w:lineRule="auto"/>
            </w:pPr>
            <w:r>
              <w:rPr>
                <w:rFonts w:ascii="Calibri" w:eastAsia="Calibri" w:hAnsi="Calibri" w:cs="Calibri"/>
                <w:color w:val="444444"/>
                <w:sz w:val="19"/>
                <w:szCs w:val="19"/>
              </w:rPr>
              <w:t>836 seconds, of which the search is 378</w:t>
            </w:r>
          </w:p>
        </w:tc>
      </w:tr>
      <w:tr w:rsidR="00F23D51" w14:paraId="6D65F5BC"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6718DB" w14:textId="77777777" w:rsidR="00F23D51" w:rsidRDefault="00F23D51" w:rsidP="000A5636">
            <w:pPr>
              <w:spacing w:line="260" w:lineRule="auto"/>
            </w:pPr>
            <w:r>
              <w:rPr>
                <w:rFonts w:ascii="Calibri" w:eastAsia="Calibri" w:hAnsi="Calibri" w:cs="Calibri"/>
                <w:color w:val="444444"/>
                <w:sz w:val="19"/>
                <w:szCs w:val="19"/>
              </w:rPr>
              <w:t>Peak working memory</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316113" w14:textId="77777777" w:rsidR="00F23D51" w:rsidRDefault="00F23D51" w:rsidP="000A5636">
            <w:pPr>
              <w:spacing w:line="260" w:lineRule="auto"/>
            </w:pPr>
            <w:r>
              <w:rPr>
                <w:rFonts w:ascii="Calibri" w:eastAsia="Calibri" w:hAnsi="Calibri" w:cs="Calibri"/>
                <w:color w:val="444444"/>
                <w:sz w:val="19"/>
                <w:szCs w:val="19"/>
              </w:rPr>
              <w:t>390 MB</w:t>
            </w:r>
          </w:p>
        </w:tc>
      </w:tr>
      <w:tr w:rsidR="00F23D51" w14:paraId="25F02A5A" w14:textId="77777777" w:rsidTr="000A5636">
        <w:tblPrEx>
          <w:tblCellMar>
            <w:top w:w="0" w:type="dxa"/>
            <w:bottom w:w="0" w:type="dxa"/>
          </w:tblCellMar>
        </w:tblPrEx>
        <w:trPr>
          <w:cantSplit/>
        </w:trPr>
        <w:tc>
          <w:tcPr>
            <w:tcW w:w="33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B911359" w14:textId="77777777" w:rsidR="00F23D51" w:rsidRDefault="00F23D51" w:rsidP="000A5636">
            <w:pPr>
              <w:spacing w:line="260" w:lineRule="auto"/>
            </w:pPr>
            <w:r>
              <w:rPr>
                <w:rFonts w:ascii="Calibri" w:eastAsia="Calibri" w:hAnsi="Calibri" w:cs="Calibri"/>
                <w:color w:val="444444"/>
                <w:sz w:val="19"/>
                <w:szCs w:val="19"/>
              </w:rPr>
              <w:t>Accelerator</w:t>
            </w:r>
          </w:p>
        </w:tc>
        <w:tc>
          <w:tcPr>
            <w:tcW w:w="57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A02676" w14:textId="77777777" w:rsidR="00F23D51" w:rsidRDefault="00F23D51" w:rsidP="000A5636">
            <w:pPr>
              <w:spacing w:line="260" w:lineRule="auto"/>
            </w:pPr>
            <w:r>
              <w:rPr>
                <w:rFonts w:ascii="Calibri" w:eastAsia="Calibri" w:hAnsi="Calibri" w:cs="Calibri"/>
                <w:color w:val="444444"/>
                <w:sz w:val="19"/>
                <w:szCs w:val="19"/>
              </w:rPr>
              <w:t>None; four processor cores</w:t>
            </w:r>
          </w:p>
        </w:tc>
      </w:tr>
    </w:tbl>
    <w:p w14:paraId="09957BFE" w14:textId="77777777" w:rsidR="00F23D51" w:rsidRDefault="00F23D51" w:rsidP="00F23D51">
      <w:pPr>
        <w:pStyle w:val="Caption"/>
        <w:keepNext/>
      </w:pPr>
      <w:r>
        <w:t xml:space="preserve">Table </w:t>
      </w:r>
      <w:proofErr w:type="gramStart"/>
      <w:r>
        <w:t>C.7  Selection</w:t>
      </w:r>
      <w:proofErr w:type="gramEnd"/>
      <w:r>
        <w:t xml:space="preserve"> of the jump penalty on training rows, by the persistence rule of Section 3.3. The selected value is the smallest on the pre-registered grid that clears the floor; Section 4.5 reports the finer sweep around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500"/>
        <w:gridCol w:w="3526"/>
      </w:tblGrid>
      <w:tr w:rsidR="00F23D51" w14:paraId="4ECB347B" w14:textId="77777777" w:rsidTr="000A5636">
        <w:tblPrEx>
          <w:tblCellMar>
            <w:top w:w="0" w:type="dxa"/>
            <w:bottom w:w="0" w:type="dxa"/>
          </w:tblCellMar>
        </w:tblPrEx>
        <w:trPr>
          <w:cantSplit/>
          <w:tblHeader/>
        </w:trPr>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6C262B7" w14:textId="77777777" w:rsidR="00F23D51" w:rsidRDefault="00F23D51" w:rsidP="000A5636">
            <w:pPr>
              <w:spacing w:line="260" w:lineRule="auto"/>
            </w:pPr>
            <w:r>
              <w:rPr>
                <w:rFonts w:ascii="Calibri" w:eastAsia="Calibri" w:hAnsi="Calibri" w:cs="Calibri"/>
                <w:b/>
                <w:bCs/>
                <w:color w:val="111111"/>
                <w:sz w:val="18"/>
                <w:szCs w:val="18"/>
              </w:rPr>
              <w:t>Penalty</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A51DD19" w14:textId="77777777" w:rsidR="00F23D51" w:rsidRDefault="00F23D51" w:rsidP="000A5636">
            <w:pPr>
              <w:spacing w:line="260" w:lineRule="auto"/>
            </w:pPr>
            <w:r>
              <w:rPr>
                <w:rFonts w:ascii="Calibri" w:eastAsia="Calibri" w:hAnsi="Calibri" w:cs="Calibri"/>
                <w:b/>
                <w:bCs/>
                <w:color w:val="111111"/>
                <w:sz w:val="18"/>
                <w:szCs w:val="18"/>
              </w:rPr>
              <w:t>Switches</w:t>
            </w:r>
          </w:p>
        </w:tc>
        <w:tc>
          <w:tcPr>
            <w:tcW w:w="2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19BE106" w14:textId="77777777" w:rsidR="00F23D51" w:rsidRDefault="00F23D51" w:rsidP="000A5636">
            <w:pPr>
              <w:spacing w:line="260" w:lineRule="auto"/>
            </w:pPr>
            <w:r>
              <w:rPr>
                <w:rFonts w:ascii="Calibri" w:eastAsia="Calibri" w:hAnsi="Calibri" w:cs="Calibri"/>
                <w:b/>
                <w:bCs/>
                <w:color w:val="111111"/>
                <w:sz w:val="18"/>
                <w:szCs w:val="18"/>
              </w:rPr>
              <w:t>Mean duration, days</w:t>
            </w:r>
          </w:p>
        </w:tc>
        <w:tc>
          <w:tcPr>
            <w:tcW w:w="35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4146DF5" w14:textId="77777777" w:rsidR="00F23D51" w:rsidRDefault="00F23D51" w:rsidP="000A5636">
            <w:pPr>
              <w:spacing w:line="260" w:lineRule="auto"/>
            </w:pPr>
            <w:r>
              <w:rPr>
                <w:rFonts w:ascii="Calibri" w:eastAsia="Calibri" w:hAnsi="Calibri" w:cs="Calibri"/>
                <w:b/>
                <w:bCs/>
                <w:color w:val="111111"/>
                <w:sz w:val="18"/>
                <w:szCs w:val="18"/>
              </w:rPr>
              <w:t>Clears the floor</w:t>
            </w:r>
          </w:p>
        </w:tc>
      </w:tr>
      <w:tr w:rsidR="00F23D51" w14:paraId="7A564634"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A942D9" w14:textId="77777777" w:rsidR="00F23D51" w:rsidRDefault="00F23D51" w:rsidP="000A5636">
            <w:pPr>
              <w:spacing w:line="260" w:lineRule="auto"/>
            </w:pPr>
            <w:r>
              <w:rPr>
                <w:rFonts w:ascii="Calibri" w:eastAsia="Calibri" w:hAnsi="Calibri" w:cs="Calibri"/>
                <w:color w:val="444444"/>
                <w:sz w:val="18"/>
                <w:szCs w:val="18"/>
              </w:rPr>
              <w:t>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767BD0" w14:textId="77777777" w:rsidR="00F23D51" w:rsidRDefault="00F23D51" w:rsidP="000A5636">
            <w:pPr>
              <w:spacing w:line="260" w:lineRule="auto"/>
            </w:pPr>
            <w:r>
              <w:rPr>
                <w:rFonts w:ascii="Calibri" w:eastAsia="Calibri" w:hAnsi="Calibri" w:cs="Calibri"/>
                <w:color w:val="444444"/>
                <w:sz w:val="18"/>
                <w:szCs w:val="18"/>
              </w:rPr>
              <w:t>1,196</w:t>
            </w:r>
          </w:p>
        </w:tc>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78B380" w14:textId="77777777" w:rsidR="00F23D51" w:rsidRDefault="00F23D51" w:rsidP="000A5636">
            <w:pPr>
              <w:spacing w:line="260" w:lineRule="auto"/>
            </w:pPr>
            <w:r>
              <w:rPr>
                <w:rFonts w:ascii="Calibri" w:eastAsia="Calibri" w:hAnsi="Calibri" w:cs="Calibri"/>
                <w:color w:val="444444"/>
                <w:sz w:val="18"/>
                <w:szCs w:val="18"/>
              </w:rPr>
              <w:t>3.3</w:t>
            </w:r>
          </w:p>
        </w:tc>
        <w:tc>
          <w:tcPr>
            <w:tcW w:w="3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8B26A4" w14:textId="77777777" w:rsidR="00F23D51" w:rsidRDefault="00F23D51" w:rsidP="000A5636">
            <w:pPr>
              <w:spacing w:line="260" w:lineRule="auto"/>
            </w:pPr>
            <w:r>
              <w:rPr>
                <w:rFonts w:ascii="Calibri" w:eastAsia="Calibri" w:hAnsi="Calibri" w:cs="Calibri"/>
                <w:color w:val="444444"/>
                <w:sz w:val="18"/>
                <w:szCs w:val="18"/>
              </w:rPr>
              <w:t>No</w:t>
            </w:r>
          </w:p>
        </w:tc>
      </w:tr>
      <w:tr w:rsidR="00F23D51" w14:paraId="40ABD99C"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D036EB" w14:textId="77777777" w:rsidR="00F23D51" w:rsidRDefault="00F23D51" w:rsidP="000A5636">
            <w:pPr>
              <w:spacing w:line="260" w:lineRule="auto"/>
            </w:pPr>
            <w:r>
              <w:rPr>
                <w:rFonts w:ascii="Calibri" w:eastAsia="Calibri" w:hAnsi="Calibri" w:cs="Calibri"/>
                <w:color w:val="444444"/>
                <w:sz w:val="18"/>
                <w:szCs w:val="18"/>
              </w:rPr>
              <w:t>3</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D7C34C" w14:textId="77777777" w:rsidR="00F23D51" w:rsidRDefault="00F23D51" w:rsidP="000A5636">
            <w:pPr>
              <w:spacing w:line="260" w:lineRule="auto"/>
            </w:pPr>
            <w:r>
              <w:rPr>
                <w:rFonts w:ascii="Calibri" w:eastAsia="Calibri" w:hAnsi="Calibri" w:cs="Calibri"/>
                <w:color w:val="444444"/>
                <w:sz w:val="18"/>
                <w:szCs w:val="18"/>
              </w:rPr>
              <w:t>76</w:t>
            </w:r>
          </w:p>
        </w:tc>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06BD9A1" w14:textId="77777777" w:rsidR="00F23D51" w:rsidRDefault="00F23D51" w:rsidP="000A5636">
            <w:pPr>
              <w:spacing w:line="260" w:lineRule="auto"/>
            </w:pPr>
            <w:r>
              <w:rPr>
                <w:rFonts w:ascii="Calibri" w:eastAsia="Calibri" w:hAnsi="Calibri" w:cs="Calibri"/>
                <w:color w:val="444444"/>
                <w:sz w:val="18"/>
                <w:szCs w:val="18"/>
              </w:rPr>
              <w:t>51.9</w:t>
            </w:r>
          </w:p>
        </w:tc>
        <w:tc>
          <w:tcPr>
            <w:tcW w:w="3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88D6F8" w14:textId="77777777" w:rsidR="00F23D51" w:rsidRDefault="00F23D51" w:rsidP="000A5636">
            <w:pPr>
              <w:spacing w:line="260" w:lineRule="auto"/>
            </w:pPr>
            <w:r>
              <w:rPr>
                <w:rFonts w:ascii="Calibri" w:eastAsia="Calibri" w:hAnsi="Calibri" w:cs="Calibri"/>
                <w:color w:val="444444"/>
                <w:sz w:val="18"/>
                <w:szCs w:val="18"/>
              </w:rPr>
              <w:t>Yes, and selected</w:t>
            </w:r>
          </w:p>
        </w:tc>
      </w:tr>
      <w:tr w:rsidR="00F23D51" w14:paraId="43177112"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C816B5" w14:textId="77777777" w:rsidR="00F23D51" w:rsidRDefault="00F23D51" w:rsidP="000A5636">
            <w:pPr>
              <w:spacing w:line="260" w:lineRule="auto"/>
            </w:pPr>
            <w:r>
              <w:rPr>
                <w:rFonts w:ascii="Calibri" w:eastAsia="Calibri" w:hAnsi="Calibri" w:cs="Calibri"/>
                <w:color w:val="444444"/>
                <w:sz w:val="18"/>
                <w:szCs w:val="18"/>
              </w:rPr>
              <w:t>10</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61BD9D8" w14:textId="77777777" w:rsidR="00F23D51" w:rsidRDefault="00F23D51" w:rsidP="000A5636">
            <w:pPr>
              <w:spacing w:line="260" w:lineRule="auto"/>
            </w:pPr>
            <w:r>
              <w:rPr>
                <w:rFonts w:ascii="Calibri" w:eastAsia="Calibri" w:hAnsi="Calibri" w:cs="Calibri"/>
                <w:color w:val="444444"/>
                <w:sz w:val="18"/>
                <w:szCs w:val="18"/>
              </w:rPr>
              <w:t>10</w:t>
            </w:r>
          </w:p>
        </w:tc>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81273B" w14:textId="77777777" w:rsidR="00F23D51" w:rsidRDefault="00F23D51" w:rsidP="000A5636">
            <w:pPr>
              <w:spacing w:line="260" w:lineRule="auto"/>
            </w:pPr>
            <w:r>
              <w:rPr>
                <w:rFonts w:ascii="Calibri" w:eastAsia="Calibri" w:hAnsi="Calibri" w:cs="Calibri"/>
                <w:color w:val="444444"/>
                <w:sz w:val="18"/>
                <w:szCs w:val="18"/>
              </w:rPr>
              <w:t>363.0</w:t>
            </w:r>
          </w:p>
        </w:tc>
        <w:tc>
          <w:tcPr>
            <w:tcW w:w="3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CAF4A0" w14:textId="77777777" w:rsidR="00F23D51" w:rsidRDefault="00F23D51" w:rsidP="000A5636">
            <w:pPr>
              <w:spacing w:line="260" w:lineRule="auto"/>
            </w:pPr>
            <w:r>
              <w:rPr>
                <w:rFonts w:ascii="Calibri" w:eastAsia="Calibri" w:hAnsi="Calibri" w:cs="Calibri"/>
                <w:color w:val="444444"/>
                <w:sz w:val="18"/>
                <w:szCs w:val="18"/>
              </w:rPr>
              <w:t>Yes</w:t>
            </w:r>
          </w:p>
        </w:tc>
      </w:tr>
      <w:tr w:rsidR="00F23D51" w14:paraId="6097C72B"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599C4C" w14:textId="77777777" w:rsidR="00F23D51" w:rsidRDefault="00F23D51" w:rsidP="000A5636">
            <w:pPr>
              <w:spacing w:line="260" w:lineRule="auto"/>
            </w:pPr>
            <w:r>
              <w:rPr>
                <w:rFonts w:ascii="Calibri" w:eastAsia="Calibri" w:hAnsi="Calibri" w:cs="Calibri"/>
                <w:color w:val="444444"/>
                <w:sz w:val="18"/>
                <w:szCs w:val="18"/>
              </w:rPr>
              <w:t>30</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9CE0ADF" w14:textId="77777777" w:rsidR="00F23D51" w:rsidRDefault="00F23D51" w:rsidP="000A5636">
            <w:pPr>
              <w:spacing w:line="260" w:lineRule="auto"/>
            </w:pPr>
            <w:r>
              <w:rPr>
                <w:rFonts w:ascii="Calibri" w:eastAsia="Calibri" w:hAnsi="Calibri" w:cs="Calibri"/>
                <w:color w:val="444444"/>
                <w:sz w:val="18"/>
                <w:szCs w:val="18"/>
              </w:rPr>
              <w:t>6</w:t>
            </w:r>
          </w:p>
        </w:tc>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83B8D8" w14:textId="77777777" w:rsidR="00F23D51" w:rsidRDefault="00F23D51" w:rsidP="000A5636">
            <w:pPr>
              <w:spacing w:line="260" w:lineRule="auto"/>
            </w:pPr>
            <w:r>
              <w:rPr>
                <w:rFonts w:ascii="Calibri" w:eastAsia="Calibri" w:hAnsi="Calibri" w:cs="Calibri"/>
                <w:color w:val="444444"/>
                <w:sz w:val="18"/>
                <w:szCs w:val="18"/>
              </w:rPr>
              <w:t>570.4</w:t>
            </w:r>
          </w:p>
        </w:tc>
        <w:tc>
          <w:tcPr>
            <w:tcW w:w="3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571A47" w14:textId="77777777" w:rsidR="00F23D51" w:rsidRDefault="00F23D51" w:rsidP="000A5636">
            <w:pPr>
              <w:spacing w:line="260" w:lineRule="auto"/>
            </w:pPr>
            <w:r>
              <w:rPr>
                <w:rFonts w:ascii="Calibri" w:eastAsia="Calibri" w:hAnsi="Calibri" w:cs="Calibri"/>
                <w:color w:val="444444"/>
                <w:sz w:val="18"/>
                <w:szCs w:val="18"/>
              </w:rPr>
              <w:t>Yes</w:t>
            </w:r>
          </w:p>
        </w:tc>
      </w:tr>
      <w:tr w:rsidR="00F23D51" w14:paraId="2866A481"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C0B15C" w14:textId="77777777" w:rsidR="00F23D51" w:rsidRDefault="00F23D51" w:rsidP="000A5636">
            <w:pPr>
              <w:spacing w:line="260" w:lineRule="auto"/>
            </w:pPr>
            <w:r>
              <w:rPr>
                <w:rFonts w:ascii="Calibri" w:eastAsia="Calibri" w:hAnsi="Calibri" w:cs="Calibri"/>
                <w:color w:val="444444"/>
                <w:sz w:val="18"/>
                <w:szCs w:val="18"/>
              </w:rPr>
              <w:t>100</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060F01D" w14:textId="77777777" w:rsidR="00F23D51" w:rsidRDefault="00F23D51" w:rsidP="000A5636">
            <w:pPr>
              <w:spacing w:line="260" w:lineRule="auto"/>
            </w:pPr>
            <w:r>
              <w:rPr>
                <w:rFonts w:ascii="Calibri" w:eastAsia="Calibri" w:hAnsi="Calibri" w:cs="Calibri"/>
                <w:color w:val="444444"/>
                <w:sz w:val="18"/>
                <w:szCs w:val="18"/>
              </w:rPr>
              <w:t>3</w:t>
            </w:r>
          </w:p>
        </w:tc>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E84C46" w14:textId="77777777" w:rsidR="00F23D51" w:rsidRDefault="00F23D51" w:rsidP="000A5636">
            <w:pPr>
              <w:spacing w:line="260" w:lineRule="auto"/>
            </w:pPr>
            <w:r>
              <w:rPr>
                <w:rFonts w:ascii="Calibri" w:eastAsia="Calibri" w:hAnsi="Calibri" w:cs="Calibri"/>
                <w:color w:val="444444"/>
                <w:sz w:val="18"/>
                <w:szCs w:val="18"/>
              </w:rPr>
              <w:t>998.3</w:t>
            </w:r>
          </w:p>
        </w:tc>
        <w:tc>
          <w:tcPr>
            <w:tcW w:w="3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C2D4B3" w14:textId="77777777" w:rsidR="00F23D51" w:rsidRDefault="00F23D51" w:rsidP="000A5636">
            <w:pPr>
              <w:spacing w:line="260" w:lineRule="auto"/>
            </w:pPr>
            <w:r>
              <w:rPr>
                <w:rFonts w:ascii="Calibri" w:eastAsia="Calibri" w:hAnsi="Calibri" w:cs="Calibri"/>
                <w:color w:val="444444"/>
                <w:sz w:val="18"/>
                <w:szCs w:val="18"/>
              </w:rPr>
              <w:t>Yes</w:t>
            </w:r>
          </w:p>
        </w:tc>
      </w:tr>
      <w:tr w:rsidR="00F23D51" w14:paraId="194B9AF8"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C1BBAA" w14:textId="77777777" w:rsidR="00F23D51" w:rsidRDefault="00F23D51" w:rsidP="000A5636">
            <w:pPr>
              <w:spacing w:line="260" w:lineRule="auto"/>
            </w:pPr>
            <w:r>
              <w:rPr>
                <w:rFonts w:ascii="Calibri" w:eastAsia="Calibri" w:hAnsi="Calibri" w:cs="Calibri"/>
                <w:color w:val="444444"/>
                <w:sz w:val="18"/>
                <w:szCs w:val="18"/>
              </w:rPr>
              <w:t>300</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491139" w14:textId="77777777" w:rsidR="00F23D51" w:rsidRDefault="00F23D51" w:rsidP="000A5636">
            <w:pPr>
              <w:spacing w:line="260" w:lineRule="auto"/>
            </w:pPr>
            <w:r>
              <w:rPr>
                <w:rFonts w:ascii="Calibri" w:eastAsia="Calibri" w:hAnsi="Calibri" w:cs="Calibri"/>
                <w:color w:val="444444"/>
                <w:sz w:val="18"/>
                <w:szCs w:val="18"/>
              </w:rPr>
              <w:t>0</w:t>
            </w:r>
          </w:p>
        </w:tc>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266E7A" w14:textId="77777777" w:rsidR="00F23D51" w:rsidRDefault="00F23D51" w:rsidP="000A5636">
            <w:pPr>
              <w:spacing w:line="260" w:lineRule="auto"/>
            </w:pPr>
            <w:r>
              <w:rPr>
                <w:rFonts w:ascii="Calibri" w:eastAsia="Calibri" w:hAnsi="Calibri" w:cs="Calibri"/>
                <w:color w:val="444444"/>
                <w:sz w:val="18"/>
                <w:szCs w:val="18"/>
              </w:rPr>
              <w:t>3,993.0</w:t>
            </w:r>
          </w:p>
        </w:tc>
        <w:tc>
          <w:tcPr>
            <w:tcW w:w="3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69360F" w14:textId="77777777" w:rsidR="00F23D51" w:rsidRDefault="00F23D51" w:rsidP="000A5636">
            <w:pPr>
              <w:spacing w:line="260" w:lineRule="auto"/>
            </w:pPr>
            <w:r>
              <w:rPr>
                <w:rFonts w:ascii="Calibri" w:eastAsia="Calibri" w:hAnsi="Calibri" w:cs="Calibri"/>
                <w:color w:val="444444"/>
                <w:sz w:val="18"/>
                <w:szCs w:val="18"/>
              </w:rPr>
              <w:t>Yes</w:t>
            </w:r>
          </w:p>
        </w:tc>
      </w:tr>
    </w:tbl>
    <w:p w14:paraId="0484D472" w14:textId="77777777" w:rsidR="00F23D51" w:rsidRDefault="00F23D51" w:rsidP="00F23D51">
      <w:pPr>
        <w:pStyle w:val="Caption"/>
        <w:keepNext/>
      </w:pPr>
      <w:r>
        <w:t xml:space="preserve">Table </w:t>
      </w:r>
      <w:proofErr w:type="gramStart"/>
      <w:r>
        <w:t>C.8  The</w:t>
      </w:r>
      <w:proofErr w:type="gramEnd"/>
      <w:r>
        <w:t xml:space="preserve"> Bayesian information criterion over the candidate state counts, for both estimators. Reported as a sensitivity and not as the selector: the count is fixed at three in Section 3.3, and the two estimators do not agree on the minimum.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13"/>
        <w:gridCol w:w="3713"/>
      </w:tblGrid>
      <w:tr w:rsidR="00F23D51" w14:paraId="4EE33FFF" w14:textId="77777777" w:rsidTr="000A5636">
        <w:tblPrEx>
          <w:tblCellMar>
            <w:top w:w="0" w:type="dxa"/>
            <w:bottom w:w="0" w:type="dxa"/>
          </w:tblCellMar>
        </w:tblPrEx>
        <w:trPr>
          <w:cantSplit/>
          <w:tblHeader/>
        </w:trPr>
        <w:tc>
          <w:tcPr>
            <w:tcW w:w="16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6D6D44E" w14:textId="77777777" w:rsidR="00F23D51" w:rsidRDefault="00F23D51" w:rsidP="000A5636">
            <w:pPr>
              <w:spacing w:line="260" w:lineRule="auto"/>
            </w:pPr>
            <w:r>
              <w:rPr>
                <w:rFonts w:ascii="Calibri" w:eastAsia="Calibri" w:hAnsi="Calibri" w:cs="Calibri"/>
                <w:b/>
                <w:bCs/>
                <w:color w:val="111111"/>
                <w:sz w:val="17"/>
                <w:szCs w:val="17"/>
              </w:rPr>
              <w:t>States</w:t>
            </w:r>
          </w:p>
        </w:tc>
        <w:tc>
          <w:tcPr>
            <w:tcW w:w="3713"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A9BABB3" w14:textId="77777777" w:rsidR="00F23D51" w:rsidRDefault="00F23D51" w:rsidP="000A5636">
            <w:pPr>
              <w:spacing w:line="260" w:lineRule="auto"/>
            </w:pPr>
            <w:r>
              <w:rPr>
                <w:rFonts w:ascii="Calibri" w:eastAsia="Calibri" w:hAnsi="Calibri" w:cs="Calibri"/>
                <w:b/>
                <w:bCs/>
                <w:color w:val="111111"/>
                <w:sz w:val="17"/>
                <w:szCs w:val="17"/>
              </w:rPr>
              <w:t>Baum-Welch criterion</w:t>
            </w:r>
          </w:p>
        </w:tc>
        <w:tc>
          <w:tcPr>
            <w:tcW w:w="3713"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116B324" w14:textId="77777777" w:rsidR="00F23D51" w:rsidRDefault="00F23D51" w:rsidP="000A5636">
            <w:pPr>
              <w:spacing w:line="260" w:lineRule="auto"/>
            </w:pPr>
            <w:r>
              <w:rPr>
                <w:rFonts w:ascii="Calibri" w:eastAsia="Calibri" w:hAnsi="Calibri" w:cs="Calibri"/>
                <w:b/>
                <w:bCs/>
                <w:color w:val="111111"/>
                <w:sz w:val="17"/>
                <w:szCs w:val="17"/>
              </w:rPr>
              <w:t>Penalised criterion</w:t>
            </w:r>
          </w:p>
        </w:tc>
      </w:tr>
      <w:tr w:rsidR="00F23D51" w14:paraId="28453A25" w14:textId="77777777" w:rsidTr="000A5636">
        <w:tblPrEx>
          <w:tblCellMar>
            <w:top w:w="0" w:type="dxa"/>
            <w:bottom w:w="0" w:type="dxa"/>
          </w:tblCellMar>
        </w:tblPrEx>
        <w:trPr>
          <w:cantSplit/>
        </w:trPr>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F1B0442" w14:textId="77777777" w:rsidR="00F23D51" w:rsidRDefault="00F23D51" w:rsidP="000A5636">
            <w:pPr>
              <w:spacing w:line="260" w:lineRule="auto"/>
            </w:pPr>
            <w:r>
              <w:rPr>
                <w:rFonts w:ascii="Calibri" w:eastAsia="Calibri" w:hAnsi="Calibri" w:cs="Calibri"/>
                <w:color w:val="444444"/>
                <w:sz w:val="17"/>
                <w:szCs w:val="17"/>
              </w:rPr>
              <w:t>2</w:t>
            </w:r>
          </w:p>
        </w:tc>
        <w:tc>
          <w:tcPr>
            <w:tcW w:w="37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7F4406" w14:textId="77777777" w:rsidR="00F23D51" w:rsidRDefault="00F23D51" w:rsidP="000A5636">
            <w:pPr>
              <w:spacing w:line="260" w:lineRule="auto"/>
            </w:pPr>
            <w:r>
              <w:rPr>
                <w:rFonts w:ascii="Calibri" w:eastAsia="Calibri" w:hAnsi="Calibri" w:cs="Calibri"/>
                <w:color w:val="444444"/>
                <w:sz w:val="17"/>
                <w:szCs w:val="17"/>
              </w:rPr>
              <w:t>13,306.9</w:t>
            </w:r>
          </w:p>
        </w:tc>
        <w:tc>
          <w:tcPr>
            <w:tcW w:w="37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617153" w14:textId="77777777" w:rsidR="00F23D51" w:rsidRDefault="00F23D51" w:rsidP="000A5636">
            <w:pPr>
              <w:spacing w:line="260" w:lineRule="auto"/>
            </w:pPr>
            <w:r>
              <w:rPr>
                <w:rFonts w:ascii="Calibri" w:eastAsia="Calibri" w:hAnsi="Calibri" w:cs="Calibri"/>
                <w:color w:val="444444"/>
                <w:sz w:val="17"/>
                <w:szCs w:val="17"/>
              </w:rPr>
              <w:t>13,705.7</w:t>
            </w:r>
          </w:p>
        </w:tc>
      </w:tr>
      <w:tr w:rsidR="00F23D51" w14:paraId="1DCCB802" w14:textId="77777777" w:rsidTr="000A5636">
        <w:tblPrEx>
          <w:tblCellMar>
            <w:top w:w="0" w:type="dxa"/>
            <w:bottom w:w="0" w:type="dxa"/>
          </w:tblCellMar>
        </w:tblPrEx>
        <w:trPr>
          <w:cantSplit/>
        </w:trPr>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D471BD" w14:textId="77777777" w:rsidR="00F23D51" w:rsidRDefault="00F23D51" w:rsidP="000A5636">
            <w:pPr>
              <w:spacing w:line="260" w:lineRule="auto"/>
            </w:pPr>
            <w:r>
              <w:rPr>
                <w:rFonts w:ascii="Calibri" w:eastAsia="Calibri" w:hAnsi="Calibri" w:cs="Calibri"/>
                <w:color w:val="444444"/>
                <w:sz w:val="17"/>
                <w:szCs w:val="17"/>
              </w:rPr>
              <w:t>3</w:t>
            </w:r>
          </w:p>
        </w:tc>
        <w:tc>
          <w:tcPr>
            <w:tcW w:w="37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1C2066" w14:textId="77777777" w:rsidR="00F23D51" w:rsidRDefault="00F23D51" w:rsidP="000A5636">
            <w:pPr>
              <w:spacing w:line="260" w:lineRule="auto"/>
            </w:pPr>
            <w:r>
              <w:rPr>
                <w:rFonts w:ascii="Calibri" w:eastAsia="Calibri" w:hAnsi="Calibri" w:cs="Calibri"/>
                <w:color w:val="444444"/>
                <w:sz w:val="17"/>
                <w:szCs w:val="17"/>
              </w:rPr>
              <w:t>12,820.2</w:t>
            </w:r>
          </w:p>
        </w:tc>
        <w:tc>
          <w:tcPr>
            <w:tcW w:w="37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113C07F" w14:textId="77777777" w:rsidR="00F23D51" w:rsidRDefault="00F23D51" w:rsidP="000A5636">
            <w:pPr>
              <w:spacing w:line="260" w:lineRule="auto"/>
            </w:pPr>
            <w:r>
              <w:rPr>
                <w:rFonts w:ascii="Calibri" w:eastAsia="Calibri" w:hAnsi="Calibri" w:cs="Calibri"/>
                <w:color w:val="444444"/>
                <w:sz w:val="17"/>
                <w:szCs w:val="17"/>
              </w:rPr>
              <w:t>13,237.4</w:t>
            </w:r>
          </w:p>
        </w:tc>
      </w:tr>
      <w:tr w:rsidR="00F23D51" w14:paraId="15D3C87D" w14:textId="77777777" w:rsidTr="000A5636">
        <w:tblPrEx>
          <w:tblCellMar>
            <w:top w:w="0" w:type="dxa"/>
            <w:bottom w:w="0" w:type="dxa"/>
          </w:tblCellMar>
        </w:tblPrEx>
        <w:trPr>
          <w:cantSplit/>
        </w:trPr>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1BBDF8B" w14:textId="77777777" w:rsidR="00F23D51" w:rsidRDefault="00F23D51" w:rsidP="000A5636">
            <w:pPr>
              <w:spacing w:line="260" w:lineRule="auto"/>
            </w:pPr>
            <w:r>
              <w:rPr>
                <w:rFonts w:ascii="Calibri" w:eastAsia="Calibri" w:hAnsi="Calibri" w:cs="Calibri"/>
                <w:color w:val="444444"/>
                <w:sz w:val="17"/>
                <w:szCs w:val="17"/>
              </w:rPr>
              <w:t>4</w:t>
            </w:r>
          </w:p>
        </w:tc>
        <w:tc>
          <w:tcPr>
            <w:tcW w:w="37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7BC7E4" w14:textId="77777777" w:rsidR="00F23D51" w:rsidRDefault="00F23D51" w:rsidP="000A5636">
            <w:pPr>
              <w:spacing w:line="260" w:lineRule="auto"/>
            </w:pPr>
            <w:r>
              <w:rPr>
                <w:rFonts w:ascii="Calibri" w:eastAsia="Calibri" w:hAnsi="Calibri" w:cs="Calibri"/>
                <w:color w:val="444444"/>
                <w:sz w:val="17"/>
                <w:szCs w:val="17"/>
              </w:rPr>
              <w:t>12,825.0</w:t>
            </w:r>
          </w:p>
        </w:tc>
        <w:tc>
          <w:tcPr>
            <w:tcW w:w="37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AB03AFD" w14:textId="77777777" w:rsidR="00F23D51" w:rsidRDefault="00F23D51" w:rsidP="000A5636">
            <w:pPr>
              <w:spacing w:line="260" w:lineRule="auto"/>
            </w:pPr>
            <w:r>
              <w:rPr>
                <w:rFonts w:ascii="Calibri" w:eastAsia="Calibri" w:hAnsi="Calibri" w:cs="Calibri"/>
                <w:color w:val="444444"/>
                <w:sz w:val="17"/>
                <w:szCs w:val="17"/>
              </w:rPr>
              <w:t>13,174.6</w:t>
            </w:r>
          </w:p>
        </w:tc>
      </w:tr>
    </w:tbl>
    <w:p w14:paraId="78BF2F4F" w14:textId="77777777" w:rsidR="00F23D51" w:rsidRDefault="00F23D51" w:rsidP="00F23D51">
      <w:pPr>
        <w:pStyle w:val="Caption"/>
        <w:keepNext/>
      </w:pPr>
      <w:r>
        <w:t xml:space="preserve">Table </w:t>
      </w:r>
      <w:proofErr w:type="gramStart"/>
      <w:r>
        <w:t>C.9  Six</w:t>
      </w:r>
      <w:proofErr w:type="gramEnd"/>
      <w:r>
        <w:t xml:space="preserve"> robustness checks, each varying one element of the design and reporting whether a conclusion of Chapter 4 moves. Section 4.10 discusses the one check that qualifies a conclusion.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F23D51" w14:paraId="1D3D9551" w14:textId="77777777" w:rsidTr="000A5636">
        <w:tblPrEx>
          <w:tblCellMar>
            <w:top w:w="0" w:type="dxa"/>
            <w:bottom w:w="0" w:type="dxa"/>
          </w:tblCellMar>
        </w:tblPrEx>
        <w:trPr>
          <w:cantSplit/>
          <w:tblHeader/>
        </w:trPr>
        <w:tc>
          <w:tcPr>
            <w:tcW w:w="1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986E9FA" w14:textId="77777777" w:rsidR="00F23D51" w:rsidRDefault="00F23D51" w:rsidP="000A5636">
            <w:pPr>
              <w:spacing w:line="260" w:lineRule="auto"/>
            </w:pPr>
            <w:r>
              <w:rPr>
                <w:rFonts w:ascii="Calibri" w:eastAsia="Calibri" w:hAnsi="Calibri" w:cs="Calibri"/>
                <w:b/>
                <w:bCs/>
                <w:color w:val="111111"/>
                <w:sz w:val="17"/>
                <w:szCs w:val="17"/>
              </w:rPr>
              <w:t>Check</w:t>
            </w:r>
          </w:p>
        </w:tc>
        <w:tc>
          <w:tcPr>
            <w:tcW w:w="29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7CAF476" w14:textId="77777777" w:rsidR="00F23D51" w:rsidRDefault="00F23D51" w:rsidP="000A5636">
            <w:pPr>
              <w:spacing w:line="260" w:lineRule="auto"/>
            </w:pPr>
            <w:r>
              <w:rPr>
                <w:rFonts w:ascii="Calibri" w:eastAsia="Calibri" w:hAnsi="Calibri" w:cs="Calibri"/>
                <w:b/>
                <w:bCs/>
                <w:color w:val="111111"/>
                <w:sz w:val="17"/>
                <w:szCs w:val="17"/>
              </w:rPr>
              <w:t>What it establishes</w:t>
            </w:r>
          </w:p>
        </w:tc>
        <w:tc>
          <w:tcPr>
            <w:tcW w:w="42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0112823" w14:textId="77777777" w:rsidR="00F23D51" w:rsidRDefault="00F23D51" w:rsidP="000A5636">
            <w:pPr>
              <w:spacing w:line="260" w:lineRule="auto"/>
            </w:pPr>
            <w:r>
              <w:rPr>
                <w:rFonts w:ascii="Calibri" w:eastAsia="Calibri" w:hAnsi="Calibri" w:cs="Calibri"/>
                <w:b/>
                <w:bCs/>
                <w:color w:val="111111"/>
                <w:sz w:val="17"/>
                <w:szCs w:val="17"/>
              </w:rPr>
              <w:t>Outcome</w:t>
            </w:r>
          </w:p>
        </w:tc>
      </w:tr>
      <w:tr w:rsidR="00F23D51" w14:paraId="11BF5348"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E960CA8" w14:textId="77777777" w:rsidR="00F23D51" w:rsidRDefault="00F23D51" w:rsidP="000A5636">
            <w:pPr>
              <w:spacing w:line="260" w:lineRule="auto"/>
            </w:pPr>
            <w:r>
              <w:rPr>
                <w:rFonts w:ascii="Calibri" w:eastAsia="Calibri" w:hAnsi="Calibri" w:cs="Calibri"/>
                <w:color w:val="444444"/>
                <w:sz w:val="17"/>
                <w:szCs w:val="17"/>
              </w:rPr>
              <w:t>Initialisation</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7066C4" w14:textId="77777777" w:rsidR="00F23D51" w:rsidRDefault="00F23D51" w:rsidP="000A5636">
            <w:pPr>
              <w:spacing w:line="260" w:lineRule="auto"/>
            </w:pPr>
            <w:r>
              <w:rPr>
                <w:rFonts w:ascii="Calibri" w:eastAsia="Calibri" w:hAnsi="Calibri" w:cs="Calibri"/>
                <w:color w:val="444444"/>
                <w:sz w:val="17"/>
                <w:szCs w:val="17"/>
              </w:rPr>
              <w:t>Whether the pooled ordering is stable across random seeds</w:t>
            </w:r>
          </w:p>
        </w:tc>
        <w:tc>
          <w:tcPr>
            <w:tcW w:w="4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234FF6" w14:textId="77777777" w:rsidR="00F23D51" w:rsidRDefault="00F23D51" w:rsidP="000A5636">
            <w:pPr>
              <w:spacing w:line="260" w:lineRule="auto"/>
            </w:pPr>
            <w:r>
              <w:rPr>
                <w:rFonts w:ascii="Calibri" w:eastAsia="Calibri" w:hAnsi="Calibri" w:cs="Calibri"/>
                <w:color w:val="444444"/>
                <w:sz w:val="17"/>
                <w:szCs w:val="17"/>
              </w:rPr>
              <w:t>Five seeds over the four leading specifications: standard deviation 0.0062 against a published gap of 0.0025, and the five-seed mean reverses the ordering</w:t>
            </w:r>
          </w:p>
        </w:tc>
      </w:tr>
      <w:tr w:rsidR="00F23D51" w14:paraId="0E36C7EE"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EAAC7F" w14:textId="77777777" w:rsidR="00F23D51" w:rsidRDefault="00F23D51" w:rsidP="000A5636">
            <w:pPr>
              <w:spacing w:line="260" w:lineRule="auto"/>
            </w:pPr>
            <w:r>
              <w:rPr>
                <w:rFonts w:ascii="Calibri" w:eastAsia="Calibri" w:hAnsi="Calibri" w:cs="Calibri"/>
                <w:color w:val="444444"/>
                <w:sz w:val="17"/>
                <w:szCs w:val="17"/>
              </w:rPr>
              <w:t>Refit cadence</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CE87EF3" w14:textId="77777777" w:rsidR="00F23D51" w:rsidRDefault="00F23D51" w:rsidP="000A5636">
            <w:pPr>
              <w:spacing w:line="260" w:lineRule="auto"/>
            </w:pPr>
            <w:r>
              <w:rPr>
                <w:rFonts w:ascii="Calibri" w:eastAsia="Calibri" w:hAnsi="Calibri" w:cs="Calibri"/>
                <w:color w:val="444444"/>
                <w:sz w:val="17"/>
                <w:szCs w:val="17"/>
              </w:rPr>
              <w:t>What the frozen training protocol costs the networks</w:t>
            </w:r>
          </w:p>
        </w:tc>
        <w:tc>
          <w:tcPr>
            <w:tcW w:w="4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5AD8AA" w14:textId="77777777" w:rsidR="00F23D51" w:rsidRDefault="00F23D51" w:rsidP="000A5636">
            <w:pPr>
              <w:spacing w:line="260" w:lineRule="auto"/>
            </w:pPr>
            <w:r>
              <w:rPr>
                <w:rFonts w:ascii="Calibri" w:eastAsia="Calibri" w:hAnsi="Calibri" w:cs="Calibri"/>
                <w:color w:val="444444"/>
                <w:sz w:val="17"/>
                <w:szCs w:val="17"/>
              </w:rPr>
              <w:t>Refitting at the baselines' monthly cadence lowers the unconditional network from 0.2650 to 0.2607, so the protocol is conservative by 1.6 per cent</w:t>
            </w:r>
          </w:p>
        </w:tc>
      </w:tr>
      <w:tr w:rsidR="00F23D51" w14:paraId="19D1DC88"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6A0A497" w14:textId="77777777" w:rsidR="00F23D51" w:rsidRDefault="00F23D51" w:rsidP="000A5636">
            <w:pPr>
              <w:spacing w:line="260" w:lineRule="auto"/>
            </w:pPr>
            <w:r>
              <w:rPr>
                <w:rFonts w:ascii="Calibri" w:eastAsia="Calibri" w:hAnsi="Calibri" w:cs="Calibri"/>
                <w:color w:val="444444"/>
                <w:sz w:val="17"/>
                <w:szCs w:val="17"/>
              </w:rPr>
              <w:t>Benchmark specification</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D7185C" w14:textId="77777777" w:rsidR="00F23D51" w:rsidRDefault="00F23D51" w:rsidP="000A5636">
            <w:pPr>
              <w:spacing w:line="260" w:lineRule="auto"/>
            </w:pPr>
            <w:r>
              <w:rPr>
                <w:rFonts w:ascii="Calibri" w:eastAsia="Calibri" w:hAnsi="Calibri" w:cs="Calibri"/>
                <w:color w:val="444444"/>
                <w:sz w:val="17"/>
                <w:szCs w:val="17"/>
              </w:rPr>
              <w:t>Whether the networks win only by modelling a transformed target</w:t>
            </w:r>
          </w:p>
        </w:tc>
        <w:tc>
          <w:tcPr>
            <w:tcW w:w="4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5CE63A7" w14:textId="77777777" w:rsidR="00F23D51" w:rsidRDefault="00F23D51" w:rsidP="000A5636">
            <w:pPr>
              <w:spacing w:line="260" w:lineRule="auto"/>
            </w:pPr>
            <w:r>
              <w:rPr>
                <w:rFonts w:ascii="Calibri" w:eastAsia="Calibri" w:hAnsi="Calibri" w:cs="Calibri"/>
                <w:color w:val="444444"/>
                <w:sz w:val="17"/>
                <w:szCs w:val="17"/>
              </w:rPr>
              <w:t>HAR-RV fitted in logarithms returns 0.4886 against 0.2745 in levels, on identical folds</w:t>
            </w:r>
          </w:p>
        </w:tc>
      </w:tr>
      <w:tr w:rsidR="00F23D51" w14:paraId="3FB2EB8E"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05FF3C" w14:textId="77777777" w:rsidR="00F23D51" w:rsidRDefault="00F23D51" w:rsidP="000A5636">
            <w:pPr>
              <w:spacing w:line="260" w:lineRule="auto"/>
            </w:pPr>
            <w:r>
              <w:rPr>
                <w:rFonts w:ascii="Calibri" w:eastAsia="Calibri" w:hAnsi="Calibri" w:cs="Calibri"/>
                <w:color w:val="444444"/>
                <w:sz w:val="17"/>
                <w:szCs w:val="17"/>
              </w:rPr>
              <w:t>State estimator</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1D729F" w14:textId="77777777" w:rsidR="00F23D51" w:rsidRDefault="00F23D51" w:rsidP="000A5636">
            <w:pPr>
              <w:spacing w:line="260" w:lineRule="auto"/>
            </w:pPr>
            <w:r>
              <w:rPr>
                <w:rFonts w:ascii="Calibri" w:eastAsia="Calibri" w:hAnsi="Calibri" w:cs="Calibri"/>
                <w:color w:val="444444"/>
                <w:sz w:val="17"/>
                <w:szCs w:val="17"/>
              </w:rPr>
              <w:t>Whether state dependence depends on the penalised estimator</w:t>
            </w:r>
          </w:p>
        </w:tc>
        <w:tc>
          <w:tcPr>
            <w:tcW w:w="4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C2FEB9" w14:textId="77777777" w:rsidR="00F23D51" w:rsidRDefault="00F23D51" w:rsidP="000A5636">
            <w:pPr>
              <w:spacing w:line="260" w:lineRule="auto"/>
            </w:pPr>
            <w:r>
              <w:rPr>
                <w:rFonts w:ascii="Calibri" w:eastAsia="Calibri" w:hAnsi="Calibri" w:cs="Calibri"/>
                <w:color w:val="444444"/>
                <w:sz w:val="17"/>
                <w:szCs w:val="17"/>
              </w:rPr>
              <w:t>Re-run on the maximum-likelihood estimator, the transitional advantage holds at 0.1951 against 0.2409, conditional test 2.0e-05</w:t>
            </w:r>
          </w:p>
        </w:tc>
      </w:tr>
      <w:tr w:rsidR="00F23D51" w14:paraId="435B21B6"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037316" w14:textId="77777777" w:rsidR="00F23D51" w:rsidRDefault="00F23D51" w:rsidP="000A5636">
            <w:pPr>
              <w:spacing w:line="260" w:lineRule="auto"/>
            </w:pPr>
            <w:r>
              <w:rPr>
                <w:rFonts w:ascii="Calibri" w:eastAsia="Calibri" w:hAnsi="Calibri" w:cs="Calibri"/>
                <w:color w:val="444444"/>
                <w:sz w:val="17"/>
                <w:szCs w:val="17"/>
              </w:rPr>
              <w:t>Test construction</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62FE49" w14:textId="77777777" w:rsidR="00F23D51" w:rsidRDefault="00F23D51" w:rsidP="000A5636">
            <w:pPr>
              <w:spacing w:line="260" w:lineRule="auto"/>
            </w:pPr>
            <w:r>
              <w:rPr>
                <w:rFonts w:ascii="Calibri" w:eastAsia="Calibri" w:hAnsi="Calibri" w:cs="Calibri"/>
                <w:color w:val="444444"/>
                <w:sz w:val="17"/>
                <w:szCs w:val="17"/>
              </w:rPr>
              <w:t>Whether the declared centring of the conditional test matters</w:t>
            </w:r>
          </w:p>
        </w:tc>
        <w:tc>
          <w:tcPr>
            <w:tcW w:w="4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1C23AEA" w14:textId="77777777" w:rsidR="00F23D51" w:rsidRDefault="00F23D51" w:rsidP="000A5636">
            <w:pPr>
              <w:spacing w:line="260" w:lineRule="auto"/>
            </w:pPr>
            <w:r>
              <w:rPr>
                <w:rFonts w:ascii="Calibri" w:eastAsia="Calibri" w:hAnsi="Calibri" w:cs="Calibri"/>
                <w:color w:val="444444"/>
                <w:sz w:val="17"/>
                <w:szCs w:val="17"/>
              </w:rPr>
              <w:t>Thirty tests recomputed without centring: shrinkage from 0.12 to 4.87 per cent, no verdict changes</w:t>
            </w:r>
          </w:p>
        </w:tc>
      </w:tr>
      <w:tr w:rsidR="00F23D51" w14:paraId="5962449B" w14:textId="77777777" w:rsidTr="000A5636">
        <w:tblPrEx>
          <w:tblCellMar>
            <w:top w:w="0" w:type="dxa"/>
            <w:bottom w:w="0" w:type="dxa"/>
          </w:tblCellMar>
        </w:tblPrEx>
        <w:trPr>
          <w:cantSplit/>
        </w:trPr>
        <w:tc>
          <w:tcPr>
            <w:tcW w:w="1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2922F4" w14:textId="77777777" w:rsidR="00F23D51" w:rsidRDefault="00F23D51" w:rsidP="000A5636">
            <w:pPr>
              <w:spacing w:line="260" w:lineRule="auto"/>
            </w:pPr>
            <w:r>
              <w:rPr>
                <w:rFonts w:ascii="Calibri" w:eastAsia="Calibri" w:hAnsi="Calibri" w:cs="Calibri"/>
                <w:color w:val="444444"/>
                <w:sz w:val="17"/>
                <w:szCs w:val="17"/>
              </w:rPr>
              <w:t>Reproducibility</w:t>
            </w:r>
          </w:p>
        </w:tc>
        <w:tc>
          <w:tcPr>
            <w:tcW w:w="29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2EAA55" w14:textId="77777777" w:rsidR="00F23D51" w:rsidRDefault="00F23D51" w:rsidP="000A5636">
            <w:pPr>
              <w:spacing w:line="260" w:lineRule="auto"/>
            </w:pPr>
            <w:r>
              <w:rPr>
                <w:rFonts w:ascii="Calibri" w:eastAsia="Calibri" w:hAnsi="Calibri" w:cs="Calibri"/>
                <w:color w:val="444444"/>
                <w:sz w:val="17"/>
                <w:szCs w:val="17"/>
              </w:rPr>
              <w:t>Whether the reported values re-derive from the persisted forecasts</w:t>
            </w:r>
          </w:p>
        </w:tc>
        <w:tc>
          <w:tcPr>
            <w:tcW w:w="42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49417E" w14:textId="77777777" w:rsidR="00F23D51" w:rsidRDefault="00F23D51" w:rsidP="000A5636">
            <w:pPr>
              <w:spacing w:line="260" w:lineRule="auto"/>
            </w:pPr>
            <w:r>
              <w:rPr>
                <w:rFonts w:ascii="Calibri" w:eastAsia="Calibri" w:hAnsi="Calibri" w:cs="Calibri"/>
                <w:color w:val="444444"/>
                <w:sz w:val="17"/>
                <w:szCs w:val="17"/>
              </w:rPr>
              <w:t>An independent implementation re-derives 943 published values: 941 agree, two are skipped, none disagree</w:t>
            </w:r>
          </w:p>
        </w:tc>
      </w:tr>
    </w:tbl>
    <w:p w14:paraId="29EED33D" w14:textId="77777777" w:rsidR="00F23D51" w:rsidRDefault="00F23D51" w:rsidP="00F23D51">
      <w:pPr>
        <w:pStyle w:val="Caption"/>
        <w:keepNext/>
      </w:pPr>
      <w:r>
        <w:t xml:space="preserve">Table </w:t>
      </w:r>
      <w:proofErr w:type="gramStart"/>
      <w:r>
        <w:t>C.10  The</w:t>
      </w:r>
      <w:proofErr w:type="gramEnd"/>
      <w:r>
        <w:t xml:space="preserve"> validation series and the division of its 5,530 modelling days under the split rule of Section 3.6. Section 4.2 reports the distributional properties of the test 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23D51" w14:paraId="5BA5325A" w14:textId="77777777" w:rsidTr="000A5636">
        <w:tblPrEx>
          <w:tblCellMar>
            <w:top w:w="0" w:type="dxa"/>
            <w:bottom w:w="0" w:type="dxa"/>
          </w:tblCellMar>
        </w:tblPrEx>
        <w:trPr>
          <w:cantSplit/>
          <w:tblHeader/>
        </w:trPr>
        <w:tc>
          <w:tcPr>
            <w:tcW w:w="26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A2A9856" w14:textId="77777777" w:rsidR="00F23D51" w:rsidRDefault="00F23D51" w:rsidP="000A5636">
            <w:pPr>
              <w:spacing w:line="260" w:lineRule="auto"/>
            </w:pPr>
            <w:r>
              <w:rPr>
                <w:rFonts w:ascii="Calibri" w:eastAsia="Calibri" w:hAnsi="Calibri" w:cs="Calibri"/>
                <w:b/>
                <w:bCs/>
                <w:color w:val="111111"/>
                <w:sz w:val="19"/>
                <w:szCs w:val="19"/>
              </w:rPr>
              <w:t>Property</w:t>
            </w:r>
          </w:p>
        </w:tc>
        <w:tc>
          <w:tcPr>
            <w:tcW w:w="64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F22F887" w14:textId="77777777" w:rsidR="00F23D51" w:rsidRDefault="00F23D51" w:rsidP="000A5636">
            <w:pPr>
              <w:spacing w:line="260" w:lineRule="auto"/>
            </w:pPr>
            <w:r>
              <w:rPr>
                <w:rFonts w:ascii="Calibri" w:eastAsia="Calibri" w:hAnsi="Calibri" w:cs="Calibri"/>
                <w:b/>
                <w:bCs/>
                <w:color w:val="111111"/>
                <w:sz w:val="19"/>
                <w:szCs w:val="19"/>
              </w:rPr>
              <w:t>Value</w:t>
            </w:r>
          </w:p>
        </w:tc>
      </w:tr>
      <w:tr w:rsidR="00F23D51" w14:paraId="32808AF8"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898255" w14:textId="77777777" w:rsidR="00F23D51" w:rsidRDefault="00F23D51" w:rsidP="000A5636">
            <w:pPr>
              <w:spacing w:line="260" w:lineRule="auto"/>
            </w:pPr>
            <w:r>
              <w:rPr>
                <w:rFonts w:ascii="Calibri" w:eastAsia="Calibri" w:hAnsi="Calibri" w:cs="Calibri"/>
                <w:color w:val="444444"/>
                <w:sz w:val="19"/>
                <w:szCs w:val="19"/>
              </w:rPr>
              <w:t>Target series</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59D657" w14:textId="77777777" w:rsidR="00F23D51" w:rsidRDefault="00F23D51" w:rsidP="000A5636">
            <w:pPr>
              <w:spacing w:line="260" w:lineRule="auto"/>
            </w:pPr>
            <w:r>
              <w:rPr>
                <w:rFonts w:ascii="Calibri" w:eastAsia="Calibri" w:hAnsi="Calibri" w:cs="Calibri"/>
                <w:color w:val="444444"/>
                <w:sz w:val="19"/>
                <w:szCs w:val="19"/>
              </w:rPr>
              <w:t>Oxford-Man Realized Library five-minute realised variance, S&amp;P 500</w:t>
            </w:r>
          </w:p>
        </w:tc>
      </w:tr>
      <w:tr w:rsidR="00F23D51" w14:paraId="5C5975FF"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600AE3" w14:textId="77777777" w:rsidR="00F23D51" w:rsidRDefault="00F23D51" w:rsidP="000A5636">
            <w:pPr>
              <w:spacing w:line="260" w:lineRule="auto"/>
            </w:pPr>
            <w:r>
              <w:rPr>
                <w:rFonts w:ascii="Calibri" w:eastAsia="Calibri" w:hAnsi="Calibri" w:cs="Calibri"/>
                <w:color w:val="444444"/>
                <w:sz w:val="19"/>
                <w:szCs w:val="19"/>
              </w:rPr>
              <w:t>Construction</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8E622E" w14:textId="77777777" w:rsidR="00F23D51" w:rsidRDefault="00F23D51" w:rsidP="000A5636">
            <w:pPr>
              <w:spacing w:line="260" w:lineRule="auto"/>
            </w:pPr>
            <w:r>
              <w:rPr>
                <w:rFonts w:ascii="Calibri" w:eastAsia="Calibri" w:hAnsi="Calibri" w:cs="Calibri"/>
                <w:color w:val="444444"/>
                <w:sz w:val="19"/>
                <w:szCs w:val="19"/>
              </w:rPr>
              <w:t>Sum of squared five-minute intraday returns</w:t>
            </w:r>
          </w:p>
        </w:tc>
      </w:tr>
      <w:tr w:rsidR="00F23D51" w14:paraId="19783E32"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F109811" w14:textId="77777777" w:rsidR="00F23D51" w:rsidRDefault="00F23D51" w:rsidP="000A5636">
            <w:pPr>
              <w:spacing w:line="260" w:lineRule="auto"/>
            </w:pPr>
            <w:r>
              <w:rPr>
                <w:rFonts w:ascii="Calibri" w:eastAsia="Calibri" w:hAnsi="Calibri" w:cs="Calibri"/>
                <w:color w:val="444444"/>
                <w:sz w:val="19"/>
                <w:szCs w:val="19"/>
              </w:rPr>
              <w:t>Auxiliary series</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AA6BB9C" w14:textId="77777777" w:rsidR="00F23D51" w:rsidRDefault="00F23D51" w:rsidP="000A5636">
            <w:pPr>
              <w:spacing w:line="260" w:lineRule="auto"/>
            </w:pPr>
            <w:r>
              <w:rPr>
                <w:rFonts w:ascii="Calibri" w:eastAsia="Calibri" w:hAnsi="Calibri" w:cs="Calibri"/>
                <w:color w:val="444444"/>
                <w:sz w:val="19"/>
                <w:szCs w:val="19"/>
              </w:rPr>
              <w:t>S&amp;P 500 daily open and close, and the CBOE VIX, from Yahoo Finance</w:t>
            </w:r>
          </w:p>
        </w:tc>
      </w:tr>
      <w:tr w:rsidR="00F23D51" w14:paraId="1F33DB20"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F6B492" w14:textId="77777777" w:rsidR="00F23D51" w:rsidRDefault="00F23D51" w:rsidP="000A5636">
            <w:pPr>
              <w:spacing w:line="260" w:lineRule="auto"/>
            </w:pPr>
            <w:r>
              <w:rPr>
                <w:rFonts w:ascii="Calibri" w:eastAsia="Calibri" w:hAnsi="Calibri" w:cs="Calibri"/>
                <w:color w:val="444444"/>
                <w:sz w:val="19"/>
                <w:szCs w:val="19"/>
              </w:rPr>
              <w:t>Library coverage</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77A058D" w14:textId="77777777" w:rsidR="00F23D51" w:rsidRDefault="00F23D51" w:rsidP="000A5636">
            <w:pPr>
              <w:spacing w:line="260" w:lineRule="auto"/>
            </w:pPr>
            <w:r>
              <w:rPr>
                <w:rFonts w:ascii="Calibri" w:eastAsia="Calibri" w:hAnsi="Calibri" w:cs="Calibri"/>
                <w:color w:val="444444"/>
                <w:sz w:val="19"/>
                <w:szCs w:val="19"/>
              </w:rPr>
              <w:t>3 January 2000 to 25 February 2022, when the library was discontinued</w:t>
            </w:r>
          </w:p>
        </w:tc>
      </w:tr>
      <w:tr w:rsidR="00F23D51" w14:paraId="71B7B0AA"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6A197E" w14:textId="77777777" w:rsidR="00F23D51" w:rsidRDefault="00F23D51" w:rsidP="000A5636">
            <w:pPr>
              <w:spacing w:line="260" w:lineRule="auto"/>
            </w:pPr>
            <w:r>
              <w:rPr>
                <w:rFonts w:ascii="Calibri" w:eastAsia="Calibri" w:hAnsi="Calibri" w:cs="Calibri"/>
                <w:color w:val="444444"/>
                <w:sz w:val="19"/>
                <w:szCs w:val="19"/>
              </w:rPr>
              <w:t>Observations in the library</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60B976" w14:textId="77777777" w:rsidR="00F23D51" w:rsidRDefault="00F23D51" w:rsidP="000A5636">
            <w:pPr>
              <w:spacing w:line="260" w:lineRule="auto"/>
            </w:pPr>
            <w:r>
              <w:rPr>
                <w:rFonts w:ascii="Calibri" w:eastAsia="Calibri" w:hAnsi="Calibri" w:cs="Calibri"/>
                <w:color w:val="444444"/>
                <w:sz w:val="19"/>
                <w:szCs w:val="19"/>
              </w:rPr>
              <w:t>5,552</w:t>
            </w:r>
          </w:p>
        </w:tc>
      </w:tr>
      <w:tr w:rsidR="00F23D51" w14:paraId="3549D4DB"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0170EE" w14:textId="77777777" w:rsidR="00F23D51" w:rsidRDefault="00F23D51" w:rsidP="000A5636">
            <w:pPr>
              <w:spacing w:line="260" w:lineRule="auto"/>
            </w:pPr>
            <w:r>
              <w:rPr>
                <w:rFonts w:ascii="Calibri" w:eastAsia="Calibri" w:hAnsi="Calibri" w:cs="Calibri"/>
                <w:color w:val="444444"/>
                <w:sz w:val="19"/>
                <w:szCs w:val="19"/>
              </w:rPr>
              <w:t>Lost to the calendar join</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562803" w14:textId="77777777" w:rsidR="00F23D51" w:rsidRDefault="00F23D51" w:rsidP="000A5636">
            <w:pPr>
              <w:spacing w:line="260" w:lineRule="auto"/>
            </w:pPr>
            <w:r>
              <w:rPr>
                <w:rFonts w:ascii="Calibri" w:eastAsia="Calibri" w:hAnsi="Calibri" w:cs="Calibri"/>
                <w:color w:val="444444"/>
                <w:sz w:val="19"/>
                <w:szCs w:val="19"/>
              </w:rPr>
              <w:t>0</w:t>
            </w:r>
          </w:p>
        </w:tc>
      </w:tr>
      <w:tr w:rsidR="00F23D51" w14:paraId="33D6040C"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77A042" w14:textId="77777777" w:rsidR="00F23D51" w:rsidRDefault="00F23D51" w:rsidP="000A5636">
            <w:pPr>
              <w:spacing w:line="260" w:lineRule="auto"/>
            </w:pPr>
            <w:r>
              <w:rPr>
                <w:rFonts w:ascii="Calibri" w:eastAsia="Calibri" w:hAnsi="Calibri" w:cs="Calibri"/>
                <w:color w:val="444444"/>
                <w:sz w:val="19"/>
                <w:szCs w:val="19"/>
              </w:rPr>
              <w:t>Lost to the warm-up</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4C07DA" w14:textId="77777777" w:rsidR="00F23D51" w:rsidRDefault="00F23D51" w:rsidP="000A5636">
            <w:pPr>
              <w:spacing w:line="260" w:lineRule="auto"/>
            </w:pPr>
            <w:r>
              <w:rPr>
                <w:rFonts w:ascii="Calibri" w:eastAsia="Calibri" w:hAnsi="Calibri" w:cs="Calibri"/>
                <w:color w:val="444444"/>
                <w:sz w:val="19"/>
                <w:szCs w:val="19"/>
              </w:rPr>
              <w:t>22</w:t>
            </w:r>
          </w:p>
        </w:tc>
      </w:tr>
      <w:tr w:rsidR="00F23D51" w14:paraId="299B7356"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660FA2" w14:textId="77777777" w:rsidR="00F23D51" w:rsidRDefault="00F23D51" w:rsidP="000A5636">
            <w:pPr>
              <w:spacing w:line="260" w:lineRule="auto"/>
            </w:pPr>
            <w:r>
              <w:rPr>
                <w:rFonts w:ascii="Calibri" w:eastAsia="Calibri" w:hAnsi="Calibri" w:cs="Calibri"/>
                <w:color w:val="444444"/>
                <w:sz w:val="19"/>
                <w:szCs w:val="19"/>
              </w:rPr>
              <w:t>Modelling frame</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729A6F" w14:textId="77777777" w:rsidR="00F23D51" w:rsidRDefault="00F23D51" w:rsidP="000A5636">
            <w:pPr>
              <w:spacing w:line="260" w:lineRule="auto"/>
            </w:pPr>
            <w:r>
              <w:rPr>
                <w:rFonts w:ascii="Calibri" w:eastAsia="Calibri" w:hAnsi="Calibri" w:cs="Calibri"/>
                <w:color w:val="444444"/>
                <w:sz w:val="19"/>
                <w:szCs w:val="19"/>
              </w:rPr>
              <w:t>5,530 days, 3 February 2000 to 25 February 2022</w:t>
            </w:r>
          </w:p>
        </w:tc>
      </w:tr>
      <w:tr w:rsidR="00F23D51" w14:paraId="3C76D069"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A46A01" w14:textId="77777777" w:rsidR="00F23D51" w:rsidRDefault="00F23D51" w:rsidP="000A5636">
            <w:pPr>
              <w:spacing w:line="260" w:lineRule="auto"/>
            </w:pPr>
            <w:r>
              <w:rPr>
                <w:rFonts w:ascii="Calibri" w:eastAsia="Calibri" w:hAnsi="Calibri" w:cs="Calibri"/>
                <w:color w:val="444444"/>
                <w:sz w:val="19"/>
                <w:szCs w:val="19"/>
              </w:rPr>
              <w:t>Training block</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83984D" w14:textId="77777777" w:rsidR="00F23D51" w:rsidRDefault="00F23D51" w:rsidP="000A5636">
            <w:pPr>
              <w:spacing w:line="260" w:lineRule="auto"/>
            </w:pPr>
            <w:r>
              <w:rPr>
                <w:rFonts w:ascii="Calibri" w:eastAsia="Calibri" w:hAnsi="Calibri" w:cs="Calibri"/>
                <w:color w:val="444444"/>
                <w:sz w:val="19"/>
                <w:szCs w:val="19"/>
              </w:rPr>
              <w:t>3,993 days, to 31 December 2015</w:t>
            </w:r>
          </w:p>
        </w:tc>
      </w:tr>
      <w:tr w:rsidR="00F23D51" w14:paraId="54331EE5"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263186" w14:textId="77777777" w:rsidR="00F23D51" w:rsidRDefault="00F23D51" w:rsidP="000A5636">
            <w:pPr>
              <w:spacing w:line="260" w:lineRule="auto"/>
            </w:pPr>
            <w:r>
              <w:rPr>
                <w:rFonts w:ascii="Calibri" w:eastAsia="Calibri" w:hAnsi="Calibri" w:cs="Calibri"/>
                <w:color w:val="444444"/>
                <w:sz w:val="19"/>
                <w:szCs w:val="19"/>
              </w:rPr>
              <w:t>Validation block</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46B24E" w14:textId="77777777" w:rsidR="00F23D51" w:rsidRDefault="00F23D51" w:rsidP="000A5636">
            <w:pPr>
              <w:spacing w:line="260" w:lineRule="auto"/>
            </w:pPr>
            <w:r>
              <w:rPr>
                <w:rFonts w:ascii="Calibri" w:eastAsia="Calibri" w:hAnsi="Calibri" w:cs="Calibri"/>
                <w:color w:val="444444"/>
                <w:sz w:val="19"/>
                <w:szCs w:val="19"/>
              </w:rPr>
              <w:t>753 days, 4 January 2016 to 31 December 2018</w:t>
            </w:r>
          </w:p>
        </w:tc>
      </w:tr>
      <w:tr w:rsidR="00F23D51" w14:paraId="705E6EE4" w14:textId="77777777" w:rsidTr="000A5636">
        <w:tblPrEx>
          <w:tblCellMar>
            <w:top w:w="0" w:type="dxa"/>
            <w:bottom w:w="0" w:type="dxa"/>
          </w:tblCellMar>
        </w:tblPrEx>
        <w:trPr>
          <w:cantSplit/>
        </w:trPr>
        <w:tc>
          <w:tcPr>
            <w:tcW w:w="2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83518BF" w14:textId="77777777" w:rsidR="00F23D51" w:rsidRDefault="00F23D51" w:rsidP="000A5636">
            <w:pPr>
              <w:spacing w:line="260" w:lineRule="auto"/>
            </w:pPr>
            <w:r>
              <w:rPr>
                <w:rFonts w:ascii="Calibri" w:eastAsia="Calibri" w:hAnsi="Calibri" w:cs="Calibri"/>
                <w:color w:val="444444"/>
                <w:sz w:val="19"/>
                <w:szCs w:val="19"/>
              </w:rPr>
              <w:t>Test block</w:t>
            </w:r>
          </w:p>
        </w:tc>
        <w:tc>
          <w:tcPr>
            <w:tcW w:w="64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034442" w14:textId="77777777" w:rsidR="00F23D51" w:rsidRDefault="00F23D51" w:rsidP="000A5636">
            <w:pPr>
              <w:spacing w:line="260" w:lineRule="auto"/>
            </w:pPr>
            <w:r>
              <w:rPr>
                <w:rFonts w:ascii="Calibri" w:eastAsia="Calibri" w:hAnsi="Calibri" w:cs="Calibri"/>
                <w:color w:val="444444"/>
                <w:sz w:val="19"/>
                <w:szCs w:val="19"/>
              </w:rPr>
              <w:t>784 days, 2 January 2019 to 25 February 2022</w:t>
            </w:r>
          </w:p>
        </w:tc>
      </w:tr>
    </w:tbl>
    <w:p w14:paraId="71D115A3" w14:textId="77777777" w:rsidR="00F23D51" w:rsidRDefault="00F23D51" w:rsidP="00F23D51">
      <w:pPr>
        <w:pStyle w:val="Caption"/>
        <w:keepNext/>
      </w:pPr>
      <w:r>
        <w:t xml:space="preserve">Table </w:t>
      </w:r>
      <w:proofErr w:type="gramStart"/>
      <w:r>
        <w:t>C.11  One</w:t>
      </w:r>
      <w:proofErr w:type="gramEnd"/>
      <w:r>
        <w:t xml:space="preserve"> forecast, end to end: 16 March 2020, against a realised variance of 41.21, discussed in Section 4.3. QLIKE is Equation 3.7; all variances are multiplied by ten thousand.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50"/>
        <w:gridCol w:w="1600"/>
        <w:gridCol w:w="1150"/>
        <w:gridCol w:w="2526"/>
      </w:tblGrid>
      <w:tr w:rsidR="00F23D51" w14:paraId="69857EEA" w14:textId="77777777" w:rsidTr="000A5636">
        <w:tblPrEx>
          <w:tblCellMar>
            <w:top w:w="0" w:type="dxa"/>
            <w:bottom w:w="0" w:type="dxa"/>
          </w:tblCellMar>
        </w:tblPrEx>
        <w:trPr>
          <w:cantSplit/>
          <w:tblHeader/>
        </w:trPr>
        <w:tc>
          <w:tcPr>
            <w:tcW w:w="2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D38154F" w14:textId="77777777" w:rsidR="00F23D51" w:rsidRDefault="00F23D51" w:rsidP="000A5636">
            <w:pPr>
              <w:spacing w:line="260" w:lineRule="auto"/>
            </w:pPr>
            <w:r>
              <w:rPr>
                <w:rFonts w:ascii="Calibri" w:eastAsia="Calibri" w:hAnsi="Calibri" w:cs="Calibri"/>
                <w:b/>
                <w:bCs/>
                <w:color w:val="111111"/>
                <w:sz w:val="18"/>
                <w:szCs w:val="18"/>
              </w:rPr>
              <w:t>Model</w:t>
            </w:r>
          </w:p>
        </w:tc>
        <w:tc>
          <w:tcPr>
            <w:tcW w:w="12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B9664B8" w14:textId="77777777" w:rsidR="00F23D51" w:rsidRDefault="00F23D51" w:rsidP="000A5636">
            <w:pPr>
              <w:spacing w:line="260" w:lineRule="auto"/>
            </w:pPr>
            <w:r>
              <w:rPr>
                <w:rFonts w:ascii="Calibri" w:eastAsia="Calibri" w:hAnsi="Calibri" w:cs="Calibri"/>
                <w:b/>
                <w:bCs/>
                <w:color w:val="111111"/>
                <w:sz w:val="18"/>
                <w:szCs w:val="18"/>
              </w:rPr>
              <w:t>Forecast</w:t>
            </w:r>
          </w:p>
        </w:tc>
        <w:tc>
          <w:tcPr>
            <w:tcW w:w="16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3A2CBC7" w14:textId="77777777" w:rsidR="00F23D51" w:rsidRDefault="00F23D51" w:rsidP="000A5636">
            <w:pPr>
              <w:spacing w:line="260" w:lineRule="auto"/>
            </w:pPr>
            <w:r>
              <w:rPr>
                <w:rFonts w:ascii="Calibri" w:eastAsia="Calibri" w:hAnsi="Calibri" w:cs="Calibri"/>
                <w:b/>
                <w:bCs/>
                <w:color w:val="111111"/>
                <w:sz w:val="18"/>
                <w:szCs w:val="18"/>
              </w:rPr>
              <w:t>Actual / forecast</w:t>
            </w:r>
          </w:p>
        </w:tc>
        <w:tc>
          <w:tcPr>
            <w:tcW w:w="115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770382F" w14:textId="77777777" w:rsidR="00F23D51" w:rsidRDefault="00F23D51" w:rsidP="000A5636">
            <w:pPr>
              <w:spacing w:line="260" w:lineRule="auto"/>
            </w:pPr>
            <w:r>
              <w:rPr>
                <w:rFonts w:ascii="Calibri" w:eastAsia="Calibri" w:hAnsi="Calibri" w:cs="Calibri"/>
                <w:b/>
                <w:bCs/>
                <w:color w:val="111111"/>
                <w:sz w:val="18"/>
                <w:szCs w:val="18"/>
              </w:rPr>
              <w:t>QLIKE</w:t>
            </w:r>
          </w:p>
        </w:tc>
        <w:tc>
          <w:tcPr>
            <w:tcW w:w="25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72820F7" w14:textId="77777777" w:rsidR="00F23D51" w:rsidRDefault="00F23D51" w:rsidP="000A5636">
            <w:pPr>
              <w:spacing w:line="260" w:lineRule="auto"/>
            </w:pPr>
            <w:r>
              <w:rPr>
                <w:rFonts w:ascii="Calibri" w:eastAsia="Calibri" w:hAnsi="Calibri" w:cs="Calibri"/>
                <w:b/>
                <w:bCs/>
                <w:color w:val="111111"/>
                <w:sz w:val="18"/>
                <w:szCs w:val="18"/>
              </w:rPr>
              <w:t>90% interval</w:t>
            </w:r>
          </w:p>
        </w:tc>
      </w:tr>
      <w:tr w:rsidR="00F23D51" w14:paraId="2C326E49"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62D962" w14:textId="77777777" w:rsidR="00F23D51" w:rsidRDefault="00F23D51" w:rsidP="000A5636">
            <w:pPr>
              <w:spacing w:line="260" w:lineRule="auto"/>
            </w:pPr>
            <w:r>
              <w:rPr>
                <w:rFonts w:ascii="Calibri" w:eastAsia="Calibri" w:hAnsi="Calibri" w:cs="Calibri"/>
                <w:color w:val="444444"/>
                <w:sz w:val="18"/>
                <w:szCs w:val="18"/>
              </w:rPr>
              <w:t>RW-RV (reference floor)</w:t>
            </w:r>
          </w:p>
        </w:tc>
        <w:tc>
          <w:tcPr>
            <w:tcW w:w="12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3A608B" w14:textId="77777777" w:rsidR="00F23D51" w:rsidRDefault="00F23D51" w:rsidP="000A5636">
            <w:pPr>
              <w:spacing w:line="260" w:lineRule="auto"/>
            </w:pPr>
            <w:r>
              <w:rPr>
                <w:rFonts w:ascii="Calibri" w:eastAsia="Calibri" w:hAnsi="Calibri" w:cs="Calibri"/>
                <w:color w:val="444444"/>
                <w:sz w:val="18"/>
                <w:szCs w:val="18"/>
              </w:rPr>
              <w:t>26.29</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96631A" w14:textId="77777777" w:rsidR="00F23D51" w:rsidRDefault="00F23D51" w:rsidP="000A5636">
            <w:pPr>
              <w:spacing w:line="260" w:lineRule="auto"/>
            </w:pPr>
            <w:r>
              <w:rPr>
                <w:rFonts w:ascii="Calibri" w:eastAsia="Calibri" w:hAnsi="Calibri" w:cs="Calibri"/>
                <w:color w:val="444444"/>
                <w:sz w:val="18"/>
                <w:szCs w:val="18"/>
              </w:rPr>
              <w:t>1.57</w:t>
            </w:r>
          </w:p>
        </w:tc>
        <w:tc>
          <w:tcPr>
            <w:tcW w:w="11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64B58A" w14:textId="77777777" w:rsidR="00F23D51" w:rsidRDefault="00F23D51" w:rsidP="000A5636">
            <w:pPr>
              <w:spacing w:line="260" w:lineRule="auto"/>
            </w:pPr>
            <w:r>
              <w:rPr>
                <w:rFonts w:ascii="Calibri" w:eastAsia="Calibri" w:hAnsi="Calibri" w:cs="Calibri"/>
                <w:color w:val="444444"/>
                <w:sz w:val="18"/>
                <w:szCs w:val="18"/>
              </w:rPr>
              <w:t>0.118</w:t>
            </w:r>
          </w:p>
        </w:tc>
        <w:tc>
          <w:tcPr>
            <w:tcW w:w="2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95217D" w14:textId="77777777" w:rsidR="00F23D51" w:rsidRDefault="00F23D51" w:rsidP="000A5636">
            <w:pPr>
              <w:spacing w:line="260" w:lineRule="auto"/>
            </w:pPr>
            <w:r>
              <w:rPr>
                <w:rFonts w:ascii="Calibri" w:eastAsia="Calibri" w:hAnsi="Calibri" w:cs="Calibri"/>
                <w:color w:val="444444"/>
                <w:sz w:val="18"/>
                <w:szCs w:val="18"/>
              </w:rPr>
              <w:t>—</w:t>
            </w:r>
          </w:p>
        </w:tc>
      </w:tr>
      <w:tr w:rsidR="00F23D51" w14:paraId="47EF065B"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BDB100" w14:textId="77777777" w:rsidR="00F23D51" w:rsidRDefault="00F23D51" w:rsidP="000A5636">
            <w:pPr>
              <w:spacing w:line="260" w:lineRule="auto"/>
            </w:pPr>
            <w:r>
              <w:rPr>
                <w:rFonts w:ascii="Calibri" w:eastAsia="Calibri" w:hAnsi="Calibri" w:cs="Calibri"/>
                <w:color w:val="444444"/>
                <w:sz w:val="18"/>
                <w:szCs w:val="18"/>
              </w:rPr>
              <w:t>HAR-RV</w:t>
            </w:r>
          </w:p>
        </w:tc>
        <w:tc>
          <w:tcPr>
            <w:tcW w:w="12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93C159A" w14:textId="77777777" w:rsidR="00F23D51" w:rsidRDefault="00F23D51" w:rsidP="000A5636">
            <w:pPr>
              <w:spacing w:line="260" w:lineRule="auto"/>
            </w:pPr>
            <w:r>
              <w:rPr>
                <w:rFonts w:ascii="Calibri" w:eastAsia="Calibri" w:hAnsi="Calibri" w:cs="Calibri"/>
                <w:color w:val="444444"/>
                <w:sz w:val="18"/>
                <w:szCs w:val="18"/>
              </w:rPr>
              <w:t>17.96</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15B587" w14:textId="77777777" w:rsidR="00F23D51" w:rsidRDefault="00F23D51" w:rsidP="000A5636">
            <w:pPr>
              <w:spacing w:line="260" w:lineRule="auto"/>
            </w:pPr>
            <w:r>
              <w:rPr>
                <w:rFonts w:ascii="Calibri" w:eastAsia="Calibri" w:hAnsi="Calibri" w:cs="Calibri"/>
                <w:color w:val="444444"/>
                <w:sz w:val="18"/>
                <w:szCs w:val="18"/>
              </w:rPr>
              <w:t>2.30</w:t>
            </w:r>
          </w:p>
        </w:tc>
        <w:tc>
          <w:tcPr>
            <w:tcW w:w="11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E1A3D5" w14:textId="77777777" w:rsidR="00F23D51" w:rsidRDefault="00F23D51" w:rsidP="000A5636">
            <w:pPr>
              <w:spacing w:line="260" w:lineRule="auto"/>
            </w:pPr>
            <w:r>
              <w:rPr>
                <w:rFonts w:ascii="Calibri" w:eastAsia="Calibri" w:hAnsi="Calibri" w:cs="Calibri"/>
                <w:color w:val="444444"/>
                <w:sz w:val="18"/>
                <w:szCs w:val="18"/>
              </w:rPr>
              <w:t>0.464</w:t>
            </w:r>
          </w:p>
        </w:tc>
        <w:tc>
          <w:tcPr>
            <w:tcW w:w="2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56E72A" w14:textId="77777777" w:rsidR="00F23D51" w:rsidRDefault="00F23D51" w:rsidP="000A5636">
            <w:pPr>
              <w:spacing w:line="260" w:lineRule="auto"/>
            </w:pPr>
            <w:r>
              <w:rPr>
                <w:rFonts w:ascii="Calibri" w:eastAsia="Calibri" w:hAnsi="Calibri" w:cs="Calibri"/>
                <w:color w:val="444444"/>
                <w:sz w:val="18"/>
                <w:szCs w:val="18"/>
              </w:rPr>
              <w:t>—</w:t>
            </w:r>
          </w:p>
        </w:tc>
      </w:tr>
      <w:tr w:rsidR="00F23D51" w14:paraId="37B3569C"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D3B191" w14:textId="77777777" w:rsidR="00F23D51" w:rsidRDefault="00F23D51" w:rsidP="000A5636">
            <w:pPr>
              <w:spacing w:line="260" w:lineRule="auto"/>
            </w:pPr>
            <w:r>
              <w:rPr>
                <w:rFonts w:ascii="Calibri" w:eastAsia="Calibri" w:hAnsi="Calibri" w:cs="Calibri"/>
                <w:color w:val="444444"/>
                <w:sz w:val="18"/>
                <w:szCs w:val="18"/>
              </w:rPr>
              <w:t>Regime-LSTM-B</w:t>
            </w:r>
          </w:p>
        </w:tc>
        <w:tc>
          <w:tcPr>
            <w:tcW w:w="12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4FDFB7" w14:textId="77777777" w:rsidR="00F23D51" w:rsidRDefault="00F23D51" w:rsidP="000A5636">
            <w:pPr>
              <w:spacing w:line="260" w:lineRule="auto"/>
            </w:pPr>
            <w:r>
              <w:rPr>
                <w:rFonts w:ascii="Calibri" w:eastAsia="Calibri" w:hAnsi="Calibri" w:cs="Calibri"/>
                <w:color w:val="444444"/>
                <w:sz w:val="18"/>
                <w:szCs w:val="18"/>
              </w:rPr>
              <w:t>15.57</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4659BB" w14:textId="77777777" w:rsidR="00F23D51" w:rsidRDefault="00F23D51" w:rsidP="000A5636">
            <w:pPr>
              <w:spacing w:line="260" w:lineRule="auto"/>
            </w:pPr>
            <w:r>
              <w:rPr>
                <w:rFonts w:ascii="Calibri" w:eastAsia="Calibri" w:hAnsi="Calibri" w:cs="Calibri"/>
                <w:color w:val="444444"/>
                <w:sz w:val="18"/>
                <w:szCs w:val="18"/>
              </w:rPr>
              <w:t>2.65</w:t>
            </w:r>
          </w:p>
        </w:tc>
        <w:tc>
          <w:tcPr>
            <w:tcW w:w="11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ED2424" w14:textId="77777777" w:rsidR="00F23D51" w:rsidRDefault="00F23D51" w:rsidP="000A5636">
            <w:pPr>
              <w:spacing w:line="260" w:lineRule="auto"/>
            </w:pPr>
            <w:r>
              <w:rPr>
                <w:rFonts w:ascii="Calibri" w:eastAsia="Calibri" w:hAnsi="Calibri" w:cs="Calibri"/>
                <w:color w:val="444444"/>
                <w:sz w:val="18"/>
                <w:szCs w:val="18"/>
              </w:rPr>
              <w:t>0.673</w:t>
            </w:r>
          </w:p>
        </w:tc>
        <w:tc>
          <w:tcPr>
            <w:tcW w:w="2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903E51" w14:textId="77777777" w:rsidR="00F23D51" w:rsidRDefault="00F23D51" w:rsidP="000A5636">
            <w:pPr>
              <w:spacing w:line="260" w:lineRule="auto"/>
            </w:pPr>
            <w:r>
              <w:rPr>
                <w:rFonts w:ascii="Calibri" w:eastAsia="Calibri" w:hAnsi="Calibri" w:cs="Calibri"/>
                <w:color w:val="444444"/>
                <w:sz w:val="18"/>
                <w:szCs w:val="18"/>
              </w:rPr>
              <w:t>—</w:t>
            </w:r>
          </w:p>
        </w:tc>
      </w:tr>
      <w:tr w:rsidR="00F23D51" w14:paraId="50530E08"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0E6673" w14:textId="77777777" w:rsidR="00F23D51" w:rsidRDefault="00F23D51" w:rsidP="000A5636">
            <w:pPr>
              <w:spacing w:line="260" w:lineRule="auto"/>
            </w:pPr>
            <w:r>
              <w:rPr>
                <w:rFonts w:ascii="Calibri" w:eastAsia="Calibri" w:hAnsi="Calibri" w:cs="Calibri"/>
                <w:color w:val="444444"/>
                <w:sz w:val="18"/>
                <w:szCs w:val="18"/>
              </w:rPr>
              <w:t>MC-Dropout-Regime-LSTM-B</w:t>
            </w:r>
          </w:p>
        </w:tc>
        <w:tc>
          <w:tcPr>
            <w:tcW w:w="12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7D4A6E" w14:textId="77777777" w:rsidR="00F23D51" w:rsidRDefault="00F23D51" w:rsidP="000A5636">
            <w:pPr>
              <w:spacing w:line="260" w:lineRule="auto"/>
            </w:pPr>
            <w:r>
              <w:rPr>
                <w:rFonts w:ascii="Calibri" w:eastAsia="Calibri" w:hAnsi="Calibri" w:cs="Calibri"/>
                <w:color w:val="444444"/>
                <w:sz w:val="18"/>
                <w:szCs w:val="18"/>
              </w:rPr>
              <w:t>15.42</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E9D3327" w14:textId="77777777" w:rsidR="00F23D51" w:rsidRDefault="00F23D51" w:rsidP="000A5636">
            <w:pPr>
              <w:spacing w:line="260" w:lineRule="auto"/>
            </w:pPr>
            <w:r>
              <w:rPr>
                <w:rFonts w:ascii="Calibri" w:eastAsia="Calibri" w:hAnsi="Calibri" w:cs="Calibri"/>
                <w:color w:val="444444"/>
                <w:sz w:val="18"/>
                <w:szCs w:val="18"/>
              </w:rPr>
              <w:t>2.67</w:t>
            </w:r>
          </w:p>
        </w:tc>
        <w:tc>
          <w:tcPr>
            <w:tcW w:w="11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C04D29" w14:textId="77777777" w:rsidR="00F23D51" w:rsidRDefault="00F23D51" w:rsidP="000A5636">
            <w:pPr>
              <w:spacing w:line="260" w:lineRule="auto"/>
            </w:pPr>
            <w:r>
              <w:rPr>
                <w:rFonts w:ascii="Calibri" w:eastAsia="Calibri" w:hAnsi="Calibri" w:cs="Calibri"/>
                <w:color w:val="444444"/>
                <w:sz w:val="18"/>
                <w:szCs w:val="18"/>
              </w:rPr>
              <w:t>0.690</w:t>
            </w:r>
          </w:p>
        </w:tc>
        <w:tc>
          <w:tcPr>
            <w:tcW w:w="2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5D109D" w14:textId="77777777" w:rsidR="00F23D51" w:rsidRDefault="00F23D51" w:rsidP="000A5636">
            <w:pPr>
              <w:spacing w:line="260" w:lineRule="auto"/>
            </w:pPr>
            <w:r>
              <w:rPr>
                <w:rFonts w:ascii="Calibri" w:eastAsia="Calibri" w:hAnsi="Calibri" w:cs="Calibri"/>
                <w:color w:val="444444"/>
                <w:sz w:val="18"/>
                <w:szCs w:val="18"/>
              </w:rPr>
              <w:t>4.71 to 34.84</w:t>
            </w:r>
          </w:p>
        </w:tc>
      </w:tr>
      <w:tr w:rsidR="00F23D51" w14:paraId="6F57C64C" w14:textId="77777777" w:rsidTr="000A5636">
        <w:tblPrEx>
          <w:tblCellMar>
            <w:top w:w="0" w:type="dxa"/>
            <w:bottom w:w="0" w:type="dxa"/>
          </w:tblCellMar>
        </w:tblPrEx>
        <w:trPr>
          <w:cantSplit/>
        </w:trPr>
        <w:tc>
          <w:tcPr>
            <w:tcW w:w="2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D4E2F30" w14:textId="77777777" w:rsidR="00F23D51" w:rsidRDefault="00F23D51" w:rsidP="000A5636">
            <w:pPr>
              <w:spacing w:line="260" w:lineRule="auto"/>
            </w:pPr>
            <w:r>
              <w:rPr>
                <w:rFonts w:ascii="Calibri" w:eastAsia="Calibri" w:hAnsi="Calibri" w:cs="Calibri"/>
                <w:color w:val="444444"/>
                <w:sz w:val="18"/>
                <w:szCs w:val="18"/>
              </w:rPr>
              <w:t>LSTM</w:t>
            </w:r>
          </w:p>
        </w:tc>
        <w:tc>
          <w:tcPr>
            <w:tcW w:w="12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74F597" w14:textId="77777777" w:rsidR="00F23D51" w:rsidRDefault="00F23D51" w:rsidP="000A5636">
            <w:pPr>
              <w:spacing w:line="260" w:lineRule="auto"/>
            </w:pPr>
            <w:r>
              <w:rPr>
                <w:rFonts w:ascii="Calibri" w:eastAsia="Calibri" w:hAnsi="Calibri" w:cs="Calibri"/>
                <w:color w:val="444444"/>
                <w:sz w:val="18"/>
                <w:szCs w:val="18"/>
              </w:rPr>
              <w:t>13.16</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0FE81B1" w14:textId="77777777" w:rsidR="00F23D51" w:rsidRDefault="00F23D51" w:rsidP="000A5636">
            <w:pPr>
              <w:spacing w:line="260" w:lineRule="auto"/>
            </w:pPr>
            <w:r>
              <w:rPr>
                <w:rFonts w:ascii="Calibri" w:eastAsia="Calibri" w:hAnsi="Calibri" w:cs="Calibri"/>
                <w:color w:val="444444"/>
                <w:sz w:val="18"/>
                <w:szCs w:val="18"/>
              </w:rPr>
              <w:t>3.13</w:t>
            </w:r>
          </w:p>
        </w:tc>
        <w:tc>
          <w:tcPr>
            <w:tcW w:w="115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C222FE" w14:textId="77777777" w:rsidR="00F23D51" w:rsidRDefault="00F23D51" w:rsidP="000A5636">
            <w:pPr>
              <w:spacing w:line="260" w:lineRule="auto"/>
            </w:pPr>
            <w:r>
              <w:rPr>
                <w:rFonts w:ascii="Calibri" w:eastAsia="Calibri" w:hAnsi="Calibri" w:cs="Calibri"/>
                <w:color w:val="444444"/>
                <w:sz w:val="18"/>
                <w:szCs w:val="18"/>
              </w:rPr>
              <w:t>0.990</w:t>
            </w:r>
          </w:p>
        </w:tc>
        <w:tc>
          <w:tcPr>
            <w:tcW w:w="25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8C52CE2" w14:textId="77777777" w:rsidR="00F23D51" w:rsidRDefault="00F23D51" w:rsidP="000A5636">
            <w:pPr>
              <w:spacing w:line="260" w:lineRule="auto"/>
            </w:pPr>
            <w:r>
              <w:rPr>
                <w:rFonts w:ascii="Calibri" w:eastAsia="Calibri" w:hAnsi="Calibri" w:cs="Calibri"/>
                <w:color w:val="444444"/>
                <w:sz w:val="18"/>
                <w:szCs w:val="18"/>
              </w:rPr>
              <w:t>—</w:t>
            </w:r>
          </w:p>
        </w:tc>
      </w:tr>
    </w:tbl>
    <w:p w14:paraId="155F368A" w14:textId="77777777" w:rsidR="00F23D51" w:rsidRDefault="00F23D51" w:rsidP="00F23D51">
      <w:pPr>
        <w:pStyle w:val="Caption"/>
        <w:keepNext/>
      </w:pPr>
      <w:r>
        <w:t xml:space="preserve">Table </w:t>
      </w:r>
      <w:proofErr w:type="gramStart"/>
      <w:r>
        <w:t>C.12  Model</w:t>
      </w:r>
      <w:proofErr w:type="gramEnd"/>
      <w:r>
        <w:t xml:space="preserve"> inventory: the role each model plays in the comparison. The terms in the left-hand column are used with these meanings in every chapter; Table C.2 names the models that fill each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23D51" w14:paraId="2528B4C0"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0BC1963" w14:textId="77777777" w:rsidR="00F23D51" w:rsidRDefault="00F23D51" w:rsidP="000A5636">
            <w:pPr>
              <w:spacing w:line="260" w:lineRule="auto"/>
            </w:pPr>
            <w:r>
              <w:rPr>
                <w:rFonts w:ascii="Calibri" w:eastAsia="Calibri" w:hAnsi="Calibri" w:cs="Calibri"/>
                <w:b/>
                <w:bCs/>
                <w:color w:val="111111"/>
                <w:sz w:val="19"/>
                <w:szCs w:val="19"/>
              </w:rPr>
              <w:t>Term</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B26A8DB" w14:textId="77777777" w:rsidR="00F23D51" w:rsidRDefault="00F23D51" w:rsidP="000A5636">
            <w:pPr>
              <w:spacing w:line="260" w:lineRule="auto"/>
            </w:pPr>
            <w:r>
              <w:rPr>
                <w:rFonts w:ascii="Calibri" w:eastAsia="Calibri" w:hAnsi="Calibri" w:cs="Calibri"/>
                <w:b/>
                <w:bCs/>
                <w:color w:val="111111"/>
                <w:sz w:val="19"/>
                <w:szCs w:val="19"/>
              </w:rPr>
              <w:t>Role in this study</w:t>
            </w:r>
          </w:p>
        </w:tc>
      </w:tr>
      <w:tr w:rsidR="00F23D51" w14:paraId="24A55984"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AAEADD" w14:textId="77777777" w:rsidR="00F23D51" w:rsidRDefault="00F23D51" w:rsidP="000A5636">
            <w:pPr>
              <w:spacing w:line="260" w:lineRule="auto"/>
            </w:pPr>
            <w:r>
              <w:rPr>
                <w:rFonts w:ascii="Calibri" w:eastAsia="Calibri" w:hAnsi="Calibri" w:cs="Calibri"/>
                <w:color w:val="444444"/>
                <w:sz w:val="19"/>
                <w:szCs w:val="19"/>
              </w:rPr>
              <w:t>Econometric baseline</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00F435" w14:textId="77777777" w:rsidR="00F23D51" w:rsidRDefault="00F23D51" w:rsidP="000A5636">
            <w:pPr>
              <w:spacing w:line="260" w:lineRule="auto"/>
            </w:pPr>
            <w:proofErr w:type="gramStart"/>
            <w:proofErr w:type="gramEnd"/>
            <w:r>
              <w:rPr>
                <w:rFonts w:ascii="Calibri" w:eastAsia="Calibri" w:hAnsi="Calibri" w:cs="Calibri"/>
                <w:color w:val="444444"/>
                <w:sz w:val="19"/>
                <w:szCs w:val="19"/>
              </w:rPr>
              <w:t xml:space="preserve">GARCH(1,1), EGARCH, HAR-RV. Established models the approach must clear; each isolates one competing explanation (Table C.13).</w:t>
            </w:r>
            <w:proofErr w:type="gramStart"/>
            <w:proofErr w:type="gramEnd"/>
          </w:p>
        </w:tc>
      </w:tr>
      <w:tr w:rsidR="00F23D51" w14:paraId="4720ECBF"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67E2A2" w14:textId="77777777" w:rsidR="00F23D51" w:rsidRDefault="00F23D51" w:rsidP="000A5636">
            <w:pPr>
              <w:spacing w:line="260" w:lineRule="auto"/>
            </w:pPr>
            <w:r>
              <w:rPr>
                <w:rFonts w:ascii="Calibri" w:eastAsia="Calibri" w:hAnsi="Calibri" w:cs="Calibri"/>
                <w:color w:val="444444"/>
                <w:sz w:val="19"/>
                <w:szCs w:val="19"/>
              </w:rPr>
              <w:t>Reference floor</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6E5E36" w14:textId="77777777" w:rsidR="00F23D51" w:rsidRDefault="00F23D51" w:rsidP="000A5636">
            <w:pPr>
              <w:spacing w:line="260" w:lineRule="auto"/>
            </w:pPr>
            <w:r>
              <w:rPr>
                <w:rFonts w:ascii="Calibri" w:eastAsia="Calibri" w:hAnsi="Calibri" w:cs="Calibri"/>
                <w:color w:val="444444"/>
                <w:sz w:val="19"/>
                <w:szCs w:val="19"/>
              </w:rPr>
              <w:t xml:space="preserve">A random </w:t>
            </w:r>
            <w:proofErr w:type="gramStart"/>
            <w:r>
              <w:rPr>
                <w:rFonts w:ascii="Calibri" w:eastAsia="Calibri" w:hAnsi="Calibri" w:cs="Calibri"/>
                <w:color w:val="444444"/>
                <w:sz w:val="19"/>
                <w:szCs w:val="19"/>
              </w:rPr>
              <w:t>walk in</w:t>
            </w:r>
            <w:proofErr w:type="gramEnd"/>
            <w:r>
              <w:rPr>
                <w:rFonts w:ascii="Calibri" w:eastAsia="Calibri" w:hAnsi="Calibri" w:cs="Calibri"/>
                <w:color w:val="444444"/>
                <w:sz w:val="19"/>
                <w:szCs w:val="19"/>
              </w:rPr>
              <w:t xml:space="preserve"> variance. Not a baseline: the accuracy persistence alone attains.</w:t>
            </w:r>
          </w:p>
        </w:tc>
      </w:tr>
      <w:tr w:rsidR="00F23D51" w14:paraId="0DAA8550"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273EE4" w14:textId="77777777" w:rsidR="00F23D51" w:rsidRDefault="00F23D51" w:rsidP="000A5636">
            <w:pPr>
              <w:spacing w:line="260" w:lineRule="auto"/>
            </w:pPr>
            <w:r>
              <w:rPr>
                <w:rFonts w:ascii="Calibri" w:eastAsia="Calibri" w:hAnsi="Calibri" w:cs="Calibri"/>
                <w:color w:val="444444"/>
                <w:sz w:val="19"/>
                <w:szCs w:val="19"/>
              </w:rPr>
              <w:t>Unconditional network</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DA4930F" w14:textId="77777777" w:rsidR="00F23D51" w:rsidRDefault="00F23D51" w:rsidP="000A5636">
            <w:pPr>
              <w:spacing w:line="260" w:lineRule="auto"/>
            </w:pPr>
            <w:r>
              <w:rPr>
                <w:rFonts w:ascii="Calibri" w:eastAsia="Calibri" w:hAnsi="Calibri" w:cs="Calibri"/>
                <w:color w:val="444444"/>
                <w:sz w:val="19"/>
                <w:szCs w:val="19"/>
              </w:rPr>
              <w:t>An LSTM receiving no regime information. The control.</w:t>
            </w:r>
          </w:p>
        </w:tc>
      </w:tr>
      <w:tr w:rsidR="00F23D51" w14:paraId="60B28AA1"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1C8FFE3" w14:textId="77777777" w:rsidR="00F23D51" w:rsidRDefault="00F23D51" w:rsidP="000A5636">
            <w:pPr>
              <w:spacing w:line="260" w:lineRule="auto"/>
            </w:pPr>
            <w:r>
              <w:rPr>
                <w:rFonts w:ascii="Calibri" w:eastAsia="Calibri" w:hAnsi="Calibri" w:cs="Calibri"/>
                <w:color w:val="444444"/>
                <w:sz w:val="19"/>
                <w:szCs w:val="19"/>
              </w:rPr>
              <w:t>Regime-conditioned network</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70D9FA6" w14:textId="77777777" w:rsidR="00F23D51" w:rsidRDefault="00F23D51" w:rsidP="000A5636">
            <w:pPr>
              <w:spacing w:line="260" w:lineRule="auto"/>
            </w:pPr>
            <w:r>
              <w:rPr>
                <w:rFonts w:ascii="Calibri" w:eastAsia="Calibri" w:hAnsi="Calibri" w:cs="Calibri"/>
                <w:color w:val="444444"/>
                <w:sz w:val="19"/>
                <w:szCs w:val="19"/>
              </w:rPr>
              <w:t>An LSTM receiving the state posterior, by either architecture in Section 3.4.</w:t>
            </w:r>
          </w:p>
        </w:tc>
      </w:tr>
      <w:tr w:rsidR="00F23D51" w14:paraId="4CDC63B6"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C7D2EE9" w14:textId="77777777" w:rsidR="00F23D51" w:rsidRDefault="00F23D51" w:rsidP="000A5636">
            <w:pPr>
              <w:spacing w:line="260" w:lineRule="auto"/>
            </w:pPr>
            <w:r>
              <w:rPr>
                <w:rFonts w:ascii="Calibri" w:eastAsia="Calibri" w:hAnsi="Calibri" w:cs="Calibri"/>
                <w:color w:val="444444"/>
                <w:sz w:val="19"/>
                <w:szCs w:val="19"/>
              </w:rPr>
              <w:t>Regime signal</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7D741E" w14:textId="77777777" w:rsidR="00F23D51" w:rsidRDefault="00F23D51" w:rsidP="000A5636">
            <w:pPr>
              <w:spacing w:line="260" w:lineRule="auto"/>
            </w:pPr>
            <w:r>
              <w:rPr>
                <w:rFonts w:ascii="Calibri" w:eastAsia="Calibri" w:hAnsi="Calibri" w:cs="Calibri"/>
                <w:color w:val="444444"/>
                <w:sz w:val="19"/>
                <w:szCs w:val="19"/>
              </w:rPr>
              <w:t>The per-day distribution over states from Section 3.3, using forecast-origin information only.</w:t>
            </w:r>
          </w:p>
        </w:tc>
      </w:tr>
      <w:tr w:rsidR="00F23D51" w14:paraId="7625AF91"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EA1B87" w14:textId="77777777" w:rsidR="00F23D51" w:rsidRDefault="00F23D51" w:rsidP="000A5636">
            <w:pPr>
              <w:spacing w:line="260" w:lineRule="auto"/>
            </w:pPr>
            <w:r>
              <w:rPr>
                <w:rFonts w:ascii="Calibri" w:eastAsia="Calibri" w:hAnsi="Calibri" w:cs="Calibri"/>
                <w:color w:val="444444"/>
                <w:sz w:val="19"/>
                <w:szCs w:val="19"/>
              </w:rPr>
              <w:t>Ablation</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2EDEC9" w14:textId="77777777" w:rsidR="00F23D51" w:rsidRDefault="00F23D51" w:rsidP="000A5636">
            <w:pPr>
              <w:spacing w:line="260" w:lineRule="auto"/>
            </w:pPr>
            <w:r>
              <w:rPr>
                <w:rFonts w:ascii="Calibri" w:eastAsia="Calibri" w:hAnsi="Calibri" w:cs="Calibri"/>
                <w:color w:val="444444"/>
                <w:sz w:val="19"/>
                <w:szCs w:val="19"/>
              </w:rPr>
              <w:t>A specification removing one component to attribute an effect, not to compete.</w:t>
            </w:r>
          </w:p>
        </w:tc>
      </w:tr>
      <w:tr w:rsidR="00F23D51" w14:paraId="27D5F2FD" w14:textId="77777777" w:rsidTr="000A5636">
        <w:tblPrEx>
          <w:tblCellMar>
            <w:top w:w="0" w:type="dxa"/>
            <w:bottom w:w="0" w:type="dxa"/>
          </w:tblCellMar>
        </w:tblPrEx>
        <w:trPr>
          <w:cantSplit/>
        </w:trPr>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CD32C2" w14:textId="77777777" w:rsidR="00F23D51" w:rsidRDefault="00F23D51" w:rsidP="000A5636">
            <w:pPr>
              <w:spacing w:line="260" w:lineRule="auto"/>
            </w:pPr>
            <w:r>
              <w:rPr>
                <w:rFonts w:ascii="Calibri" w:eastAsia="Calibri" w:hAnsi="Calibri" w:cs="Calibri"/>
                <w:color w:val="444444"/>
                <w:sz w:val="19"/>
                <w:szCs w:val="19"/>
              </w:rPr>
              <w:t>Headline / comparator profile</w:t>
            </w:r>
          </w:p>
        </w:tc>
        <w:tc>
          <w:tcPr>
            <w:tcW w:w="66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20F14D" w14:textId="77777777" w:rsidR="00F23D51" w:rsidRDefault="00F23D51" w:rsidP="000A5636">
            <w:pPr>
              <w:spacing w:line="260" w:lineRule="auto"/>
            </w:pPr>
            <w:r>
              <w:rPr>
                <w:rFonts w:ascii="Calibri" w:eastAsia="Calibri" w:hAnsi="Calibri" w:cs="Calibri"/>
                <w:color w:val="444444"/>
                <w:sz w:val="19"/>
                <w:szCs w:val="19"/>
              </w:rPr>
              <w:t>The pipeline on the jump-penalised state estimator (pre-registered), and re-run on a maximum-likelihood one to test estimator dependence.</w:t>
            </w:r>
          </w:p>
        </w:tc>
      </w:tr>
    </w:tbl>
    <w:p w14:paraId="55D7897C" w14:textId="77777777" w:rsidR="00F23D51" w:rsidRDefault="00F23D51" w:rsidP="00F23D51">
      <w:pPr>
        <w:pStyle w:val="Caption"/>
        <w:keepNext/>
      </w:pPr>
      <w:r>
        <w:t xml:space="preserve">Table </w:t>
      </w:r>
      <w:proofErr w:type="gramStart"/>
      <w:r>
        <w:t>C.13  The</w:t>
      </w:r>
      <w:proofErr w:type="gramEnd"/>
      <w:r>
        <w:t xml:space="preserve"> baseline set and what each is there to rule out. The conditional-variance models take open-to-close returns, as do the networks of Section 3.4, matching the session-only realised measure; a close-to-close return embeds the overnight gap, which the ratio loss of Section 3.7 would read as forecast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500"/>
        <w:gridCol w:w="4406"/>
        <w:gridCol w:w="1500"/>
      </w:tblGrid>
      <w:tr w:rsidR="00F23D51" w14:paraId="30CA511D" w14:textId="77777777" w:rsidTr="000A5636">
        <w:tblPrEx>
          <w:tblCellMar>
            <w:top w:w="0" w:type="dxa"/>
            <w:bottom w:w="0" w:type="dxa"/>
          </w:tblCellMar>
        </w:tblPrEx>
        <w:trPr>
          <w:cantSplit/>
          <w:tblHeader/>
        </w:trPr>
        <w:tc>
          <w:tcPr>
            <w:tcW w:w="162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8C22F04" w14:textId="77777777" w:rsidR="00F23D51" w:rsidRDefault="00F23D51" w:rsidP="000A5636">
            <w:pPr>
              <w:spacing w:line="260" w:lineRule="auto"/>
            </w:pPr>
            <w:r>
              <w:rPr>
                <w:rFonts w:ascii="Calibri" w:eastAsia="Calibri" w:hAnsi="Calibri" w:cs="Calibri"/>
                <w:b/>
                <w:bCs/>
                <w:color w:val="111111"/>
                <w:sz w:val="18"/>
                <w:szCs w:val="18"/>
              </w:rPr>
              <w:t>Model</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C92858B" w14:textId="77777777" w:rsidR="00F23D51" w:rsidRDefault="00F23D51" w:rsidP="000A5636">
            <w:pPr>
              <w:spacing w:line="260" w:lineRule="auto"/>
            </w:pPr>
            <w:r>
              <w:rPr>
                <w:rFonts w:ascii="Calibri" w:eastAsia="Calibri" w:hAnsi="Calibri" w:cs="Calibri"/>
                <w:b/>
                <w:bCs/>
                <w:color w:val="111111"/>
                <w:sz w:val="18"/>
                <w:szCs w:val="18"/>
              </w:rPr>
              <w:t>Source</w:t>
            </w:r>
          </w:p>
        </w:tc>
        <w:tc>
          <w:tcPr>
            <w:tcW w:w="440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C19FE35" w14:textId="77777777" w:rsidR="00F23D51" w:rsidRDefault="00F23D51" w:rsidP="000A5636">
            <w:pPr>
              <w:spacing w:line="260" w:lineRule="auto"/>
            </w:pPr>
            <w:r>
              <w:rPr>
                <w:rFonts w:ascii="Calibri" w:eastAsia="Calibri" w:hAnsi="Calibri" w:cs="Calibri"/>
                <w:b/>
                <w:bCs/>
                <w:color w:val="111111"/>
                <w:sz w:val="18"/>
                <w:szCs w:val="18"/>
              </w:rPr>
              <w:t>What it rules out</w:t>
            </w:r>
          </w:p>
        </w:tc>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C3A39DB" w14:textId="77777777" w:rsidR="00F23D51" w:rsidRDefault="00F23D51" w:rsidP="000A5636">
            <w:pPr>
              <w:spacing w:line="260" w:lineRule="auto"/>
            </w:pPr>
            <w:r>
              <w:rPr>
                <w:rFonts w:ascii="Calibri" w:eastAsia="Calibri" w:hAnsi="Calibri" w:cs="Calibri"/>
                <w:b/>
                <w:bCs/>
                <w:color w:val="111111"/>
                <w:sz w:val="18"/>
                <w:szCs w:val="18"/>
              </w:rPr>
              <w:t>Role</w:t>
            </w:r>
          </w:p>
        </w:tc>
      </w:tr>
      <w:tr w:rsidR="00F23D51" w14:paraId="6158CA85" w14:textId="77777777" w:rsidTr="000A5636">
        <w:tblPrEx>
          <w:tblCellMar>
            <w:top w:w="0" w:type="dxa"/>
            <w:bottom w:w="0" w:type="dxa"/>
          </w:tblCellMar>
        </w:tblPrEx>
        <w:trPr>
          <w:cantSplit/>
        </w:trPr>
        <w:tc>
          <w:tcPr>
            <w:tcW w:w="16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96951C" w14:textId="77777777" w:rsidR="00F23D51" w:rsidRDefault="00F23D51" w:rsidP="000A5636">
            <w:pPr>
              <w:spacing w:line="260" w:lineRule="auto"/>
            </w:pPr>
            <w:proofErr w:type="gramStart"/>
            <w:r>
              <w:rPr>
                <w:rFonts w:ascii="Calibri" w:eastAsia="Calibri" w:hAnsi="Calibri" w:cs="Calibri"/>
                <w:color w:val="444444"/>
                <w:sz w:val="18"/>
                <w:szCs w:val="18"/>
              </w:rPr>
              <w:t>GARCH(</w:t>
            </w:r>
            <w:proofErr w:type="gramEnd"/>
            <w:r>
              <w:rPr>
                <w:rFonts w:ascii="Calibri" w:eastAsia="Calibri" w:hAnsi="Calibri" w:cs="Calibri"/>
                <w:color w:val="444444"/>
                <w:sz w:val="18"/>
                <w:szCs w:val="18"/>
              </w:rPr>
              <w:t>1,1)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E32944" w14:textId="77777777" w:rsidR="00F23D51" w:rsidRDefault="00F23D51" w:rsidP="000A5636">
            <w:pPr>
              <w:spacing w:line="260" w:lineRule="auto"/>
            </w:pPr>
            <w:r>
              <w:rPr>
                <w:rFonts w:ascii="Calibri" w:eastAsia="Calibri" w:hAnsi="Calibri" w:cs="Calibri"/>
                <w:color w:val="444444"/>
                <w:sz w:val="18"/>
                <w:szCs w:val="18"/>
              </w:rPr>
              <w:t>Bollerslev (1986)</w:t>
            </w:r>
          </w:p>
        </w:tc>
        <w:tc>
          <w:tcPr>
            <w:tcW w:w="44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B2E43B" w14:textId="77777777" w:rsidR="00F23D51" w:rsidRDefault="00F23D51" w:rsidP="000A5636">
            <w:pPr>
              <w:spacing w:line="260" w:lineRule="auto"/>
            </w:pPr>
            <w:r>
              <w:rPr>
                <w:rFonts w:ascii="Calibri" w:eastAsia="Calibri" w:hAnsi="Calibri" w:cs="Calibri"/>
                <w:color w:val="444444"/>
                <w:sz w:val="18"/>
                <w:szCs w:val="18"/>
              </w:rPr>
              <w:t>That a return-driven variance recursion already suffices</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EA6CB2" w14:textId="77777777" w:rsidR="00F23D51" w:rsidRDefault="00F23D51" w:rsidP="000A5636">
            <w:pPr>
              <w:spacing w:line="260" w:lineRule="auto"/>
            </w:pPr>
            <w:r>
              <w:rPr>
                <w:rFonts w:ascii="Calibri" w:eastAsia="Calibri" w:hAnsi="Calibri" w:cs="Calibri"/>
                <w:color w:val="444444"/>
                <w:sz w:val="18"/>
                <w:szCs w:val="18"/>
              </w:rPr>
              <w:t>Baseline</w:t>
            </w:r>
          </w:p>
        </w:tc>
      </w:tr>
      <w:tr w:rsidR="00F23D51" w14:paraId="58EB70E0" w14:textId="77777777" w:rsidTr="000A5636">
        <w:tblPrEx>
          <w:tblCellMar>
            <w:top w:w="0" w:type="dxa"/>
            <w:bottom w:w="0" w:type="dxa"/>
          </w:tblCellMar>
        </w:tblPrEx>
        <w:trPr>
          <w:cantSplit/>
        </w:trPr>
        <w:tc>
          <w:tcPr>
            <w:tcW w:w="16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5E3E2A" w14:textId="77777777" w:rsidR="00F23D51" w:rsidRDefault="00F23D51" w:rsidP="000A5636">
            <w:pPr>
              <w:spacing w:line="260" w:lineRule="auto"/>
            </w:pPr>
            <w:proofErr w:type="gramStart"/>
            <w:r>
              <w:rPr>
                <w:rFonts w:ascii="Calibri" w:eastAsia="Calibri" w:hAnsi="Calibri" w:cs="Calibri"/>
                <w:color w:val="444444"/>
                <w:sz w:val="18"/>
                <w:szCs w:val="18"/>
              </w:rPr>
              <w:t>EGARCH(</w:t>
            </w:r>
            <w:proofErr w:type="gramEnd"/>
            <w:r>
              <w:rPr>
                <w:rFonts w:ascii="Calibri" w:eastAsia="Calibri" w:hAnsi="Calibri" w:cs="Calibri"/>
                <w:color w:val="444444"/>
                <w:sz w:val="18"/>
                <w:szCs w:val="18"/>
              </w:rPr>
              <w:t>1,1,1)</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838FAD" w14:textId="77777777" w:rsidR="00F23D51" w:rsidRDefault="00F23D51" w:rsidP="000A5636">
            <w:pPr>
              <w:spacing w:line="260" w:lineRule="auto"/>
            </w:pPr>
            <w:r>
              <w:rPr>
                <w:rFonts w:ascii="Calibri" w:eastAsia="Calibri" w:hAnsi="Calibri" w:cs="Calibri"/>
                <w:color w:val="444444"/>
                <w:sz w:val="18"/>
                <w:szCs w:val="18"/>
              </w:rPr>
              <w:t>Nelson (1991)</w:t>
            </w:r>
          </w:p>
        </w:tc>
        <w:tc>
          <w:tcPr>
            <w:tcW w:w="44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A2B9F16" w14:textId="77777777" w:rsidR="00F23D51" w:rsidRDefault="00F23D51" w:rsidP="000A5636">
            <w:pPr>
              <w:spacing w:line="260" w:lineRule="auto"/>
            </w:pPr>
            <w:r>
              <w:rPr>
                <w:rFonts w:ascii="Calibri" w:eastAsia="Calibri" w:hAnsi="Calibri" w:cs="Calibri"/>
                <w:color w:val="444444"/>
                <w:sz w:val="18"/>
                <w:szCs w:val="18"/>
              </w:rPr>
              <w:t>That the gain is the leverage asymmetry the symmetric model omits</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82F485" w14:textId="77777777" w:rsidR="00F23D51" w:rsidRDefault="00F23D51" w:rsidP="000A5636">
            <w:pPr>
              <w:spacing w:line="260" w:lineRule="auto"/>
            </w:pPr>
            <w:r>
              <w:rPr>
                <w:rFonts w:ascii="Calibri" w:eastAsia="Calibri" w:hAnsi="Calibri" w:cs="Calibri"/>
                <w:color w:val="444444"/>
                <w:sz w:val="18"/>
                <w:szCs w:val="18"/>
              </w:rPr>
              <w:t>Baseline</w:t>
            </w:r>
          </w:p>
        </w:tc>
      </w:tr>
      <w:tr w:rsidR="00F23D51" w14:paraId="0F16ED25" w14:textId="77777777" w:rsidTr="000A5636">
        <w:tblPrEx>
          <w:tblCellMar>
            <w:top w:w="0" w:type="dxa"/>
            <w:bottom w:w="0" w:type="dxa"/>
          </w:tblCellMar>
        </w:tblPrEx>
        <w:trPr>
          <w:cantSplit/>
        </w:trPr>
        <w:tc>
          <w:tcPr>
            <w:tcW w:w="16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56240E" w14:textId="77777777" w:rsidR="00F23D51" w:rsidRDefault="00F23D51" w:rsidP="000A5636">
            <w:pPr>
              <w:spacing w:line="260" w:lineRule="auto"/>
            </w:pPr>
            <w:r>
              <w:rPr>
                <w:rFonts w:ascii="Calibri" w:eastAsia="Calibri" w:hAnsi="Calibri" w:cs="Calibri"/>
                <w:color w:val="444444"/>
                <w:sz w:val="18"/>
                <w:szCs w:val="18"/>
              </w:rPr>
              <w:t>HAR-RV</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B20F65" w14:textId="77777777" w:rsidR="00F23D51" w:rsidRDefault="00F23D51" w:rsidP="000A5636">
            <w:pPr>
              <w:spacing w:line="260" w:lineRule="auto"/>
            </w:pPr>
            <w:r>
              <w:rPr>
                <w:rFonts w:ascii="Calibri" w:eastAsia="Calibri" w:hAnsi="Calibri" w:cs="Calibri"/>
                <w:color w:val="444444"/>
                <w:sz w:val="18"/>
                <w:szCs w:val="18"/>
              </w:rPr>
              <w:t>Corsi (2009)</w:t>
            </w:r>
          </w:p>
        </w:tc>
        <w:tc>
          <w:tcPr>
            <w:tcW w:w="44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055528" w14:textId="77777777" w:rsidR="00F23D51" w:rsidRDefault="00F23D51" w:rsidP="000A5636">
            <w:pPr>
              <w:spacing w:line="260" w:lineRule="auto"/>
            </w:pPr>
            <w:r>
              <w:rPr>
                <w:rFonts w:ascii="Calibri" w:eastAsia="Calibri" w:hAnsi="Calibri" w:cs="Calibri"/>
                <w:color w:val="444444"/>
                <w:sz w:val="18"/>
                <w:szCs w:val="18"/>
              </w:rPr>
              <w:t>That linear long memory is all the problem needs — the benchmark to beat</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A0B399" w14:textId="77777777" w:rsidR="00F23D51" w:rsidRDefault="00F23D51" w:rsidP="000A5636">
            <w:pPr>
              <w:spacing w:line="260" w:lineRule="auto"/>
            </w:pPr>
            <w:r>
              <w:rPr>
                <w:rFonts w:ascii="Calibri" w:eastAsia="Calibri" w:hAnsi="Calibri" w:cs="Calibri"/>
                <w:color w:val="444444"/>
                <w:sz w:val="18"/>
                <w:szCs w:val="18"/>
              </w:rPr>
              <w:t>Baseline</w:t>
            </w:r>
          </w:p>
        </w:tc>
      </w:tr>
      <w:tr w:rsidR="00F23D51" w14:paraId="48E05E00" w14:textId="77777777" w:rsidTr="000A5636">
        <w:tblPrEx>
          <w:tblCellMar>
            <w:top w:w="0" w:type="dxa"/>
            <w:bottom w:w="0" w:type="dxa"/>
          </w:tblCellMar>
        </w:tblPrEx>
        <w:trPr>
          <w:cantSplit/>
        </w:trPr>
        <w:tc>
          <w:tcPr>
            <w:tcW w:w="162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9461F4" w14:textId="77777777" w:rsidR="00F23D51" w:rsidRDefault="00F23D51" w:rsidP="000A5636">
            <w:pPr>
              <w:spacing w:line="260" w:lineRule="auto"/>
            </w:pPr>
            <w:r>
              <w:rPr>
                <w:rFonts w:ascii="Calibri" w:eastAsia="Calibri" w:hAnsi="Calibri" w:cs="Calibri"/>
                <w:color w:val="444444"/>
                <w:sz w:val="18"/>
                <w:szCs w:val="18"/>
              </w:rPr>
              <w:t xml:space="preserve">Random </w:t>
            </w:r>
            <w:proofErr w:type="gramStart"/>
            <w:r>
              <w:rPr>
                <w:rFonts w:ascii="Calibri" w:eastAsia="Calibri" w:hAnsi="Calibri" w:cs="Calibri"/>
                <w:color w:val="444444"/>
                <w:sz w:val="18"/>
                <w:szCs w:val="18"/>
              </w:rPr>
              <w:t>walk in</w:t>
            </w:r>
            <w:proofErr w:type="gramEnd"/>
            <w:r>
              <w:rPr>
                <w:rFonts w:ascii="Calibri" w:eastAsia="Calibri" w:hAnsi="Calibri" w:cs="Calibri"/>
                <w:color w:val="444444"/>
                <w:sz w:val="18"/>
                <w:szCs w:val="18"/>
              </w:rPr>
              <w:t xml:space="preserve"> variance</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7ED2B7" w14:textId="77777777" w:rsidR="00F23D51" w:rsidRDefault="00F23D51" w:rsidP="000A5636">
            <w:pPr>
              <w:spacing w:line="260" w:lineRule="auto"/>
            </w:pPr>
            <w:r>
              <w:rPr>
                <w:rFonts w:ascii="Calibri" w:eastAsia="Calibri" w:hAnsi="Calibri" w:cs="Calibri"/>
                <w:color w:val="444444"/>
                <w:sz w:val="18"/>
                <w:szCs w:val="18"/>
              </w:rPr>
              <w:t>—</w:t>
            </w:r>
          </w:p>
        </w:tc>
        <w:tc>
          <w:tcPr>
            <w:tcW w:w="44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6680BC" w14:textId="77777777" w:rsidR="00F23D51" w:rsidRDefault="00F23D51" w:rsidP="000A5636">
            <w:pPr>
              <w:spacing w:line="260" w:lineRule="auto"/>
            </w:pPr>
            <w:r>
              <w:rPr>
                <w:rFonts w:ascii="Calibri" w:eastAsia="Calibri" w:hAnsi="Calibri" w:cs="Calibri"/>
                <w:color w:val="444444"/>
                <w:sz w:val="18"/>
                <w:szCs w:val="18"/>
              </w:rPr>
              <w:t>Nothing: it measures persistence alone</w:t>
            </w:r>
          </w:p>
        </w:tc>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65865C" w14:textId="77777777" w:rsidR="00F23D51" w:rsidRDefault="00F23D51" w:rsidP="000A5636">
            <w:pPr>
              <w:spacing w:line="260" w:lineRule="auto"/>
            </w:pPr>
            <w:r>
              <w:rPr>
                <w:rFonts w:ascii="Calibri" w:eastAsia="Calibri" w:hAnsi="Calibri" w:cs="Calibri"/>
                <w:color w:val="444444"/>
                <w:sz w:val="18"/>
                <w:szCs w:val="18"/>
              </w:rPr>
              <w:t>Reference floor</w:t>
            </w:r>
          </w:p>
        </w:tc>
      </w:tr>
    </w:tbl>
    <w:p w14:paraId="6282F306" w14:textId="77777777" w:rsidR="00F23D51" w:rsidRDefault="00F23D51" w:rsidP="00F23D51">
      <w:pPr>
        <w:pStyle w:val="Caption"/>
        <w:keepNext/>
      </w:pPr>
      <w:r>
        <w:t xml:space="preserve">Table </w:t>
      </w:r>
      <w:proofErr w:type="gramStart"/>
      <w:r>
        <w:t>C.14  Evaluation</w:t>
      </w:r>
      <w:proofErr w:type="gramEnd"/>
      <w:r>
        <w:t xml:space="preserve"> criteria and the question each </w:t>
      </w:r>
      <w:proofErr w:type="gramStart"/>
      <w:r>
        <w:t>answers</w:t>
      </w:r>
      <w:proofErr w:type="gramEnd"/>
      <w:r>
        <w:t>. The two departing from standard practice are defined in Equations 3.7 and 3.8; Table C.4 fixes the settings at which each was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60"/>
        <w:gridCol w:w="560"/>
        <w:gridCol w:w="3206"/>
      </w:tblGrid>
      <w:tr w:rsidR="00F23D51" w14:paraId="6358020B" w14:textId="77777777" w:rsidTr="000A5636">
        <w:tblPrEx>
          <w:tblCellMar>
            <w:top w:w="0" w:type="dxa"/>
            <w:bottom w:w="0" w:type="dxa"/>
          </w:tblCellMar>
        </w:tblPrEx>
        <w:trPr>
          <w:cantSplit/>
          <w:tblHeader/>
        </w:trPr>
        <w:tc>
          <w:tcPr>
            <w:tcW w:w="17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4B222E4" w14:textId="77777777" w:rsidR="00F23D51" w:rsidRDefault="00F23D51" w:rsidP="000A5636">
            <w:pPr>
              <w:spacing w:line="260" w:lineRule="auto"/>
            </w:pPr>
            <w:r>
              <w:rPr>
                <w:rFonts w:ascii="Calibri" w:eastAsia="Calibri" w:hAnsi="Calibri" w:cs="Calibri"/>
                <w:b/>
                <w:bCs/>
                <w:color w:val="111111"/>
                <w:sz w:val="17"/>
                <w:szCs w:val="17"/>
              </w:rPr>
              <w:t>Criterion</w:t>
            </w:r>
          </w:p>
        </w:tc>
        <w:tc>
          <w:tcPr>
            <w:tcW w:w="356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0F16C61" w14:textId="77777777" w:rsidR="00F23D51" w:rsidRDefault="00F23D51" w:rsidP="000A5636">
            <w:pPr>
              <w:spacing w:line="260" w:lineRule="auto"/>
            </w:pPr>
            <w:r>
              <w:rPr>
                <w:rFonts w:ascii="Calibri" w:eastAsia="Calibri" w:hAnsi="Calibri" w:cs="Calibri"/>
                <w:b/>
                <w:bCs/>
                <w:color w:val="111111"/>
                <w:sz w:val="17"/>
                <w:szCs w:val="17"/>
              </w:rPr>
              <w:t>What it establishes</w:t>
            </w:r>
          </w:p>
        </w:tc>
        <w:tc>
          <w:tcPr>
            <w:tcW w:w="56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8D7A020" w14:textId="77777777" w:rsidR="00F23D51" w:rsidRDefault="00F23D51" w:rsidP="000A5636">
            <w:pPr>
              <w:spacing w:line="260" w:lineRule="auto"/>
            </w:pPr>
            <w:r>
              <w:rPr>
                <w:rFonts w:ascii="Calibri" w:eastAsia="Calibri" w:hAnsi="Calibri" w:cs="Calibri"/>
                <w:b/>
                <w:bCs/>
                <w:color w:val="111111"/>
                <w:sz w:val="17"/>
                <w:szCs w:val="17"/>
              </w:rPr>
              <w:t>RQ</w:t>
            </w:r>
          </w:p>
        </w:tc>
        <w:tc>
          <w:tcPr>
            <w:tcW w:w="320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326D220" w14:textId="77777777" w:rsidR="00F23D51" w:rsidRDefault="00F23D51" w:rsidP="000A5636">
            <w:pPr>
              <w:spacing w:line="260" w:lineRule="auto"/>
            </w:pPr>
            <w:r>
              <w:rPr>
                <w:rFonts w:ascii="Calibri" w:eastAsia="Calibri" w:hAnsi="Calibri" w:cs="Calibri"/>
                <w:b/>
                <w:bCs/>
                <w:color w:val="111111"/>
                <w:sz w:val="17"/>
                <w:szCs w:val="17"/>
              </w:rPr>
              <w:t>Source</w:t>
            </w:r>
          </w:p>
        </w:tc>
      </w:tr>
      <w:tr w:rsidR="00F23D51" w14:paraId="0692DAF9"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5359D4" w14:textId="77777777" w:rsidR="00F23D51" w:rsidRDefault="00F23D51" w:rsidP="000A5636">
            <w:pPr>
              <w:spacing w:line="260" w:lineRule="auto"/>
            </w:pPr>
            <w:r>
              <w:rPr>
                <w:rFonts w:ascii="Calibri" w:eastAsia="Calibri" w:hAnsi="Calibri" w:cs="Calibri"/>
                <w:color w:val="444444"/>
                <w:sz w:val="17"/>
                <w:szCs w:val="17"/>
              </w:rPr>
              <w:t>QLIKE (primary)</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AA0132" w14:textId="77777777" w:rsidR="00F23D51" w:rsidRDefault="00F23D51" w:rsidP="000A5636">
            <w:pPr>
              <w:spacing w:line="260" w:lineRule="auto"/>
            </w:pPr>
            <w:r>
              <w:rPr>
                <w:rFonts w:ascii="Calibri" w:eastAsia="Calibri" w:hAnsi="Calibri" w:cs="Calibri"/>
                <w:color w:val="444444"/>
                <w:sz w:val="17"/>
                <w:szCs w:val="17"/>
              </w:rPr>
              <w:t>Point accuracy, ranking consistently despite an imperfect proxy</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FC9336" w14:textId="77777777" w:rsidR="00F23D51" w:rsidRDefault="00F23D51" w:rsidP="000A5636">
            <w:pPr>
              <w:spacing w:line="260" w:lineRule="auto"/>
            </w:pPr>
            <w:r>
              <w:rPr>
                <w:rFonts w:ascii="Calibri" w:eastAsia="Calibri" w:hAnsi="Calibri" w:cs="Calibri"/>
                <w:color w:val="444444"/>
                <w:sz w:val="17"/>
                <w:szCs w:val="17"/>
              </w:rPr>
              <w:t>1, 2</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A8535C" w14:textId="77777777" w:rsidR="00F23D51" w:rsidRDefault="00F23D51" w:rsidP="000A5636">
            <w:pPr>
              <w:spacing w:line="260" w:lineRule="auto"/>
            </w:pPr>
            <w:r>
              <w:rPr>
                <w:rFonts w:ascii="Calibri" w:eastAsia="Calibri" w:hAnsi="Calibri" w:cs="Calibri"/>
                <w:color w:val="444444"/>
                <w:sz w:val="17"/>
                <w:szCs w:val="17"/>
              </w:rPr>
              <w:t>Patton (2011); Eq. 3.7</w:t>
            </w:r>
          </w:p>
        </w:tc>
      </w:tr>
      <w:tr w:rsidR="00F23D51" w14:paraId="4D68B12B"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E7412C" w14:textId="77777777" w:rsidR="00F23D51" w:rsidRDefault="00F23D51" w:rsidP="000A5636">
            <w:pPr>
              <w:spacing w:line="260" w:lineRule="auto"/>
            </w:pPr>
            <w:r>
              <w:rPr>
                <w:rFonts w:ascii="Calibri" w:eastAsia="Calibri" w:hAnsi="Calibri" w:cs="Calibri"/>
                <w:color w:val="444444"/>
                <w:sz w:val="17"/>
                <w:szCs w:val="17"/>
              </w:rPr>
              <w:t>MSE (secondary)</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BC1019" w14:textId="77777777" w:rsidR="00F23D51" w:rsidRDefault="00F23D51" w:rsidP="000A5636">
            <w:pPr>
              <w:spacing w:line="260" w:lineRule="auto"/>
            </w:pPr>
            <w:r>
              <w:rPr>
                <w:rFonts w:ascii="Calibri" w:eastAsia="Calibri" w:hAnsi="Calibri" w:cs="Calibri"/>
                <w:color w:val="444444"/>
                <w:sz w:val="17"/>
                <w:szCs w:val="17"/>
              </w:rPr>
              <w:t>Point accuracy under a different weighting of large errors</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DC26420" w14:textId="77777777" w:rsidR="00F23D51" w:rsidRDefault="00F23D51" w:rsidP="000A5636">
            <w:pPr>
              <w:spacing w:line="260" w:lineRule="auto"/>
            </w:pPr>
            <w:r>
              <w:rPr>
                <w:rFonts w:ascii="Calibri" w:eastAsia="Calibri" w:hAnsi="Calibri" w:cs="Calibri"/>
                <w:color w:val="444444"/>
                <w:sz w:val="17"/>
                <w:szCs w:val="17"/>
              </w:rPr>
              <w:t>1</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87FFB0" w14:textId="77777777" w:rsidR="00F23D51" w:rsidRDefault="00F23D51" w:rsidP="000A5636">
            <w:pPr>
              <w:spacing w:line="260" w:lineRule="auto"/>
            </w:pPr>
            <w:r>
              <w:rPr>
                <w:rFonts w:ascii="Calibri" w:eastAsia="Calibri" w:hAnsi="Calibri" w:cs="Calibri"/>
                <w:color w:val="444444"/>
                <w:sz w:val="17"/>
                <w:szCs w:val="17"/>
              </w:rPr>
              <w:t>Patton (2011)</w:t>
            </w:r>
          </w:p>
        </w:tc>
      </w:tr>
      <w:tr w:rsidR="00F23D51" w14:paraId="075E216F"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619B3C" w14:textId="77777777" w:rsidR="00F23D51" w:rsidRDefault="00F23D51" w:rsidP="000A5636">
            <w:pPr>
              <w:spacing w:line="260" w:lineRule="auto"/>
            </w:pPr>
            <w:r>
              <w:rPr>
                <w:rFonts w:ascii="Calibri" w:eastAsia="Calibri" w:hAnsi="Calibri" w:cs="Calibri"/>
                <w:color w:val="444444"/>
                <w:sz w:val="17"/>
                <w:szCs w:val="17"/>
              </w:rPr>
              <w:t>MAE (descriptive)</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F8D13C0" w14:textId="77777777" w:rsidR="00F23D51" w:rsidRDefault="00F23D51" w:rsidP="000A5636">
            <w:pPr>
              <w:spacing w:line="260" w:lineRule="auto"/>
            </w:pPr>
            <w:r>
              <w:rPr>
                <w:rFonts w:ascii="Calibri" w:eastAsia="Calibri" w:hAnsi="Calibri" w:cs="Calibri"/>
                <w:color w:val="444444"/>
                <w:sz w:val="17"/>
                <w:szCs w:val="17"/>
              </w:rPr>
              <w:t>Absolute error; never used to rank, lacking proxy robustness</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3BAD7B" w14:textId="77777777" w:rsidR="00F23D51" w:rsidRDefault="00F23D51" w:rsidP="000A5636">
            <w:pPr>
              <w:spacing w:line="260" w:lineRule="auto"/>
            </w:pPr>
            <w:r>
              <w:rPr>
                <w:rFonts w:ascii="Calibri" w:eastAsia="Calibri" w:hAnsi="Calibri" w:cs="Calibri"/>
                <w:color w:val="444444"/>
                <w:sz w:val="17"/>
                <w:szCs w:val="17"/>
              </w:rPr>
              <w:t>—</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67AFD8F" w14:textId="77777777" w:rsidR="00F23D51" w:rsidRDefault="00F23D51" w:rsidP="000A5636">
            <w:pPr>
              <w:spacing w:line="260" w:lineRule="auto"/>
            </w:pPr>
            <w:r>
              <w:rPr>
                <w:rFonts w:ascii="Calibri" w:eastAsia="Calibri" w:hAnsi="Calibri" w:cs="Calibri"/>
                <w:color w:val="444444"/>
                <w:sz w:val="17"/>
                <w:szCs w:val="17"/>
              </w:rPr>
              <w:t>—</w:t>
            </w:r>
          </w:p>
        </w:tc>
      </w:tr>
      <w:tr w:rsidR="00F23D51" w14:paraId="54CBE431"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354191" w14:textId="77777777" w:rsidR="00F23D51" w:rsidRDefault="00F23D51" w:rsidP="000A5636">
            <w:pPr>
              <w:spacing w:line="260" w:lineRule="auto"/>
            </w:pPr>
            <w:r>
              <w:rPr>
                <w:rFonts w:ascii="Calibri" w:eastAsia="Calibri" w:hAnsi="Calibri" w:cs="Calibri"/>
                <w:color w:val="444444"/>
                <w:sz w:val="17"/>
                <w:szCs w:val="17"/>
              </w:rPr>
              <w:t>Diebold–Mariano</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2131E4" w14:textId="77777777" w:rsidR="00F23D51" w:rsidRDefault="00F23D51" w:rsidP="000A5636">
            <w:pPr>
              <w:spacing w:line="260" w:lineRule="auto"/>
            </w:pPr>
            <w:r>
              <w:rPr>
                <w:rFonts w:ascii="Calibri" w:eastAsia="Calibri" w:hAnsi="Calibri" w:cs="Calibri"/>
                <w:color w:val="444444"/>
                <w:sz w:val="17"/>
                <w:szCs w:val="17"/>
              </w:rPr>
              <w:t xml:space="preserve">Whether a difference in average loss is significant, with HAC variance, a finite-sample correction and a </w:t>
            </w:r>
            <w:proofErr w:type="gramStart"/>
            <w:r>
              <w:rPr>
                <w:rFonts w:ascii="Calibri" w:eastAsia="Calibri" w:hAnsi="Calibri" w:cs="Calibri"/>
                <w:color w:val="444444"/>
                <w:sz w:val="17"/>
                <w:szCs w:val="17"/>
              </w:rPr>
              <w:t>Student</w:t>
            </w:r>
            <w:proofErr w:type="gramEnd"/>
            <w:r>
              <w:rPr>
                <w:rFonts w:ascii="Calibri" w:eastAsia="Calibri" w:hAnsi="Calibri" w:cs="Calibri"/>
                <w:color w:val="444444"/>
                <w:sz w:val="17"/>
                <w:szCs w:val="17"/>
              </w:rPr>
              <w:t>-</w:t>
            </w:r>
            <w:r>
              <w:rPr>
                <w:rFonts w:ascii="Calibri" w:eastAsia="Calibri" w:hAnsi="Calibri" w:cs="Calibri"/>
                <w:i/>
                <w:iCs/>
                <w:color w:val="444444"/>
                <w:sz w:val="17"/>
                <w:szCs w:val="17"/>
              </w:rPr>
              <w:t>t</w:t>
            </w:r>
            <w:r>
              <w:rPr>
                <w:rFonts w:ascii="Calibri" w:eastAsia="Calibri" w:hAnsi="Calibri" w:cs="Calibri"/>
                <w:color w:val="444444"/>
                <w:sz w:val="17"/>
                <w:szCs w:val="17"/>
              </w:rPr>
              <w:t xml:space="preserve"> reference</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83C5FB" w14:textId="77777777" w:rsidR="00F23D51" w:rsidRDefault="00F23D51" w:rsidP="000A5636">
            <w:pPr>
              <w:spacing w:line="260" w:lineRule="auto"/>
            </w:pPr>
            <w:r>
              <w:rPr>
                <w:rFonts w:ascii="Calibri" w:eastAsia="Calibri" w:hAnsi="Calibri" w:cs="Calibri"/>
                <w:color w:val="444444"/>
                <w:sz w:val="17"/>
                <w:szCs w:val="17"/>
              </w:rPr>
              <w:t>1</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4EF2F8" w14:textId="77777777" w:rsidR="00F23D51" w:rsidRDefault="00F23D51" w:rsidP="000A5636">
            <w:pPr>
              <w:spacing w:line="260" w:lineRule="auto"/>
            </w:pPr>
            <w:r>
              <w:rPr>
                <w:rFonts w:ascii="Calibri" w:eastAsia="Calibri" w:hAnsi="Calibri" w:cs="Calibri"/>
                <w:color w:val="444444"/>
                <w:sz w:val="17"/>
                <w:szCs w:val="17"/>
              </w:rPr>
              <w:t>Diebold and Mariano (1995); Newey and West (1987); Harvey, Leybourne and Newbold (1997)</w:t>
            </w:r>
          </w:p>
        </w:tc>
      </w:tr>
      <w:tr w:rsidR="00F23D51" w14:paraId="4466C581"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FE0C4F" w14:textId="77777777" w:rsidR="00F23D51" w:rsidRDefault="00F23D51" w:rsidP="000A5636">
            <w:pPr>
              <w:spacing w:line="260" w:lineRule="auto"/>
            </w:pPr>
            <w:r>
              <w:rPr>
                <w:rFonts w:ascii="Calibri" w:eastAsia="Calibri" w:hAnsi="Calibri" w:cs="Calibri"/>
                <w:color w:val="444444"/>
                <w:sz w:val="17"/>
                <w:szCs w:val="17"/>
              </w:rPr>
              <w:t>Giacomini–White</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2B0ABE" w14:textId="77777777" w:rsidR="00F23D51" w:rsidRDefault="00F23D51" w:rsidP="000A5636">
            <w:pPr>
              <w:spacing w:line="260" w:lineRule="auto"/>
            </w:pPr>
            <w:r>
              <w:rPr>
                <w:rFonts w:ascii="Calibri" w:eastAsia="Calibri" w:hAnsi="Calibri" w:cs="Calibri"/>
                <w:color w:val="444444"/>
                <w:sz w:val="17"/>
                <w:szCs w:val="17"/>
              </w:rPr>
              <w:t xml:space="preserve">Whether the better model is predictable from the state known at </w:t>
            </w:r>
            <w:r>
              <w:rPr>
                <w:rFonts w:ascii="Calibri" w:eastAsia="Calibri" w:hAnsi="Calibri" w:cs="Calibri"/>
                <w:i/>
                <w:iCs/>
                <w:color w:val="444444"/>
                <w:sz w:val="17"/>
                <w:szCs w:val="17"/>
              </w:rPr>
              <w:t>t</w:t>
            </w:r>
            <w:r>
              <w:rPr>
                <w:rFonts w:ascii="Calibri" w:eastAsia="Calibri" w:hAnsi="Calibri" w:cs="Calibri"/>
                <w:color w:val="444444"/>
                <w:sz w:val="17"/>
                <w:szCs w:val="17"/>
              </w:rPr>
              <w:t>−1 — RQ2 as a hypothesis</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47DEE8" w14:textId="77777777" w:rsidR="00F23D51" w:rsidRDefault="00F23D51" w:rsidP="000A5636">
            <w:pPr>
              <w:spacing w:line="260" w:lineRule="auto"/>
            </w:pPr>
            <w:r>
              <w:rPr>
                <w:rFonts w:ascii="Calibri" w:eastAsia="Calibri" w:hAnsi="Calibri" w:cs="Calibri"/>
                <w:color w:val="444444"/>
                <w:sz w:val="17"/>
                <w:szCs w:val="17"/>
              </w:rPr>
              <w:t>2</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73F59DA" w14:textId="77777777" w:rsidR="00F23D51" w:rsidRDefault="00F23D51" w:rsidP="000A5636">
            <w:pPr>
              <w:spacing w:line="260" w:lineRule="auto"/>
            </w:pPr>
            <w:r>
              <w:rPr>
                <w:rFonts w:ascii="Calibri" w:eastAsia="Calibri" w:hAnsi="Calibri" w:cs="Calibri"/>
                <w:color w:val="444444"/>
                <w:sz w:val="17"/>
                <w:szCs w:val="17"/>
              </w:rPr>
              <w:t>Giacomini and White (2006)</w:t>
            </w:r>
          </w:p>
        </w:tc>
      </w:tr>
      <w:tr w:rsidR="00F23D51" w14:paraId="365CCEF9"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B3C061" w14:textId="77777777" w:rsidR="00F23D51" w:rsidRDefault="00F23D51" w:rsidP="000A5636">
            <w:pPr>
              <w:spacing w:line="260" w:lineRule="auto"/>
            </w:pPr>
            <w:r>
              <w:rPr>
                <w:rFonts w:ascii="Calibri" w:eastAsia="Calibri" w:hAnsi="Calibri" w:cs="Calibri"/>
                <w:color w:val="444444"/>
                <w:sz w:val="17"/>
                <w:szCs w:val="17"/>
              </w:rPr>
              <w:t>Model Confidence Set</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E80CE6" w14:textId="77777777" w:rsidR="00F23D51" w:rsidRDefault="00F23D51" w:rsidP="000A5636">
            <w:pPr>
              <w:spacing w:line="260" w:lineRule="auto"/>
            </w:pPr>
            <w:r>
              <w:rPr>
                <w:rFonts w:ascii="Calibri" w:eastAsia="Calibri" w:hAnsi="Calibri" w:cs="Calibri"/>
                <w:color w:val="444444"/>
                <w:sz w:val="17"/>
                <w:szCs w:val="17"/>
              </w:rPr>
              <w:t>The set indistinguishable from the best, controlling family-wise error at once</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43AE38" w14:textId="77777777" w:rsidR="00F23D51" w:rsidRDefault="00F23D51" w:rsidP="000A5636">
            <w:pPr>
              <w:spacing w:line="260" w:lineRule="auto"/>
            </w:pPr>
            <w:r>
              <w:rPr>
                <w:rFonts w:ascii="Calibri" w:eastAsia="Calibri" w:hAnsi="Calibri" w:cs="Calibri"/>
                <w:color w:val="444444"/>
                <w:sz w:val="17"/>
                <w:szCs w:val="17"/>
              </w:rPr>
              <w:t>1</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7F6BF0" w14:textId="77777777" w:rsidR="00F23D51" w:rsidRDefault="00F23D51" w:rsidP="000A5636">
            <w:pPr>
              <w:spacing w:line="260" w:lineRule="auto"/>
            </w:pPr>
            <w:r>
              <w:rPr>
                <w:rFonts w:ascii="Calibri" w:eastAsia="Calibri" w:hAnsi="Calibri" w:cs="Calibri"/>
                <w:color w:val="444444"/>
                <w:sz w:val="17"/>
                <w:szCs w:val="17"/>
              </w:rPr>
              <w:t>Hansen, Lunde and Nason (2011); Politis and Romano (1994)</w:t>
            </w:r>
          </w:p>
        </w:tc>
      </w:tr>
      <w:tr w:rsidR="00F23D51" w14:paraId="7B2BFFD8"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7CF8CE" w14:textId="77777777" w:rsidR="00F23D51" w:rsidRDefault="00F23D51" w:rsidP="000A5636">
            <w:pPr>
              <w:spacing w:line="260" w:lineRule="auto"/>
            </w:pPr>
            <w:r>
              <w:rPr>
                <w:rFonts w:ascii="Calibri" w:eastAsia="Calibri" w:hAnsi="Calibri" w:cs="Calibri"/>
                <w:color w:val="444444"/>
                <w:sz w:val="17"/>
                <w:szCs w:val="17"/>
              </w:rPr>
              <w:t>PICP and MPIW</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61C237" w14:textId="77777777" w:rsidR="00F23D51" w:rsidRDefault="00F23D51" w:rsidP="000A5636">
            <w:pPr>
              <w:spacing w:line="260" w:lineRule="auto"/>
            </w:pPr>
            <w:r>
              <w:rPr>
                <w:rFonts w:ascii="Calibri" w:eastAsia="Calibri" w:hAnsi="Calibri" w:cs="Calibri"/>
                <w:color w:val="444444"/>
                <w:sz w:val="17"/>
                <w:szCs w:val="17"/>
              </w:rPr>
              <w:t>Interval coverage and width, read as a pair</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64877C" w14:textId="77777777" w:rsidR="00F23D51" w:rsidRDefault="00F23D51" w:rsidP="000A5636">
            <w:pPr>
              <w:spacing w:line="260" w:lineRule="auto"/>
            </w:pPr>
            <w:r>
              <w:rPr>
                <w:rFonts w:ascii="Calibri" w:eastAsia="Calibri" w:hAnsi="Calibri" w:cs="Calibri"/>
                <w:color w:val="444444"/>
                <w:sz w:val="17"/>
                <w:szCs w:val="17"/>
              </w:rPr>
              <w:t>3</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AE48CF" w14:textId="77777777" w:rsidR="00F23D51" w:rsidRDefault="00F23D51" w:rsidP="000A5636">
            <w:pPr>
              <w:spacing w:line="260" w:lineRule="auto"/>
            </w:pPr>
            <w:r>
              <w:rPr>
                <w:rFonts w:ascii="Calibri" w:eastAsia="Calibri" w:hAnsi="Calibri" w:cs="Calibri"/>
                <w:color w:val="444444"/>
                <w:sz w:val="17"/>
                <w:szCs w:val="17"/>
              </w:rPr>
              <w:t>—</w:t>
            </w:r>
          </w:p>
        </w:tc>
      </w:tr>
      <w:tr w:rsidR="00F23D51" w14:paraId="6D555AA6"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02E8B8" w14:textId="77777777" w:rsidR="00F23D51" w:rsidRDefault="00F23D51" w:rsidP="000A5636">
            <w:pPr>
              <w:spacing w:line="260" w:lineRule="auto"/>
            </w:pPr>
            <w:r>
              <w:rPr>
                <w:rFonts w:ascii="Calibri" w:eastAsia="Calibri" w:hAnsi="Calibri" w:cs="Calibri"/>
                <w:color w:val="444444"/>
                <w:sz w:val="17"/>
                <w:szCs w:val="17"/>
              </w:rPr>
              <w:t>Winkler score; CRPS</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A6C060" w14:textId="77777777" w:rsidR="00F23D51" w:rsidRDefault="00F23D51" w:rsidP="000A5636">
            <w:pPr>
              <w:spacing w:line="260" w:lineRule="auto"/>
            </w:pPr>
            <w:r>
              <w:rPr>
                <w:rFonts w:ascii="Calibri" w:eastAsia="Calibri" w:hAnsi="Calibri" w:cs="Calibri"/>
                <w:color w:val="444444"/>
                <w:sz w:val="17"/>
                <w:szCs w:val="17"/>
              </w:rPr>
              <w:t>The coverage–sharpness trade-off in one proper score</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2EDB13" w14:textId="77777777" w:rsidR="00F23D51" w:rsidRDefault="00F23D51" w:rsidP="000A5636">
            <w:pPr>
              <w:spacing w:line="260" w:lineRule="auto"/>
            </w:pPr>
            <w:r>
              <w:rPr>
                <w:rFonts w:ascii="Calibri" w:eastAsia="Calibri" w:hAnsi="Calibri" w:cs="Calibri"/>
                <w:color w:val="444444"/>
                <w:sz w:val="17"/>
                <w:szCs w:val="17"/>
              </w:rPr>
              <w:t>3</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972439" w14:textId="77777777" w:rsidR="00F23D51" w:rsidRDefault="00F23D51" w:rsidP="000A5636">
            <w:pPr>
              <w:spacing w:line="260" w:lineRule="auto"/>
            </w:pPr>
            <w:r>
              <w:rPr>
                <w:rFonts w:ascii="Calibri" w:eastAsia="Calibri" w:hAnsi="Calibri" w:cs="Calibri"/>
                <w:color w:val="444444"/>
                <w:sz w:val="17"/>
                <w:szCs w:val="17"/>
              </w:rPr>
              <w:t>Gneiting and Raftery (2007)</w:t>
            </w:r>
          </w:p>
        </w:tc>
      </w:tr>
      <w:tr w:rsidR="00F23D51" w14:paraId="6F5BD109"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837821" w14:textId="77777777" w:rsidR="00F23D51" w:rsidRDefault="00F23D51" w:rsidP="000A5636">
            <w:pPr>
              <w:spacing w:line="260" w:lineRule="auto"/>
            </w:pPr>
            <w:r>
              <w:rPr>
                <w:rFonts w:ascii="Calibri" w:eastAsia="Calibri" w:hAnsi="Calibri" w:cs="Calibri"/>
                <w:color w:val="444444"/>
                <w:sz w:val="17"/>
                <w:szCs w:val="17"/>
              </w:rPr>
              <w:t>Kupiec; Christoffersen; incremental dynamic quantile</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A48480" w14:textId="77777777" w:rsidR="00F23D51" w:rsidRDefault="00F23D51" w:rsidP="000A5636">
            <w:pPr>
              <w:spacing w:line="260" w:lineRule="auto"/>
            </w:pPr>
            <w:r>
              <w:rPr>
                <w:rFonts w:ascii="Calibri" w:eastAsia="Calibri" w:hAnsi="Calibri" w:cs="Calibri"/>
                <w:color w:val="444444"/>
                <w:sz w:val="17"/>
                <w:szCs w:val="17"/>
              </w:rPr>
              <w:t>Whether violations match the nominal rate, cluster, or — over and above their own lags — are predictable at t−1</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7BD561" w14:textId="77777777" w:rsidR="00F23D51" w:rsidRDefault="00F23D51" w:rsidP="000A5636">
            <w:pPr>
              <w:spacing w:line="260" w:lineRule="auto"/>
            </w:pPr>
            <w:r>
              <w:rPr>
                <w:rFonts w:ascii="Calibri" w:eastAsia="Calibri" w:hAnsi="Calibri" w:cs="Calibri"/>
                <w:color w:val="444444"/>
                <w:sz w:val="17"/>
                <w:szCs w:val="17"/>
              </w:rPr>
              <w:t>3</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7B5AA87" w14:textId="77777777" w:rsidR="00F23D51" w:rsidRDefault="00F23D51" w:rsidP="000A5636">
            <w:pPr>
              <w:spacing w:line="260" w:lineRule="auto"/>
            </w:pPr>
            <w:r>
              <w:rPr>
                <w:rFonts w:ascii="Calibri" w:eastAsia="Calibri" w:hAnsi="Calibri" w:cs="Calibri"/>
                <w:color w:val="444444"/>
                <w:sz w:val="17"/>
                <w:szCs w:val="17"/>
              </w:rPr>
              <w:t>Kupiec (1995); Christoffersen (1998); Engle and Manganelli (2004)</w:t>
            </w:r>
          </w:p>
        </w:tc>
      </w:tr>
      <w:tr w:rsidR="00F23D51" w14:paraId="47A3799B" w14:textId="77777777" w:rsidTr="000A5636">
        <w:tblPrEx>
          <w:tblCellMar>
            <w:top w:w="0" w:type="dxa"/>
            <w:bottom w:w="0" w:type="dxa"/>
          </w:tblCellMar>
        </w:tblPrEx>
        <w:trPr>
          <w:cantSplit/>
        </w:trPr>
        <w:tc>
          <w:tcPr>
            <w:tcW w:w="17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06F37DD" w14:textId="77777777" w:rsidR="00F23D51" w:rsidRDefault="00F23D51" w:rsidP="000A5636">
            <w:pPr>
              <w:spacing w:line="260" w:lineRule="auto"/>
            </w:pPr>
            <w:r>
              <w:rPr>
                <w:rFonts w:ascii="Calibri" w:eastAsia="Calibri" w:hAnsi="Calibri" w:cs="Calibri"/>
                <w:color w:val="444444"/>
                <w:sz w:val="17"/>
                <w:szCs w:val="17"/>
              </w:rPr>
              <w:t>Difference in coverage</w:t>
            </w:r>
          </w:p>
        </w:tc>
        <w:tc>
          <w:tcPr>
            <w:tcW w:w="3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BEDAD9" w14:textId="77777777" w:rsidR="00F23D51" w:rsidRDefault="00F23D51" w:rsidP="000A5636">
            <w:pPr>
              <w:spacing w:line="260" w:lineRule="auto"/>
            </w:pPr>
            <w:r>
              <w:rPr>
                <w:rFonts w:ascii="Calibri" w:eastAsia="Calibri" w:hAnsi="Calibri" w:cs="Calibri"/>
                <w:color w:val="444444"/>
                <w:sz w:val="17"/>
                <w:szCs w:val="17"/>
              </w:rPr>
              <w:t>Whether a subsample's violation rate differs from the rest</w:t>
            </w:r>
          </w:p>
        </w:tc>
        <w:tc>
          <w:tcPr>
            <w:tcW w:w="56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DE8E32" w14:textId="77777777" w:rsidR="00F23D51" w:rsidRDefault="00F23D51" w:rsidP="000A5636">
            <w:pPr>
              <w:spacing w:line="260" w:lineRule="auto"/>
            </w:pPr>
            <w:r>
              <w:rPr>
                <w:rFonts w:ascii="Calibri" w:eastAsia="Calibri" w:hAnsi="Calibri" w:cs="Calibri"/>
                <w:color w:val="444444"/>
                <w:sz w:val="17"/>
                <w:szCs w:val="17"/>
              </w:rPr>
              <w:t>3</w:t>
            </w:r>
          </w:p>
        </w:tc>
        <w:tc>
          <w:tcPr>
            <w:tcW w:w="320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020C6C" w14:textId="77777777" w:rsidR="00F23D51" w:rsidRDefault="00F23D51" w:rsidP="000A5636">
            <w:pPr>
              <w:spacing w:line="260" w:lineRule="auto"/>
            </w:pPr>
            <w:r>
              <w:rPr>
                <w:rFonts w:ascii="Calibri" w:eastAsia="Calibri" w:hAnsi="Calibri" w:cs="Calibri"/>
                <w:color w:val="444444"/>
                <w:sz w:val="17"/>
                <w:szCs w:val="17"/>
              </w:rPr>
              <w:t>Project-specific; Eq. 3.8, Holm (1979)</w:t>
            </w:r>
          </w:p>
        </w:tc>
      </w:tr>
    </w:tbl>
    <w:p w14:paraId="657CF836" w14:textId="77777777" w:rsidR="00F23D51" w:rsidRDefault="00F23D51" w:rsidP="00F23D51">
      <w:pPr>
        <w:pStyle w:val="Caption"/>
        <w:keepNext/>
      </w:pPr>
      <w:r>
        <w:t xml:space="preserve">Table </w:t>
      </w:r>
      <w:proofErr w:type="gramStart"/>
      <w:r>
        <w:t>C.15  Protocol</w:t>
      </w:r>
      <w:proofErr w:type="gramEnd"/>
      <w:r>
        <w:t xml:space="preserve"> details fixed by the method: the deterministic assembly rules of Section 3.2, the requirements the block boundaries of Section 3.6 must satisfy, the six leakage controls, and the three conditions the transfer check of Section 3.9 imposes.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23D51" w14:paraId="69B74B84"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64B25B5" w14:textId="77777777" w:rsidR="00F23D51" w:rsidRDefault="00F23D51" w:rsidP="000A5636">
            <w:pPr>
              <w:spacing w:line="260" w:lineRule="auto"/>
            </w:pPr>
            <w:r>
              <w:rPr>
                <w:rFonts w:ascii="Calibri" w:eastAsia="Calibri" w:hAnsi="Calibri" w:cs="Calibri"/>
                <w:b/>
                <w:bCs/>
                <w:color w:val="111111"/>
                <w:sz w:val="18"/>
                <w:szCs w:val="18"/>
              </w:rPr>
              <w:t>Element</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BF24E6C" w14:textId="77777777" w:rsidR="00F23D51" w:rsidRDefault="00F23D51" w:rsidP="000A5636">
            <w:pPr>
              <w:spacing w:line="260" w:lineRule="auto"/>
            </w:pPr>
            <w:r>
              <w:rPr>
                <w:rFonts w:ascii="Calibri" w:eastAsia="Calibri" w:hAnsi="Calibri" w:cs="Calibri"/>
                <w:b/>
                <w:bCs/>
                <w:color w:val="111111"/>
                <w:sz w:val="18"/>
                <w:szCs w:val="18"/>
              </w:rPr>
              <w:t>Rule fixed by the method</w:t>
            </w:r>
          </w:p>
        </w:tc>
      </w:tr>
      <w:tr w:rsidR="00F23D51" w14:paraId="0CE42A0D"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7D8EF54" w14:textId="77777777" w:rsidR="00F23D51" w:rsidRDefault="00F23D51" w:rsidP="000A5636">
            <w:pPr>
              <w:spacing w:line="260" w:lineRule="auto"/>
            </w:pPr>
            <w:r>
              <w:rPr>
                <w:rFonts w:ascii="Calibri" w:eastAsia="Calibri" w:hAnsi="Calibri" w:cs="Calibri"/>
                <w:b/>
                <w:bCs/>
                <w:color w:val="111111"/>
                <w:sz w:val="18"/>
                <w:szCs w:val="18"/>
              </w:rPr>
              <w:t>Calendar join</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8624455" w14:textId="77777777" w:rsidR="00F23D51" w:rsidRDefault="00F23D51" w:rsidP="000A5636">
            <w:pPr>
              <w:spacing w:line="260" w:lineRule="auto"/>
            </w:pPr>
            <w:r>
              <w:rPr>
                <w:rFonts w:ascii="Calibri" w:eastAsia="Calibri" w:hAnsi="Calibri" w:cs="Calibri"/>
                <w:b/>
                <w:bCs/>
                <w:color w:val="111111"/>
                <w:sz w:val="18"/>
                <w:szCs w:val="18"/>
              </w:rPr>
              <w:t>Sources joined on the trading calendar by intersection; the frame holds only days present in all of them, and the rows lost are reported rather than absorbed.</w:t>
            </w:r>
          </w:p>
        </w:tc>
      </w:tr>
      <w:tr w:rsidR="00F23D51" w14:paraId="08B1D8CB"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82DFEE7" w14:textId="77777777" w:rsidR="00F23D51" w:rsidRDefault="00F23D51" w:rsidP="000A5636">
            <w:pPr>
              <w:spacing w:line="260" w:lineRule="auto"/>
            </w:pPr>
            <w:r>
              <w:rPr>
                <w:rFonts w:ascii="Calibri" w:eastAsia="Calibri" w:hAnsi="Calibri" w:cs="Calibri"/>
                <w:b/>
                <w:bCs/>
                <w:color w:val="111111"/>
                <w:sz w:val="18"/>
                <w:szCs w:val="18"/>
              </w:rPr>
              <w:t>Dropping</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798B704" w14:textId="77777777" w:rsidR="00F23D51" w:rsidRDefault="00F23D51" w:rsidP="000A5636">
            <w:pPr>
              <w:spacing w:line="260" w:lineRule="auto"/>
            </w:pPr>
            <w:r>
              <w:rPr>
                <w:rFonts w:ascii="Calibri" w:eastAsia="Calibri" w:hAnsi="Calibri" w:cs="Calibri"/>
                <w:b/>
                <w:bCs/>
                <w:color w:val="111111"/>
                <w:sz w:val="18"/>
                <w:szCs w:val="18"/>
              </w:rPr>
              <w:t>Non-positive and non-finite observations are dropped with the rest of their row, the target being undefined in logs; rows missing a required field are dropped, never imputed.</w:t>
            </w:r>
          </w:p>
        </w:tc>
      </w:tr>
      <w:tr w:rsidR="00F23D51" w14:paraId="3D1490DF"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9D68A09" w14:textId="77777777" w:rsidR="00F23D51" w:rsidRDefault="00F23D51" w:rsidP="000A5636">
            <w:pPr>
              <w:spacing w:line="260" w:lineRule="auto"/>
            </w:pPr>
            <w:r>
              <w:rPr>
                <w:rFonts w:ascii="Calibri" w:eastAsia="Calibri" w:hAnsi="Calibri" w:cs="Calibri"/>
                <w:b/>
                <w:bCs/>
                <w:color w:val="111111"/>
                <w:sz w:val="18"/>
                <w:szCs w:val="18"/>
              </w:rPr>
              <w:t>Transformation</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67A4E24" w14:textId="77777777" w:rsidR="00F23D51" w:rsidRDefault="00F23D51" w:rsidP="000A5636">
            <w:pPr>
              <w:spacing w:line="260" w:lineRule="auto"/>
            </w:pPr>
            <w:r>
              <w:rPr>
                <w:rFonts w:ascii="Calibri" w:eastAsia="Calibri" w:hAnsi="Calibri" w:cs="Calibri"/>
                <w:b/>
                <w:bCs/>
                <w:color w:val="111111"/>
                <w:sz w:val="18"/>
                <w:szCs w:val="18"/>
              </w:rPr>
              <w:t>The realised measure and any positive auxiliary series enter the networks in logs, a quantity spanning several orders of magnitude being poorly matched to a squared-error objective.</w:t>
            </w:r>
          </w:p>
        </w:tc>
      </w:tr>
      <w:tr w:rsidR="00F23D51" w14:paraId="2B83D13E"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9069406" w14:textId="77777777" w:rsidR="00F23D51" w:rsidRDefault="00F23D51" w:rsidP="000A5636">
            <w:pPr>
              <w:spacing w:line="260" w:lineRule="auto"/>
            </w:pPr>
            <w:r>
              <w:rPr>
                <w:rFonts w:ascii="Calibri" w:eastAsia="Calibri" w:hAnsi="Calibri" w:cs="Calibri"/>
                <w:b/>
                <w:bCs/>
                <w:color w:val="111111"/>
                <w:sz w:val="18"/>
                <w:szCs w:val="18"/>
              </w:rPr>
              <w:t>Standardisation</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C69A24A" w14:textId="77777777" w:rsidR="00F23D51" w:rsidRDefault="00F23D51" w:rsidP="000A5636">
            <w:pPr>
              <w:spacing w:line="260" w:lineRule="auto"/>
            </w:pPr>
            <w:r>
              <w:rPr>
                <w:rFonts w:ascii="Calibri" w:eastAsia="Calibri" w:hAnsi="Calibri" w:cs="Calibri"/>
                <w:b/>
                <w:bCs/>
                <w:color w:val="111111"/>
                <w:sz w:val="18"/>
                <w:szCs w:val="18"/>
              </w:rPr>
              <w:t>Every standardiser is estimated on training rows alone.</w:t>
            </w:r>
          </w:p>
        </w:tc>
      </w:tr>
      <w:tr w:rsidR="00F23D51" w14:paraId="6417CEC9"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AFF01C6" w14:textId="77777777" w:rsidR="00F23D51" w:rsidRDefault="00F23D51" w:rsidP="000A5636">
            <w:pPr>
              <w:spacing w:line="260" w:lineRule="auto"/>
            </w:pPr>
            <w:r>
              <w:rPr>
                <w:rFonts w:ascii="Calibri" w:eastAsia="Calibri" w:hAnsi="Calibri" w:cs="Calibri"/>
                <w:b/>
                <w:bCs/>
                <w:color w:val="111111"/>
                <w:sz w:val="18"/>
                <w:szCs w:val="18"/>
              </w:rPr>
              <w:t>Training block</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3F4095C" w14:textId="77777777" w:rsidR="00F23D51" w:rsidRDefault="00F23D51" w:rsidP="000A5636">
            <w:pPr>
              <w:spacing w:line="260" w:lineRule="auto"/>
            </w:pPr>
            <w:r>
              <w:rPr>
                <w:rFonts w:ascii="Calibri" w:eastAsia="Calibri" w:hAnsi="Calibri" w:cs="Calibri"/>
                <w:b/>
                <w:bCs/>
                <w:color w:val="111111"/>
                <w:sz w:val="18"/>
                <w:szCs w:val="18"/>
              </w:rPr>
              <w:t>Must span at least one calm-to-crisis cycle, the regime model estimating its states from it alone.</w:t>
            </w:r>
          </w:p>
        </w:tc>
      </w:tr>
      <w:tr w:rsidR="00F23D51" w14:paraId="29F797F9"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064CFFD" w14:textId="77777777" w:rsidR="00F23D51" w:rsidRDefault="00F23D51" w:rsidP="000A5636">
            <w:pPr>
              <w:spacing w:line="260" w:lineRule="auto"/>
            </w:pPr>
            <w:r>
              <w:rPr>
                <w:rFonts w:ascii="Calibri" w:eastAsia="Calibri" w:hAnsi="Calibri" w:cs="Calibri"/>
                <w:b/>
                <w:bCs/>
                <w:color w:val="111111"/>
                <w:sz w:val="18"/>
                <w:szCs w:val="18"/>
              </w:rPr>
              <w:t>Validation block</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68BBDA8" w14:textId="77777777" w:rsidR="00F23D51" w:rsidRDefault="00F23D51" w:rsidP="000A5636">
            <w:pPr>
              <w:spacing w:line="260" w:lineRule="auto"/>
            </w:pPr>
            <w:r>
              <w:rPr>
                <w:rFonts w:ascii="Calibri" w:eastAsia="Calibri" w:hAnsi="Calibri" w:cs="Calibri"/>
                <w:b/>
                <w:bCs/>
                <w:color w:val="111111"/>
                <w:sz w:val="18"/>
                <w:szCs w:val="18"/>
              </w:rPr>
              <w:t>Must be long enough that its ranking of the grid is not itself noise.</w:t>
            </w:r>
          </w:p>
        </w:tc>
      </w:tr>
      <w:tr w:rsidR="00F23D51" w14:paraId="2AEE5D48"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A8DE754" w14:textId="77777777" w:rsidR="00F23D51" w:rsidRDefault="00F23D51" w:rsidP="000A5636">
            <w:pPr>
              <w:spacing w:line="260" w:lineRule="auto"/>
            </w:pPr>
            <w:r>
              <w:rPr>
                <w:rFonts w:ascii="Calibri" w:eastAsia="Calibri" w:hAnsi="Calibri" w:cs="Calibri"/>
                <w:b/>
                <w:bCs/>
                <w:color w:val="111111"/>
                <w:sz w:val="18"/>
                <w:szCs w:val="18"/>
              </w:rPr>
              <w:t>Test block</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0F03A03" w14:textId="77777777" w:rsidR="00F23D51" w:rsidRDefault="00F23D51" w:rsidP="000A5636">
            <w:pPr>
              <w:spacing w:line="260" w:lineRule="auto"/>
            </w:pPr>
            <w:r>
              <w:rPr>
                <w:rFonts w:ascii="Calibri" w:eastAsia="Calibri" w:hAnsi="Calibri" w:cs="Calibri"/>
                <w:b/>
                <w:bCs/>
                <w:color w:val="111111"/>
                <w:sz w:val="18"/>
                <w:szCs w:val="18"/>
              </w:rPr>
              <w:t>Must hold a stress episode and enough days for the tests of Section 3.7 to have power.</w:t>
            </w:r>
          </w:p>
        </w:tc>
      </w:tr>
      <w:tr w:rsidR="00F23D51" w14:paraId="049A21CB"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57D64FB" w14:textId="77777777" w:rsidR="00F23D51" w:rsidRDefault="00F23D51" w:rsidP="000A5636">
            <w:pPr>
              <w:spacing w:line="260" w:lineRule="auto"/>
            </w:pPr>
            <w:r>
              <w:rPr>
                <w:rFonts w:ascii="Calibri" w:eastAsia="Calibri" w:hAnsi="Calibri" w:cs="Calibri"/>
                <w:b/>
                <w:bCs/>
                <w:color w:val="111111"/>
                <w:sz w:val="18"/>
                <w:szCs w:val="18"/>
              </w:rPr>
              <w:t>Leakage control 1</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697B226" w14:textId="77777777" w:rsidR="00F23D51" w:rsidRDefault="00F23D51" w:rsidP="000A5636">
            <w:pPr>
              <w:spacing w:line="260" w:lineRule="auto"/>
            </w:pPr>
            <w:r>
              <w:rPr>
                <w:rFonts w:ascii="Calibri" w:eastAsia="Calibri" w:hAnsi="Calibri" w:cs="Calibri"/>
                <w:b/>
                <w:bCs/>
                <w:color w:val="111111"/>
                <w:sz w:val="18"/>
                <w:szCs w:val="18"/>
              </w:rPr>
              <w:t>Standardisers are fitted on training rows only.</w:t>
            </w:r>
          </w:p>
        </w:tc>
      </w:tr>
      <w:tr w:rsidR="00F23D51" w14:paraId="70192A16"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80F0EE3" w14:textId="77777777" w:rsidR="00F23D51" w:rsidRDefault="00F23D51" w:rsidP="000A5636">
            <w:pPr>
              <w:spacing w:line="260" w:lineRule="auto"/>
            </w:pPr>
            <w:r>
              <w:rPr>
                <w:rFonts w:ascii="Calibri" w:eastAsia="Calibri" w:hAnsi="Calibri" w:cs="Calibri"/>
                <w:b/>
                <w:bCs/>
                <w:color w:val="111111"/>
                <w:sz w:val="18"/>
                <w:szCs w:val="18"/>
              </w:rPr>
              <w:t>Leakage control 2</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4BADF66" w14:textId="77777777" w:rsidR="00F23D51" w:rsidRDefault="00F23D51" w:rsidP="000A5636">
            <w:pPr>
              <w:spacing w:line="260" w:lineRule="auto"/>
            </w:pPr>
            <w:r>
              <w:rPr>
                <w:rFonts w:ascii="Calibri" w:eastAsia="Calibri" w:hAnsi="Calibri" w:cs="Calibri"/>
                <w:b/>
                <w:bCs/>
                <w:color w:val="111111"/>
                <w:sz w:val="18"/>
                <w:szCs w:val="18"/>
              </w:rPr>
              <w:t>Every input window ends strictly before the date it predicts.</w:t>
            </w:r>
          </w:p>
        </w:tc>
      </w:tr>
      <w:tr w:rsidR="00F23D51" w14:paraId="5CBC2C2B"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0708CA0" w14:textId="77777777" w:rsidR="00F23D51" w:rsidRDefault="00F23D51" w:rsidP="000A5636">
            <w:pPr>
              <w:spacing w:line="260" w:lineRule="auto"/>
            </w:pPr>
            <w:r>
              <w:rPr>
                <w:rFonts w:ascii="Calibri" w:eastAsia="Calibri" w:hAnsi="Calibri" w:cs="Calibri"/>
                <w:b/>
                <w:bCs/>
                <w:color w:val="111111"/>
                <w:sz w:val="18"/>
                <w:szCs w:val="18"/>
              </w:rPr>
              <w:t>Leakage control 3</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8CF88B4" w14:textId="77777777" w:rsidR="00F23D51" w:rsidRDefault="00F23D51" w:rsidP="000A5636">
            <w:pPr>
              <w:spacing w:line="260" w:lineRule="auto"/>
            </w:pPr>
            <w:r>
              <w:rPr>
                <w:rFonts w:ascii="Calibri" w:eastAsia="Calibri" w:hAnsi="Calibri" w:cs="Calibri"/>
                <w:b/>
                <w:bCs/>
                <w:color w:val="111111"/>
                <w:sz w:val="18"/>
                <w:szCs w:val="18"/>
              </w:rPr>
              <w:t>Each fold's training window ends the day before its first forecast.</w:t>
            </w:r>
          </w:p>
        </w:tc>
      </w:tr>
      <w:tr w:rsidR="00F23D51" w14:paraId="32D682FF"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9F7521A" w14:textId="77777777" w:rsidR="00F23D51" w:rsidRDefault="00F23D51" w:rsidP="000A5636">
            <w:pPr>
              <w:spacing w:line="260" w:lineRule="auto"/>
            </w:pPr>
            <w:r>
              <w:rPr>
                <w:rFonts w:ascii="Calibri" w:eastAsia="Calibri" w:hAnsi="Calibri" w:cs="Calibri"/>
                <w:b/>
                <w:bCs/>
                <w:color w:val="111111"/>
                <w:sz w:val="18"/>
                <w:szCs w:val="18"/>
              </w:rPr>
              <w:t>Leakage control 4</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015792C" w14:textId="77777777" w:rsidR="00F23D51" w:rsidRDefault="00F23D51" w:rsidP="000A5636">
            <w:pPr>
              <w:spacing w:line="260" w:lineRule="auto"/>
            </w:pPr>
            <w:r>
              <w:rPr>
                <w:rFonts w:ascii="Calibri" w:eastAsia="Calibri" w:hAnsi="Calibri" w:cs="Calibri"/>
                <w:b/>
                <w:bCs/>
                <w:color w:val="111111"/>
                <w:sz w:val="18"/>
                <w:szCs w:val="18"/>
              </w:rPr>
              <w:t>The state model sees training rows only.</w:t>
            </w:r>
          </w:p>
        </w:tc>
      </w:tr>
      <w:tr w:rsidR="00F23D51" w14:paraId="50B0E1F6"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A6C4DB2" w14:textId="77777777" w:rsidR="00F23D51" w:rsidRDefault="00F23D51" w:rsidP="000A5636">
            <w:pPr>
              <w:spacing w:line="260" w:lineRule="auto"/>
            </w:pPr>
            <w:r>
              <w:rPr>
                <w:rFonts w:ascii="Calibri" w:eastAsia="Calibri" w:hAnsi="Calibri" w:cs="Calibri"/>
                <w:b/>
                <w:bCs/>
                <w:color w:val="111111"/>
                <w:sz w:val="18"/>
                <w:szCs w:val="18"/>
              </w:rPr>
              <w:t>Leakage control 5</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7ED966E" w14:textId="77777777" w:rsidR="00F23D51" w:rsidRDefault="00F23D51" w:rsidP="000A5636">
            <w:pPr>
              <w:spacing w:line="260" w:lineRule="auto"/>
            </w:pPr>
            <w:r>
              <w:rPr>
                <w:rFonts w:ascii="Calibri" w:eastAsia="Calibri" w:hAnsi="Calibri" w:cs="Calibri"/>
                <w:b/>
                <w:bCs/>
                <w:color w:val="111111"/>
                <w:sz w:val="18"/>
                <w:szCs w:val="18"/>
              </w:rPr>
              <w:t>The posterior used downstream is filtered rather than smoothed.</w:t>
            </w:r>
          </w:p>
        </w:tc>
      </w:tr>
      <w:tr w:rsidR="00F23D51" w14:paraId="2C67BCEE"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CD978B4" w14:textId="77777777" w:rsidR="00F23D51" w:rsidRDefault="00F23D51" w:rsidP="000A5636">
            <w:pPr>
              <w:spacing w:line="260" w:lineRule="auto"/>
            </w:pPr>
            <w:r>
              <w:rPr>
                <w:rFonts w:ascii="Calibri" w:eastAsia="Calibri" w:hAnsi="Calibri" w:cs="Calibri"/>
                <w:b/>
                <w:bCs/>
                <w:color w:val="111111"/>
                <w:sz w:val="18"/>
                <w:szCs w:val="18"/>
              </w:rPr>
              <w:t>Leakage control 6</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DF85F2B" w14:textId="77777777" w:rsidR="00F23D51" w:rsidRDefault="00F23D51" w:rsidP="000A5636">
            <w:pPr>
              <w:spacing w:line="260" w:lineRule="auto"/>
            </w:pPr>
            <w:r>
              <w:rPr>
                <w:rFonts w:ascii="Calibri" w:eastAsia="Calibri" w:hAnsi="Calibri" w:cs="Calibri"/>
                <w:b/>
                <w:bCs/>
                <w:color w:val="111111"/>
                <w:sz w:val="18"/>
                <w:szCs w:val="18"/>
              </w:rPr>
              <w:t>The regime signal is lagged one day wherever it enters a forecasting model.</w:t>
            </w:r>
          </w:p>
        </w:tc>
      </w:tr>
      <w:tr w:rsidR="00F23D51" w14:paraId="7D012474"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2C7B4CE" w14:textId="77777777" w:rsidR="00F23D51" w:rsidRDefault="00F23D51" w:rsidP="000A5636">
            <w:pPr>
              <w:spacing w:line="260" w:lineRule="auto"/>
            </w:pPr>
            <w:r>
              <w:rPr>
                <w:rFonts w:ascii="Calibri" w:eastAsia="Calibri" w:hAnsi="Calibri" w:cs="Calibri"/>
                <w:b/>
                <w:bCs/>
                <w:color w:val="111111"/>
                <w:sz w:val="18"/>
                <w:szCs w:val="18"/>
              </w:rPr>
              <w:t>Early stopping</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626FFB1B" w14:textId="77777777" w:rsidR="00F23D51" w:rsidRDefault="00F23D51" w:rsidP="000A5636">
            <w:pPr>
              <w:spacing w:line="260" w:lineRule="auto"/>
            </w:pPr>
            <w:r>
              <w:rPr>
                <w:rFonts w:ascii="Calibri" w:eastAsia="Calibri" w:hAnsi="Calibri" w:cs="Calibri"/>
                <w:b/>
                <w:bCs/>
                <w:color w:val="111111"/>
                <w:sz w:val="18"/>
                <w:szCs w:val="18"/>
              </w:rPr>
              <w:t>Monitors a time-ordered tail rather than a random subset, shuffling reintroducing the leakage the outer split prevents.</w:t>
            </w:r>
          </w:p>
        </w:tc>
      </w:tr>
      <w:tr w:rsidR="00F23D51" w14:paraId="240F4D80"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FE07AB1" w14:textId="77777777" w:rsidR="00F23D51" w:rsidRDefault="00F23D51" w:rsidP="000A5636">
            <w:pPr>
              <w:spacing w:line="260" w:lineRule="auto"/>
            </w:pPr>
            <w:r>
              <w:rPr>
                <w:rFonts w:ascii="Calibri" w:eastAsia="Calibri" w:hAnsi="Calibri" w:cs="Calibri"/>
                <w:b/>
                <w:bCs/>
                <w:color w:val="111111"/>
                <w:sz w:val="18"/>
                <w:szCs w:val="18"/>
              </w:rPr>
              <w:t>Selected architecture</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51CF9837" w14:textId="77777777" w:rsidR="00F23D51" w:rsidRDefault="00F23D51" w:rsidP="000A5636">
            <w:pPr>
              <w:spacing w:line="260" w:lineRule="auto"/>
            </w:pPr>
            <w:r>
              <w:rPr>
                <w:rFonts w:ascii="Calibri" w:eastAsia="Calibri" w:hAnsi="Calibri" w:cs="Calibri"/>
                <w:b/>
                <w:bCs/>
                <w:color w:val="111111"/>
                <w:sz w:val="18"/>
                <w:szCs w:val="18"/>
              </w:rPr>
              <w:t>Held fixed for every variant; re-searching each would confound a component's effect with that of a fresh search.</w:t>
            </w:r>
          </w:p>
        </w:tc>
      </w:tr>
      <w:tr w:rsidR="00F23D51" w14:paraId="3CAE2491"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A1CE0F7" w14:textId="77777777" w:rsidR="00F23D51" w:rsidRDefault="00F23D51" w:rsidP="000A5636">
            <w:pPr>
              <w:spacing w:line="260" w:lineRule="auto"/>
            </w:pPr>
            <w:r>
              <w:rPr>
                <w:rFonts w:ascii="Calibri" w:eastAsia="Calibri" w:hAnsi="Calibri" w:cs="Calibri"/>
                <w:b/>
                <w:bCs/>
                <w:color w:val="111111"/>
                <w:sz w:val="18"/>
                <w:szCs w:val="18"/>
              </w:rPr>
              <w:t>Transfer: regime model</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0EF7025" w14:textId="77777777" w:rsidR="00F23D51" w:rsidRDefault="00F23D51" w:rsidP="000A5636">
            <w:pPr>
              <w:spacing w:line="260" w:lineRule="auto"/>
            </w:pPr>
            <w:r>
              <w:rPr>
                <w:rFonts w:ascii="Calibri" w:eastAsia="Calibri" w:hAnsi="Calibri" w:cs="Calibri"/>
                <w:b/>
                <w:bCs/>
                <w:color w:val="111111"/>
                <w:sz w:val="18"/>
                <w:szCs w:val="18"/>
              </w:rPr>
              <w:t>Re-estimated on each asset rather than carried across, a state path fitted to one market's return distribution not being a description of another's.</w:t>
            </w:r>
          </w:p>
        </w:tc>
      </w:tr>
      <w:tr w:rsidR="00F23D51" w14:paraId="115BCF73"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7FBDA271" w14:textId="77777777" w:rsidR="00F23D51" w:rsidRDefault="00F23D51" w:rsidP="000A5636">
            <w:pPr>
              <w:spacing w:line="260" w:lineRule="auto"/>
            </w:pPr>
            <w:r>
              <w:rPr>
                <w:rFonts w:ascii="Calibri" w:eastAsia="Calibri" w:hAnsi="Calibri" w:cs="Calibri"/>
                <w:b/>
                <w:bCs/>
                <w:color w:val="111111"/>
                <w:sz w:val="18"/>
                <w:szCs w:val="18"/>
              </w:rPr>
              <w:t>Transfer: auxiliary input</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90DCC1A" w14:textId="77777777" w:rsidR="00F23D51" w:rsidRDefault="00F23D51" w:rsidP="000A5636">
            <w:pPr>
              <w:spacing w:line="260" w:lineRule="auto"/>
            </w:pPr>
            <w:r>
              <w:rPr>
                <w:rFonts w:ascii="Calibri" w:eastAsia="Calibri" w:hAnsi="Calibri" w:cs="Calibri"/>
                <w:b/>
                <w:bCs/>
                <w:color w:val="111111"/>
                <w:sz w:val="18"/>
                <w:szCs w:val="18"/>
              </w:rPr>
              <w:t>Dropped wherever the available index prices options on a different market, which would be a spillover experiment rather than the feature ablation of Section 3.4.</w:t>
            </w:r>
          </w:p>
        </w:tc>
      </w:tr>
      <w:tr w:rsidR="00F23D51" w14:paraId="105B0BFE" w14:textId="77777777" w:rsidTr="000A5636">
        <w:tblPrEx>
          <w:tblCellMar>
            <w:top w:w="0" w:type="dxa"/>
            <w:bottom w:w="0" w:type="dxa"/>
          </w:tblCellMar>
        </w:tblPrEx>
        <w:trPr>
          <w:cantSplit/>
          <w:tblHeader/>
        </w:trPr>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0A3225A1" w14:textId="77777777" w:rsidR="00F23D51" w:rsidRDefault="00F23D51" w:rsidP="000A5636">
            <w:pPr>
              <w:spacing w:line="260" w:lineRule="auto"/>
            </w:pPr>
            <w:r>
              <w:rPr>
                <w:rFonts w:ascii="Calibri" w:eastAsia="Calibri" w:hAnsi="Calibri" w:cs="Calibri"/>
                <w:b/>
                <w:bCs/>
                <w:color w:val="111111"/>
                <w:sz w:val="18"/>
                <w:szCs w:val="18"/>
              </w:rPr>
              <w:t>Transfer: calendar</w:t>
            </w:r>
          </w:p>
        </w:tc>
        <w:tc>
          <w:tcPr>
            <w:tcW w:w="66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0DA4377" w14:textId="77777777" w:rsidR="00F23D51" w:rsidRDefault="00F23D51" w:rsidP="000A5636">
            <w:pPr>
              <w:spacing w:line="260" w:lineRule="auto"/>
            </w:pPr>
            <w:r>
              <w:rPr>
                <w:rFonts w:ascii="Calibri" w:eastAsia="Calibri" w:hAnsi="Calibri" w:cs="Calibri"/>
                <w:b/>
                <w:bCs/>
                <w:color w:val="111111"/>
                <w:sz w:val="18"/>
                <w:szCs w:val="18"/>
              </w:rPr>
              <w:t>An asset trading on a different exchange calendar yields a different sample; the rows lost are reported.</w:t>
            </w:r>
          </w:p>
        </w:tc>
      </w:tr>
    </w:tbl>
    <w:p w14:paraId="4C3E934C" w14:textId="77777777" w:rsidR="00F23D51" w:rsidRDefault="00F23D51" w:rsidP="00F23D51">
      <w:pPr>
        <w:pStyle w:val="Caption"/>
        <w:keepNext/>
      </w:pPr>
      <w:r>
        <w:t xml:space="preserve">Table C.16  The eighteen candidates of the Section 3.6 grid search, each trained on the training block and scored on the validation block, ranked by validation QLIKE. The first row is the configuration Table C.6 reports. Epochs record where early stopping halted each fit against a ceiling of 150; the ceiling binds only on the seventeenth-placed candidate.</w:t>
      </w:r>
      <w:proofErr w:type="gramStart"/>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600"/>
        <w:gridCol w:w="2400"/>
        <w:gridCol w:w="2126"/>
      </w:tblGrid>
      <w:tr w:rsidR="00F23D51" w14:paraId="406AA18A" w14:textId="77777777" w:rsidTr="000A5636">
        <w:tblPrEx>
          <w:tblCellMar>
            <w:top w:w="0" w:type="dxa"/>
            <w:bottom w:w="0" w:type="dxa"/>
          </w:tblCellMar>
        </w:tblPrEx>
        <w:trPr>
          <w:cantSplit/>
          <w:tblHeader/>
        </w:trPr>
        <w:tc>
          <w:tcPr>
            <w:tcW w:w="15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17A5A799" w14:textId="77777777" w:rsidR="00F23D51" w:rsidRDefault="00F23D51" w:rsidP="000A5636">
            <w:pPr>
              <w:spacing w:line="260" w:lineRule="auto"/>
            </w:pPr>
            <w:r>
              <w:rPr>
                <w:rFonts w:ascii="Calibri" w:eastAsia="Calibri" w:hAnsi="Calibri" w:cs="Calibri"/>
                <w:b/>
                <w:bCs/>
                <w:color w:val="111111"/>
                <w:sz w:val="17"/>
                <w:szCs w:val="17"/>
              </w:rPr>
              <w:t xml:space="preserve">Hidden width</w:t>
            </w:r>
          </w:p>
        </w:tc>
        <w:tc>
          <w:tcPr>
            <w:tcW w:w="1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491B5C04" w14:textId="77777777" w:rsidR="00F23D51" w:rsidRDefault="00F23D51" w:rsidP="000A5636">
            <w:pPr>
              <w:spacing w:line="260" w:lineRule="auto"/>
            </w:pPr>
            <w:r>
              <w:rPr>
                <w:rFonts w:ascii="Calibri" w:eastAsia="Calibri" w:hAnsi="Calibri" w:cs="Calibri"/>
                <w:b/>
                <w:bCs/>
                <w:color w:val="111111"/>
                <w:sz w:val="17"/>
                <w:szCs w:val="17"/>
              </w:rPr>
              <w:t xml:space="preserve">Lookback</w:t>
            </w:r>
          </w:p>
        </w:tc>
        <w:tc>
          <w:tcPr>
            <w:tcW w:w="16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9A5F193" w14:textId="77777777" w:rsidR="00F23D51" w:rsidRDefault="00F23D51" w:rsidP="000A5636">
            <w:pPr>
              <w:spacing w:line="260" w:lineRule="auto"/>
            </w:pPr>
            <w:r>
              <w:rPr>
                <w:rFonts w:ascii="Calibri" w:eastAsia="Calibri" w:hAnsi="Calibri" w:cs="Calibri"/>
                <w:b/>
                <w:bCs/>
                <w:color w:val="111111"/>
                <w:sz w:val="17"/>
                <w:szCs w:val="17"/>
              </w:rPr>
              <w:t xml:space="preserve">Learning rate</w:t>
            </w:r>
          </w:p>
        </w:tc>
        <w:tc>
          <w:tcPr>
            <w:tcW w:w="2400"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2E31725D" w14:textId="77777777" w:rsidR="00F23D51" w:rsidRDefault="00F23D51" w:rsidP="000A5636">
            <w:pPr>
              <w:spacing w:line="260" w:lineRule="auto"/>
            </w:pPr>
            <w:r>
              <w:rPr>
                <w:rFonts w:ascii="Calibri" w:eastAsia="Calibri" w:hAnsi="Calibri" w:cs="Calibri"/>
                <w:b/>
                <w:bCs/>
                <w:color w:val="111111"/>
                <w:sz w:val="17"/>
                <w:szCs w:val="17"/>
              </w:rPr>
              <w:t xml:space="preserve">Validation QLIKE</w:t>
            </w:r>
          </w:p>
        </w:tc>
        <w:tc>
          <w:tcPr>
            <w:tcW w:w="2126" w:type="dxa"/>
            <w:tcBorders>
              <w:top w:val="single" w:sz="4" w:space="0" w:color="111111"/>
              <w:left w:val="none" w:sz="0" w:space="0" w:color="FFFFFF"/>
              <w:bottom w:val="single" w:sz="4" w:space="0" w:color="111111"/>
              <w:right w:val="none" w:sz="0" w:space="0" w:color="FFFFFF"/>
            </w:tcBorders>
            <w:shd w:val="clear" w:color="auto" w:fill="F2F2F2"/>
            <w:tcMar>
              <w:top w:w="70" w:type="dxa"/>
              <w:left w:w="110" w:type="dxa"/>
              <w:bottom w:w="70" w:type="dxa"/>
              <w:right w:w="110" w:type="dxa"/>
            </w:tcMar>
          </w:tcPr>
          <w:p w14:paraId="39FD2B15" w14:textId="77777777" w:rsidR="00F23D51" w:rsidRDefault="00F23D51" w:rsidP="000A5636">
            <w:pPr>
              <w:spacing w:line="260" w:lineRule="auto"/>
            </w:pPr>
            <w:r>
              <w:rPr>
                <w:rFonts w:ascii="Calibri" w:eastAsia="Calibri" w:hAnsi="Calibri" w:cs="Calibri"/>
                <w:b/>
                <w:bCs/>
                <w:color w:val="111111"/>
                <w:sz w:val="17"/>
                <w:szCs w:val="17"/>
              </w:rPr>
              <w:t xml:space="preserve">Epochs</w:t>
            </w:r>
          </w:p>
        </w:tc>
      </w:tr>
      <w:tr w:rsidR="00F23D51" w14:paraId="41A8C85F"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5C40DF6" w14:textId="77777777" w:rsidR="00F23D51" w:rsidRDefault="00F23D51" w:rsidP="000A5636">
            <w:pPr>
              <w:spacing w:line="260" w:lineRule="auto"/>
            </w:pPr>
            <w:r>
              <w:rPr>
                <w:rFonts w:ascii="Calibri" w:eastAsia="Calibri" w:hAnsi="Calibri" w:cs="Calibri"/>
                <w:color w:val="444444"/>
                <w:sz w:val="17"/>
                <w:szCs w:val="17"/>
              </w:rPr>
              <w:t xml:space="preserve">128</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D58869C" w14:textId="77777777" w:rsidR="00F23D51" w:rsidRDefault="00F23D51" w:rsidP="000A5636">
            <w:pPr>
              <w:spacing w:line="260" w:lineRule="auto"/>
            </w:pPr>
            <w:r>
              <w:rPr>
                <w:rFonts w:ascii="Calibri" w:eastAsia="Calibri" w:hAnsi="Calibri" w:cs="Calibri"/>
                <w:color w:val="444444"/>
                <w:sz w:val="17"/>
                <w:szCs w:val="17"/>
              </w:rPr>
              <w:t xml:space="preserve">10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30EC42"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7E474CB" w14:textId="77777777" w:rsidR="00F23D51" w:rsidRDefault="00F23D51" w:rsidP="000A5636">
            <w:pPr>
              <w:spacing w:line="260" w:lineRule="auto"/>
            </w:pPr>
            <w:r>
              <w:rPr>
                <w:rFonts w:ascii="Calibri" w:eastAsia="Calibri" w:hAnsi="Calibri" w:cs="Calibri"/>
                <w:color w:val="444444"/>
                <w:sz w:val="17"/>
                <w:szCs w:val="17"/>
              </w:rPr>
              <w:t xml:space="preserve">0.2343</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618144" w14:textId="77777777" w:rsidR="00F23D51" w:rsidRDefault="00F23D51" w:rsidP="000A5636">
            <w:pPr>
              <w:spacing w:line="260" w:lineRule="auto"/>
            </w:pPr>
            <w:r>
              <w:rPr>
                <w:rFonts w:ascii="Calibri" w:eastAsia="Calibri" w:hAnsi="Calibri" w:cs="Calibri"/>
                <w:color w:val="444444"/>
                <w:sz w:val="17"/>
                <w:szCs w:val="17"/>
              </w:rPr>
              <w:t xml:space="preserve">32</w:t>
            </w:r>
          </w:p>
        </w:tc>
      </w:tr>
      <w:tr w:rsidR="00F23D51" w14:paraId="1D625100"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31BC6F9" w14:textId="77777777" w:rsidR="00F23D51" w:rsidRDefault="00F23D51" w:rsidP="000A5636">
            <w:pPr>
              <w:spacing w:line="260" w:lineRule="auto"/>
            </w:pPr>
            <w:r>
              <w:rPr>
                <w:rFonts w:ascii="Calibri" w:eastAsia="Calibri" w:hAnsi="Calibri" w:cs="Calibri"/>
                <w:color w:val="444444"/>
                <w:sz w:val="17"/>
                <w:szCs w:val="17"/>
              </w:rPr>
              <w:t xml:space="preserve">128</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ACE57E" w14:textId="77777777" w:rsidR="00F23D51" w:rsidRDefault="00F23D51" w:rsidP="000A5636">
            <w:pPr>
              <w:spacing w:line="260" w:lineRule="auto"/>
            </w:pPr>
            <w:r>
              <w:rPr>
                <w:rFonts w:ascii="Calibri" w:eastAsia="Calibri" w:hAnsi="Calibri" w:cs="Calibri"/>
                <w:color w:val="444444"/>
                <w:sz w:val="17"/>
                <w:szCs w:val="17"/>
              </w:rPr>
              <w:t xml:space="preserve">40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ED04F8"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9E461AE" w14:textId="77777777" w:rsidR="00F23D51" w:rsidRDefault="00F23D51" w:rsidP="000A5636">
            <w:pPr>
              <w:spacing w:line="260" w:lineRule="auto"/>
            </w:pPr>
            <w:r>
              <w:rPr>
                <w:rFonts w:ascii="Calibri" w:eastAsia="Calibri" w:hAnsi="Calibri" w:cs="Calibri"/>
                <w:color w:val="444444"/>
                <w:sz w:val="17"/>
                <w:szCs w:val="17"/>
              </w:rPr>
              <w:t xml:space="preserve">0.2408</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8423E8" w14:textId="77777777" w:rsidR="00F23D51" w:rsidRDefault="00F23D51" w:rsidP="000A5636">
            <w:pPr>
              <w:spacing w:line="260" w:lineRule="auto"/>
            </w:pPr>
            <w:r>
              <w:rPr>
                <w:rFonts w:ascii="Calibri" w:eastAsia="Calibri" w:hAnsi="Calibri" w:cs="Calibri"/>
                <w:color w:val="444444"/>
                <w:sz w:val="17"/>
                <w:szCs w:val="17"/>
              </w:rPr>
              <w:t xml:space="preserve">102</w:t>
            </w:r>
          </w:p>
        </w:tc>
      </w:tr>
      <w:tr w:rsidR="00F23D51" w14:paraId="5982A9AB"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CA3F0B" w14:textId="77777777" w:rsidR="00F23D51" w:rsidRDefault="00F23D51" w:rsidP="000A5636">
            <w:pPr>
              <w:spacing w:line="260" w:lineRule="auto"/>
            </w:pPr>
            <w:r>
              <w:rPr>
                <w:rFonts w:ascii="Calibri" w:eastAsia="Calibri" w:hAnsi="Calibri" w:cs="Calibri"/>
                <w:color w:val="444444"/>
                <w:sz w:val="17"/>
                <w:szCs w:val="17"/>
              </w:rPr>
              <w:t xml:space="preserve">128</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E1853A" w14:textId="77777777" w:rsidR="00F23D51" w:rsidRDefault="00F23D51" w:rsidP="000A5636">
            <w:pPr>
              <w:spacing w:line="260" w:lineRule="auto"/>
            </w:pPr>
            <w:r>
              <w:rPr>
                <w:rFonts w:ascii="Calibri" w:eastAsia="Calibri" w:hAnsi="Calibri" w:cs="Calibri"/>
                <w:color w:val="444444"/>
                <w:sz w:val="17"/>
                <w:szCs w:val="17"/>
              </w:rPr>
              <w:t xml:space="preserve">10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C0E20E"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AD00C9" w14:textId="77777777" w:rsidR="00F23D51" w:rsidRDefault="00F23D51" w:rsidP="000A5636">
            <w:pPr>
              <w:spacing w:line="260" w:lineRule="auto"/>
            </w:pPr>
            <w:r>
              <w:rPr>
                <w:rFonts w:ascii="Calibri" w:eastAsia="Calibri" w:hAnsi="Calibri" w:cs="Calibri"/>
                <w:color w:val="444444"/>
                <w:sz w:val="17"/>
                <w:szCs w:val="17"/>
              </w:rPr>
              <w:t xml:space="preserve">0.2421</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0406B8" w14:textId="77777777" w:rsidR="00F23D51" w:rsidRDefault="00F23D51" w:rsidP="000A5636">
            <w:pPr>
              <w:spacing w:line="260" w:lineRule="auto"/>
            </w:pPr>
            <w:r>
              <w:rPr>
                <w:rFonts w:ascii="Calibri" w:eastAsia="Calibri" w:hAnsi="Calibri" w:cs="Calibri"/>
                <w:color w:val="444444"/>
                <w:sz w:val="17"/>
                <w:szCs w:val="17"/>
              </w:rPr>
              <w:t xml:space="preserve">83</w:t>
            </w:r>
          </w:p>
        </w:tc>
      </w:tr>
      <w:tr w:rsidR="00F23D51" w14:paraId="48C9B522"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B3E376" w14:textId="77777777" w:rsidR="00F23D51" w:rsidRDefault="00F23D51" w:rsidP="000A5636">
            <w:pPr>
              <w:spacing w:line="260" w:lineRule="auto"/>
            </w:pPr>
            <w:r>
              <w:rPr>
                <w:rFonts w:ascii="Calibri" w:eastAsia="Calibri" w:hAnsi="Calibri" w:cs="Calibri"/>
                <w:color w:val="444444"/>
                <w:sz w:val="17"/>
                <w:szCs w:val="17"/>
              </w:rPr>
              <w:t xml:space="preserve">128</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29CD49" w14:textId="77777777" w:rsidR="00F23D51" w:rsidRDefault="00F23D51" w:rsidP="000A5636">
            <w:pPr>
              <w:spacing w:line="260" w:lineRule="auto"/>
            </w:pPr>
            <w:r>
              <w:rPr>
                <w:rFonts w:ascii="Calibri" w:eastAsia="Calibri" w:hAnsi="Calibri" w:cs="Calibri"/>
                <w:color w:val="444444"/>
                <w:sz w:val="17"/>
                <w:szCs w:val="17"/>
              </w:rPr>
              <w:t xml:space="preserve">20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B50B76"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859293" w14:textId="77777777" w:rsidR="00F23D51" w:rsidRDefault="00F23D51" w:rsidP="000A5636">
            <w:pPr>
              <w:spacing w:line="260" w:lineRule="auto"/>
            </w:pPr>
            <w:r>
              <w:rPr>
                <w:rFonts w:ascii="Calibri" w:eastAsia="Calibri" w:hAnsi="Calibri" w:cs="Calibri"/>
                <w:color w:val="444444"/>
                <w:sz w:val="17"/>
                <w:szCs w:val="17"/>
              </w:rPr>
              <w:t xml:space="preserve">0.2426</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54C9AC" w14:textId="77777777" w:rsidR="00F23D51" w:rsidRDefault="00F23D51" w:rsidP="000A5636">
            <w:pPr>
              <w:spacing w:line="260" w:lineRule="auto"/>
            </w:pPr>
            <w:r>
              <w:rPr>
                <w:rFonts w:ascii="Calibri" w:eastAsia="Calibri" w:hAnsi="Calibri" w:cs="Calibri"/>
                <w:color w:val="444444"/>
                <w:sz w:val="17"/>
                <w:szCs w:val="17"/>
              </w:rPr>
              <w:t xml:space="preserve">132</w:t>
            </w:r>
          </w:p>
        </w:tc>
      </w:tr>
      <w:tr w:rsidR="00F23D51" w14:paraId="1810FDF2"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36B788" w14:textId="77777777" w:rsidR="00F23D51" w:rsidRDefault="00F23D51" w:rsidP="000A5636">
            <w:pPr>
              <w:spacing w:line="260" w:lineRule="auto"/>
            </w:pPr>
            <w:r>
              <w:rPr>
                <w:rFonts w:ascii="Calibri" w:eastAsia="Calibri" w:hAnsi="Calibri" w:cs="Calibri"/>
                <w:color w:val="444444"/>
                <w:sz w:val="17"/>
                <w:szCs w:val="17"/>
              </w:rPr>
              <w:t xml:space="preserve">64</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2BE8F9" w14:textId="77777777" w:rsidR="00F23D51" w:rsidRDefault="00F23D51" w:rsidP="000A5636">
            <w:pPr>
              <w:spacing w:line="260" w:lineRule="auto"/>
            </w:pPr>
            <w:r>
              <w:rPr>
                <w:rFonts w:ascii="Calibri" w:eastAsia="Calibri" w:hAnsi="Calibri" w:cs="Calibri"/>
                <w:color w:val="444444"/>
                <w:sz w:val="17"/>
                <w:szCs w:val="17"/>
              </w:rPr>
              <w:t xml:space="preserve">40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956902"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0EA2F51" w14:textId="77777777" w:rsidR="00F23D51" w:rsidRDefault="00F23D51" w:rsidP="000A5636">
            <w:pPr>
              <w:spacing w:line="260" w:lineRule="auto"/>
            </w:pPr>
            <w:r>
              <w:rPr>
                <w:rFonts w:ascii="Calibri" w:eastAsia="Calibri" w:hAnsi="Calibri" w:cs="Calibri"/>
                <w:color w:val="444444"/>
                <w:sz w:val="17"/>
                <w:szCs w:val="17"/>
              </w:rPr>
              <w:t xml:space="preserve">0.2429</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261C1A" w14:textId="77777777" w:rsidR="00F23D51" w:rsidRDefault="00F23D51" w:rsidP="000A5636">
            <w:pPr>
              <w:spacing w:line="260" w:lineRule="auto"/>
            </w:pPr>
            <w:r>
              <w:rPr>
                <w:rFonts w:ascii="Calibri" w:eastAsia="Calibri" w:hAnsi="Calibri" w:cs="Calibri"/>
                <w:color w:val="444444"/>
                <w:sz w:val="17"/>
                <w:szCs w:val="17"/>
              </w:rPr>
              <w:t xml:space="preserve">50</w:t>
            </w:r>
          </w:p>
        </w:tc>
      </w:tr>
      <w:tr w:rsidR="00F23D51" w14:paraId="5307A2B9"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EEAE0FD" w14:textId="77777777" w:rsidR="00F23D51" w:rsidRDefault="00F23D51" w:rsidP="000A5636">
            <w:pPr>
              <w:spacing w:line="260" w:lineRule="auto"/>
            </w:pPr>
            <w:r>
              <w:rPr>
                <w:rFonts w:ascii="Calibri" w:eastAsia="Calibri" w:hAnsi="Calibri" w:cs="Calibri"/>
                <w:color w:val="444444"/>
                <w:sz w:val="17"/>
                <w:szCs w:val="17"/>
              </w:rPr>
              <w:t xml:space="preserve">64</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3C62CF6" w14:textId="77777777" w:rsidR="00F23D51" w:rsidRDefault="00F23D51" w:rsidP="000A5636">
            <w:pPr>
              <w:spacing w:line="260" w:lineRule="auto"/>
            </w:pPr>
            <w:r>
              <w:rPr>
                <w:rFonts w:ascii="Calibri" w:eastAsia="Calibri" w:hAnsi="Calibri" w:cs="Calibri"/>
                <w:color w:val="444444"/>
                <w:sz w:val="17"/>
                <w:szCs w:val="17"/>
              </w:rPr>
              <w:t xml:space="preserve">10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B7DE85"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E03F3F" w14:textId="77777777" w:rsidR="00F23D51" w:rsidRDefault="00F23D51" w:rsidP="000A5636">
            <w:pPr>
              <w:spacing w:line="260" w:lineRule="auto"/>
            </w:pPr>
            <w:r>
              <w:rPr>
                <w:rFonts w:ascii="Calibri" w:eastAsia="Calibri" w:hAnsi="Calibri" w:cs="Calibri"/>
                <w:color w:val="444444"/>
                <w:sz w:val="17"/>
                <w:szCs w:val="17"/>
              </w:rPr>
              <w:t xml:space="preserve">0.2479</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1E75729" w14:textId="77777777" w:rsidR="00F23D51" w:rsidRDefault="00F23D51" w:rsidP="000A5636">
            <w:pPr>
              <w:spacing w:line="260" w:lineRule="auto"/>
            </w:pPr>
            <w:r>
              <w:rPr>
                <w:rFonts w:ascii="Calibri" w:eastAsia="Calibri" w:hAnsi="Calibri" w:cs="Calibri"/>
                <w:color w:val="444444"/>
                <w:sz w:val="17"/>
                <w:szCs w:val="17"/>
              </w:rPr>
              <w:t xml:space="preserve">83</w:t>
            </w:r>
          </w:p>
        </w:tc>
      </w:tr>
      <w:tr w:rsidR="00F23D51" w14:paraId="1D46210C"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6FA8386" w14:textId="77777777" w:rsidR="00F23D51" w:rsidRDefault="00F23D51" w:rsidP="000A5636">
            <w:pPr>
              <w:spacing w:line="260" w:lineRule="auto"/>
            </w:pPr>
            <w:r>
              <w:rPr>
                <w:rFonts w:ascii="Calibri" w:eastAsia="Calibri" w:hAnsi="Calibri" w:cs="Calibri"/>
                <w:color w:val="444444"/>
                <w:sz w:val="17"/>
                <w:szCs w:val="17"/>
              </w:rPr>
              <w:t xml:space="preserve">64</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94903C" w14:textId="77777777" w:rsidR="00F23D51" w:rsidRDefault="00F23D51" w:rsidP="000A5636">
            <w:pPr>
              <w:spacing w:line="260" w:lineRule="auto"/>
            </w:pPr>
            <w:r>
              <w:rPr>
                <w:rFonts w:ascii="Calibri" w:eastAsia="Calibri" w:hAnsi="Calibri" w:cs="Calibri"/>
                <w:color w:val="444444"/>
                <w:sz w:val="17"/>
                <w:szCs w:val="17"/>
              </w:rPr>
              <w:t xml:space="preserve">40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6E1E7E"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94B9AA" w14:textId="77777777" w:rsidR="00F23D51" w:rsidRDefault="00F23D51" w:rsidP="000A5636">
            <w:pPr>
              <w:spacing w:line="260" w:lineRule="auto"/>
            </w:pPr>
            <w:r>
              <w:rPr>
                <w:rFonts w:ascii="Calibri" w:eastAsia="Calibri" w:hAnsi="Calibri" w:cs="Calibri"/>
                <w:color w:val="444444"/>
                <w:sz w:val="17"/>
                <w:szCs w:val="17"/>
              </w:rPr>
              <w:t xml:space="preserve">0.2486</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A38C33" w14:textId="77777777" w:rsidR="00F23D51" w:rsidRDefault="00F23D51" w:rsidP="000A5636">
            <w:pPr>
              <w:spacing w:line="260" w:lineRule="auto"/>
            </w:pPr>
            <w:r>
              <w:rPr>
                <w:rFonts w:ascii="Calibri" w:eastAsia="Calibri" w:hAnsi="Calibri" w:cs="Calibri"/>
                <w:color w:val="444444"/>
                <w:sz w:val="17"/>
                <w:szCs w:val="17"/>
              </w:rPr>
              <w:t xml:space="preserve">102</w:t>
            </w:r>
          </w:p>
        </w:tc>
      </w:tr>
      <w:tr w:rsidR="00F23D51" w14:paraId="5DCCC73E"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6E9CC2" w14:textId="77777777" w:rsidR="00F23D51" w:rsidRDefault="00F23D51" w:rsidP="000A5636">
            <w:pPr>
              <w:spacing w:line="260" w:lineRule="auto"/>
            </w:pPr>
            <w:r>
              <w:rPr>
                <w:rFonts w:ascii="Calibri" w:eastAsia="Calibri" w:hAnsi="Calibri" w:cs="Calibri"/>
                <w:color w:val="444444"/>
                <w:sz w:val="17"/>
                <w:szCs w:val="17"/>
              </w:rPr>
              <w:t xml:space="preserve">128</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C8083D2" w14:textId="77777777" w:rsidR="00F23D51" w:rsidRDefault="00F23D51" w:rsidP="000A5636">
            <w:pPr>
              <w:spacing w:line="260" w:lineRule="auto"/>
            </w:pPr>
            <w:r>
              <w:rPr>
                <w:rFonts w:ascii="Calibri" w:eastAsia="Calibri" w:hAnsi="Calibri" w:cs="Calibri"/>
                <w:color w:val="444444"/>
                <w:sz w:val="17"/>
                <w:szCs w:val="17"/>
              </w:rPr>
              <w:t xml:space="preserve">40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4E0077"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074D07C" w14:textId="77777777" w:rsidR="00F23D51" w:rsidRDefault="00F23D51" w:rsidP="000A5636">
            <w:pPr>
              <w:spacing w:line="260" w:lineRule="auto"/>
            </w:pPr>
            <w:r>
              <w:rPr>
                <w:rFonts w:ascii="Calibri" w:eastAsia="Calibri" w:hAnsi="Calibri" w:cs="Calibri"/>
                <w:color w:val="444444"/>
                <w:sz w:val="17"/>
                <w:szCs w:val="17"/>
              </w:rPr>
              <w:t xml:space="preserve">0.2488</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6F1D88" w14:textId="77777777" w:rsidR="00F23D51" w:rsidRDefault="00F23D51" w:rsidP="000A5636">
            <w:pPr>
              <w:spacing w:line="260" w:lineRule="auto"/>
            </w:pPr>
            <w:r>
              <w:rPr>
                <w:rFonts w:ascii="Calibri" w:eastAsia="Calibri" w:hAnsi="Calibri" w:cs="Calibri"/>
                <w:color w:val="444444"/>
                <w:sz w:val="17"/>
                <w:szCs w:val="17"/>
              </w:rPr>
              <w:t xml:space="preserve">38</w:t>
            </w:r>
          </w:p>
        </w:tc>
      </w:tr>
      <w:tr w:rsidR="00F23D51" w14:paraId="183E6894"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047163" w14:textId="77777777" w:rsidR="00F23D51" w:rsidRDefault="00F23D51" w:rsidP="000A5636">
            <w:pPr>
              <w:spacing w:line="260" w:lineRule="auto"/>
            </w:pPr>
            <w:r>
              <w:rPr>
                <w:rFonts w:ascii="Calibri" w:eastAsia="Calibri" w:hAnsi="Calibri" w:cs="Calibri"/>
                <w:color w:val="444444"/>
                <w:sz w:val="17"/>
                <w:szCs w:val="17"/>
              </w:rPr>
              <w:t xml:space="preserve">64</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97EB0F8" w14:textId="77777777" w:rsidR="00F23D51" w:rsidRDefault="00F23D51" w:rsidP="000A5636">
            <w:pPr>
              <w:spacing w:line="260" w:lineRule="auto"/>
            </w:pPr>
            <w:r>
              <w:rPr>
                <w:rFonts w:ascii="Calibri" w:eastAsia="Calibri" w:hAnsi="Calibri" w:cs="Calibri"/>
                <w:color w:val="444444"/>
                <w:sz w:val="17"/>
                <w:szCs w:val="17"/>
              </w:rPr>
              <w:t xml:space="preserve">20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C57D0F1"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F785E4" w14:textId="77777777" w:rsidR="00F23D51" w:rsidRDefault="00F23D51" w:rsidP="000A5636">
            <w:pPr>
              <w:spacing w:line="260" w:lineRule="auto"/>
            </w:pPr>
            <w:r>
              <w:rPr>
                <w:rFonts w:ascii="Calibri" w:eastAsia="Calibri" w:hAnsi="Calibri" w:cs="Calibri"/>
                <w:color w:val="444444"/>
                <w:sz w:val="17"/>
                <w:szCs w:val="17"/>
              </w:rPr>
              <w:t xml:space="preserve">0.2497</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5D85B96" w14:textId="77777777" w:rsidR="00F23D51" w:rsidRDefault="00F23D51" w:rsidP="000A5636">
            <w:pPr>
              <w:spacing w:line="260" w:lineRule="auto"/>
            </w:pPr>
            <w:r>
              <w:rPr>
                <w:rFonts w:ascii="Calibri" w:eastAsia="Calibri" w:hAnsi="Calibri" w:cs="Calibri"/>
                <w:color w:val="444444"/>
                <w:sz w:val="17"/>
                <w:szCs w:val="17"/>
              </w:rPr>
              <w:t xml:space="preserve">132</w:t>
            </w:r>
          </w:p>
        </w:tc>
      </w:tr>
      <w:tr w:rsidR="00F23D51" w14:paraId="3975565C"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3EBC80" w14:textId="77777777" w:rsidR="00F23D51" w:rsidRDefault="00F23D51" w:rsidP="000A5636">
            <w:pPr>
              <w:spacing w:line="260" w:lineRule="auto"/>
            </w:pPr>
            <w:r>
              <w:rPr>
                <w:rFonts w:ascii="Calibri" w:eastAsia="Calibri" w:hAnsi="Calibri" w:cs="Calibri"/>
                <w:color w:val="444444"/>
                <w:sz w:val="17"/>
                <w:szCs w:val="17"/>
              </w:rPr>
              <w:t xml:space="preserve">64</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D23FF5" w14:textId="77777777" w:rsidR="00F23D51" w:rsidRDefault="00F23D51" w:rsidP="000A5636">
            <w:pPr>
              <w:spacing w:line="260" w:lineRule="auto"/>
            </w:pPr>
            <w:r>
              <w:rPr>
                <w:rFonts w:ascii="Calibri" w:eastAsia="Calibri" w:hAnsi="Calibri" w:cs="Calibri"/>
                <w:color w:val="444444"/>
                <w:sz w:val="17"/>
                <w:szCs w:val="17"/>
              </w:rPr>
              <w:t xml:space="preserve">10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EC8274"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557DEC" w14:textId="77777777" w:rsidR="00F23D51" w:rsidRDefault="00F23D51" w:rsidP="000A5636">
            <w:pPr>
              <w:spacing w:line="260" w:lineRule="auto"/>
            </w:pPr>
            <w:r>
              <w:rPr>
                <w:rFonts w:ascii="Calibri" w:eastAsia="Calibri" w:hAnsi="Calibri" w:cs="Calibri"/>
                <w:color w:val="444444"/>
                <w:sz w:val="17"/>
                <w:szCs w:val="17"/>
              </w:rPr>
              <w:t xml:space="preserve">0.2498</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CCA227" w14:textId="77777777" w:rsidR="00F23D51" w:rsidRDefault="00F23D51" w:rsidP="000A5636">
            <w:pPr>
              <w:spacing w:line="260" w:lineRule="auto"/>
            </w:pPr>
            <w:r>
              <w:rPr>
                <w:rFonts w:ascii="Calibri" w:eastAsia="Calibri" w:hAnsi="Calibri" w:cs="Calibri"/>
                <w:color w:val="444444"/>
                <w:sz w:val="17"/>
                <w:szCs w:val="17"/>
              </w:rPr>
              <w:t xml:space="preserve">32</w:t>
            </w:r>
          </w:p>
        </w:tc>
      </w:tr>
      <w:tr w:rsidR="00F23D51" w14:paraId="610FE5FF"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57ED6FE" w14:textId="77777777" w:rsidR="00F23D51" w:rsidRDefault="00F23D51" w:rsidP="000A5636">
            <w:pPr>
              <w:spacing w:line="260" w:lineRule="auto"/>
            </w:pPr>
            <w:proofErr w:type="gramStart"/>
            <w:r>
              <w:rPr>
                <w:rFonts w:ascii="Calibri" w:eastAsia="Calibri" w:hAnsi="Calibri" w:cs="Calibri"/>
                <w:color w:val="444444"/>
                <w:sz w:val="17"/>
                <w:szCs w:val="17"/>
              </w:rPr>
              <w:t xml:space="preserve">128</w:t>
            </w:r>
            <w:proofErr w:type="gramEnd"/>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0ACABB" w14:textId="77777777" w:rsidR="00F23D51" w:rsidRDefault="00F23D51" w:rsidP="000A5636">
            <w:pPr>
              <w:spacing w:line="260" w:lineRule="auto"/>
            </w:pPr>
            <w:r>
              <w:rPr>
                <w:rFonts w:ascii="Calibri" w:eastAsia="Calibri" w:hAnsi="Calibri" w:cs="Calibri"/>
                <w:color w:val="444444"/>
                <w:sz w:val="17"/>
                <w:szCs w:val="17"/>
              </w:rPr>
              <w:t xml:space="preserve">20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103676"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C060E20" w14:textId="77777777" w:rsidR="00F23D51" w:rsidRDefault="00F23D51" w:rsidP="000A5636">
            <w:pPr>
              <w:spacing w:line="260" w:lineRule="auto"/>
            </w:pPr>
            <w:r>
              <w:rPr>
                <w:rFonts w:ascii="Calibri" w:eastAsia="Calibri" w:hAnsi="Calibri" w:cs="Calibri"/>
                <w:color w:val="444444"/>
                <w:sz w:val="17"/>
                <w:szCs w:val="17"/>
              </w:rPr>
              <w:t xml:space="preserve">0.2506</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58E9D9" w14:textId="77777777" w:rsidR="00F23D51" w:rsidRDefault="00F23D51" w:rsidP="000A5636">
            <w:pPr>
              <w:spacing w:line="260" w:lineRule="auto"/>
            </w:pPr>
            <w:r>
              <w:rPr>
                <w:rFonts w:ascii="Calibri" w:eastAsia="Calibri" w:hAnsi="Calibri" w:cs="Calibri"/>
                <w:color w:val="444444"/>
                <w:sz w:val="17"/>
                <w:szCs w:val="17"/>
              </w:rPr>
              <w:t xml:space="preserve">48</w:t>
            </w:r>
          </w:p>
        </w:tc>
      </w:tr>
      <w:tr w:rsidR="00F23D51" w14:paraId="3DA1E707"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F7625F" w14:textId="77777777" w:rsidR="00F23D51" w:rsidRDefault="00F23D51" w:rsidP="000A5636">
            <w:pPr>
              <w:spacing w:line="260" w:lineRule="auto"/>
            </w:pPr>
            <w:r>
              <w:rPr>
                <w:rFonts w:ascii="Calibri" w:eastAsia="Calibri" w:hAnsi="Calibri" w:cs="Calibri"/>
                <w:color w:val="444444"/>
                <w:sz w:val="17"/>
                <w:szCs w:val="17"/>
              </w:rPr>
              <w:t xml:space="preserve">64</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2859E37" w14:textId="77777777" w:rsidR="00F23D51" w:rsidRDefault="00F23D51" w:rsidP="000A5636">
            <w:pPr>
              <w:spacing w:line="260" w:lineRule="auto"/>
            </w:pPr>
            <w:r>
              <w:rPr>
                <w:rFonts w:ascii="Calibri" w:eastAsia="Calibri" w:hAnsi="Calibri" w:cs="Calibri"/>
                <w:color w:val="444444"/>
                <w:sz w:val="17"/>
                <w:szCs w:val="17"/>
              </w:rPr>
              <w:t xml:space="preserve">20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139DAA"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A945BFF" w14:textId="77777777" w:rsidR="00F23D51" w:rsidRDefault="00F23D51" w:rsidP="000A5636">
            <w:pPr>
              <w:spacing w:line="260" w:lineRule="auto"/>
            </w:pPr>
            <w:r>
              <w:rPr>
                <w:rFonts w:ascii="Calibri" w:eastAsia="Calibri" w:hAnsi="Calibri" w:cs="Calibri"/>
                <w:color w:val="444444"/>
                <w:sz w:val="17"/>
                <w:szCs w:val="17"/>
              </w:rPr>
              <w:t xml:space="preserve">0.2561</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9A2C4A" w14:textId="77777777" w:rsidR="00F23D51" w:rsidRDefault="00F23D51" w:rsidP="000A5636">
            <w:pPr>
              <w:spacing w:line="260" w:lineRule="auto"/>
            </w:pPr>
            <w:r>
              <w:rPr>
                <w:rFonts w:ascii="Calibri" w:eastAsia="Calibri" w:hAnsi="Calibri" w:cs="Calibri"/>
                <w:color w:val="444444"/>
                <w:sz w:val="17"/>
                <w:szCs w:val="17"/>
              </w:rPr>
              <w:t xml:space="preserve">48</w:t>
            </w:r>
          </w:p>
        </w:tc>
      </w:tr>
      <w:tr w:rsidR="00F23D51" w14:paraId="1EED6ABA"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28D0B6" w14:textId="77777777" w:rsidR="00F23D51" w:rsidRDefault="00F23D51" w:rsidP="000A5636">
            <w:pPr>
              <w:spacing w:line="260" w:lineRule="auto"/>
            </w:pPr>
            <w:r>
              <w:rPr>
                <w:rFonts w:ascii="Calibri" w:eastAsia="Calibri" w:hAnsi="Calibri" w:cs="Calibri"/>
                <w:color w:val="444444"/>
                <w:sz w:val="17"/>
                <w:szCs w:val="17"/>
              </w:rPr>
              <w:t xml:space="preserve">32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DB8F70" w14:textId="77777777" w:rsidR="00F23D51" w:rsidRDefault="00F23D51" w:rsidP="000A5636">
            <w:pPr>
              <w:spacing w:line="260" w:lineRule="auto"/>
            </w:pPr>
            <w:r>
              <w:rPr>
                <w:rFonts w:ascii="Calibri" w:eastAsia="Calibri" w:hAnsi="Calibri" w:cs="Calibri"/>
                <w:color w:val="444444"/>
                <w:sz w:val="17"/>
                <w:szCs w:val="17"/>
              </w:rPr>
              <w:t xml:space="preserve">20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1A93CD"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A510B0" w14:textId="77777777" w:rsidR="00F23D51" w:rsidRDefault="00F23D51" w:rsidP="000A5636">
            <w:pPr>
              <w:spacing w:line="260" w:lineRule="auto"/>
            </w:pPr>
            <w:r>
              <w:rPr>
                <w:rFonts w:ascii="Calibri" w:eastAsia="Calibri" w:hAnsi="Calibri" w:cs="Calibri"/>
                <w:color w:val="444444"/>
                <w:sz w:val="17"/>
                <w:szCs w:val="17"/>
              </w:rPr>
              <w:t xml:space="preserve">0.2606</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7E1B63" w14:textId="77777777" w:rsidR="00F23D51" w:rsidRDefault="00F23D51" w:rsidP="000A5636">
            <w:pPr>
              <w:spacing w:line="260" w:lineRule="auto"/>
            </w:pPr>
            <w:r>
              <w:rPr>
                <w:rFonts w:ascii="Calibri" w:eastAsia="Calibri" w:hAnsi="Calibri" w:cs="Calibri"/>
                <w:color w:val="444444"/>
                <w:sz w:val="17"/>
                <w:szCs w:val="17"/>
              </w:rPr>
              <w:t xml:space="preserve">55</w:t>
            </w:r>
          </w:p>
        </w:tc>
      </w:tr>
      <w:tr w:rsidR="00F23D51" w14:paraId="5758A0F8"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24192C" w14:textId="77777777" w:rsidR="00F23D51" w:rsidRDefault="00F23D51" w:rsidP="000A5636">
            <w:pPr>
              <w:spacing w:line="260" w:lineRule="auto"/>
            </w:pPr>
            <w:r>
              <w:rPr>
                <w:rFonts w:ascii="Calibri" w:eastAsia="Calibri" w:hAnsi="Calibri" w:cs="Calibri"/>
                <w:color w:val="444444"/>
                <w:sz w:val="17"/>
                <w:szCs w:val="17"/>
              </w:rPr>
              <w:t xml:space="preserve">32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E657EC" w14:textId="77777777" w:rsidR="00F23D51" w:rsidRDefault="00F23D51" w:rsidP="000A5636">
            <w:pPr>
              <w:spacing w:line="260" w:lineRule="auto"/>
            </w:pPr>
            <w:r>
              <w:rPr>
                <w:rFonts w:ascii="Calibri" w:eastAsia="Calibri" w:hAnsi="Calibri" w:cs="Calibri"/>
                <w:color w:val="444444"/>
                <w:sz w:val="17"/>
                <w:szCs w:val="17"/>
              </w:rPr>
              <w:t xml:space="preserve">40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C7AF49"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9C3FFD" w14:textId="77777777" w:rsidR="00F23D51" w:rsidRDefault="00F23D51" w:rsidP="000A5636">
            <w:pPr>
              <w:spacing w:line="260" w:lineRule="auto"/>
            </w:pPr>
            <w:r>
              <w:rPr>
                <w:rFonts w:ascii="Calibri" w:eastAsia="Calibri" w:hAnsi="Calibri" w:cs="Calibri"/>
                <w:color w:val="444444"/>
                <w:sz w:val="17"/>
                <w:szCs w:val="17"/>
              </w:rPr>
              <w:t xml:space="preserve">0.2628</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4F96CB" w14:textId="77777777" w:rsidR="00F23D51" w:rsidRDefault="00F23D51" w:rsidP="000A5636">
            <w:pPr>
              <w:spacing w:line="260" w:lineRule="auto"/>
            </w:pPr>
            <w:r>
              <w:rPr>
                <w:rFonts w:ascii="Calibri" w:eastAsia="Calibri" w:hAnsi="Calibri" w:cs="Calibri"/>
                <w:color w:val="444444"/>
                <w:sz w:val="17"/>
                <w:szCs w:val="17"/>
              </w:rPr>
              <w:t xml:space="preserve">62</w:t>
            </w:r>
          </w:p>
        </w:tc>
      </w:tr>
      <w:tr w:rsidR="00F23D51" w14:paraId="5B2F8AD0"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241EE9" w14:textId="77777777" w:rsidR="00F23D51" w:rsidRDefault="00F23D51" w:rsidP="000A5636">
            <w:pPr>
              <w:spacing w:line="260" w:lineRule="auto"/>
            </w:pPr>
            <w:r>
              <w:rPr>
                <w:rFonts w:ascii="Calibri" w:eastAsia="Calibri" w:hAnsi="Calibri" w:cs="Calibri"/>
                <w:color w:val="444444"/>
                <w:sz w:val="17"/>
                <w:szCs w:val="17"/>
              </w:rPr>
              <w:t xml:space="preserve">32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C2C229" w14:textId="77777777" w:rsidR="00F23D51" w:rsidRDefault="00F23D51" w:rsidP="000A5636">
            <w:pPr>
              <w:spacing w:line="260" w:lineRule="auto"/>
            </w:pPr>
            <w:r>
              <w:rPr>
                <w:rFonts w:ascii="Calibri" w:eastAsia="Calibri" w:hAnsi="Calibri" w:cs="Calibri"/>
                <w:color w:val="444444"/>
                <w:sz w:val="17"/>
                <w:szCs w:val="17"/>
              </w:rPr>
              <w:t xml:space="preserve">10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9F7FEE" w14:textId="77777777" w:rsidR="00F23D51" w:rsidRDefault="00F23D51" w:rsidP="000A5636">
            <w:pPr>
              <w:spacing w:line="260" w:lineRule="auto"/>
            </w:pPr>
            <w:r>
              <w:rPr>
                <w:rFonts w:ascii="Calibri" w:eastAsia="Calibri" w:hAnsi="Calibri" w:cs="Calibri"/>
                <w:color w:val="444444"/>
                <w:sz w:val="17"/>
                <w:szCs w:val="17"/>
              </w:rPr>
              <w:t xml:space="preserve">1e-3</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FB898D" w14:textId="77777777" w:rsidR="00F23D51" w:rsidRDefault="00F23D51" w:rsidP="000A5636">
            <w:pPr>
              <w:spacing w:line="260" w:lineRule="auto"/>
            </w:pPr>
            <w:r>
              <w:rPr>
                <w:rFonts w:ascii="Calibri" w:eastAsia="Calibri" w:hAnsi="Calibri" w:cs="Calibri"/>
                <w:color w:val="444444"/>
                <w:sz w:val="17"/>
                <w:szCs w:val="17"/>
              </w:rPr>
              <w:t xml:space="preserve">0.2628</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D8D9FD" w14:textId="77777777" w:rsidR="00F23D51" w:rsidRDefault="00F23D51" w:rsidP="000A5636">
            <w:pPr>
              <w:spacing w:line="260" w:lineRule="auto"/>
            </w:pPr>
            <w:r>
              <w:rPr>
                <w:rFonts w:ascii="Calibri" w:eastAsia="Calibri" w:hAnsi="Calibri" w:cs="Calibri"/>
                <w:color w:val="444444"/>
                <w:sz w:val="17"/>
                <w:szCs w:val="17"/>
              </w:rPr>
              <w:t xml:space="preserve">48</w:t>
            </w:r>
          </w:p>
        </w:tc>
      </w:tr>
      <w:tr w:rsidR="00F23D51" w14:paraId="2E415645"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ED277A" w14:textId="77777777" w:rsidR="00F23D51" w:rsidRDefault="00F23D51" w:rsidP="000A5636">
            <w:pPr>
              <w:spacing w:line="260" w:lineRule="auto"/>
            </w:pPr>
            <w:r>
              <w:rPr>
                <w:rFonts w:ascii="Calibri" w:eastAsia="Calibri" w:hAnsi="Calibri" w:cs="Calibri"/>
                <w:color w:val="444444"/>
                <w:sz w:val="17"/>
                <w:szCs w:val="17"/>
              </w:rPr>
              <w:t xml:space="preserve">32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104BF6" w14:textId="77777777" w:rsidR="00F23D51" w:rsidRDefault="00F23D51" w:rsidP="000A5636">
            <w:pPr>
              <w:spacing w:line="260" w:lineRule="auto"/>
            </w:pPr>
            <w:r>
              <w:rPr>
                <w:rFonts w:ascii="Calibri" w:eastAsia="Calibri" w:hAnsi="Calibri" w:cs="Calibri"/>
                <w:color w:val="444444"/>
                <w:sz w:val="17"/>
                <w:szCs w:val="17"/>
              </w:rPr>
              <w:t xml:space="preserve">40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3EF1A3"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C8C8D0" w14:textId="77777777" w:rsidR="00F23D51" w:rsidRDefault="00F23D51" w:rsidP="000A5636">
            <w:pPr>
              <w:spacing w:line="260" w:lineRule="auto"/>
            </w:pPr>
            <w:r>
              <w:rPr>
                <w:rFonts w:ascii="Calibri" w:eastAsia="Calibri" w:hAnsi="Calibri" w:cs="Calibri"/>
                <w:color w:val="444444"/>
                <w:sz w:val="17"/>
                <w:szCs w:val="17"/>
              </w:rPr>
              <w:t xml:space="preserve">0.2648</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CCC228" w14:textId="77777777" w:rsidR="00F23D51" w:rsidRDefault="00F23D51" w:rsidP="000A5636">
            <w:pPr>
              <w:spacing w:line="260" w:lineRule="auto"/>
            </w:pPr>
            <w:r>
              <w:rPr>
                <w:rFonts w:ascii="Calibri" w:eastAsia="Calibri" w:hAnsi="Calibri" w:cs="Calibri"/>
                <w:color w:val="444444"/>
                <w:sz w:val="17"/>
                <w:szCs w:val="17"/>
              </w:rPr>
              <w:t xml:space="preserve">136</w:t>
            </w:r>
          </w:p>
        </w:tc>
      </w:tr>
      <w:tr w:rsidR="00F23D51" w14:paraId="42B34B8E"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975176" w14:textId="77777777" w:rsidR="00F23D51" w:rsidRDefault="00F23D51" w:rsidP="000A5636">
            <w:pPr>
              <w:spacing w:line="260" w:lineRule="auto"/>
            </w:pPr>
            <w:r>
              <w:rPr>
                <w:rFonts w:ascii="Calibri" w:eastAsia="Calibri" w:hAnsi="Calibri" w:cs="Calibri"/>
                <w:color w:val="444444"/>
                <w:sz w:val="17"/>
                <w:szCs w:val="17"/>
              </w:rPr>
              <w:t xml:space="preserve">32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1CDEC8" w14:textId="77777777" w:rsidR="00F23D51" w:rsidRDefault="00F23D51" w:rsidP="000A5636">
            <w:pPr>
              <w:spacing w:line="260" w:lineRule="auto"/>
            </w:pPr>
            <w:r>
              <w:rPr>
                <w:rFonts w:ascii="Calibri" w:eastAsia="Calibri" w:hAnsi="Calibri" w:cs="Calibri"/>
                <w:color w:val="444444"/>
                <w:sz w:val="17"/>
                <w:szCs w:val="17"/>
              </w:rPr>
              <w:t xml:space="preserve">10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9B5A00"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D88671" w14:textId="77777777" w:rsidR="00F23D51" w:rsidRDefault="00F23D51" w:rsidP="000A5636">
            <w:pPr>
              <w:spacing w:line="260" w:lineRule="auto"/>
            </w:pPr>
            <w:r>
              <w:rPr>
                <w:rFonts w:ascii="Calibri" w:eastAsia="Calibri" w:hAnsi="Calibri" w:cs="Calibri"/>
                <w:color w:val="444444"/>
                <w:sz w:val="17"/>
                <w:szCs w:val="17"/>
              </w:rPr>
              <w:t xml:space="preserve">0.2669</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AA9216" w14:textId="77777777" w:rsidR="00F23D51" w:rsidRDefault="00F23D51" w:rsidP="000A5636">
            <w:pPr>
              <w:spacing w:line="260" w:lineRule="auto"/>
            </w:pPr>
            <w:r>
              <w:rPr>
                <w:rFonts w:ascii="Calibri" w:eastAsia="Calibri" w:hAnsi="Calibri" w:cs="Calibri"/>
                <w:color w:val="444444"/>
                <w:sz w:val="17"/>
                <w:szCs w:val="17"/>
              </w:rPr>
              <w:t xml:space="preserve">150</w:t>
            </w:r>
          </w:p>
        </w:tc>
      </w:tr>
      <w:tr w:rsidR="00F23D51" w14:paraId="42B34B8E" w14:textId="77777777" w:rsidTr="000A5636">
        <w:tblPrEx>
          <w:tblCellMar>
            <w:top w:w="0" w:type="dxa"/>
            <w:bottom w:w="0" w:type="dxa"/>
          </w:tblCellMar>
        </w:tblPrEx>
        <w:trPr>
          <w:cantSplit/>
        </w:trPr>
        <w:tc>
          <w:tcPr>
            <w:tcW w:w="15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975176" w14:textId="77777777" w:rsidR="00F23D51" w:rsidRDefault="00F23D51" w:rsidP="000A5636">
            <w:pPr>
              <w:spacing w:line="260" w:lineRule="auto"/>
            </w:pPr>
            <w:r>
              <w:rPr>
                <w:rFonts w:ascii="Calibri" w:eastAsia="Calibri" w:hAnsi="Calibri" w:cs="Calibri"/>
                <w:color w:val="444444"/>
                <w:sz w:val="17"/>
                <w:szCs w:val="17"/>
              </w:rPr>
              <w:t xml:space="preserve">32</w:t>
            </w:r>
          </w:p>
        </w:tc>
        <w:tc>
          <w:tcPr>
            <w:tcW w:w="1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71CDEC8" w14:textId="77777777" w:rsidR="00F23D51" w:rsidRDefault="00F23D51" w:rsidP="000A5636">
            <w:pPr>
              <w:spacing w:line="260" w:lineRule="auto"/>
            </w:pPr>
            <w:r>
              <w:rPr>
                <w:rFonts w:ascii="Calibri" w:eastAsia="Calibri" w:hAnsi="Calibri" w:cs="Calibri"/>
                <w:color w:val="444444"/>
                <w:sz w:val="17"/>
                <w:szCs w:val="17"/>
              </w:rPr>
              <w:t xml:space="preserve">20</w:t>
            </w:r>
          </w:p>
        </w:tc>
        <w:tc>
          <w:tcPr>
            <w:tcW w:w="16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99B5A00" w14:textId="77777777" w:rsidR="00F23D51" w:rsidRDefault="00F23D51" w:rsidP="000A5636">
            <w:pPr>
              <w:spacing w:line="260" w:lineRule="auto"/>
            </w:pPr>
            <w:r>
              <w:rPr>
                <w:rFonts w:ascii="Calibri" w:eastAsia="Calibri" w:hAnsi="Calibri" w:cs="Calibri"/>
                <w:color w:val="444444"/>
                <w:sz w:val="17"/>
                <w:szCs w:val="17"/>
              </w:rPr>
              <w:t xml:space="preserve">1e-4</w:t>
            </w:r>
          </w:p>
        </w:tc>
        <w:tc>
          <w:tcPr>
            <w:tcW w:w="240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D88671" w14:textId="77777777" w:rsidR="00F23D51" w:rsidRDefault="00F23D51" w:rsidP="000A5636">
            <w:pPr>
              <w:spacing w:line="260" w:lineRule="auto"/>
            </w:pPr>
            <w:r>
              <w:rPr>
                <w:rFonts w:ascii="Calibri" w:eastAsia="Calibri" w:hAnsi="Calibri" w:cs="Calibri"/>
                <w:color w:val="444444"/>
                <w:sz w:val="17"/>
                <w:szCs w:val="17"/>
              </w:rPr>
              <w:t xml:space="preserve">0.2679</w:t>
            </w:r>
          </w:p>
        </w:tc>
        <w:tc>
          <w:tcPr>
            <w:tcW w:w="212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AA9216" w14:textId="77777777" w:rsidR="00F23D51" w:rsidRDefault="00F23D51" w:rsidP="000A5636">
            <w:pPr>
              <w:spacing w:line="260" w:lineRule="auto"/>
            </w:pPr>
            <w:r>
              <w:rPr>
                <w:rFonts w:ascii="Calibri" w:eastAsia="Calibri" w:hAnsi="Calibri" w:cs="Calibri"/>
                <w:color w:val="444444"/>
                <w:sz w:val="17"/>
                <w:szCs w:val="17"/>
              </w:rPr>
              <w:t xml:space="preserve">132</w:t>
            </w:r>
          </w:p>
        </w:tc>
      </w:tr>
    </w:tbl>
    <w:p w14:paraId="0FE7C7FF" w14:textId="77777777" w:rsidR="00F23D51" w:rsidRDefault="00F23D51" w:rsidP="00F23D51"/>
    <w:p w14:paraId="4490B833" w14:textId="77777777" w:rsidR="00F23D51" w:rsidRDefault="00F23D51" w:rsidP="001E3D2F">
      <w:pPr>
        <w:spacing w:line="276" w:lineRule="auto"/>
      </w:pPr>
    </w:p>
    <w:p w14:paraId="290A75D9" w14:textId="77777777" w:rsidR="000F5118" w:rsidRDefault="000F5118" w:rsidP="001E3D2F">
      <w:pPr>
        <w:spacing w:line="276" w:lineRule="auto"/>
      </w:pPr>
    </w:p>
    <w:p w14:paraId="722FA689" w14:textId="77777777" w:rsidR="000F5118" w:rsidRDefault="000F5118" w:rsidP="001E3D2F">
      <w:pPr>
        <w:spacing w:line="276" w:lineRule="auto"/>
      </w:pPr>
    </w:p>
    <w:p w14:paraId="1C2B6832" w14:textId="77777777" w:rsidR="000F5118" w:rsidRDefault="000F5118" w:rsidP="001E3D2F">
      <w:pPr>
        <w:spacing w:line="276" w:lineRule="auto"/>
      </w:pPr>
    </w:p>
    <w:p w14:paraId="31FFC15D" w14:textId="77777777" w:rsidR="000F5118" w:rsidRDefault="000F5118" w:rsidP="001E3D2F">
      <w:pPr>
        <w:spacing w:line="276" w:lineRule="auto"/>
      </w:pPr>
    </w:p>
    <w:p w14:paraId="7F6900A6" w14:textId="77777777" w:rsidR="000F5118" w:rsidRDefault="000F5118" w:rsidP="001E3D2F">
      <w:pPr>
        <w:spacing w:line="276" w:lineRule="auto"/>
      </w:pPr>
    </w:p>
    <w:p w14:paraId="23BF21FB" w14:textId="77777777" w:rsidR="000F5118" w:rsidRDefault="000F5118" w:rsidP="001E3D2F">
      <w:pPr>
        <w:spacing w:line="276" w:lineRule="auto"/>
      </w:pPr>
    </w:p>
    <w:p w14:paraId="429AFCF6" w14:textId="77777777" w:rsidR="000F5118" w:rsidRDefault="000F5118" w:rsidP="001E3D2F">
      <w:pPr>
        <w:spacing w:line="276" w:lineRule="auto"/>
      </w:pPr>
    </w:p>
    <w:p w14:paraId="161EBB8E" w14:textId="3AF13296" w:rsidR="000F5118" w:rsidRDefault="000F5118" w:rsidP="000F5118">
      <w:pPr>
        <w:pStyle w:val="Heading1"/>
      </w:pPr>
      <w:r>
        <w:t>References</w:t>
      </w:r>
    </w:p>
    <w:p w14:paraId="7A0EB0FB" w14:textId="77777777" w:rsidR="00AE313B" w:rsidRDefault="00AE313B" w:rsidP="00AE313B">
      <w:pPr>
        <w:spacing w:line="360" w:lineRule="auto"/>
        <w:ind w:left="567" w:hanging="567"/>
      </w:pPr>
      <w:r>
        <w:t xml:space="preserve">Andersen, T.G., Bollerslev, T., Diebold, F.X. and Labys, P., 2003. </w:t>
      </w:r>
      <w:proofErr w:type="spellStart"/>
      <w:r>
        <w:t>Modeling</w:t>
      </w:r>
      <w:proofErr w:type="spellEnd"/>
      <w:r>
        <w:t xml:space="preserve"> and forecasting realized volatility. </w:t>
      </w:r>
      <w:proofErr w:type="spellStart"/>
      <w:r>
        <w:rPr>
          <w:i/>
        </w:rPr>
        <w:t>Econometrica</w:t>
      </w:r>
      <w:proofErr w:type="spellEnd"/>
      <w:r>
        <w:t>, 71(2), pp.579–625. https://doi.org/10.1111/1468-0262.00418</w:t>
      </w:r>
    </w:p>
    <w:p w14:paraId="20A883B9" w14:textId="77777777" w:rsidR="00AE313B" w:rsidRDefault="00AE313B" w:rsidP="00AE313B">
      <w:pPr>
        <w:spacing w:line="360" w:lineRule="auto"/>
        <w:ind w:left="567" w:hanging="567"/>
      </w:pPr>
      <w:r>
        <w:t xml:space="preserve">Ang, A. and Bekaert, G., 2002. International asset allocation with regime shifts. </w:t>
      </w:r>
      <w:r>
        <w:rPr>
          <w:i/>
        </w:rPr>
        <w:t>The Review of Financial Studies</w:t>
      </w:r>
      <w:r>
        <w:t>, 15(4), pp.1137–1187. https://doi.org/10.1093/rfs/15.4.1137</w:t>
      </w:r>
    </w:p>
    <w:p w14:paraId="7BD21177" w14:textId="77777777" w:rsidR="00AE313B" w:rsidRDefault="00AE313B" w:rsidP="00AE313B">
      <w:pPr>
        <w:spacing w:line="360" w:lineRule="auto"/>
        <w:ind w:left="567" w:hanging="567"/>
      </w:pPr>
      <w:r>
        <w:t>Baker, S.R., Bloom, N., Davis, S.J. and Terry, S.J., 2020. COVID-induced economic uncertainty. NBER Working Paper No. 26983. National Bureau of Economic Research. https://doi.org/10.3386/w26983</w:t>
      </w:r>
    </w:p>
    <w:p w14:paraId="44F50A73" w14:textId="77777777" w:rsidR="00AE313B" w:rsidRDefault="00AE313B" w:rsidP="00AE313B">
      <w:pPr>
        <w:spacing w:line="360" w:lineRule="auto"/>
        <w:ind w:left="567" w:hanging="567"/>
      </w:pPr>
      <w:r>
        <w:t xml:space="preserve">Barndorff-Nielsen, O.E., Hansen, P.R., Lunde, A. and Shephard, N., 2008. Designing realized kernels to measure the </w:t>
      </w:r>
      <w:proofErr w:type="gramStart"/>
      <w:r>
        <w:t>ex post</w:t>
      </w:r>
      <w:proofErr w:type="gramEnd"/>
      <w:r>
        <w:t xml:space="preserve"> variation of equity prices in the presence of noise. </w:t>
      </w:r>
      <w:proofErr w:type="spellStart"/>
      <w:r>
        <w:rPr>
          <w:i/>
        </w:rPr>
        <w:t>Econometrica</w:t>
      </w:r>
      <w:proofErr w:type="spellEnd"/>
      <w:r>
        <w:t>, 76(6), pp.1481–1536. https://doi.org/10.3982/ECTA6495</w:t>
      </w:r>
    </w:p>
    <w:p w14:paraId="079EC050" w14:textId="77777777" w:rsidR="00AE313B" w:rsidRDefault="00AE313B" w:rsidP="00AE313B">
      <w:pPr>
        <w:spacing w:line="360" w:lineRule="auto"/>
        <w:ind w:left="567" w:hanging="567"/>
      </w:pPr>
      <w:proofErr w:type="spellStart"/>
      <w:r>
        <w:t>Bergstra</w:t>
      </w:r>
      <w:proofErr w:type="spellEnd"/>
      <w:r>
        <w:t xml:space="preserve">, J. and Bengio, Y., 2012. Random search for hyper-parameter optimization. </w:t>
      </w:r>
      <w:r>
        <w:rPr>
          <w:i/>
        </w:rPr>
        <w:t>Journal of Machine Learning Research</w:t>
      </w:r>
      <w:r>
        <w:t>, 13(10), pp.281–305. https://jmlr.org/papers/v13/bergstra12a.html</w:t>
      </w:r>
    </w:p>
    <w:p w14:paraId="70446B11" w14:textId="77777777" w:rsidR="00AE313B" w:rsidRDefault="00AE313B" w:rsidP="00AE313B">
      <w:pPr>
        <w:spacing w:line="360" w:lineRule="auto"/>
        <w:ind w:left="567" w:hanging="567"/>
      </w:pPr>
      <w:r>
        <w:t xml:space="preserve">Blake, A.C., Gandhi, N.A. and Jakkula, A.R., 2025. Improving S&amp;P 500 volatility forecasting through regime-switching methods. </w:t>
      </w:r>
      <w:proofErr w:type="spellStart"/>
      <w:r>
        <w:t>arXiv</w:t>
      </w:r>
      <w:proofErr w:type="spellEnd"/>
      <w:r>
        <w:t xml:space="preserve"> preprint arXiv:2510.03236. https://doi.org/10.48550/arXiv.2510.03236</w:t>
      </w:r>
    </w:p>
    <w:p w14:paraId="0BCC5940" w14:textId="77777777" w:rsidR="00AE313B" w:rsidRDefault="00AE313B" w:rsidP="00AE313B">
      <w:pPr>
        <w:spacing w:line="360" w:lineRule="auto"/>
        <w:ind w:left="567" w:hanging="567"/>
      </w:pPr>
      <w:r>
        <w:t xml:space="preserve">Bollerslev, T., 1986. Generalized autoregressive conditional heteroskedasticity. </w:t>
      </w:r>
      <w:r>
        <w:rPr>
          <w:i/>
        </w:rPr>
        <w:t>Journal of Econometrics</w:t>
      </w:r>
      <w:r>
        <w:t>, 31(3), pp.307–327. https://doi.org/10.1016/0304-4076(86)90063-1</w:t>
      </w:r>
    </w:p>
    <w:p w14:paraId="39889948" w14:textId="77777777" w:rsidR="00AE313B" w:rsidRDefault="00AE313B" w:rsidP="00AE313B">
      <w:pPr>
        <w:spacing w:line="360" w:lineRule="auto"/>
        <w:ind w:left="567" w:hanging="567"/>
      </w:pPr>
      <w:r>
        <w:t xml:space="preserve">Bollerslev, T., Patton, A.J. and </w:t>
      </w:r>
      <w:proofErr w:type="spellStart"/>
      <w:r>
        <w:t>Quaedvlieg</w:t>
      </w:r>
      <w:proofErr w:type="spellEnd"/>
      <w:r>
        <w:t xml:space="preserve">, R., 2016. Exploiting the errors: a simple approach for improved volatility forecasting. </w:t>
      </w:r>
      <w:r>
        <w:rPr>
          <w:i/>
        </w:rPr>
        <w:t>Journal of Econometrics</w:t>
      </w:r>
      <w:r>
        <w:t>, 192(1), pp.1–18. https://doi.org/10.1016/j.jeconom.2015.10.007</w:t>
      </w:r>
    </w:p>
    <w:p w14:paraId="486D3F5D" w14:textId="77777777" w:rsidR="00AE313B" w:rsidRDefault="00AE313B" w:rsidP="00AE313B">
      <w:pPr>
        <w:spacing w:line="360" w:lineRule="auto"/>
        <w:ind w:left="567" w:hanging="567"/>
      </w:pPr>
      <w:proofErr w:type="spellStart"/>
      <w:r>
        <w:t>Brunnermeier</w:t>
      </w:r>
      <w:proofErr w:type="spellEnd"/>
      <w:r>
        <w:t xml:space="preserve">, M.K., 2009. Deciphering the liquidity and credit crunch 2007–2008. </w:t>
      </w:r>
      <w:r>
        <w:rPr>
          <w:i/>
        </w:rPr>
        <w:t>Journal of Economic Perspectives</w:t>
      </w:r>
      <w:r>
        <w:t>, 23(1), pp.77–100. https://doi.org/10.1257/jep.23.1.77</w:t>
      </w:r>
    </w:p>
    <w:p w14:paraId="2224B551" w14:textId="77777777" w:rsidR="00AE313B" w:rsidRDefault="00AE313B" w:rsidP="00AE313B">
      <w:pPr>
        <w:spacing w:line="360" w:lineRule="auto"/>
        <w:ind w:left="567" w:hanging="567"/>
      </w:pPr>
      <w:proofErr w:type="spellStart"/>
      <w:r>
        <w:t>Brunnermeier</w:t>
      </w:r>
      <w:proofErr w:type="spellEnd"/>
      <w:r>
        <w:t xml:space="preserve">, M.K. and Pedersen, L.H., 2009. Market liquidity and funding liquidity. </w:t>
      </w:r>
      <w:r>
        <w:rPr>
          <w:i/>
        </w:rPr>
        <w:t>The Review of Financial Studies</w:t>
      </w:r>
      <w:r>
        <w:t>, 22(6), pp.2201–2238. https://doi.org/10.1093/rfs/hhn098</w:t>
      </w:r>
    </w:p>
    <w:p w14:paraId="754CB8CB" w14:textId="77777777" w:rsidR="00AE313B" w:rsidRDefault="00AE313B" w:rsidP="00AE313B">
      <w:pPr>
        <w:spacing w:line="360" w:lineRule="auto"/>
        <w:ind w:left="567" w:hanging="567"/>
      </w:pPr>
      <w:r>
        <w:t xml:space="preserve">Bucci, A., 2020. Realized volatility forecasting with neural networks. </w:t>
      </w:r>
      <w:r>
        <w:rPr>
          <w:i/>
        </w:rPr>
        <w:t>Journal of Financial Econometrics</w:t>
      </w:r>
      <w:r>
        <w:t>, 18(3), pp.502–531. https://doi.org/10.1093/jjfinec/nbaa008</w:t>
      </w:r>
    </w:p>
    <w:p w14:paraId="1B5A31D1" w14:textId="77777777" w:rsidR="00AE313B" w:rsidRDefault="00AE313B" w:rsidP="00AE313B">
      <w:pPr>
        <w:spacing w:line="360" w:lineRule="auto"/>
        <w:ind w:left="567" w:hanging="567"/>
      </w:pPr>
      <w:r>
        <w:t xml:space="preserve">Christensen, K., Siggaard, M. and Veliyev, B., 2023. A machine learning approach to volatility forecasting. </w:t>
      </w:r>
      <w:r>
        <w:rPr>
          <w:i/>
        </w:rPr>
        <w:t>Journal of Financial Econometrics</w:t>
      </w:r>
      <w:r>
        <w:t>, 21(5), pp.1680–1727. https://doi.org/10.1093/jjfinec/nbac020</w:t>
      </w:r>
    </w:p>
    <w:p w14:paraId="6E35F252" w14:textId="77777777" w:rsidR="00AE313B" w:rsidRDefault="00AE313B" w:rsidP="00AE313B">
      <w:pPr>
        <w:spacing w:line="360" w:lineRule="auto"/>
        <w:ind w:left="567" w:hanging="567"/>
      </w:pPr>
      <w:r>
        <w:t xml:space="preserve">Christoffersen, P.F., 1998. Evaluating interval forecasts. </w:t>
      </w:r>
      <w:r>
        <w:rPr>
          <w:i/>
        </w:rPr>
        <w:t>International Economic Review</w:t>
      </w:r>
      <w:r>
        <w:t>, 39(4), pp.841–862. https://doi.org/10.2307/2527341</w:t>
      </w:r>
    </w:p>
    <w:p w14:paraId="269E1400" w14:textId="77777777" w:rsidR="00AE313B" w:rsidRDefault="00AE313B" w:rsidP="00AE313B">
      <w:pPr>
        <w:spacing w:line="360" w:lineRule="auto"/>
        <w:ind w:left="567" w:hanging="567"/>
      </w:pPr>
      <w:proofErr w:type="spellStart"/>
      <w:r>
        <w:t>Cont</w:t>
      </w:r>
      <w:proofErr w:type="spellEnd"/>
      <w:r>
        <w:t xml:space="preserve">, R., 2001. Empirical properties of asset returns: stylized facts and statistical issues. </w:t>
      </w:r>
      <w:r>
        <w:rPr>
          <w:i/>
        </w:rPr>
        <w:t>Quantitative Finance</w:t>
      </w:r>
      <w:r>
        <w:t>, 1(2), pp.223–236. https://doi.org/10.1080/713665670</w:t>
      </w:r>
    </w:p>
    <w:p w14:paraId="1972002C" w14:textId="77777777" w:rsidR="00AE313B" w:rsidRDefault="00AE313B" w:rsidP="00AE313B">
      <w:pPr>
        <w:spacing w:line="360" w:lineRule="auto"/>
        <w:ind w:left="567" w:hanging="567"/>
      </w:pPr>
      <w:r>
        <w:t xml:space="preserve">Corsi, F., 2009. A simple approximate long-memory model of realized volatility. </w:t>
      </w:r>
      <w:r>
        <w:rPr>
          <w:i/>
        </w:rPr>
        <w:t>Journal of Financial Econometrics</w:t>
      </w:r>
      <w:r>
        <w:t>, 7(2), pp.174–196. https://doi.org/10.1093/jjfinec/nbp001</w:t>
      </w:r>
    </w:p>
    <w:p w14:paraId="457D45FE" w14:textId="77777777" w:rsidR="00AE313B" w:rsidRDefault="00AE313B" w:rsidP="00AE313B">
      <w:pPr>
        <w:spacing w:line="360" w:lineRule="auto"/>
        <w:ind w:left="567" w:hanging="567"/>
      </w:pPr>
      <w:proofErr w:type="spellStart"/>
      <w:r>
        <w:t>Dacco</w:t>
      </w:r>
      <w:proofErr w:type="spellEnd"/>
      <w:r>
        <w:t xml:space="preserve">, R. and Satchell, S., 1999. Why do regime-switching models forecast so badly? </w:t>
      </w:r>
      <w:r>
        <w:rPr>
          <w:i/>
        </w:rPr>
        <w:t>Journal of Forecasting</w:t>
      </w:r>
      <w:r>
        <w:t>, 18(1), pp.1–16. https://doi.org/10.1002/(SICI)1099-131X(199901)18:1%3C1::AID-FOR685%3E3.0.CO;2-B</w:t>
      </w:r>
    </w:p>
    <w:p w14:paraId="71F2E8FA" w14:textId="77777777" w:rsidR="00AE313B" w:rsidRDefault="00AE313B" w:rsidP="00AE313B">
      <w:pPr>
        <w:spacing w:line="360" w:lineRule="auto"/>
        <w:ind w:left="567" w:hanging="567"/>
      </w:pPr>
      <w:r>
        <w:t xml:space="preserve">Diebold, F.X. and Mariano, R.S., 1995. Comparing predictive accuracy. </w:t>
      </w:r>
      <w:r>
        <w:rPr>
          <w:i/>
        </w:rPr>
        <w:t>Journal of Business &amp; Economic Statistics</w:t>
      </w:r>
      <w:r>
        <w:t>, 13(3), pp.253–263. https://doi.org/10.1080/07350015.1995.10524599</w:t>
      </w:r>
    </w:p>
    <w:p w14:paraId="0EE0B882" w14:textId="77777777" w:rsidR="00AE313B" w:rsidRDefault="00AE313B" w:rsidP="00AE313B">
      <w:pPr>
        <w:spacing w:line="360" w:lineRule="auto"/>
        <w:ind w:left="567" w:hanging="567"/>
      </w:pPr>
      <w:r>
        <w:t xml:space="preserve">Duan, N., 1983. Smearing estimate: a nonparametric retransformation method. </w:t>
      </w:r>
      <w:r>
        <w:rPr>
          <w:i/>
        </w:rPr>
        <w:t>Journal of the American Statistical Association</w:t>
      </w:r>
      <w:r>
        <w:t>, 78(383), pp.605–610. https://doi.org/10.1080/01621459.1983.10478017</w:t>
      </w:r>
    </w:p>
    <w:p w14:paraId="5E13061A" w14:textId="77777777" w:rsidR="00AE313B" w:rsidRDefault="00AE313B" w:rsidP="00AE313B">
      <w:pPr>
        <w:spacing w:line="360" w:lineRule="auto"/>
        <w:ind w:left="567" w:hanging="567"/>
      </w:pPr>
      <w:r>
        <w:t xml:space="preserve">Dudek, G., Orzeszko, W. and </w:t>
      </w:r>
      <w:proofErr w:type="spellStart"/>
      <w:r>
        <w:t>Fiszeder</w:t>
      </w:r>
      <w:proofErr w:type="spellEnd"/>
      <w:r>
        <w:t xml:space="preserve">, P., 2025. Probabilistic forecasting cryptocurrencies volatility: from point to quantile forecasts. </w:t>
      </w:r>
      <w:proofErr w:type="spellStart"/>
      <w:r>
        <w:t>arXiv</w:t>
      </w:r>
      <w:proofErr w:type="spellEnd"/>
      <w:r>
        <w:t xml:space="preserve"> preprint arXiv:2508.15922. https://doi.org/10.48550/arXiv.2508.15922</w:t>
      </w:r>
    </w:p>
    <w:p w14:paraId="1ADDFA1A" w14:textId="77777777" w:rsidR="00AE313B" w:rsidRDefault="00AE313B" w:rsidP="00AE313B">
      <w:pPr>
        <w:spacing w:line="360" w:lineRule="auto"/>
        <w:ind w:left="567" w:hanging="567"/>
      </w:pPr>
      <w:r>
        <w:t xml:space="preserve">Engle, R.F., 1982. Autoregressive conditional heteroscedasticity with estimates of the variance of United Kingdom inflation. </w:t>
      </w:r>
      <w:proofErr w:type="spellStart"/>
      <w:r>
        <w:rPr>
          <w:i/>
        </w:rPr>
        <w:t>Econometrica</w:t>
      </w:r>
      <w:proofErr w:type="spellEnd"/>
      <w:r>
        <w:t>, 50(4), pp.987–1007. https://doi.org/10.2307/1912773</w:t>
      </w:r>
    </w:p>
    <w:p w14:paraId="50D06513" w14:textId="77777777" w:rsidR="00AE313B" w:rsidRDefault="00AE313B" w:rsidP="00AE313B">
      <w:pPr>
        <w:spacing w:line="360" w:lineRule="auto"/>
        <w:ind w:left="567" w:hanging="567"/>
      </w:pPr>
      <w:r>
        <w:t xml:space="preserve">Engle, R.F. and Manganelli, S., 2004. </w:t>
      </w:r>
      <w:proofErr w:type="spellStart"/>
      <w:r>
        <w:t>CAViaR</w:t>
      </w:r>
      <w:proofErr w:type="spellEnd"/>
      <w:r>
        <w:t xml:space="preserve">: conditional autoregressive value at risk by regression quantiles. </w:t>
      </w:r>
      <w:r>
        <w:rPr>
          <w:i/>
        </w:rPr>
        <w:t>Journal of Business &amp; Economic Statistics</w:t>
      </w:r>
      <w:r>
        <w:t>, 22(4), pp.367–381. https://doi.org/10.1198/073500104000000370</w:t>
      </w:r>
    </w:p>
    <w:p w14:paraId="65C27B7E" w14:textId="77777777" w:rsidR="00AE313B" w:rsidRDefault="00AE313B" w:rsidP="00AE313B">
      <w:pPr>
        <w:spacing w:line="360" w:lineRule="auto"/>
        <w:ind w:left="567" w:hanging="567"/>
      </w:pPr>
      <w:r>
        <w:t xml:space="preserve">Erlwein-Sayer, C., Grimm, S., Pieper, A. and </w:t>
      </w:r>
      <w:proofErr w:type="spellStart"/>
      <w:r>
        <w:t>Alsac</w:t>
      </w:r>
      <w:proofErr w:type="spellEnd"/>
      <w:r>
        <w:t xml:space="preserve">, R., 2023. Forecasting corporate credit spreads: regime-switching in LSTM. </w:t>
      </w:r>
      <w:r>
        <w:rPr>
          <w:i/>
        </w:rPr>
        <w:t>The Journal of Finance and Data Science</w:t>
      </w:r>
      <w:r>
        <w:t>, 9. https://www.sciencedirect.com/science/article/pii/S2452306223000916</w:t>
      </w:r>
    </w:p>
    <w:p w14:paraId="710878B2" w14:textId="77777777" w:rsidR="00AE313B" w:rsidRDefault="00AE313B" w:rsidP="00AE313B">
      <w:pPr>
        <w:spacing w:line="360" w:lineRule="auto"/>
        <w:ind w:left="567" w:hanging="567"/>
      </w:pPr>
      <w:r>
        <w:t xml:space="preserve">Frank, J., 2023. Forecasting realized volatility in turbulent times using temporal fusion transformers. </w:t>
      </w:r>
      <w:r>
        <w:rPr>
          <w:i/>
        </w:rPr>
        <w:t>FAU Discussion Papers in Economics</w:t>
      </w:r>
      <w:r>
        <w:t>, No. 03/2023. https://ideas.repec.org/p/zbw/iwqwdp/032023.html</w:t>
      </w:r>
    </w:p>
    <w:p w14:paraId="6D0B4264" w14:textId="77777777" w:rsidR="00AE313B" w:rsidRDefault="00AE313B" w:rsidP="00AE313B">
      <w:pPr>
        <w:spacing w:line="360" w:lineRule="auto"/>
        <w:ind w:left="567" w:hanging="567"/>
      </w:pPr>
      <w:r>
        <w:t xml:space="preserve">Gal, Y. and Ghahramani, Z., 2016. Dropout as a Bayesian approximation: representing model uncertainty in deep learning. In: </w:t>
      </w:r>
      <w:r>
        <w:rPr>
          <w:i/>
        </w:rPr>
        <w:t>Proceedings of the 33rd International Conference on Machine Learning (ICML)</w:t>
      </w:r>
      <w:r>
        <w:t>, New York, USA, 19–24 June 2016. PMLR 48, pp.1050–1059.</w:t>
      </w:r>
    </w:p>
    <w:p w14:paraId="63FEEEBC" w14:textId="77777777" w:rsidR="00AE313B" w:rsidRDefault="00AE313B" w:rsidP="00AE313B">
      <w:pPr>
        <w:spacing w:line="360" w:lineRule="auto"/>
        <w:ind w:left="567" w:hanging="567"/>
      </w:pPr>
      <w:r>
        <w:t xml:space="preserve">Giacomini, R. and White, H., 2006. Tests of conditional predictive ability. </w:t>
      </w:r>
      <w:proofErr w:type="spellStart"/>
      <w:r>
        <w:rPr>
          <w:i/>
        </w:rPr>
        <w:t>Econometrica</w:t>
      </w:r>
      <w:proofErr w:type="spellEnd"/>
      <w:r>
        <w:t>, 74(6), pp.1545–1578. https://doi.org/10.1111/j.1468-0262.2006.00718.x</w:t>
      </w:r>
    </w:p>
    <w:p w14:paraId="46199E9A" w14:textId="77777777" w:rsidR="00AE313B" w:rsidRDefault="00AE313B" w:rsidP="00AE313B">
      <w:pPr>
        <w:spacing w:line="360" w:lineRule="auto"/>
        <w:ind w:left="567" w:hanging="567"/>
      </w:pPr>
      <w:r>
        <w:t xml:space="preserve">Gibbs, I. and </w:t>
      </w:r>
      <w:proofErr w:type="spellStart"/>
      <w:r>
        <w:t>Candès</w:t>
      </w:r>
      <w:proofErr w:type="spellEnd"/>
      <w:r>
        <w:t xml:space="preserve">, E., 2021. Adaptive conformal inference under distribution shift. In: </w:t>
      </w:r>
      <w:r>
        <w:rPr>
          <w:i/>
        </w:rPr>
        <w:t>Advances in Neural Information Processing Systems 34 (</w:t>
      </w:r>
      <w:proofErr w:type="spellStart"/>
      <w:r>
        <w:rPr>
          <w:i/>
        </w:rPr>
        <w:t>NeurIPS</w:t>
      </w:r>
      <w:proofErr w:type="spellEnd"/>
      <w:r>
        <w:rPr>
          <w:i/>
        </w:rPr>
        <w:t xml:space="preserve"> 2021)</w:t>
      </w:r>
      <w:r>
        <w:t>.</w:t>
      </w:r>
    </w:p>
    <w:p w14:paraId="5FE660E5" w14:textId="77777777" w:rsidR="00AE313B" w:rsidRDefault="00AE313B" w:rsidP="00AE313B">
      <w:pPr>
        <w:spacing w:line="360" w:lineRule="auto"/>
        <w:ind w:left="567" w:hanging="567"/>
      </w:pPr>
      <w:proofErr w:type="spellStart"/>
      <w:r>
        <w:t>Glosten</w:t>
      </w:r>
      <w:proofErr w:type="spellEnd"/>
      <w:r>
        <w:t xml:space="preserve">, L.R., Jagannathan, R. and Runkle, D.E., 1993. On the relation between the expected value and the volatility of the nominal excess return on stocks. </w:t>
      </w:r>
      <w:r>
        <w:rPr>
          <w:i/>
        </w:rPr>
        <w:t>The Journal of Finance</w:t>
      </w:r>
      <w:r>
        <w:t>, 48(5), pp.1779–1801. https://doi.org/10.1111/j.1540-6261.1993.tb05128.x</w:t>
      </w:r>
    </w:p>
    <w:p w14:paraId="24202110" w14:textId="77777777" w:rsidR="00AE313B" w:rsidRDefault="00AE313B" w:rsidP="00AE313B">
      <w:pPr>
        <w:spacing w:line="360" w:lineRule="auto"/>
        <w:ind w:left="567" w:hanging="567"/>
      </w:pPr>
      <w:r>
        <w:t xml:space="preserve">Gneiting, T. and Raftery, A.E., 2007. Strictly proper scoring rules, prediction, and estimation. </w:t>
      </w:r>
      <w:r>
        <w:rPr>
          <w:i/>
        </w:rPr>
        <w:t>Journal of the American Statistical Association</w:t>
      </w:r>
      <w:r>
        <w:t>, 102(477), pp.359–378. https://doi.org/10.1198/016214506000001437</w:t>
      </w:r>
    </w:p>
    <w:p w14:paraId="7FA11D8D" w14:textId="77777777" w:rsidR="00AE313B" w:rsidRDefault="00AE313B" w:rsidP="00AE313B">
      <w:pPr>
        <w:spacing w:line="360" w:lineRule="auto"/>
        <w:ind w:left="567" w:hanging="567"/>
      </w:pPr>
      <w:r>
        <w:t xml:space="preserve">Goel, A., Pasricha, P., </w:t>
      </w:r>
      <w:proofErr w:type="spellStart"/>
      <w:r>
        <w:t>Magris</w:t>
      </w:r>
      <w:proofErr w:type="spellEnd"/>
      <w:r>
        <w:t xml:space="preserve">, M. and </w:t>
      </w:r>
      <w:proofErr w:type="spellStart"/>
      <w:r>
        <w:t>Kanniainen</w:t>
      </w:r>
      <w:proofErr w:type="spellEnd"/>
      <w:r>
        <w:t xml:space="preserve">, J., 2025. Foundation time-series AI model for realized volatility forecasting. </w:t>
      </w:r>
      <w:proofErr w:type="spellStart"/>
      <w:r>
        <w:t>arXiv</w:t>
      </w:r>
      <w:proofErr w:type="spellEnd"/>
      <w:r>
        <w:t xml:space="preserve"> preprint arXiv:2505.11163. https://doi.org/10.48550/arXiv.2505.11163</w:t>
      </w:r>
    </w:p>
    <w:p w14:paraId="62F7BA02" w14:textId="77777777" w:rsidR="00AE313B" w:rsidRDefault="00AE313B" w:rsidP="00AE313B">
      <w:pPr>
        <w:spacing w:line="360" w:lineRule="auto"/>
        <w:ind w:left="567" w:hanging="567"/>
      </w:pPr>
      <w:r>
        <w:t xml:space="preserve">Gu, S., Kelly, B. and Xiu, D., 2020. Empirical asset pricing via machine learning. </w:t>
      </w:r>
      <w:r>
        <w:rPr>
          <w:i/>
        </w:rPr>
        <w:t>The Review of Financial Studies</w:t>
      </w:r>
      <w:r>
        <w:t xml:space="preserve">, </w:t>
      </w:r>
      <w:r>
        <w:rPr>
          <w:i/>
        </w:rPr>
        <w:t>33</w:t>
      </w:r>
      <w:r>
        <w:t>(5), pp.2223–2273.</w:t>
      </w:r>
    </w:p>
    <w:p w14:paraId="54A7CE72" w14:textId="77777777" w:rsidR="00AE313B" w:rsidRDefault="00AE313B" w:rsidP="00AE313B">
      <w:pPr>
        <w:spacing w:line="360" w:lineRule="auto"/>
        <w:ind w:left="567" w:hanging="567"/>
      </w:pPr>
      <w:proofErr w:type="spellStart"/>
      <w:r>
        <w:t>Guidolin</w:t>
      </w:r>
      <w:proofErr w:type="spellEnd"/>
      <w:r>
        <w:t>, M., 2011. Markov switching models in empirical finance. In: D.M. Drukker, ed. Missing Data Methods: Time-Series Methods and Applications (Advances in Econometrics, Vol. 27, Part B). Bingley: Emerald Group Publishing, pp.1–86.</w:t>
      </w:r>
    </w:p>
    <w:p w14:paraId="44A7BE96" w14:textId="77777777" w:rsidR="00AE313B" w:rsidRDefault="00AE313B" w:rsidP="00AE313B">
      <w:pPr>
        <w:spacing w:line="360" w:lineRule="auto"/>
        <w:ind w:left="567" w:hanging="567"/>
      </w:pPr>
      <w:r>
        <w:t xml:space="preserve">Gunnarsson, E.S., Isern, H.R., Kaloudis, A., </w:t>
      </w:r>
      <w:proofErr w:type="spellStart"/>
      <w:r>
        <w:t>Risstad</w:t>
      </w:r>
      <w:proofErr w:type="spellEnd"/>
      <w:r>
        <w:t xml:space="preserve">, M., </w:t>
      </w:r>
      <w:proofErr w:type="spellStart"/>
      <w:r>
        <w:t>Vigdel</w:t>
      </w:r>
      <w:proofErr w:type="spellEnd"/>
      <w:r>
        <w:t xml:space="preserve">, B. and Westgaard, S., 2024. Prediction of realized volatility and implied volatility indices using AI and machine learning: a review. </w:t>
      </w:r>
      <w:r>
        <w:rPr>
          <w:i/>
        </w:rPr>
        <w:t>International Review of Financial Analysis</w:t>
      </w:r>
      <w:r>
        <w:t>, 93, 103221. https://doi.org/10.1016/j.irfa.2024.103221</w:t>
      </w:r>
    </w:p>
    <w:p w14:paraId="72474BCB" w14:textId="77777777" w:rsidR="00AE313B" w:rsidRDefault="00AE313B" w:rsidP="00AE313B">
      <w:pPr>
        <w:spacing w:line="360" w:lineRule="auto"/>
        <w:ind w:left="567" w:hanging="567"/>
      </w:pPr>
      <w:r>
        <w:t xml:space="preserve">Hamilton, J.D., 1989. A new approach to the economic analysis of nonstationary time series and the business cycle. </w:t>
      </w:r>
      <w:proofErr w:type="spellStart"/>
      <w:r>
        <w:rPr>
          <w:i/>
        </w:rPr>
        <w:t>Econometrica</w:t>
      </w:r>
      <w:proofErr w:type="spellEnd"/>
      <w:r>
        <w:t>, 57(2), pp.357–384. https://doi.org/10.2307/1912559</w:t>
      </w:r>
    </w:p>
    <w:p w14:paraId="343399A4" w14:textId="77777777" w:rsidR="00AE313B" w:rsidRDefault="00AE313B" w:rsidP="00AE313B">
      <w:pPr>
        <w:spacing w:line="360" w:lineRule="auto"/>
        <w:ind w:left="567" w:hanging="567"/>
      </w:pPr>
      <w:r>
        <w:t xml:space="preserve">Hansen, P.R. and Lunde, A., 2005. A forecast comparison of volatility models: does anything beat a </w:t>
      </w:r>
      <w:proofErr w:type="gramStart"/>
      <w:r>
        <w:t>GARCH(</w:t>
      </w:r>
      <w:proofErr w:type="gramEnd"/>
      <w:r>
        <w:t xml:space="preserve">1,1)? </w:t>
      </w:r>
      <w:r>
        <w:rPr>
          <w:i/>
        </w:rPr>
        <w:t>Journal of Applied Econometrics</w:t>
      </w:r>
      <w:r>
        <w:t>, 20(7), pp.873–889. https://doi.org/10.1002/jae.800</w:t>
      </w:r>
    </w:p>
    <w:p w14:paraId="3A99FBD3" w14:textId="77777777" w:rsidR="00AE313B" w:rsidRDefault="00AE313B" w:rsidP="00AE313B">
      <w:pPr>
        <w:spacing w:line="360" w:lineRule="auto"/>
        <w:ind w:left="567" w:hanging="567"/>
      </w:pPr>
      <w:r>
        <w:t xml:space="preserve">Hansen, P.R., Huang, Z. and Shek, H.H., 2012. Realized GARCH: a joint model for returns and realized measures of volatility. </w:t>
      </w:r>
      <w:r>
        <w:rPr>
          <w:i/>
        </w:rPr>
        <w:t>Journal of Applied Econometrics</w:t>
      </w:r>
      <w:r>
        <w:t>, 27(6), pp.877–906. https://doi.org/10.1002/jae.1234</w:t>
      </w:r>
    </w:p>
    <w:p w14:paraId="405E9FED" w14:textId="77777777" w:rsidR="00AE313B" w:rsidRDefault="00AE313B" w:rsidP="00AE313B">
      <w:pPr>
        <w:spacing w:line="360" w:lineRule="auto"/>
        <w:ind w:left="567" w:hanging="567"/>
      </w:pPr>
      <w:r>
        <w:t xml:space="preserve">Hansen, P.R., Lunde, A. and Nason, J.M., 2011. The model confidence set. </w:t>
      </w:r>
      <w:proofErr w:type="spellStart"/>
      <w:r>
        <w:rPr>
          <w:i/>
        </w:rPr>
        <w:t>Econometrica</w:t>
      </w:r>
      <w:proofErr w:type="spellEnd"/>
      <w:r>
        <w:t>, 79(2), pp.453–497. https://doi.org/10.3982/ECTA5771</w:t>
      </w:r>
    </w:p>
    <w:p w14:paraId="092A0B83" w14:textId="77777777" w:rsidR="00AE313B" w:rsidRDefault="00AE313B" w:rsidP="00AE313B">
      <w:pPr>
        <w:spacing w:line="360" w:lineRule="auto"/>
        <w:ind w:left="567" w:hanging="567"/>
      </w:pPr>
      <w:r>
        <w:t xml:space="preserve">Harvey, D., Leybourne, S. and Newbold, P., 1997. Testing the equality of prediction mean squared errors. </w:t>
      </w:r>
      <w:r>
        <w:rPr>
          <w:i/>
        </w:rPr>
        <w:t>International Journal of Forecasting</w:t>
      </w:r>
      <w:r>
        <w:t>, 13(2), pp.281–291. https://doi.org/10.1016/S0169-2070(96)00719-4</w:t>
      </w:r>
    </w:p>
    <w:p w14:paraId="2D084DD9" w14:textId="77777777" w:rsidR="00AE313B" w:rsidRDefault="00AE313B" w:rsidP="00AE313B">
      <w:pPr>
        <w:spacing w:line="360" w:lineRule="auto"/>
        <w:ind w:left="567" w:hanging="567"/>
      </w:pPr>
      <w:r>
        <w:t>Heber, G., Lunde, A., Shephard, N. and Sheppard, K., 2009. Oxford-Man Institute’s realized library. Oxford-Man Institute, University of Oxford.</w:t>
      </w:r>
    </w:p>
    <w:p w14:paraId="329F4C95" w14:textId="77777777" w:rsidR="00AE313B" w:rsidRDefault="00AE313B" w:rsidP="00AE313B">
      <w:pPr>
        <w:spacing w:line="360" w:lineRule="auto"/>
        <w:ind w:left="567" w:hanging="567"/>
      </w:pPr>
      <w:r>
        <w:t xml:space="preserve">Hochreiter, S. and </w:t>
      </w:r>
      <w:proofErr w:type="spellStart"/>
      <w:r>
        <w:t>Schmidhuber</w:t>
      </w:r>
      <w:proofErr w:type="spellEnd"/>
      <w:r>
        <w:t xml:space="preserve">, J., 1997. Long short-term memory. </w:t>
      </w:r>
      <w:r>
        <w:rPr>
          <w:i/>
        </w:rPr>
        <w:t>Neural Computation</w:t>
      </w:r>
      <w:r>
        <w:t>, 9(8), pp.1735–1780. https://doi.org/10.1162/neco.1997.9.8.1735</w:t>
      </w:r>
    </w:p>
    <w:p w14:paraId="2449C64C" w14:textId="77777777" w:rsidR="00AE313B" w:rsidRDefault="00AE313B" w:rsidP="00AE313B">
      <w:pPr>
        <w:spacing w:line="360" w:lineRule="auto"/>
        <w:ind w:left="567" w:hanging="567"/>
      </w:pPr>
      <w:r>
        <w:t xml:space="preserve">Holm, S., 1979. A simple sequentially rejective multiple test procedure. </w:t>
      </w:r>
      <w:r>
        <w:rPr>
          <w:i/>
        </w:rPr>
        <w:t>Scandinavian Journal of Statistics</w:t>
      </w:r>
      <w:r>
        <w:t>, 6(2), pp.65–70.</w:t>
      </w:r>
    </w:p>
    <w:p w14:paraId="3D49271A" w14:textId="77777777" w:rsidR="00AE313B" w:rsidRDefault="00AE313B" w:rsidP="00AE313B">
      <w:pPr>
        <w:spacing w:line="360" w:lineRule="auto"/>
        <w:ind w:left="567" w:hanging="567"/>
      </w:pPr>
      <w:r>
        <w:t xml:space="preserve">Isik, M. and </w:t>
      </w:r>
      <w:proofErr w:type="spellStart"/>
      <w:r>
        <w:t>Yalcinkaya</w:t>
      </w:r>
      <w:proofErr w:type="spellEnd"/>
      <w:r>
        <w:t xml:space="preserve">, M.A., 2026. Integrated regime-aware wind power forecasting using multi-altitude meteorological features and hybrid machine learning. </w:t>
      </w:r>
      <w:r>
        <w:rPr>
          <w:i/>
        </w:rPr>
        <w:t>Frontiers in Energy Research</w:t>
      </w:r>
      <w:r>
        <w:t>, 13, 1686125. https://doi.org/10.3389/fenrg.2025.1686125</w:t>
      </w:r>
    </w:p>
    <w:p w14:paraId="3A6DF3F3" w14:textId="77777777" w:rsidR="00AE313B" w:rsidRDefault="00AE313B" w:rsidP="00AE313B">
      <w:pPr>
        <w:spacing w:line="360" w:lineRule="auto"/>
        <w:ind w:left="567" w:hanging="567"/>
      </w:pPr>
      <w:r>
        <w:t xml:space="preserve">Jacobs, R.A., Jordan, M.I., Nowlan, S.J. and Hinton, G.E., 1991. Adaptive mixtures of local experts. </w:t>
      </w:r>
      <w:r>
        <w:rPr>
          <w:i/>
        </w:rPr>
        <w:t>Neural Computation</w:t>
      </w:r>
      <w:r>
        <w:t>, 3(1), pp.79–87. https://doi.org/10.1162/neco.1991.3.1.79</w:t>
      </w:r>
    </w:p>
    <w:p w14:paraId="27349383" w14:textId="77777777" w:rsidR="00AE313B" w:rsidRDefault="00AE313B" w:rsidP="00AE313B">
      <w:pPr>
        <w:spacing w:line="360" w:lineRule="auto"/>
        <w:ind w:left="567" w:hanging="567"/>
      </w:pPr>
      <w:r>
        <w:t xml:space="preserve">Kılıç, R., 2025. Linear and nonlinear econometric models against machine learning models: realized volatility prediction. </w:t>
      </w:r>
      <w:r>
        <w:rPr>
          <w:i/>
        </w:rPr>
        <w:t>Finance and Economics Discussion Series</w:t>
      </w:r>
      <w:r>
        <w:t xml:space="preserve"> 2025-061. Board of Governors of the Federal Reserve System. https://doi.org/10.17016/FEDS.2025.061</w:t>
      </w:r>
    </w:p>
    <w:p w14:paraId="270BC116" w14:textId="77777777" w:rsidR="00AE313B" w:rsidRDefault="00AE313B" w:rsidP="00AE313B">
      <w:pPr>
        <w:spacing w:line="360" w:lineRule="auto"/>
        <w:ind w:left="567" w:hanging="567"/>
      </w:pPr>
      <w:r>
        <w:t xml:space="preserve">Kim, H.Y. and Won, C.H., 2018. Forecasting the volatility of stock price index: a hybrid model integrating LSTM with multiple GARCH-type models. </w:t>
      </w:r>
      <w:r>
        <w:rPr>
          <w:i/>
        </w:rPr>
        <w:t>Expert Systems with Applications</w:t>
      </w:r>
      <w:r>
        <w:t>, 103, pp.25–37. https://doi.org/10.1016/j.eswa.2018.03.002</w:t>
      </w:r>
    </w:p>
    <w:p w14:paraId="08FB4130" w14:textId="77777777" w:rsidR="00AE313B" w:rsidRDefault="00AE313B" w:rsidP="00AE313B">
      <w:pPr>
        <w:spacing w:line="360" w:lineRule="auto"/>
        <w:ind w:left="567" w:hanging="567"/>
      </w:pPr>
      <w:r>
        <w:t xml:space="preserve">Kim, S., Shephard, N. and Chib, S., 1998. Stochastic volatility: likelihood inference and comparison with ARCH models. </w:t>
      </w:r>
      <w:r>
        <w:rPr>
          <w:i/>
        </w:rPr>
        <w:t>The Review of Economic Studies</w:t>
      </w:r>
      <w:r>
        <w:t>, 65(3), pp.361–393. https://doi.org/10.1111/1467-937X.00050</w:t>
      </w:r>
    </w:p>
    <w:p w14:paraId="2A0079E6" w14:textId="77777777" w:rsidR="00AE313B" w:rsidRDefault="00AE313B" w:rsidP="00AE313B">
      <w:pPr>
        <w:spacing w:line="360" w:lineRule="auto"/>
        <w:ind w:left="567" w:hanging="567"/>
      </w:pPr>
      <w:r>
        <w:t xml:space="preserve">Koenker, R. and Bassett, G., 1978. Regression quantiles. </w:t>
      </w:r>
      <w:proofErr w:type="spellStart"/>
      <w:r>
        <w:rPr>
          <w:i/>
        </w:rPr>
        <w:t>Econometrica</w:t>
      </w:r>
      <w:proofErr w:type="spellEnd"/>
      <w:r>
        <w:t>, 46(1), pp.33–50. https://doi.org/10.2307/1913643</w:t>
      </w:r>
    </w:p>
    <w:p w14:paraId="6F512D84" w14:textId="77777777" w:rsidR="00AE313B" w:rsidRDefault="00AE313B" w:rsidP="00AE313B">
      <w:pPr>
        <w:spacing w:line="360" w:lineRule="auto"/>
        <w:ind w:left="567" w:hanging="567"/>
      </w:pPr>
      <w:r>
        <w:t xml:space="preserve">Kumar, P.N., </w:t>
      </w:r>
      <w:proofErr w:type="spellStart"/>
      <w:r>
        <w:t>Umeorah</w:t>
      </w:r>
      <w:proofErr w:type="spellEnd"/>
      <w:r>
        <w:t xml:space="preserve">, N. and </w:t>
      </w:r>
      <w:proofErr w:type="spellStart"/>
      <w:r>
        <w:t>Alochukwu</w:t>
      </w:r>
      <w:proofErr w:type="spellEnd"/>
      <w:r>
        <w:t xml:space="preserve">, A., 2026. Regime-dependent graph neural networks for enhanced volatility prediction in financial markets. </w:t>
      </w:r>
      <w:r>
        <w:rPr>
          <w:i/>
        </w:rPr>
        <w:t>Mathematics</w:t>
      </w:r>
      <w:r>
        <w:t>, 14(2), 289. https://doi.org/10.3390/math14020289</w:t>
      </w:r>
    </w:p>
    <w:p w14:paraId="184C0D4D" w14:textId="77777777" w:rsidR="00AE313B" w:rsidRDefault="00AE313B" w:rsidP="00AE313B">
      <w:pPr>
        <w:spacing w:line="360" w:lineRule="auto"/>
        <w:ind w:left="567" w:hanging="567"/>
      </w:pPr>
      <w:r>
        <w:t xml:space="preserve">Kupiec, P.H., 1995. Techniques for verifying the accuracy of risk measurement models. </w:t>
      </w:r>
      <w:r>
        <w:rPr>
          <w:i/>
        </w:rPr>
        <w:t>The Journal of Derivatives</w:t>
      </w:r>
      <w:r>
        <w:t>, 3(2), pp.73–84. https://doi.org/10.3905/jod.1995.407942</w:t>
      </w:r>
    </w:p>
    <w:p w14:paraId="38A70FA0" w14:textId="77777777" w:rsidR="00AE313B" w:rsidRDefault="00AE313B" w:rsidP="00AE313B">
      <w:pPr>
        <w:spacing w:line="360" w:lineRule="auto"/>
        <w:ind w:left="567" w:hanging="567"/>
      </w:pPr>
      <w:r>
        <w:t xml:space="preserve">Lakshminarayanan, B., Pritzel, A. and Blundell, C., 2017. Simple and scalable predictive uncertainty estimation using deep ensembles. In: </w:t>
      </w:r>
      <w:r>
        <w:rPr>
          <w:i/>
        </w:rPr>
        <w:t>Advances in Neural Information Processing Systems 30 (</w:t>
      </w:r>
      <w:proofErr w:type="spellStart"/>
      <w:r>
        <w:rPr>
          <w:i/>
        </w:rPr>
        <w:t>NeurIPS</w:t>
      </w:r>
      <w:proofErr w:type="spellEnd"/>
      <w:r>
        <w:rPr>
          <w:i/>
        </w:rPr>
        <w:t xml:space="preserve"> 2017)</w:t>
      </w:r>
      <w:r>
        <w:t>.</w:t>
      </w:r>
    </w:p>
    <w:p w14:paraId="7C0F3FFE" w14:textId="77777777" w:rsidR="00AE313B" w:rsidRDefault="00AE313B" w:rsidP="00AE313B">
      <w:pPr>
        <w:spacing w:line="360" w:lineRule="auto"/>
        <w:ind w:left="567" w:hanging="567"/>
      </w:pPr>
      <w:r>
        <w:t xml:space="preserve">Lim, B. and </w:t>
      </w:r>
      <w:proofErr w:type="spellStart"/>
      <w:r>
        <w:t>Zohren</w:t>
      </w:r>
      <w:proofErr w:type="spellEnd"/>
      <w:r>
        <w:t>, S., 2021. Time-series forecasting with deep learning: a survey. Philosophical Transactions of the Royal Society A, 379(2194), 20200209. https://doi.org/10.1098/rsta.2020.0209</w:t>
      </w:r>
    </w:p>
    <w:p w14:paraId="7016EF6D" w14:textId="77777777" w:rsidR="00AE313B" w:rsidRDefault="00AE313B" w:rsidP="00AE313B">
      <w:pPr>
        <w:spacing w:line="360" w:lineRule="auto"/>
        <w:ind w:left="567" w:hanging="567"/>
      </w:pPr>
      <w:r>
        <w:t xml:space="preserve">Lim, B., </w:t>
      </w:r>
      <w:proofErr w:type="spellStart"/>
      <w:r>
        <w:t>Arık</w:t>
      </w:r>
      <w:proofErr w:type="spellEnd"/>
      <w:r>
        <w:t xml:space="preserve">, S.Ö., Loeff, N. and Pfister, T., 2021. Temporal fusion transformers for interpretable multi-horizon time series forecasting. </w:t>
      </w:r>
      <w:r>
        <w:rPr>
          <w:i/>
        </w:rPr>
        <w:t>International Journal of Forecasting</w:t>
      </w:r>
      <w:r>
        <w:t>, 37(4), pp.1748–1764. https://doi.org/10.1016/j.ijforecast.2021.03.012</w:t>
      </w:r>
    </w:p>
    <w:p w14:paraId="3AEC280D" w14:textId="77777777" w:rsidR="00AE313B" w:rsidRDefault="00AE313B" w:rsidP="00AE313B">
      <w:pPr>
        <w:spacing w:line="360" w:lineRule="auto"/>
        <w:ind w:left="567" w:hanging="567"/>
      </w:pPr>
      <w:r>
        <w:t xml:space="preserve">Liu, L.Y., Patton, A.J. and Sheppard, K., 2015. Does anything beat 5-minute RV? A comparison of realized measures across multiple asset classes. </w:t>
      </w:r>
      <w:r>
        <w:rPr>
          <w:i/>
        </w:rPr>
        <w:t>Journal of Econometrics</w:t>
      </w:r>
      <w:r>
        <w:t>, 187(1), pp.293–311. https://doi.org/10.1016/j.jeconom.2015.02.008</w:t>
      </w:r>
    </w:p>
    <w:p w14:paraId="10C95384" w14:textId="77777777" w:rsidR="00AE313B" w:rsidRDefault="00AE313B" w:rsidP="00AE313B">
      <w:pPr>
        <w:spacing w:line="360" w:lineRule="auto"/>
        <w:ind w:left="567" w:hanging="567"/>
      </w:pPr>
      <w:proofErr w:type="spellStart"/>
      <w:r>
        <w:t>Makridakis</w:t>
      </w:r>
      <w:proofErr w:type="spellEnd"/>
      <w:r>
        <w:t xml:space="preserve">, S., Spiliotis, E. and </w:t>
      </w:r>
      <w:proofErr w:type="spellStart"/>
      <w:r>
        <w:t>Assimakopoulos</w:t>
      </w:r>
      <w:proofErr w:type="spellEnd"/>
      <w:r>
        <w:t xml:space="preserve">, V., 2020. The M4 Competition: 100,000 time series and 61 forecasting methods. </w:t>
      </w:r>
      <w:r>
        <w:rPr>
          <w:i/>
        </w:rPr>
        <w:t>International Journal of Forecasting</w:t>
      </w:r>
      <w:r>
        <w:t xml:space="preserve">, </w:t>
      </w:r>
      <w:r>
        <w:rPr>
          <w:i/>
        </w:rPr>
        <w:t>36</w:t>
      </w:r>
      <w:r>
        <w:t>(1), pp.54–74.</w:t>
      </w:r>
    </w:p>
    <w:p w14:paraId="1695ABCC" w14:textId="77777777" w:rsidR="00AE313B" w:rsidRDefault="00AE313B" w:rsidP="00AE313B">
      <w:pPr>
        <w:spacing w:line="360" w:lineRule="auto"/>
        <w:ind w:left="567" w:hanging="567"/>
      </w:pPr>
      <w:r>
        <w:t xml:space="preserve">Mandelbrot, B., 1963. The variation of certain speculative prices. </w:t>
      </w:r>
      <w:r>
        <w:rPr>
          <w:i/>
        </w:rPr>
        <w:t>The Journal of Business</w:t>
      </w:r>
      <w:r>
        <w:t>, 36(4), pp.394–419. https://doi.org/10.1086/294632</w:t>
      </w:r>
    </w:p>
    <w:p w14:paraId="06EC7779" w14:textId="77777777" w:rsidR="00AE313B" w:rsidRDefault="00AE313B" w:rsidP="00AE313B">
      <w:pPr>
        <w:spacing w:line="360" w:lineRule="auto"/>
        <w:ind w:left="567" w:hanging="567"/>
      </w:pPr>
      <w:r>
        <w:t xml:space="preserve">Moreno-Pino, F. and </w:t>
      </w:r>
      <w:proofErr w:type="spellStart"/>
      <w:r>
        <w:t>Zohren</w:t>
      </w:r>
      <w:proofErr w:type="spellEnd"/>
      <w:r>
        <w:t xml:space="preserve">, S., 2024. </w:t>
      </w:r>
      <w:proofErr w:type="spellStart"/>
      <w:r>
        <w:t>DeepVol</w:t>
      </w:r>
      <w:proofErr w:type="spellEnd"/>
      <w:r>
        <w:t xml:space="preserve">: volatility forecasting from high-frequency data with dilated causal convolutions. </w:t>
      </w:r>
      <w:r>
        <w:rPr>
          <w:i/>
        </w:rPr>
        <w:t>Quantitative Finance</w:t>
      </w:r>
      <w:r>
        <w:t>. https://doi.org/10.1080/14697688.2024.2387222</w:t>
      </w:r>
    </w:p>
    <w:p w14:paraId="38AFFF93" w14:textId="77777777" w:rsidR="00AE313B" w:rsidRDefault="00AE313B" w:rsidP="00AE313B">
      <w:pPr>
        <w:spacing w:line="360" w:lineRule="auto"/>
        <w:ind w:left="567" w:hanging="567"/>
      </w:pPr>
      <w:r>
        <w:t xml:space="preserve">Nelson, D.B., 1991. Conditional heteroskedasticity in asset returns: a new approach. </w:t>
      </w:r>
      <w:proofErr w:type="spellStart"/>
      <w:r>
        <w:rPr>
          <w:i/>
        </w:rPr>
        <w:t>Econometrica</w:t>
      </w:r>
      <w:proofErr w:type="spellEnd"/>
      <w:r>
        <w:t>, 59(2), pp.347–370. https://doi.org/10.2307/2938260</w:t>
      </w:r>
    </w:p>
    <w:p w14:paraId="52EC8118" w14:textId="77777777" w:rsidR="00AE313B" w:rsidRDefault="00AE313B" w:rsidP="00AE313B">
      <w:pPr>
        <w:spacing w:line="360" w:lineRule="auto"/>
        <w:ind w:left="567" w:hanging="567"/>
      </w:pPr>
      <w:r>
        <w:t xml:space="preserve">Newey, W.K. and West, K.D., 1987. A simple, positive semi-definite, heteroskedasticity and autocorrelation consistent covariance matrix. </w:t>
      </w:r>
      <w:proofErr w:type="spellStart"/>
      <w:r>
        <w:rPr>
          <w:i/>
        </w:rPr>
        <w:t>Econometrica</w:t>
      </w:r>
      <w:proofErr w:type="spellEnd"/>
      <w:r>
        <w:t>, 55(3), pp.703–708. https://doi.org/10.2307/1913610</w:t>
      </w:r>
    </w:p>
    <w:p w14:paraId="562155A0" w14:textId="77777777" w:rsidR="00AE313B" w:rsidRDefault="00AE313B" w:rsidP="00AE313B">
      <w:pPr>
        <w:spacing w:line="360" w:lineRule="auto"/>
        <w:ind w:left="567" w:hanging="567"/>
      </w:pPr>
      <w:r>
        <w:t xml:space="preserve">Nystrup, P., Lindström, E. and Madsen, H., 2020. Learning hidden Markov models with persistent states by penalizing jumps. </w:t>
      </w:r>
      <w:r>
        <w:rPr>
          <w:i/>
        </w:rPr>
        <w:t>Expert Systems with Applications</w:t>
      </w:r>
      <w:r>
        <w:t>, 150, 113307. https://doi.org/10.1016/j.eswa.2020.113307</w:t>
      </w:r>
    </w:p>
    <w:p w14:paraId="57DEC825" w14:textId="77777777" w:rsidR="00AE313B" w:rsidRDefault="00AE313B" w:rsidP="00AE313B">
      <w:pPr>
        <w:spacing w:line="360" w:lineRule="auto"/>
        <w:ind w:left="567" w:hanging="567"/>
      </w:pPr>
      <w:r>
        <w:t xml:space="preserve">Ovadia, Y., Fertig, E., Ren, J., </w:t>
      </w:r>
      <w:proofErr w:type="spellStart"/>
      <w:r>
        <w:t>Nado</w:t>
      </w:r>
      <w:proofErr w:type="spellEnd"/>
      <w:r>
        <w:t xml:space="preserve">, Z., Sculley, D., </w:t>
      </w:r>
      <w:proofErr w:type="spellStart"/>
      <w:r>
        <w:t>Nowozin</w:t>
      </w:r>
      <w:proofErr w:type="spellEnd"/>
      <w:r>
        <w:t xml:space="preserve">, S., Dillon, J.V., Lakshminarayanan, B. and Snoek, J., 2019. Can you trust your model’s uncertainty? Evaluating predictive uncertainty under dataset shift. In: </w:t>
      </w:r>
      <w:r>
        <w:rPr>
          <w:i/>
        </w:rPr>
        <w:t>Advances in Neural Information Processing Systems 32 (</w:t>
      </w:r>
      <w:proofErr w:type="spellStart"/>
      <w:r>
        <w:rPr>
          <w:i/>
        </w:rPr>
        <w:t>NeurIPS</w:t>
      </w:r>
      <w:proofErr w:type="spellEnd"/>
      <w:r>
        <w:rPr>
          <w:i/>
        </w:rPr>
        <w:t xml:space="preserve"> 2019)</w:t>
      </w:r>
      <w:r>
        <w:t>.</w:t>
      </w:r>
    </w:p>
    <w:p w14:paraId="18B1184C" w14:textId="77777777" w:rsidR="00AE313B" w:rsidRDefault="00AE313B" w:rsidP="00AE313B">
      <w:pPr>
        <w:spacing w:line="360" w:lineRule="auto"/>
        <w:ind w:left="567" w:hanging="567"/>
      </w:pPr>
      <w:r>
        <w:t xml:space="preserve">Patton, A.J., 2011. Volatility forecast comparison using imperfect volatility proxies. </w:t>
      </w:r>
      <w:r>
        <w:rPr>
          <w:i/>
        </w:rPr>
        <w:t>Journal of Econometrics</w:t>
      </w:r>
      <w:r>
        <w:t>, 160(1), pp.246–256. https://doi.org/10.1016/j.jeconom.2010.03.034</w:t>
      </w:r>
    </w:p>
    <w:p w14:paraId="5CFDE1D1" w14:textId="77777777" w:rsidR="00AE313B" w:rsidRDefault="00AE313B" w:rsidP="00AE313B">
      <w:pPr>
        <w:spacing w:line="360" w:lineRule="auto"/>
        <w:ind w:left="567" w:hanging="567"/>
      </w:pPr>
      <w:r>
        <w:t xml:space="preserve">Politis, D.N. and Romano, J.P., 1994. The stationary bootstrap. </w:t>
      </w:r>
      <w:r>
        <w:rPr>
          <w:i/>
        </w:rPr>
        <w:t>Journal of the American Statistical Association</w:t>
      </w:r>
      <w:r>
        <w:t>, 89(428), pp.1303–1313. https://doi.org/10.1080/01621459.1994.10476870</w:t>
      </w:r>
    </w:p>
    <w:p w14:paraId="12CCF056" w14:textId="77777777" w:rsidR="00AE313B" w:rsidRDefault="00AE313B" w:rsidP="00AE313B">
      <w:pPr>
        <w:spacing w:line="360" w:lineRule="auto"/>
        <w:ind w:left="567" w:hanging="567"/>
      </w:pPr>
      <w:r>
        <w:t xml:space="preserve">Poon, S.-H. and Granger, C.W.J., 2003. Forecasting volatility in financial markets: a review. </w:t>
      </w:r>
      <w:r>
        <w:rPr>
          <w:i/>
        </w:rPr>
        <w:t>Journal of Economic Literature</w:t>
      </w:r>
      <w:r>
        <w:t>, 41(2), pp.478–539. https://doi.org/10.1257/002205103765762743</w:t>
      </w:r>
    </w:p>
    <w:p w14:paraId="5B2CCBD0" w14:textId="77777777" w:rsidR="00AE313B" w:rsidRDefault="00AE313B" w:rsidP="00AE313B">
      <w:pPr>
        <w:spacing w:line="360" w:lineRule="auto"/>
        <w:ind w:left="567" w:hanging="567"/>
      </w:pPr>
      <w:proofErr w:type="spellStart"/>
      <w:r>
        <w:t>Reisenhofer</w:t>
      </w:r>
      <w:proofErr w:type="spellEnd"/>
      <w:r>
        <w:t xml:space="preserve">, R., Bayer, X. and </w:t>
      </w:r>
      <w:proofErr w:type="spellStart"/>
      <w:r>
        <w:t>Hautsch</w:t>
      </w:r>
      <w:proofErr w:type="spellEnd"/>
      <w:r>
        <w:t xml:space="preserve">, N., 2022. </w:t>
      </w:r>
      <w:proofErr w:type="spellStart"/>
      <w:r>
        <w:t>HARNet</w:t>
      </w:r>
      <w:proofErr w:type="spellEnd"/>
      <w:r>
        <w:t xml:space="preserve">: a convolutional neural network for realized volatility forecasting. </w:t>
      </w:r>
      <w:proofErr w:type="spellStart"/>
      <w:r>
        <w:rPr>
          <w:i/>
        </w:rPr>
        <w:t>arXiv</w:t>
      </w:r>
      <w:proofErr w:type="spellEnd"/>
      <w:r>
        <w:rPr>
          <w:i/>
        </w:rPr>
        <w:t xml:space="preserve"> preprint arXiv:2205.07719</w:t>
      </w:r>
      <w:r>
        <w:t>. https://doi.org/10.48550/arXiv.2205.07719</w:t>
      </w:r>
    </w:p>
    <w:p w14:paraId="6093C9B8" w14:textId="77777777" w:rsidR="00AE313B" w:rsidRDefault="00AE313B" w:rsidP="00AE313B">
      <w:pPr>
        <w:spacing w:line="360" w:lineRule="auto"/>
        <w:ind w:left="567" w:hanging="567"/>
      </w:pPr>
      <w:r>
        <w:t xml:space="preserve">Romano, Y., Patterson, E. and </w:t>
      </w:r>
      <w:proofErr w:type="spellStart"/>
      <w:r>
        <w:t>Candès</w:t>
      </w:r>
      <w:proofErr w:type="spellEnd"/>
      <w:r>
        <w:t xml:space="preserve">, E., 2019. </w:t>
      </w:r>
      <w:proofErr w:type="spellStart"/>
      <w:r>
        <w:t>Conformalized</w:t>
      </w:r>
      <w:proofErr w:type="spellEnd"/>
      <w:r>
        <w:t xml:space="preserve"> quantile regression. In: </w:t>
      </w:r>
      <w:r>
        <w:rPr>
          <w:i/>
        </w:rPr>
        <w:t>Advances in Neural Information Processing Systems 32 (</w:t>
      </w:r>
      <w:proofErr w:type="spellStart"/>
      <w:r>
        <w:rPr>
          <w:i/>
        </w:rPr>
        <w:t>NeurIPS</w:t>
      </w:r>
      <w:proofErr w:type="spellEnd"/>
      <w:r>
        <w:rPr>
          <w:i/>
        </w:rPr>
        <w:t xml:space="preserve"> 2019)</w:t>
      </w:r>
      <w:r>
        <w:t>.</w:t>
      </w:r>
    </w:p>
    <w:p w14:paraId="20AE8BE9" w14:textId="77777777" w:rsidR="00AE313B" w:rsidRDefault="00AE313B" w:rsidP="00AE313B">
      <w:pPr>
        <w:spacing w:line="360" w:lineRule="auto"/>
        <w:ind w:left="567" w:hanging="567"/>
      </w:pPr>
      <w:r>
        <w:t xml:space="preserve">Song, J., Lee, H., Lee, J. and Chang, W., 2025. Forecasting realized volatility using deep learning quantile function. </w:t>
      </w:r>
      <w:r>
        <w:rPr>
          <w:i/>
        </w:rPr>
        <w:t>Applied Soft Computing</w:t>
      </w:r>
      <w:r>
        <w:t>, 175, 113016. https://doi.org/10.1016/j.asoc.2025.113016</w:t>
      </w:r>
    </w:p>
    <w:p w14:paraId="633A2AFB" w14:textId="77777777" w:rsidR="00AE313B" w:rsidRDefault="00AE313B" w:rsidP="00AE313B">
      <w:pPr>
        <w:spacing w:line="360" w:lineRule="auto"/>
        <w:ind w:left="567" w:hanging="567"/>
      </w:pPr>
      <w:r>
        <w:t xml:space="preserve">Taneva-Angelova, G. and Granchev, D., 2025. Deep learning and transformer architectures for volatility forecasting: evidence from U.S. equity indices. </w:t>
      </w:r>
      <w:r>
        <w:rPr>
          <w:i/>
        </w:rPr>
        <w:t>Journal of Risk and Financial Management</w:t>
      </w:r>
      <w:r>
        <w:t>, 18(12), 685. https://doi.org/10.3390/jrfm18120685</w:t>
      </w:r>
    </w:p>
    <w:p w14:paraId="498FC802" w14:textId="77777777" w:rsidR="00AE313B" w:rsidRDefault="00AE313B" w:rsidP="00AE313B">
      <w:pPr>
        <w:spacing w:line="360" w:lineRule="auto"/>
        <w:ind w:left="567" w:hanging="567"/>
      </w:pPr>
      <w:r>
        <w:t xml:space="preserve">Taylor, S.J., 1986. </w:t>
      </w:r>
      <w:r>
        <w:rPr>
          <w:i/>
        </w:rPr>
        <w:t>Modelling Financial Time Series</w:t>
      </w:r>
      <w:r>
        <w:t>. Chichester: John Wiley &amp; Sons.</w:t>
      </w:r>
    </w:p>
    <w:p w14:paraId="2BF8D2FD" w14:textId="77777777" w:rsidR="00AE313B" w:rsidRDefault="00AE313B" w:rsidP="00AE313B">
      <w:pPr>
        <w:spacing w:line="360" w:lineRule="auto"/>
        <w:ind w:left="567" w:hanging="567"/>
      </w:pPr>
      <w:r>
        <w:t xml:space="preserve">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xml:space="preserve">, I., 2017. Attention is all you need. In: </w:t>
      </w:r>
      <w:r>
        <w:rPr>
          <w:i/>
        </w:rPr>
        <w:t>Advances in Neural Information Processing Systems 30 (</w:t>
      </w:r>
      <w:proofErr w:type="spellStart"/>
      <w:r>
        <w:rPr>
          <w:i/>
        </w:rPr>
        <w:t>NeurIPS</w:t>
      </w:r>
      <w:proofErr w:type="spellEnd"/>
      <w:r>
        <w:rPr>
          <w:i/>
        </w:rPr>
        <w:t xml:space="preserve"> 2017)</w:t>
      </w:r>
      <w:r>
        <w:t>.</w:t>
      </w:r>
    </w:p>
    <w:p w14:paraId="03C2FAB9" w14:textId="77777777" w:rsidR="00AE313B" w:rsidRDefault="00AE313B" w:rsidP="00AE313B">
      <w:pPr>
        <w:spacing w:line="360" w:lineRule="auto"/>
        <w:ind w:left="567" w:hanging="567"/>
      </w:pPr>
      <w:r>
        <w:t xml:space="preserve">Xu, C. and Xie, Y., 2021. Conformal prediction interval for dynamic time-series. In: </w:t>
      </w:r>
      <w:r>
        <w:rPr>
          <w:i/>
        </w:rPr>
        <w:t>Proceedings of the 38th International Conference on Machine Learning (ICML)</w:t>
      </w:r>
      <w:r>
        <w:t>, PMLR 139.</w:t>
      </w:r>
    </w:p>
    <w:p w14:paraId="6A193145" w14:textId="77777777" w:rsidR="00AE313B" w:rsidRDefault="00AE313B" w:rsidP="00AE313B">
      <w:pPr>
        <w:spacing w:line="360" w:lineRule="auto"/>
        <w:ind w:left="567" w:hanging="567"/>
      </w:pPr>
      <w:r>
        <w:t xml:space="preserve">Zeng, A., Chen, M., Zhang, L. and Xu, Q., 2023. Are transformers effective for time series forecasting? </w:t>
      </w:r>
      <w:r>
        <w:rPr>
          <w:i/>
        </w:rPr>
        <w:t>Proceedings of the AAAI Conference on Artificial Intelligence</w:t>
      </w:r>
      <w:r>
        <w:t>, 37(9), pp.11121–11128. https://doi.org/10.1609/aaai.v37i9.26317</w:t>
      </w:r>
    </w:p>
    <w:p w14:paraId="63840865" w14:textId="77777777" w:rsidR="00AE313B" w:rsidRDefault="00AE313B" w:rsidP="00AE313B">
      <w:pPr>
        <w:spacing w:line="360" w:lineRule="auto"/>
        <w:ind w:left="567" w:hanging="567"/>
      </w:pPr>
      <w:r>
        <w:t xml:space="preserve">Zhang, C., Zhang, Y., </w:t>
      </w:r>
      <w:proofErr w:type="spellStart"/>
      <w:r>
        <w:t>Cucuringu</w:t>
      </w:r>
      <w:proofErr w:type="spellEnd"/>
      <w:r>
        <w:t xml:space="preserve">, M. and Qian, Z., 2024. Volatility forecasting with machine learning and intraday commonality. </w:t>
      </w:r>
      <w:r>
        <w:rPr>
          <w:i/>
        </w:rPr>
        <w:t>Journal of Financial Econometrics</w:t>
      </w:r>
      <w:r>
        <w:t>, 22(2), pp.492–530. https://doi.org/10.1093/jjfinec/nbad005</w:t>
      </w:r>
    </w:p>
    <w:p w14:paraId="5C32E5B4" w14:textId="12FAAA3A" w:rsidR="000F5118" w:rsidRPr="001E3D2F" w:rsidRDefault="00AE313B" w:rsidP="00FE5C5D">
      <w:pPr>
        <w:spacing w:line="360" w:lineRule="auto"/>
        <w:ind w:left="567" w:hanging="567"/>
      </w:pPr>
      <w:r>
        <w:t>Zhang, L., Mykland, P.A. and Aït-</w:t>
      </w:r>
      <w:proofErr w:type="spellStart"/>
      <w:r>
        <w:t>Sahalia</w:t>
      </w:r>
      <w:proofErr w:type="spellEnd"/>
      <w:r>
        <w:t xml:space="preserve">, Y., 2005. A tale of </w:t>
      </w:r>
      <w:proofErr w:type="gramStart"/>
      <w:r>
        <w:t>two time</w:t>
      </w:r>
      <w:proofErr w:type="gramEnd"/>
      <w:r>
        <w:t xml:space="preserve"> scales: determining integrated volatility with noisy high-frequency data. </w:t>
      </w:r>
      <w:r>
        <w:rPr>
          <w:i/>
        </w:rPr>
        <w:t>Journal of the American Statistical Association</w:t>
      </w:r>
      <w:r>
        <w:t>, 100(472), pp.1394–1411. https://doi.org/10.1198/016214505000000169</w:t>
      </w:r>
    </w:p>
    <w:sectPr w:rsidR="000F5118" w:rsidRPr="001E3D2F">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D4815" w14:textId="77777777" w:rsidR="00823B98" w:rsidRDefault="00823B98">
      <w:r>
        <w:separator/>
      </w:r>
    </w:p>
  </w:endnote>
  <w:endnote w:type="continuationSeparator" w:id="0">
    <w:p w14:paraId="7EA0BD2D" w14:textId="77777777" w:rsidR="00823B98" w:rsidRDefault="00823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03B5" w14:textId="77777777" w:rsidR="00B56A9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4700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410A0" w14:textId="77777777" w:rsidR="00823B98" w:rsidRDefault="00823B98">
      <w:r>
        <w:separator/>
      </w:r>
    </w:p>
  </w:footnote>
  <w:footnote w:type="continuationSeparator" w:id="0">
    <w:p w14:paraId="716980B1" w14:textId="77777777" w:rsidR="00823B98" w:rsidRDefault="00823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146"/>
    <w:multiLevelType w:val="hybridMultilevel"/>
    <w:tmpl w:val="28887528"/>
    <w:lvl w:ilvl="0" w:tplc="E4DA126C">
      <w:start w:val="1"/>
      <w:numFmt w:val="bullet"/>
      <w:lvlText w:val="●"/>
      <w:lvlJc w:val="left"/>
      <w:pPr>
        <w:ind w:left="720" w:hanging="360"/>
      </w:pPr>
    </w:lvl>
    <w:lvl w:ilvl="1" w:tplc="3A4E2396">
      <w:start w:val="1"/>
      <w:numFmt w:val="bullet"/>
      <w:lvlText w:val="○"/>
      <w:lvlJc w:val="left"/>
      <w:pPr>
        <w:ind w:left="1440" w:hanging="360"/>
      </w:pPr>
    </w:lvl>
    <w:lvl w:ilvl="2" w:tplc="B3A078D8">
      <w:start w:val="1"/>
      <w:numFmt w:val="bullet"/>
      <w:lvlText w:val="■"/>
      <w:lvlJc w:val="left"/>
      <w:pPr>
        <w:ind w:left="2160" w:hanging="360"/>
      </w:pPr>
    </w:lvl>
    <w:lvl w:ilvl="3" w:tplc="52F4B64E">
      <w:start w:val="1"/>
      <w:numFmt w:val="bullet"/>
      <w:lvlText w:val="●"/>
      <w:lvlJc w:val="left"/>
      <w:pPr>
        <w:ind w:left="2880" w:hanging="360"/>
      </w:pPr>
    </w:lvl>
    <w:lvl w:ilvl="4" w:tplc="73E4596C">
      <w:start w:val="1"/>
      <w:numFmt w:val="bullet"/>
      <w:lvlText w:val="○"/>
      <w:lvlJc w:val="left"/>
      <w:pPr>
        <w:ind w:left="3600" w:hanging="360"/>
      </w:pPr>
    </w:lvl>
    <w:lvl w:ilvl="5" w:tplc="F00ED37E">
      <w:start w:val="1"/>
      <w:numFmt w:val="bullet"/>
      <w:lvlText w:val="■"/>
      <w:lvlJc w:val="left"/>
      <w:pPr>
        <w:ind w:left="4320" w:hanging="360"/>
      </w:pPr>
    </w:lvl>
    <w:lvl w:ilvl="6" w:tplc="46DA9940">
      <w:start w:val="1"/>
      <w:numFmt w:val="bullet"/>
      <w:lvlText w:val="●"/>
      <w:lvlJc w:val="left"/>
      <w:pPr>
        <w:ind w:left="5040" w:hanging="360"/>
      </w:pPr>
    </w:lvl>
    <w:lvl w:ilvl="7" w:tplc="D57A22A6">
      <w:start w:val="1"/>
      <w:numFmt w:val="bullet"/>
      <w:lvlText w:val="●"/>
      <w:lvlJc w:val="left"/>
      <w:pPr>
        <w:ind w:left="5760" w:hanging="360"/>
      </w:pPr>
    </w:lvl>
    <w:lvl w:ilvl="8" w:tplc="C3868F5A">
      <w:start w:val="1"/>
      <w:numFmt w:val="bullet"/>
      <w:lvlText w:val="●"/>
      <w:lvlJc w:val="left"/>
      <w:pPr>
        <w:ind w:left="6480" w:hanging="360"/>
      </w:pPr>
    </w:lvl>
  </w:abstractNum>
  <w:num w:numId="1" w16cid:durableId="632751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A91"/>
    <w:rsid w:val="000315F0"/>
    <w:rsid w:val="000B0AE4"/>
    <w:rsid w:val="000C6225"/>
    <w:rsid w:val="000F5118"/>
    <w:rsid w:val="001432B4"/>
    <w:rsid w:val="001478C8"/>
    <w:rsid w:val="001B4B6E"/>
    <w:rsid w:val="001D2708"/>
    <w:rsid w:val="001E3D2F"/>
    <w:rsid w:val="00223FA7"/>
    <w:rsid w:val="0022624C"/>
    <w:rsid w:val="0025726B"/>
    <w:rsid w:val="00274F66"/>
    <w:rsid w:val="002C785A"/>
    <w:rsid w:val="002F63B9"/>
    <w:rsid w:val="00307994"/>
    <w:rsid w:val="00332D3D"/>
    <w:rsid w:val="003544DE"/>
    <w:rsid w:val="00375B2D"/>
    <w:rsid w:val="00375CF8"/>
    <w:rsid w:val="00376130"/>
    <w:rsid w:val="003852DF"/>
    <w:rsid w:val="00447000"/>
    <w:rsid w:val="00494417"/>
    <w:rsid w:val="00496965"/>
    <w:rsid w:val="004A27E2"/>
    <w:rsid w:val="00534603"/>
    <w:rsid w:val="005808B1"/>
    <w:rsid w:val="005E5AD7"/>
    <w:rsid w:val="00605042"/>
    <w:rsid w:val="006050CF"/>
    <w:rsid w:val="00640BF9"/>
    <w:rsid w:val="00657D31"/>
    <w:rsid w:val="006B22B2"/>
    <w:rsid w:val="006B2D76"/>
    <w:rsid w:val="006D4E42"/>
    <w:rsid w:val="007525B5"/>
    <w:rsid w:val="007678FB"/>
    <w:rsid w:val="007F19C9"/>
    <w:rsid w:val="007F4343"/>
    <w:rsid w:val="00823B98"/>
    <w:rsid w:val="008B478F"/>
    <w:rsid w:val="008F3ACA"/>
    <w:rsid w:val="00926259"/>
    <w:rsid w:val="009437F3"/>
    <w:rsid w:val="00953D9F"/>
    <w:rsid w:val="009844F9"/>
    <w:rsid w:val="009C28E0"/>
    <w:rsid w:val="009D5453"/>
    <w:rsid w:val="00A2411C"/>
    <w:rsid w:val="00A30D90"/>
    <w:rsid w:val="00A416FC"/>
    <w:rsid w:val="00AE175F"/>
    <w:rsid w:val="00AE313B"/>
    <w:rsid w:val="00B255C5"/>
    <w:rsid w:val="00B411B3"/>
    <w:rsid w:val="00B56A91"/>
    <w:rsid w:val="00B66044"/>
    <w:rsid w:val="00B74E97"/>
    <w:rsid w:val="00B76DAE"/>
    <w:rsid w:val="00B90BBD"/>
    <w:rsid w:val="00B937F5"/>
    <w:rsid w:val="00C237B2"/>
    <w:rsid w:val="00C33DC9"/>
    <w:rsid w:val="00C56C1F"/>
    <w:rsid w:val="00C6667E"/>
    <w:rsid w:val="00CA710F"/>
    <w:rsid w:val="00D54AF2"/>
    <w:rsid w:val="00DA0E70"/>
    <w:rsid w:val="00DA58A0"/>
    <w:rsid w:val="00DC2489"/>
    <w:rsid w:val="00DD2E29"/>
    <w:rsid w:val="00DF269D"/>
    <w:rsid w:val="00E03073"/>
    <w:rsid w:val="00E303CD"/>
    <w:rsid w:val="00E51885"/>
    <w:rsid w:val="00E81073"/>
    <w:rsid w:val="00F212DD"/>
    <w:rsid w:val="00F23D51"/>
    <w:rsid w:val="00F66535"/>
    <w:rsid w:val="00FE5C5D"/>
    <w:rsid w:val="00FF1AB9"/>
    <w:rsid w:val="00FF36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9AA0"/>
  <w15:docId w15:val="{937F3DE2-D772-4C3C-94FA-7E32BDCA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000000"/>
      <w:sz w:val="36"/>
      <w:szCs w:val="36"/>
    </w:rPr>
  </w:style>
  <w:style w:type="paragraph" w:styleId="Heading2">
    <w:name w:val="heading 2"/>
    <w:link w:val="Heading2Char"/>
    <w:uiPriority w:val="9"/>
    <w:unhideWhenUsed/>
    <w:qFormat/>
    <w:pPr>
      <w:spacing w:before="280" w:after="1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5CF8"/>
    <w:rPr>
      <w:color w:val="605E5C"/>
      <w:shd w:val="clear" w:color="auto" w:fill="E1DFDD"/>
    </w:rPr>
  </w:style>
  <w:style w:type="character" w:customStyle="1" w:styleId="Heading1Char">
    <w:name w:val="Heading 1 Char"/>
    <w:basedOn w:val="DefaultParagraphFont"/>
    <w:link w:val="Heading1"/>
    <w:uiPriority w:val="9"/>
    <w:rsid w:val="00375CF8"/>
    <w:rPr>
      <w:b/>
      <w:bCs/>
      <w:color w:val="000000"/>
      <w:sz w:val="36"/>
      <w:szCs w:val="36"/>
    </w:rPr>
  </w:style>
  <w:style w:type="character" w:customStyle="1" w:styleId="Heading2Char">
    <w:name w:val="Heading 2 Char"/>
    <w:basedOn w:val="DefaultParagraphFont"/>
    <w:link w:val="Heading2"/>
    <w:uiPriority w:val="9"/>
    <w:rsid w:val="00375CF8"/>
    <w:rPr>
      <w:b/>
      <w:bCs/>
      <w:color w:val="000000"/>
      <w:sz w:val="28"/>
      <w:szCs w:val="28"/>
    </w:rPr>
  </w:style>
  <w:style w:type="paragraph" w:styleId="NormalWeb">
    <w:name w:val="Normal (Web)"/>
    <w:basedOn w:val="Normal"/>
    <w:uiPriority w:val="99"/>
    <w:semiHidden/>
    <w:unhideWhenUsed/>
    <w:rsid w:val="00E303CD"/>
  </w:style>
  <w:style w:type="paragraph" w:styleId="Caption">
    <w:name w:val="caption"/>
    <w:basedOn w:val="Normal"/>
    <w:next w:val="Normal"/>
    <w:uiPriority w:val="35"/>
    <w:unhideWhenUsed/>
    <w:qFormat/>
    <w:rsid w:val="001E3D2F"/>
    <w:pPr>
      <w:spacing w:after="200"/>
    </w:pPr>
    <w:rPr>
      <w:i/>
      <w:iCs/>
      <w:color w:val="44546A"/>
      <w:sz w:val="18"/>
      <w:szCs w:val="18"/>
    </w:rPr>
  </w:style>
  <w:style w:type="paragraph" w:styleId="Header">
    <w:name w:val="header"/>
    <w:basedOn w:val="Normal"/>
    <w:link w:val="HeaderChar"/>
    <w:uiPriority w:val="99"/>
    <w:unhideWhenUsed/>
    <w:rsid w:val="001E3D2F"/>
    <w:pPr>
      <w:tabs>
        <w:tab w:val="center" w:pos="4513"/>
        <w:tab w:val="right" w:pos="9026"/>
      </w:tabs>
    </w:pPr>
  </w:style>
  <w:style w:type="character" w:customStyle="1" w:styleId="HeaderChar">
    <w:name w:val="Header Char"/>
    <w:basedOn w:val="DefaultParagraphFont"/>
    <w:link w:val="Header"/>
    <w:uiPriority w:val="99"/>
    <w:rsid w:val="001E3D2F"/>
  </w:style>
  <w:style w:type="paragraph" w:styleId="Footer">
    <w:name w:val="footer"/>
    <w:basedOn w:val="Normal"/>
    <w:link w:val="FooterChar"/>
    <w:uiPriority w:val="99"/>
    <w:unhideWhenUsed/>
    <w:rsid w:val="001E3D2F"/>
    <w:pPr>
      <w:tabs>
        <w:tab w:val="center" w:pos="4513"/>
        <w:tab w:val="right" w:pos="9026"/>
      </w:tabs>
    </w:pPr>
  </w:style>
  <w:style w:type="character" w:customStyle="1" w:styleId="FooterChar">
    <w:name w:val="Footer Char"/>
    <w:basedOn w:val="DefaultParagraphFont"/>
    <w:link w:val="Footer"/>
    <w:uiPriority w:val="99"/>
    <w:rsid w:val="001E3D2F"/>
  </w:style>
  <w:style w:type="paragraph" w:customStyle="1" w:styleId="AltHeading1">
    <w:name w:val="Alt Heading 1"/>
    <w:basedOn w:val="Heading1"/>
    <w:qFormat/>
    <w:rsid w:val="00F23D51"/>
    <w:pPr>
      <w:spacing w:before="0" w:after="0"/>
    </w:pPr>
    <w:rPr>
      <w:rFonts w:ascii="Calibri" w:eastAsia="Calibri" w:hAnsi="Calibri" w:cs="Calibri"/>
      <w:b w:val="0"/>
      <w:bCs w:val="0"/>
      <w:color w:val="2E74B5"/>
      <w:sz w:val="32"/>
      <w:szCs w:val="32"/>
    </w:rPr>
  </w:style>
  <w:style w:type="paragraph" w:customStyle="1" w:styleId="AltHeading2">
    <w:name w:val="Alt Heading 2"/>
    <w:basedOn w:val="Heading2"/>
    <w:qFormat/>
    <w:rsid w:val="00F23D51"/>
    <w:pPr>
      <w:spacing w:before="0" w:after="0"/>
    </w:pPr>
    <w:rPr>
      <w:rFonts w:ascii="Calibri" w:eastAsia="Calibri" w:hAnsi="Calibri" w:cs="Calibri"/>
      <w:b w:val="0"/>
      <w:bCs w:val="0"/>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19974</Words>
  <Characters>113858</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SHAMALI, UBAY (PGT)</cp:lastModifiedBy>
  <cp:revision>50</cp:revision>
  <dcterms:created xsi:type="dcterms:W3CDTF">2026-05-09T02:24:00Z</dcterms:created>
  <dcterms:modified xsi:type="dcterms:W3CDTF">2026-09-07T02:39:00Z</dcterms:modified>
</cp:coreProperties>
</file>