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B2FAE" w14:textId="77777777" w:rsidR="00723C1C" w:rsidRPr="00723C1C" w:rsidRDefault="00723C1C" w:rsidP="00723C1C">
      <w:r w:rsidRPr="00723C1C">
        <w:t>summary of the tenant service verification and improvements made:</w:t>
      </w:r>
    </w:p>
    <w:p w14:paraId="4931225E" w14:textId="77777777" w:rsidR="00723C1C" w:rsidRPr="00723C1C" w:rsidRDefault="00723C1C" w:rsidP="00723C1C">
      <w:pPr>
        <w:numPr>
          <w:ilvl w:val="0"/>
          <w:numId w:val="1"/>
        </w:numPr>
      </w:pPr>
      <w:r w:rsidRPr="00723C1C">
        <w:t xml:space="preserve">Route Structure </w:t>
      </w:r>
      <w:r w:rsidRPr="00723C1C">
        <w:rPr>
          <w:rFonts w:ascii="Segoe UI Emoji" w:hAnsi="Segoe UI Emoji" w:cs="Segoe UI Emoji"/>
        </w:rPr>
        <w:t>✅</w:t>
      </w:r>
    </w:p>
    <w:p w14:paraId="7D00493C" w14:textId="77777777" w:rsidR="00723C1C" w:rsidRPr="00723C1C" w:rsidRDefault="00723C1C" w:rsidP="00723C1C">
      <w:pPr>
        <w:numPr>
          <w:ilvl w:val="0"/>
          <w:numId w:val="2"/>
        </w:numPr>
      </w:pPr>
      <w:r w:rsidRPr="00723C1C">
        <w:t>Main routes properly organized in </w:t>
      </w:r>
      <w:r w:rsidRPr="00723C1C">
        <w:rPr>
          <w:b/>
          <w:bCs/>
        </w:rPr>
        <w:t>index.js</w:t>
      </w:r>
    </w:p>
    <w:p w14:paraId="0F0681E1" w14:textId="77777777" w:rsidR="00723C1C" w:rsidRPr="00723C1C" w:rsidRDefault="00723C1C" w:rsidP="00723C1C">
      <w:pPr>
        <w:numPr>
          <w:ilvl w:val="0"/>
          <w:numId w:val="2"/>
        </w:numPr>
      </w:pPr>
      <w:r w:rsidRPr="00723C1C">
        <w:t>Tenant routes organized by functionality (management, settings, billing)</w:t>
      </w:r>
    </w:p>
    <w:p w14:paraId="07B14A9E" w14:textId="77777777" w:rsidR="00723C1C" w:rsidRPr="00723C1C" w:rsidRDefault="00723C1C" w:rsidP="00723C1C">
      <w:pPr>
        <w:numPr>
          <w:ilvl w:val="0"/>
          <w:numId w:val="2"/>
        </w:numPr>
      </w:pPr>
      <w:r w:rsidRPr="00723C1C">
        <w:t>Consistent route parameter naming (</w:t>
      </w:r>
      <w:r w:rsidRPr="00723C1C">
        <w:rPr>
          <w:b/>
          <w:bCs/>
        </w:rPr>
        <w:t>tenantId</w:t>
      </w:r>
      <w:r w:rsidRPr="00723C1C">
        <w:t>)</w:t>
      </w:r>
    </w:p>
    <w:p w14:paraId="37883384" w14:textId="77777777" w:rsidR="00723C1C" w:rsidRPr="00723C1C" w:rsidRDefault="00723C1C" w:rsidP="00723C1C">
      <w:pPr>
        <w:numPr>
          <w:ilvl w:val="0"/>
          <w:numId w:val="2"/>
        </w:numPr>
      </w:pPr>
      <w:r w:rsidRPr="00723C1C">
        <w:t>Proper middleware ordering</w:t>
      </w:r>
    </w:p>
    <w:p w14:paraId="7F2D178E" w14:textId="77777777" w:rsidR="00723C1C" w:rsidRPr="00723C1C" w:rsidRDefault="00723C1C" w:rsidP="00723C1C">
      <w:pPr>
        <w:numPr>
          <w:ilvl w:val="0"/>
          <w:numId w:val="3"/>
        </w:numPr>
      </w:pPr>
      <w:r w:rsidRPr="00723C1C">
        <w:t xml:space="preserve">Middleware Integration </w:t>
      </w:r>
      <w:r w:rsidRPr="00723C1C">
        <w:rPr>
          <w:rFonts w:ascii="Segoe UI Emoji" w:hAnsi="Segoe UI Emoji" w:cs="Segoe UI Emoji"/>
        </w:rPr>
        <w:t>✅</w:t>
      </w:r>
    </w:p>
    <w:p w14:paraId="7FEDA329" w14:textId="77777777" w:rsidR="00723C1C" w:rsidRPr="00723C1C" w:rsidRDefault="00723C1C" w:rsidP="00723C1C">
      <w:pPr>
        <w:numPr>
          <w:ilvl w:val="0"/>
          <w:numId w:val="4"/>
        </w:numPr>
      </w:pPr>
      <w:r w:rsidRPr="00723C1C">
        <w:t>Authentication middleware</w:t>
      </w:r>
    </w:p>
    <w:p w14:paraId="5A995068" w14:textId="77777777" w:rsidR="00723C1C" w:rsidRPr="00723C1C" w:rsidRDefault="00723C1C" w:rsidP="00723C1C">
      <w:pPr>
        <w:numPr>
          <w:ilvl w:val="0"/>
          <w:numId w:val="4"/>
        </w:numPr>
      </w:pPr>
      <w:r w:rsidRPr="00723C1C">
        <w:t>Authorization middleware</w:t>
      </w:r>
    </w:p>
    <w:p w14:paraId="46AE9101" w14:textId="77777777" w:rsidR="00723C1C" w:rsidRPr="00723C1C" w:rsidRDefault="00723C1C" w:rsidP="00723C1C">
      <w:pPr>
        <w:numPr>
          <w:ilvl w:val="0"/>
          <w:numId w:val="4"/>
        </w:numPr>
      </w:pPr>
      <w:r w:rsidRPr="00723C1C">
        <w:t>Rate limiting</w:t>
      </w:r>
    </w:p>
    <w:p w14:paraId="31FDAA6E" w14:textId="77777777" w:rsidR="00723C1C" w:rsidRPr="00723C1C" w:rsidRDefault="00723C1C" w:rsidP="00723C1C">
      <w:pPr>
        <w:numPr>
          <w:ilvl w:val="0"/>
          <w:numId w:val="4"/>
        </w:numPr>
      </w:pPr>
      <w:r w:rsidRPr="00723C1C">
        <w:t>Tenant access validation</w:t>
      </w:r>
    </w:p>
    <w:p w14:paraId="6B801A58" w14:textId="77777777" w:rsidR="00723C1C" w:rsidRPr="00723C1C" w:rsidRDefault="00723C1C" w:rsidP="00723C1C">
      <w:pPr>
        <w:numPr>
          <w:ilvl w:val="0"/>
          <w:numId w:val="4"/>
        </w:numPr>
      </w:pPr>
      <w:r w:rsidRPr="00723C1C">
        <w:t>Input validation</w:t>
      </w:r>
    </w:p>
    <w:p w14:paraId="2C7FA0C0" w14:textId="77777777" w:rsidR="00723C1C" w:rsidRPr="00723C1C" w:rsidRDefault="00723C1C" w:rsidP="00723C1C">
      <w:pPr>
        <w:numPr>
          <w:ilvl w:val="0"/>
          <w:numId w:val="4"/>
        </w:numPr>
      </w:pPr>
      <w:r w:rsidRPr="00723C1C">
        <w:t>Error handling</w:t>
      </w:r>
    </w:p>
    <w:p w14:paraId="3746A61D" w14:textId="77777777" w:rsidR="00723C1C" w:rsidRPr="00723C1C" w:rsidRDefault="00723C1C" w:rsidP="00723C1C">
      <w:pPr>
        <w:numPr>
          <w:ilvl w:val="0"/>
          <w:numId w:val="5"/>
        </w:numPr>
      </w:pPr>
      <w:r w:rsidRPr="00723C1C">
        <w:t xml:space="preserve">Validation </w:t>
      </w:r>
      <w:r w:rsidRPr="00723C1C">
        <w:rPr>
          <w:rFonts w:ascii="Segoe UI Emoji" w:hAnsi="Segoe UI Emoji" w:cs="Segoe UI Emoji"/>
        </w:rPr>
        <w:t>✅</w:t>
      </w:r>
    </w:p>
    <w:p w14:paraId="2C5F8180" w14:textId="77777777" w:rsidR="00723C1C" w:rsidRPr="00723C1C" w:rsidRDefault="00723C1C" w:rsidP="00723C1C">
      <w:pPr>
        <w:numPr>
          <w:ilvl w:val="0"/>
          <w:numId w:val="6"/>
        </w:numPr>
      </w:pPr>
      <w:r w:rsidRPr="00723C1C">
        <w:t>Removed duplicate validation in controllers</w:t>
      </w:r>
    </w:p>
    <w:p w14:paraId="66F7D29B" w14:textId="77777777" w:rsidR="00723C1C" w:rsidRPr="00723C1C" w:rsidRDefault="00723C1C" w:rsidP="00723C1C">
      <w:pPr>
        <w:numPr>
          <w:ilvl w:val="0"/>
          <w:numId w:val="6"/>
        </w:numPr>
      </w:pPr>
      <w:r w:rsidRPr="00723C1C">
        <w:t>Centralized validation schemas</w:t>
      </w:r>
    </w:p>
    <w:p w14:paraId="4C576C9C" w14:textId="77777777" w:rsidR="00723C1C" w:rsidRPr="00723C1C" w:rsidRDefault="00723C1C" w:rsidP="00723C1C">
      <w:pPr>
        <w:numPr>
          <w:ilvl w:val="0"/>
          <w:numId w:val="6"/>
        </w:numPr>
      </w:pPr>
      <w:r w:rsidRPr="00723C1C">
        <w:t>Comprehensive validation rules for all endpoints</w:t>
      </w:r>
    </w:p>
    <w:p w14:paraId="50EE7084" w14:textId="77777777" w:rsidR="00723C1C" w:rsidRPr="00723C1C" w:rsidRDefault="00723C1C" w:rsidP="00723C1C">
      <w:pPr>
        <w:numPr>
          <w:ilvl w:val="0"/>
          <w:numId w:val="6"/>
        </w:numPr>
      </w:pPr>
      <w:r w:rsidRPr="00723C1C">
        <w:t>Custom validation helpers</w:t>
      </w:r>
    </w:p>
    <w:p w14:paraId="665F5B9B" w14:textId="77777777" w:rsidR="00723C1C" w:rsidRPr="00723C1C" w:rsidRDefault="00723C1C" w:rsidP="00723C1C">
      <w:pPr>
        <w:numPr>
          <w:ilvl w:val="0"/>
          <w:numId w:val="7"/>
        </w:numPr>
      </w:pPr>
      <w:r w:rsidRPr="00723C1C">
        <w:t xml:space="preserve">Error Handling </w:t>
      </w:r>
      <w:r w:rsidRPr="00723C1C">
        <w:rPr>
          <w:rFonts w:ascii="Segoe UI Emoji" w:hAnsi="Segoe UI Emoji" w:cs="Segoe UI Emoji"/>
        </w:rPr>
        <w:t>✅</w:t>
      </w:r>
    </w:p>
    <w:p w14:paraId="734A3979" w14:textId="77777777" w:rsidR="00723C1C" w:rsidRPr="00723C1C" w:rsidRDefault="00723C1C" w:rsidP="00723C1C">
      <w:pPr>
        <w:numPr>
          <w:ilvl w:val="0"/>
          <w:numId w:val="8"/>
        </w:numPr>
      </w:pPr>
      <w:r w:rsidRPr="00723C1C">
        <w:t>Custom error types</w:t>
      </w:r>
    </w:p>
    <w:p w14:paraId="018BD3F1" w14:textId="77777777" w:rsidR="00723C1C" w:rsidRPr="00723C1C" w:rsidRDefault="00723C1C" w:rsidP="00723C1C">
      <w:pPr>
        <w:numPr>
          <w:ilvl w:val="0"/>
          <w:numId w:val="8"/>
        </w:numPr>
      </w:pPr>
      <w:r w:rsidRPr="00723C1C">
        <w:t>Standardized error responses</w:t>
      </w:r>
    </w:p>
    <w:p w14:paraId="6C4E7720" w14:textId="77777777" w:rsidR="00723C1C" w:rsidRPr="00723C1C" w:rsidRDefault="00723C1C" w:rsidP="00723C1C">
      <w:pPr>
        <w:numPr>
          <w:ilvl w:val="0"/>
          <w:numId w:val="8"/>
        </w:numPr>
      </w:pPr>
      <w:r w:rsidRPr="00723C1C">
        <w:t>Error logging with context</w:t>
      </w:r>
    </w:p>
    <w:p w14:paraId="193CF7C5" w14:textId="77777777" w:rsidR="00723C1C" w:rsidRPr="00723C1C" w:rsidRDefault="00723C1C" w:rsidP="00723C1C">
      <w:pPr>
        <w:numPr>
          <w:ilvl w:val="0"/>
          <w:numId w:val="8"/>
        </w:numPr>
      </w:pPr>
      <w:r w:rsidRPr="00723C1C">
        <w:t>Metrics tracking for errors</w:t>
      </w:r>
    </w:p>
    <w:p w14:paraId="52FA0A38" w14:textId="77777777" w:rsidR="00723C1C" w:rsidRPr="00723C1C" w:rsidRDefault="00723C1C" w:rsidP="00723C1C">
      <w:pPr>
        <w:numPr>
          <w:ilvl w:val="0"/>
          <w:numId w:val="8"/>
        </w:numPr>
      </w:pPr>
      <w:r w:rsidRPr="00723C1C">
        <w:t>Proper error propagation</w:t>
      </w:r>
    </w:p>
    <w:p w14:paraId="5D66F563" w14:textId="77777777" w:rsidR="00723C1C" w:rsidRPr="00723C1C" w:rsidRDefault="00723C1C" w:rsidP="00723C1C">
      <w:pPr>
        <w:numPr>
          <w:ilvl w:val="0"/>
          <w:numId w:val="9"/>
        </w:numPr>
      </w:pPr>
      <w:r w:rsidRPr="00723C1C">
        <w:t xml:space="preserve">Logging </w:t>
      </w:r>
      <w:r w:rsidRPr="00723C1C">
        <w:rPr>
          <w:rFonts w:ascii="Segoe UI Emoji" w:hAnsi="Segoe UI Emoji" w:cs="Segoe UI Emoji"/>
        </w:rPr>
        <w:t>✅</w:t>
      </w:r>
    </w:p>
    <w:p w14:paraId="51E0B825" w14:textId="77777777" w:rsidR="00723C1C" w:rsidRPr="00723C1C" w:rsidRDefault="00723C1C" w:rsidP="00723C1C">
      <w:pPr>
        <w:numPr>
          <w:ilvl w:val="0"/>
          <w:numId w:val="10"/>
        </w:numPr>
      </w:pPr>
      <w:r w:rsidRPr="00723C1C">
        <w:t>Request logging</w:t>
      </w:r>
    </w:p>
    <w:p w14:paraId="350553D6" w14:textId="77777777" w:rsidR="00723C1C" w:rsidRPr="00723C1C" w:rsidRDefault="00723C1C" w:rsidP="00723C1C">
      <w:pPr>
        <w:numPr>
          <w:ilvl w:val="0"/>
          <w:numId w:val="10"/>
        </w:numPr>
      </w:pPr>
      <w:r w:rsidRPr="00723C1C">
        <w:t>Error logging with stack traces</w:t>
      </w:r>
    </w:p>
    <w:p w14:paraId="286DFDE7" w14:textId="77777777" w:rsidR="00723C1C" w:rsidRPr="00723C1C" w:rsidRDefault="00723C1C" w:rsidP="00723C1C">
      <w:pPr>
        <w:numPr>
          <w:ilvl w:val="0"/>
          <w:numId w:val="10"/>
        </w:numPr>
      </w:pPr>
      <w:r w:rsidRPr="00723C1C">
        <w:t>Operation logging with context</w:t>
      </w:r>
    </w:p>
    <w:p w14:paraId="1EB2537F" w14:textId="77777777" w:rsidR="00723C1C" w:rsidRPr="00723C1C" w:rsidRDefault="00723C1C" w:rsidP="00723C1C">
      <w:pPr>
        <w:numPr>
          <w:ilvl w:val="0"/>
          <w:numId w:val="10"/>
        </w:numPr>
      </w:pPr>
      <w:r w:rsidRPr="00723C1C">
        <w:t>Performance metrics</w:t>
      </w:r>
    </w:p>
    <w:p w14:paraId="3A39FB0A" w14:textId="77777777" w:rsidR="00723C1C" w:rsidRPr="00723C1C" w:rsidRDefault="00723C1C" w:rsidP="00723C1C">
      <w:pPr>
        <w:numPr>
          <w:ilvl w:val="0"/>
          <w:numId w:val="10"/>
        </w:numPr>
      </w:pPr>
      <w:r w:rsidRPr="00723C1C">
        <w:t>Audit logging</w:t>
      </w:r>
    </w:p>
    <w:p w14:paraId="5D60888C" w14:textId="77777777" w:rsidR="00723C1C" w:rsidRPr="00723C1C" w:rsidRDefault="00723C1C" w:rsidP="00723C1C">
      <w:pPr>
        <w:numPr>
          <w:ilvl w:val="0"/>
          <w:numId w:val="11"/>
        </w:numPr>
      </w:pPr>
      <w:r w:rsidRPr="00723C1C">
        <w:t xml:space="preserve">Caching </w:t>
      </w:r>
      <w:r w:rsidRPr="00723C1C">
        <w:rPr>
          <w:rFonts w:ascii="Segoe UI Emoji" w:hAnsi="Segoe UI Emoji" w:cs="Segoe UI Emoji"/>
        </w:rPr>
        <w:t>✅</w:t>
      </w:r>
    </w:p>
    <w:p w14:paraId="5B633B80" w14:textId="77777777" w:rsidR="00723C1C" w:rsidRPr="00723C1C" w:rsidRDefault="00723C1C" w:rsidP="00723C1C">
      <w:pPr>
        <w:numPr>
          <w:ilvl w:val="0"/>
          <w:numId w:val="12"/>
        </w:numPr>
      </w:pPr>
      <w:r w:rsidRPr="00723C1C">
        <w:lastRenderedPageBreak/>
        <w:t>Redis integration</w:t>
      </w:r>
    </w:p>
    <w:p w14:paraId="08EE72C6" w14:textId="77777777" w:rsidR="00723C1C" w:rsidRPr="00723C1C" w:rsidRDefault="00723C1C" w:rsidP="00723C1C">
      <w:pPr>
        <w:numPr>
          <w:ilvl w:val="0"/>
          <w:numId w:val="12"/>
        </w:numPr>
      </w:pPr>
      <w:r w:rsidRPr="00723C1C">
        <w:t>Cache key management</w:t>
      </w:r>
    </w:p>
    <w:p w14:paraId="3EB5BE2B" w14:textId="77777777" w:rsidR="00723C1C" w:rsidRPr="00723C1C" w:rsidRDefault="00723C1C" w:rsidP="00723C1C">
      <w:pPr>
        <w:numPr>
          <w:ilvl w:val="0"/>
          <w:numId w:val="12"/>
        </w:numPr>
      </w:pPr>
      <w:r w:rsidRPr="00723C1C">
        <w:t>TTL configuration</w:t>
      </w:r>
    </w:p>
    <w:p w14:paraId="5D4D3FDA" w14:textId="77777777" w:rsidR="00723C1C" w:rsidRPr="00723C1C" w:rsidRDefault="00723C1C" w:rsidP="00723C1C">
      <w:pPr>
        <w:numPr>
          <w:ilvl w:val="0"/>
          <w:numId w:val="12"/>
        </w:numPr>
      </w:pPr>
      <w:r w:rsidRPr="00723C1C">
        <w:t>Cache invalidation on updates</w:t>
      </w:r>
    </w:p>
    <w:p w14:paraId="77976BED" w14:textId="77777777" w:rsidR="00723C1C" w:rsidRPr="00723C1C" w:rsidRDefault="00723C1C" w:rsidP="00723C1C">
      <w:pPr>
        <w:numPr>
          <w:ilvl w:val="0"/>
          <w:numId w:val="13"/>
        </w:numPr>
      </w:pPr>
      <w:r w:rsidRPr="00723C1C">
        <w:t xml:space="preserve">Event Publishing </w:t>
      </w:r>
      <w:r w:rsidRPr="00723C1C">
        <w:rPr>
          <w:rFonts w:ascii="Segoe UI Emoji" w:hAnsi="Segoe UI Emoji" w:cs="Segoe UI Emoji"/>
        </w:rPr>
        <w:t>✅</w:t>
      </w:r>
    </w:p>
    <w:p w14:paraId="07146C38" w14:textId="77777777" w:rsidR="00723C1C" w:rsidRPr="00723C1C" w:rsidRDefault="00723C1C" w:rsidP="00723C1C">
      <w:pPr>
        <w:numPr>
          <w:ilvl w:val="0"/>
          <w:numId w:val="14"/>
        </w:numPr>
      </w:pPr>
      <w:r w:rsidRPr="00723C1C">
        <w:t>Message queue integration</w:t>
      </w:r>
    </w:p>
    <w:p w14:paraId="35886368" w14:textId="77777777" w:rsidR="00723C1C" w:rsidRPr="00723C1C" w:rsidRDefault="00723C1C" w:rsidP="00723C1C">
      <w:pPr>
        <w:numPr>
          <w:ilvl w:val="0"/>
          <w:numId w:val="14"/>
        </w:numPr>
      </w:pPr>
      <w:r w:rsidRPr="00723C1C">
        <w:t>Event standardization</w:t>
      </w:r>
    </w:p>
    <w:p w14:paraId="4C5A5610" w14:textId="77777777" w:rsidR="00723C1C" w:rsidRPr="00723C1C" w:rsidRDefault="00723C1C" w:rsidP="00723C1C">
      <w:pPr>
        <w:numPr>
          <w:ilvl w:val="0"/>
          <w:numId w:val="14"/>
        </w:numPr>
      </w:pPr>
      <w:r w:rsidRPr="00723C1C">
        <w:t>Error handling for failed events</w:t>
      </w:r>
    </w:p>
    <w:p w14:paraId="40A47004" w14:textId="77777777" w:rsidR="00723C1C" w:rsidRPr="00723C1C" w:rsidRDefault="00723C1C" w:rsidP="00723C1C">
      <w:pPr>
        <w:numPr>
          <w:ilvl w:val="0"/>
          <w:numId w:val="14"/>
        </w:numPr>
      </w:pPr>
      <w:r w:rsidRPr="00723C1C">
        <w:t>Event correlation</w:t>
      </w:r>
    </w:p>
    <w:p w14:paraId="7F6A18E0" w14:textId="77777777" w:rsidR="00723C1C" w:rsidRPr="00723C1C" w:rsidRDefault="00723C1C" w:rsidP="00723C1C">
      <w:pPr>
        <w:numPr>
          <w:ilvl w:val="0"/>
          <w:numId w:val="15"/>
        </w:numPr>
      </w:pPr>
      <w:r w:rsidRPr="00723C1C">
        <w:t xml:space="preserve">Metrics </w:t>
      </w:r>
      <w:r w:rsidRPr="00723C1C">
        <w:rPr>
          <w:rFonts w:ascii="Segoe UI Emoji" w:hAnsi="Segoe UI Emoji" w:cs="Segoe UI Emoji"/>
        </w:rPr>
        <w:t>✅</w:t>
      </w:r>
    </w:p>
    <w:p w14:paraId="244937E5" w14:textId="77777777" w:rsidR="00723C1C" w:rsidRPr="00723C1C" w:rsidRDefault="00723C1C" w:rsidP="00723C1C">
      <w:pPr>
        <w:numPr>
          <w:ilvl w:val="0"/>
          <w:numId w:val="16"/>
        </w:numPr>
      </w:pPr>
      <w:r w:rsidRPr="00723C1C">
        <w:t>API request tracking</w:t>
      </w:r>
    </w:p>
    <w:p w14:paraId="27F22309" w14:textId="77777777" w:rsidR="00723C1C" w:rsidRPr="00723C1C" w:rsidRDefault="00723C1C" w:rsidP="00723C1C">
      <w:pPr>
        <w:numPr>
          <w:ilvl w:val="0"/>
          <w:numId w:val="16"/>
        </w:numPr>
      </w:pPr>
      <w:r w:rsidRPr="00723C1C">
        <w:t>Error tracking</w:t>
      </w:r>
    </w:p>
    <w:p w14:paraId="0F36D7C1" w14:textId="77777777" w:rsidR="00723C1C" w:rsidRPr="00723C1C" w:rsidRDefault="00723C1C" w:rsidP="00723C1C">
      <w:pPr>
        <w:numPr>
          <w:ilvl w:val="0"/>
          <w:numId w:val="16"/>
        </w:numPr>
      </w:pPr>
      <w:r w:rsidRPr="00723C1C">
        <w:t>Cache performance</w:t>
      </w:r>
    </w:p>
    <w:p w14:paraId="45FFC587" w14:textId="77777777" w:rsidR="00723C1C" w:rsidRPr="00723C1C" w:rsidRDefault="00723C1C" w:rsidP="00723C1C">
      <w:pPr>
        <w:numPr>
          <w:ilvl w:val="0"/>
          <w:numId w:val="16"/>
        </w:numPr>
      </w:pPr>
      <w:r w:rsidRPr="00723C1C">
        <w:t>Operation timing</w:t>
      </w:r>
    </w:p>
    <w:p w14:paraId="0049B1A6" w14:textId="77777777" w:rsidR="00723C1C" w:rsidRPr="00723C1C" w:rsidRDefault="00723C1C" w:rsidP="00723C1C">
      <w:pPr>
        <w:numPr>
          <w:ilvl w:val="0"/>
          <w:numId w:val="16"/>
        </w:numPr>
      </w:pPr>
      <w:r w:rsidRPr="00723C1C">
        <w:t>Resource usage</w:t>
      </w:r>
    </w:p>
    <w:p w14:paraId="2630EC79" w14:textId="77777777" w:rsidR="00723C1C" w:rsidRPr="00723C1C" w:rsidRDefault="00723C1C" w:rsidP="00723C1C">
      <w:pPr>
        <w:numPr>
          <w:ilvl w:val="0"/>
          <w:numId w:val="17"/>
        </w:numPr>
      </w:pPr>
      <w:r w:rsidRPr="00723C1C">
        <w:t xml:space="preserve">Import Path Consistency </w:t>
      </w:r>
      <w:r w:rsidRPr="00723C1C">
        <w:rPr>
          <w:rFonts w:ascii="Segoe UI Emoji" w:hAnsi="Segoe UI Emoji" w:cs="Segoe UI Emoji"/>
        </w:rPr>
        <w:t>✅</w:t>
      </w:r>
    </w:p>
    <w:p w14:paraId="3DEC9628" w14:textId="77777777" w:rsidR="00723C1C" w:rsidRPr="00723C1C" w:rsidRDefault="00723C1C" w:rsidP="00723C1C">
      <w:pPr>
        <w:numPr>
          <w:ilvl w:val="0"/>
          <w:numId w:val="18"/>
        </w:numPr>
      </w:pPr>
      <w:r w:rsidRPr="00723C1C">
        <w:t>Updated relative paths</w:t>
      </w:r>
    </w:p>
    <w:p w14:paraId="3849473C" w14:textId="77777777" w:rsidR="00723C1C" w:rsidRPr="00723C1C" w:rsidRDefault="00723C1C" w:rsidP="00723C1C">
      <w:pPr>
        <w:numPr>
          <w:ilvl w:val="0"/>
          <w:numId w:val="18"/>
        </w:numPr>
      </w:pPr>
      <w:r w:rsidRPr="00723C1C">
        <w:t>Consistent directory structure</w:t>
      </w:r>
    </w:p>
    <w:p w14:paraId="6E3EA64E" w14:textId="77777777" w:rsidR="00723C1C" w:rsidRPr="00723C1C" w:rsidRDefault="00723C1C" w:rsidP="00723C1C">
      <w:pPr>
        <w:numPr>
          <w:ilvl w:val="0"/>
          <w:numId w:val="18"/>
        </w:numPr>
      </w:pPr>
      <w:r w:rsidRPr="00723C1C">
        <w:t>Proper module resolution</w:t>
      </w:r>
    </w:p>
    <w:p w14:paraId="747EF28C" w14:textId="77777777" w:rsidR="00723C1C" w:rsidRPr="00723C1C" w:rsidRDefault="00723C1C" w:rsidP="00723C1C">
      <w:pPr>
        <w:numPr>
          <w:ilvl w:val="0"/>
          <w:numId w:val="19"/>
        </w:numPr>
      </w:pPr>
      <w:r w:rsidRPr="00723C1C">
        <w:t xml:space="preserve">Code Organization </w:t>
      </w:r>
      <w:r w:rsidRPr="00723C1C">
        <w:rPr>
          <w:rFonts w:ascii="Segoe UI Emoji" w:hAnsi="Segoe UI Emoji" w:cs="Segoe UI Emoji"/>
        </w:rPr>
        <w:t>✅</w:t>
      </w:r>
    </w:p>
    <w:p w14:paraId="452BDA92" w14:textId="77777777" w:rsidR="00723C1C" w:rsidRPr="00723C1C" w:rsidRDefault="00723C1C" w:rsidP="00723C1C">
      <w:pPr>
        <w:numPr>
          <w:ilvl w:val="0"/>
          <w:numId w:val="20"/>
        </w:numPr>
      </w:pPr>
      <w:r w:rsidRPr="00723C1C">
        <w:t>Controllers for request handling</w:t>
      </w:r>
    </w:p>
    <w:p w14:paraId="3E6CFAAA" w14:textId="77777777" w:rsidR="00723C1C" w:rsidRPr="00723C1C" w:rsidRDefault="00723C1C" w:rsidP="00723C1C">
      <w:pPr>
        <w:numPr>
          <w:ilvl w:val="0"/>
          <w:numId w:val="20"/>
        </w:numPr>
      </w:pPr>
      <w:r w:rsidRPr="00723C1C">
        <w:t>Services for business logic</w:t>
      </w:r>
    </w:p>
    <w:p w14:paraId="75D92D9C" w14:textId="77777777" w:rsidR="00723C1C" w:rsidRPr="00723C1C" w:rsidRDefault="00723C1C" w:rsidP="00723C1C">
      <w:pPr>
        <w:numPr>
          <w:ilvl w:val="0"/>
          <w:numId w:val="20"/>
        </w:numPr>
      </w:pPr>
      <w:r w:rsidRPr="00723C1C">
        <w:t>Models for data access</w:t>
      </w:r>
    </w:p>
    <w:p w14:paraId="27B7C26B" w14:textId="77777777" w:rsidR="00723C1C" w:rsidRPr="00723C1C" w:rsidRDefault="00723C1C" w:rsidP="00723C1C">
      <w:pPr>
        <w:numPr>
          <w:ilvl w:val="0"/>
          <w:numId w:val="20"/>
        </w:numPr>
      </w:pPr>
      <w:r w:rsidRPr="00723C1C">
        <w:t>Utils for shared functionality</w:t>
      </w:r>
    </w:p>
    <w:p w14:paraId="4FAA4961" w14:textId="77777777" w:rsidR="00723C1C" w:rsidRPr="00723C1C" w:rsidRDefault="00723C1C" w:rsidP="00723C1C">
      <w:pPr>
        <w:numPr>
          <w:ilvl w:val="0"/>
          <w:numId w:val="20"/>
        </w:numPr>
      </w:pPr>
      <w:r w:rsidRPr="00723C1C">
        <w:t>Middleware for request processing</w:t>
      </w:r>
    </w:p>
    <w:p w14:paraId="52CDE527" w14:textId="77777777" w:rsidR="00723C1C" w:rsidRPr="00723C1C" w:rsidRDefault="00723C1C" w:rsidP="00723C1C">
      <w:pPr>
        <w:numPr>
          <w:ilvl w:val="0"/>
          <w:numId w:val="21"/>
        </w:numPr>
      </w:pPr>
      <w:r w:rsidRPr="00723C1C">
        <w:t xml:space="preserve">Security </w:t>
      </w:r>
      <w:r w:rsidRPr="00723C1C">
        <w:rPr>
          <w:rFonts w:ascii="Segoe UI Emoji" w:hAnsi="Segoe UI Emoji" w:cs="Segoe UI Emoji"/>
        </w:rPr>
        <w:t>✅</w:t>
      </w:r>
    </w:p>
    <w:p w14:paraId="3FDCFDFB" w14:textId="77777777" w:rsidR="00723C1C" w:rsidRPr="00723C1C" w:rsidRDefault="00723C1C" w:rsidP="00723C1C">
      <w:pPr>
        <w:numPr>
          <w:ilvl w:val="0"/>
          <w:numId w:val="22"/>
        </w:numPr>
      </w:pPr>
      <w:r w:rsidRPr="00723C1C">
        <w:t>Role-based access control</w:t>
      </w:r>
    </w:p>
    <w:p w14:paraId="1C0866D8" w14:textId="77777777" w:rsidR="00723C1C" w:rsidRPr="00723C1C" w:rsidRDefault="00723C1C" w:rsidP="00723C1C">
      <w:pPr>
        <w:numPr>
          <w:ilvl w:val="0"/>
          <w:numId w:val="22"/>
        </w:numPr>
      </w:pPr>
      <w:r w:rsidRPr="00723C1C">
        <w:t>Input validation</w:t>
      </w:r>
    </w:p>
    <w:p w14:paraId="095E2C16" w14:textId="77777777" w:rsidR="00723C1C" w:rsidRPr="00723C1C" w:rsidRDefault="00723C1C" w:rsidP="00723C1C">
      <w:pPr>
        <w:numPr>
          <w:ilvl w:val="0"/>
          <w:numId w:val="22"/>
        </w:numPr>
      </w:pPr>
      <w:r w:rsidRPr="00723C1C">
        <w:t>Rate limiting</w:t>
      </w:r>
    </w:p>
    <w:p w14:paraId="7CCE03A2" w14:textId="77777777" w:rsidR="00723C1C" w:rsidRPr="00723C1C" w:rsidRDefault="00723C1C" w:rsidP="00723C1C">
      <w:pPr>
        <w:numPr>
          <w:ilvl w:val="0"/>
          <w:numId w:val="22"/>
        </w:numPr>
      </w:pPr>
      <w:r w:rsidRPr="00723C1C">
        <w:t>Tenant isolation</w:t>
      </w:r>
    </w:p>
    <w:p w14:paraId="066E4E2C" w14:textId="77777777" w:rsidR="00723C1C" w:rsidRPr="00723C1C" w:rsidRDefault="00723C1C" w:rsidP="00723C1C">
      <w:pPr>
        <w:numPr>
          <w:ilvl w:val="0"/>
          <w:numId w:val="22"/>
        </w:numPr>
      </w:pPr>
      <w:r w:rsidRPr="00723C1C">
        <w:t>Audit logging</w:t>
      </w:r>
    </w:p>
    <w:p w14:paraId="74038179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735E"/>
    <w:multiLevelType w:val="multilevel"/>
    <w:tmpl w:val="7D02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76BC1"/>
    <w:multiLevelType w:val="multilevel"/>
    <w:tmpl w:val="3172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5E1D81"/>
    <w:multiLevelType w:val="multilevel"/>
    <w:tmpl w:val="151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416E15"/>
    <w:multiLevelType w:val="multilevel"/>
    <w:tmpl w:val="B912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A27F5"/>
    <w:multiLevelType w:val="multilevel"/>
    <w:tmpl w:val="55C830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56D55"/>
    <w:multiLevelType w:val="multilevel"/>
    <w:tmpl w:val="64AE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381CA8"/>
    <w:multiLevelType w:val="multilevel"/>
    <w:tmpl w:val="1CC65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E22F0"/>
    <w:multiLevelType w:val="multilevel"/>
    <w:tmpl w:val="F28689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40A7F"/>
    <w:multiLevelType w:val="multilevel"/>
    <w:tmpl w:val="C82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757058"/>
    <w:multiLevelType w:val="multilevel"/>
    <w:tmpl w:val="5FDAA1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82F26"/>
    <w:multiLevelType w:val="multilevel"/>
    <w:tmpl w:val="F8DE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CF0787"/>
    <w:multiLevelType w:val="multilevel"/>
    <w:tmpl w:val="C80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9D3188"/>
    <w:multiLevelType w:val="multilevel"/>
    <w:tmpl w:val="BEE045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117A1"/>
    <w:multiLevelType w:val="multilevel"/>
    <w:tmpl w:val="4BFC8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302BCA"/>
    <w:multiLevelType w:val="multilevel"/>
    <w:tmpl w:val="280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167D77"/>
    <w:multiLevelType w:val="multilevel"/>
    <w:tmpl w:val="165C3D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F1228"/>
    <w:multiLevelType w:val="multilevel"/>
    <w:tmpl w:val="85F4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843D36"/>
    <w:multiLevelType w:val="multilevel"/>
    <w:tmpl w:val="1AB03F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2504B7"/>
    <w:multiLevelType w:val="multilevel"/>
    <w:tmpl w:val="13FCE8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7F43EF"/>
    <w:multiLevelType w:val="multilevel"/>
    <w:tmpl w:val="B502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A070C3"/>
    <w:multiLevelType w:val="multilevel"/>
    <w:tmpl w:val="5F0481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A43D79"/>
    <w:multiLevelType w:val="multilevel"/>
    <w:tmpl w:val="34283B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947192">
    <w:abstractNumId w:val="6"/>
  </w:num>
  <w:num w:numId="2" w16cid:durableId="773210402">
    <w:abstractNumId w:val="10"/>
  </w:num>
  <w:num w:numId="3" w16cid:durableId="1561093495">
    <w:abstractNumId w:val="17"/>
  </w:num>
  <w:num w:numId="4" w16cid:durableId="1492258825">
    <w:abstractNumId w:val="14"/>
  </w:num>
  <w:num w:numId="5" w16cid:durableId="1906255784">
    <w:abstractNumId w:val="15"/>
  </w:num>
  <w:num w:numId="6" w16cid:durableId="1477576215">
    <w:abstractNumId w:val="2"/>
  </w:num>
  <w:num w:numId="7" w16cid:durableId="580213342">
    <w:abstractNumId w:val="13"/>
  </w:num>
  <w:num w:numId="8" w16cid:durableId="1582593051">
    <w:abstractNumId w:val="3"/>
  </w:num>
  <w:num w:numId="9" w16cid:durableId="517038912">
    <w:abstractNumId w:val="4"/>
  </w:num>
  <w:num w:numId="10" w16cid:durableId="818306226">
    <w:abstractNumId w:val="11"/>
  </w:num>
  <w:num w:numId="11" w16cid:durableId="300694144">
    <w:abstractNumId w:val="9"/>
  </w:num>
  <w:num w:numId="12" w16cid:durableId="1047219594">
    <w:abstractNumId w:val="1"/>
  </w:num>
  <w:num w:numId="13" w16cid:durableId="1125149928">
    <w:abstractNumId w:val="18"/>
  </w:num>
  <w:num w:numId="14" w16cid:durableId="2020887385">
    <w:abstractNumId w:val="8"/>
  </w:num>
  <w:num w:numId="15" w16cid:durableId="2138598880">
    <w:abstractNumId w:val="12"/>
  </w:num>
  <w:num w:numId="16" w16cid:durableId="1403677547">
    <w:abstractNumId w:val="19"/>
  </w:num>
  <w:num w:numId="17" w16cid:durableId="1765152315">
    <w:abstractNumId w:val="7"/>
  </w:num>
  <w:num w:numId="18" w16cid:durableId="1845824665">
    <w:abstractNumId w:val="0"/>
  </w:num>
  <w:num w:numId="19" w16cid:durableId="1897424618">
    <w:abstractNumId w:val="20"/>
  </w:num>
  <w:num w:numId="20" w16cid:durableId="633870296">
    <w:abstractNumId w:val="16"/>
  </w:num>
  <w:num w:numId="21" w16cid:durableId="1877544364">
    <w:abstractNumId w:val="21"/>
  </w:num>
  <w:num w:numId="22" w16cid:durableId="1345086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8B"/>
    <w:rsid w:val="003B70AD"/>
    <w:rsid w:val="005354FB"/>
    <w:rsid w:val="006D6293"/>
    <w:rsid w:val="00723C1C"/>
    <w:rsid w:val="008A018B"/>
    <w:rsid w:val="00A8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D89AA-DBDB-4D6B-A31E-ABADEC30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2025-01-04T07:21:00Z</dcterms:created>
  <dcterms:modified xsi:type="dcterms:W3CDTF">2025-01-04T07:21:00Z</dcterms:modified>
</cp:coreProperties>
</file>