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E6E15" w14:textId="6118CA12" w:rsidR="00E77979" w:rsidRDefault="000C1BA1" w:rsidP="00E77979">
      <w:pPr>
        <w:jc w:val="center"/>
        <w:rPr>
          <w:rFonts w:ascii="黑体" w:eastAsia="黑体" w:hAnsi="黑体"/>
          <w:sz w:val="30"/>
          <w:szCs w:val="30"/>
        </w:rPr>
      </w:pPr>
      <w:r w:rsidRPr="00E77979">
        <w:rPr>
          <w:rFonts w:ascii="黑体" w:eastAsia="黑体" w:hAnsi="黑体" w:hint="eastAsia"/>
          <w:sz w:val="30"/>
          <w:szCs w:val="30"/>
        </w:rPr>
        <w:t>大学生的国防意识培</w:t>
      </w:r>
      <w:bookmarkStart w:id="0" w:name="_GoBack"/>
      <w:bookmarkEnd w:id="0"/>
      <w:r w:rsidRPr="00E77979">
        <w:rPr>
          <w:rFonts w:ascii="黑体" w:eastAsia="黑体" w:hAnsi="黑体" w:hint="eastAsia"/>
          <w:sz w:val="30"/>
          <w:szCs w:val="30"/>
        </w:rPr>
        <w:t>养</w:t>
      </w:r>
    </w:p>
    <w:p w14:paraId="0F0CF1AE" w14:textId="088F346C" w:rsidR="00E77979" w:rsidRDefault="003940DC" w:rsidP="00901BC6">
      <w:pPr>
        <w:tabs>
          <w:tab w:val="right" w:pos="8306"/>
        </w:tabs>
        <w:rPr>
          <w:rFonts w:ascii="黑体" w:eastAsia="黑体" w:hAnsi="黑体"/>
          <w:sz w:val="30"/>
          <w:szCs w:val="30"/>
        </w:rPr>
      </w:pPr>
      <w:r w:rsidRPr="00901BC6">
        <w:rPr>
          <w:rFonts w:ascii="仿宋" w:eastAsia="仿宋" w:hAnsi="仿宋" w:hint="eastAsia"/>
          <w:noProof/>
          <w:color w:val="333333"/>
          <w:sz w:val="28"/>
          <w:szCs w:val="28"/>
        </w:rPr>
        <mc:AlternateContent>
          <mc:Choice Requires="wps">
            <w:drawing>
              <wp:anchor distT="0" distB="0" distL="114300" distR="114300" simplePos="0" relativeHeight="251660288" behindDoc="0" locked="0" layoutInCell="1" allowOverlap="1" wp14:anchorId="12529CE6" wp14:editId="7557B1A2">
                <wp:simplePos x="0" y="0"/>
                <wp:positionH relativeFrom="margin">
                  <wp:posOffset>2349500</wp:posOffset>
                </wp:positionH>
                <wp:positionV relativeFrom="paragraph">
                  <wp:posOffset>321310</wp:posOffset>
                </wp:positionV>
                <wp:extent cx="577850" cy="6350"/>
                <wp:effectExtent l="0" t="0" r="31750" b="31750"/>
                <wp:wrapNone/>
                <wp:docPr id="7" name="直接连接符 7"/>
                <wp:cNvGraphicFramePr/>
                <a:graphic xmlns:a="http://schemas.openxmlformats.org/drawingml/2006/main">
                  <a:graphicData uri="http://schemas.microsoft.com/office/word/2010/wordprocessingShape">
                    <wps:wsp>
                      <wps:cNvCnPr/>
                      <wps:spPr>
                        <a:xfrm flipV="1">
                          <a:off x="0" y="0"/>
                          <a:ext cx="5778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6CD23" id="直接连接符 7"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pt,25.3pt" to="230.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" strokecolor="black [3200]" strokeweight=".5pt">
                <v:stroke joinstyle="miter"/>
                <w10:wrap anchorx="margin"/>
              </v:line>
            </w:pict>
          </mc:Fallback>
        </mc:AlternateContent>
      </w:r>
      <w:r w:rsidRPr="00901BC6">
        <w:rPr>
          <w:rFonts w:ascii="仿宋" w:eastAsia="仿宋" w:hAnsi="仿宋" w:hint="eastAsia"/>
          <w:noProof/>
          <w:color w:val="333333"/>
          <w:sz w:val="28"/>
          <w:szCs w:val="28"/>
        </w:rPr>
        <mc:AlternateContent>
          <mc:Choice Requires="wps">
            <w:drawing>
              <wp:anchor distT="0" distB="0" distL="114300" distR="114300" simplePos="0" relativeHeight="251659264" behindDoc="0" locked="0" layoutInCell="1" allowOverlap="1" wp14:anchorId="32B00675" wp14:editId="370CF154">
                <wp:simplePos x="0" y="0"/>
                <wp:positionH relativeFrom="column">
                  <wp:posOffset>463550</wp:posOffset>
                </wp:positionH>
                <wp:positionV relativeFrom="paragraph">
                  <wp:posOffset>308610</wp:posOffset>
                </wp:positionV>
                <wp:extent cx="1206500" cy="6350"/>
                <wp:effectExtent l="0" t="0" r="31750" b="31750"/>
                <wp:wrapNone/>
                <wp:docPr id="3" name="直接连接符 3"/>
                <wp:cNvGraphicFramePr/>
                <a:graphic xmlns:a="http://schemas.openxmlformats.org/drawingml/2006/main">
                  <a:graphicData uri="http://schemas.microsoft.com/office/word/2010/wordprocessingShape">
                    <wps:wsp>
                      <wps:cNvCnPr/>
                      <wps:spPr>
                        <a:xfrm flipV="1">
                          <a:off x="0" y="0"/>
                          <a:ext cx="12065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42001" id="直接连接符 3"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24.3pt" to="131.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" strokecolor="black [3200]" strokeweight=".5pt">
                <v:stroke joinstyle="miter"/>
              </v:line>
            </w:pict>
          </mc:Fallback>
        </mc:AlternateContent>
      </w:r>
      <w:r w:rsidR="00901BC6" w:rsidRPr="00901BC6">
        <w:rPr>
          <w:rFonts w:ascii="仿宋" w:eastAsia="仿宋" w:hAnsi="仿宋" w:hint="eastAsia"/>
          <w:noProof/>
          <w:color w:val="333333"/>
          <w:sz w:val="28"/>
          <w:szCs w:val="28"/>
        </w:rPr>
        <mc:AlternateContent>
          <mc:Choice Requires="wps">
            <w:drawing>
              <wp:anchor distT="0" distB="0" distL="114300" distR="114300" simplePos="0" relativeHeight="251661312" behindDoc="0" locked="0" layoutInCell="1" allowOverlap="1" wp14:anchorId="2D5D7FAA" wp14:editId="151EC84C">
                <wp:simplePos x="0" y="0"/>
                <wp:positionH relativeFrom="column">
                  <wp:posOffset>3708400</wp:posOffset>
                </wp:positionH>
                <wp:positionV relativeFrom="paragraph">
                  <wp:posOffset>314960</wp:posOffset>
                </wp:positionV>
                <wp:extent cx="781050" cy="0"/>
                <wp:effectExtent l="0" t="0" r="0" b="0"/>
                <wp:wrapNone/>
                <wp:docPr id="8" name="直接连接符 8"/>
                <wp:cNvGraphicFramePr/>
                <a:graphic xmlns:a="http://schemas.openxmlformats.org/drawingml/2006/main">
                  <a:graphicData uri="http://schemas.microsoft.com/office/word/2010/wordprocessingShape">
                    <wps:wsp>
                      <wps:cNvCnPr/>
                      <wps:spPr>
                        <a:xfrm flipV="1">
                          <a:off x="0" y="0"/>
                          <a:ext cx="781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9C94A" id="直接连接符 8"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pt,24.8pt" to="353.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" strokecolor="black [3200]" strokeweight=".5pt">
                <v:stroke joinstyle="miter"/>
              </v:line>
            </w:pict>
          </mc:Fallback>
        </mc:AlternateContent>
      </w:r>
      <w:r w:rsidR="00E77979" w:rsidRPr="00901BC6">
        <w:rPr>
          <w:rFonts w:ascii="仿宋" w:eastAsia="仿宋" w:hAnsi="仿宋" w:hint="eastAsia"/>
          <w:color w:val="333333"/>
          <w:sz w:val="28"/>
          <w:szCs w:val="28"/>
        </w:rPr>
        <w:t>学号</w:t>
      </w:r>
      <w:r w:rsidR="00E77979" w:rsidRPr="00901BC6">
        <w:rPr>
          <w:rFonts w:ascii="宋体" w:eastAsia="宋体" w:hAnsi="宋体" w:hint="eastAsia"/>
          <w:szCs w:val="21"/>
        </w:rPr>
        <w:t xml:space="preserve"> </w:t>
      </w:r>
      <w:r w:rsidR="00901BC6">
        <w:rPr>
          <w:rFonts w:ascii="宋体" w:eastAsia="宋体" w:hAnsi="宋体"/>
          <w:szCs w:val="21"/>
        </w:rPr>
        <w:t xml:space="preserve">  </w:t>
      </w:r>
      <w:r w:rsidR="00E77979" w:rsidRPr="00901BC6">
        <w:rPr>
          <w:rFonts w:ascii="宋体" w:eastAsia="宋体" w:hAnsi="宋体" w:hint="eastAsia"/>
          <w:szCs w:val="21"/>
        </w:rPr>
        <w:t>18030100101</w:t>
      </w:r>
      <w:r w:rsidR="00E77979">
        <w:rPr>
          <w:rFonts w:ascii="黑体" w:eastAsia="黑体" w:hAnsi="黑体"/>
          <w:sz w:val="30"/>
          <w:szCs w:val="30"/>
        </w:rPr>
        <w:t xml:space="preserve">  </w:t>
      </w:r>
      <w:r w:rsidR="00901BC6">
        <w:rPr>
          <w:rFonts w:ascii="黑体" w:eastAsia="黑体" w:hAnsi="黑体"/>
          <w:sz w:val="30"/>
          <w:szCs w:val="30"/>
        </w:rPr>
        <w:t xml:space="preserve">   </w:t>
      </w:r>
      <w:r w:rsidR="00E77979">
        <w:rPr>
          <w:rFonts w:ascii="黑体" w:eastAsia="黑体" w:hAnsi="黑体"/>
          <w:sz w:val="30"/>
          <w:szCs w:val="30"/>
        </w:rPr>
        <w:t xml:space="preserve"> </w:t>
      </w:r>
      <w:r w:rsidR="00901BC6">
        <w:rPr>
          <w:rFonts w:ascii="黑体" w:eastAsia="黑体" w:hAnsi="黑体"/>
          <w:sz w:val="30"/>
          <w:szCs w:val="30"/>
        </w:rPr>
        <w:t xml:space="preserve"> </w:t>
      </w:r>
      <w:r w:rsidR="00E77979" w:rsidRPr="00901BC6">
        <w:rPr>
          <w:rFonts w:ascii="仿宋" w:eastAsia="仿宋" w:hAnsi="仿宋" w:hint="eastAsia"/>
          <w:color w:val="333333"/>
          <w:sz w:val="28"/>
          <w:szCs w:val="28"/>
        </w:rPr>
        <w:t>姓名</w:t>
      </w:r>
      <w:r w:rsidR="00E77979" w:rsidRPr="00901BC6">
        <w:rPr>
          <w:rFonts w:ascii="仿宋" w:eastAsia="仿宋" w:hAnsi="仿宋"/>
          <w:color w:val="333333"/>
          <w:sz w:val="28"/>
          <w:szCs w:val="28"/>
        </w:rPr>
        <w:t xml:space="preserve"> </w:t>
      </w:r>
      <w:r w:rsidR="00901BC6" w:rsidRPr="00901BC6">
        <w:rPr>
          <w:rFonts w:ascii="宋体" w:eastAsia="宋体" w:hAnsi="宋体" w:hint="eastAsia"/>
          <w:szCs w:val="21"/>
        </w:rPr>
        <w:t>张帅豪</w:t>
      </w:r>
      <w:r w:rsidR="00E77979">
        <w:rPr>
          <w:rFonts w:ascii="黑体" w:eastAsia="黑体" w:hAnsi="黑体"/>
          <w:sz w:val="30"/>
          <w:szCs w:val="30"/>
        </w:rPr>
        <w:t xml:space="preserve"> </w:t>
      </w:r>
      <w:r w:rsidR="00901BC6">
        <w:rPr>
          <w:rFonts w:ascii="黑体" w:eastAsia="黑体" w:hAnsi="黑体"/>
          <w:sz w:val="30"/>
          <w:szCs w:val="30"/>
        </w:rPr>
        <w:t xml:space="preserve">    </w:t>
      </w:r>
      <w:r w:rsidR="00901BC6" w:rsidRPr="00901BC6">
        <w:rPr>
          <w:rFonts w:ascii="仿宋" w:eastAsia="仿宋" w:hAnsi="仿宋" w:hint="eastAsia"/>
          <w:color w:val="333333"/>
          <w:sz w:val="28"/>
          <w:szCs w:val="28"/>
        </w:rPr>
        <w:t xml:space="preserve">班级 </w:t>
      </w:r>
      <w:r w:rsidR="00901BC6">
        <w:rPr>
          <w:rFonts w:ascii="仿宋" w:eastAsia="仿宋" w:hAnsi="仿宋"/>
          <w:color w:val="333333"/>
          <w:sz w:val="28"/>
          <w:szCs w:val="28"/>
        </w:rPr>
        <w:t xml:space="preserve"> </w:t>
      </w:r>
      <w:r w:rsidR="00901BC6">
        <w:rPr>
          <w:rFonts w:ascii="微软雅黑" w:eastAsia="微软雅黑" w:hAnsi="微软雅黑" w:hint="eastAsia"/>
          <w:color w:val="333333"/>
          <w:sz w:val="18"/>
          <w:szCs w:val="18"/>
        </w:rPr>
        <w:t>07180315</w:t>
      </w:r>
      <w:r w:rsidR="00901BC6">
        <w:rPr>
          <w:rFonts w:ascii="黑体" w:eastAsia="黑体" w:hAnsi="黑体"/>
          <w:sz w:val="30"/>
          <w:szCs w:val="30"/>
        </w:rPr>
        <w:tab/>
      </w:r>
    </w:p>
    <w:p w14:paraId="6D153A0C" w14:textId="7AA8A0A7" w:rsidR="000C1BA1" w:rsidRPr="00E77979" w:rsidRDefault="000C1BA1" w:rsidP="000C1BA1">
      <w:pPr>
        <w:spacing w:line="360" w:lineRule="auto"/>
        <w:ind w:firstLineChars="200" w:firstLine="560"/>
        <w:rPr>
          <w:rFonts w:ascii="仿宋" w:eastAsia="仿宋" w:hAnsi="仿宋"/>
          <w:color w:val="333333"/>
          <w:sz w:val="28"/>
          <w:szCs w:val="28"/>
        </w:rPr>
      </w:pPr>
      <w:r w:rsidRPr="00E77979">
        <w:rPr>
          <w:rFonts w:ascii="仿宋" w:eastAsia="仿宋" w:hAnsi="仿宋" w:hint="eastAsia"/>
          <w:color w:val="333333"/>
          <w:sz w:val="28"/>
          <w:szCs w:val="28"/>
        </w:rPr>
        <w:t>在21世纪的今天，相较于影视作品里的铁马金戈，甚至于抗日片中的阵地战，如今的国防战争早已大有不同。不仅仅是战争武器的改朝换代，更多的是战场由阵地转向人民生活的方方面面，战争对象从士兵转向全国人民。现代国防又叫社会国防、大国防、全民国防,包括武装建设、国防体制、军事科技和工业、国防工程、军事交通通信、人力动员、国防教育、国防法规诸多方面,是一个庞大而复杂的系统.从最高元首到每个公民,从军事到政治、经济、文化、教育、科技和意识形态都与之密切相关</w:t>
      </w:r>
      <w:r w:rsidR="000C7B86">
        <w:rPr>
          <w:rFonts w:ascii="仿宋" w:eastAsia="仿宋" w:hAnsi="仿宋"/>
          <w:color w:val="333333"/>
          <w:sz w:val="28"/>
          <w:szCs w:val="28"/>
        </w:rPr>
        <w:t>.</w:t>
      </w:r>
      <w:r w:rsidRPr="00E77979">
        <w:rPr>
          <w:rFonts w:ascii="仿宋" w:eastAsia="仿宋" w:hAnsi="仿宋"/>
          <w:color w:val="333333"/>
          <w:sz w:val="28"/>
          <w:szCs w:val="28"/>
        </w:rPr>
        <w:br/>
      </w:r>
      <w:r w:rsidRPr="00E77979">
        <w:rPr>
          <w:rFonts w:ascii="仿宋" w:eastAsia="仿宋" w:hAnsi="仿宋" w:hint="eastAsia"/>
          <w:color w:val="333333"/>
          <w:sz w:val="28"/>
          <w:szCs w:val="28"/>
        </w:rPr>
        <w:t xml:space="preserve">　　现代国防以军事力量为核心,还包括有关的非军事力量；它重视国家的战争潜力,特别是战时的动员效率；它还是以经济和科技为主的综合国力的竞争.现代军队是知识和科技密集的武装集团,强调质量建军胜过“人海战术”.和平时期国防的作用是威慑,要求不战而胜；战时国防的责任是实战,目标是胜利。</w:t>
      </w:r>
    </w:p>
    <w:p w14:paraId="31661C7A" w14:textId="3F25FC23" w:rsidR="000C1BA1" w:rsidRPr="00E77979" w:rsidRDefault="000C1BA1" w:rsidP="000C1BA1">
      <w:pPr>
        <w:spacing w:line="360" w:lineRule="auto"/>
        <w:ind w:firstLineChars="200" w:firstLine="560"/>
        <w:rPr>
          <w:rFonts w:ascii="仿宋" w:eastAsia="仿宋" w:hAnsi="仿宋"/>
          <w:color w:val="333333"/>
          <w:sz w:val="28"/>
          <w:szCs w:val="28"/>
        </w:rPr>
      </w:pPr>
      <w:r w:rsidRPr="00E77979">
        <w:rPr>
          <w:rFonts w:ascii="仿宋" w:eastAsia="仿宋" w:hAnsi="仿宋" w:hint="eastAsia"/>
          <w:color w:val="333333"/>
          <w:sz w:val="28"/>
          <w:szCs w:val="28"/>
        </w:rPr>
        <w:t>但对于千禧一代的大学生，他们对国防的认知往往还来自于影视作品，小说周刊读物。而这些作品往往带着一些虚假性，滞后性，强烈的个人观念，以及片段无系统的特性。在这样的知识灌输下，很容易使新一代的大学生对我国的国防力量国防形态以及国际国防形</w:t>
      </w:r>
      <w:r w:rsidR="000C7B86">
        <w:rPr>
          <w:rFonts w:ascii="仿宋" w:eastAsia="仿宋" w:hAnsi="仿宋" w:hint="eastAsia"/>
          <w:color w:val="333333"/>
          <w:sz w:val="28"/>
          <w:szCs w:val="28"/>
        </w:rPr>
        <w:t>势</w:t>
      </w:r>
      <w:r w:rsidRPr="00E77979">
        <w:rPr>
          <w:rFonts w:ascii="仿宋" w:eastAsia="仿宋" w:hAnsi="仿宋" w:hint="eastAsia"/>
          <w:color w:val="333333"/>
          <w:sz w:val="28"/>
          <w:szCs w:val="28"/>
        </w:rPr>
        <w:t>有很大的认知错误。在这种错误下，大学生甚至对研发国防武器都有难以应用的尴尬。当然，国防教育不仅仅是为了让一些从事国防研发的人了解如今的国防，更重要的，它对学生的素质教育也有着深刻影</w:t>
      </w:r>
      <w:r w:rsidRPr="00E77979">
        <w:rPr>
          <w:rFonts w:ascii="仿宋" w:eastAsia="仿宋" w:hAnsi="仿宋" w:hint="eastAsia"/>
          <w:color w:val="333333"/>
          <w:sz w:val="28"/>
          <w:szCs w:val="28"/>
        </w:rPr>
        <w:lastRenderedPageBreak/>
        <w:t>响。</w:t>
      </w:r>
    </w:p>
    <w:p w14:paraId="6548D10A" w14:textId="1CAB52BA" w:rsidR="000C1BA1" w:rsidRPr="00E77979" w:rsidRDefault="000C1BA1" w:rsidP="000C1BA1">
      <w:pPr>
        <w:spacing w:line="360" w:lineRule="auto"/>
        <w:ind w:firstLineChars="200" w:firstLine="560"/>
        <w:rPr>
          <w:rFonts w:ascii="仿宋" w:eastAsia="仿宋" w:hAnsi="仿宋"/>
          <w:color w:val="333333"/>
          <w:sz w:val="28"/>
          <w:szCs w:val="28"/>
        </w:rPr>
      </w:pPr>
      <w:r w:rsidRPr="00E77979">
        <w:rPr>
          <w:rFonts w:ascii="仿宋" w:eastAsia="仿宋" w:hAnsi="仿宋" w:hint="eastAsia"/>
          <w:color w:val="333333"/>
          <w:sz w:val="28"/>
          <w:szCs w:val="28"/>
        </w:rPr>
        <w:t>例如大学生军训就有着深刻的意义，极大地拓展了学生的</w:t>
      </w:r>
      <w:r w:rsidR="000C7B86">
        <w:rPr>
          <w:rFonts w:ascii="仿宋" w:eastAsia="仿宋" w:hAnsi="仿宋" w:hint="eastAsia"/>
          <w:color w:val="333333"/>
          <w:sz w:val="28"/>
          <w:szCs w:val="28"/>
        </w:rPr>
        <w:t>综合</w:t>
      </w:r>
      <w:r w:rsidRPr="00E77979">
        <w:rPr>
          <w:rFonts w:ascii="仿宋" w:eastAsia="仿宋" w:hAnsi="仿宋" w:hint="eastAsia"/>
          <w:color w:val="333333"/>
          <w:sz w:val="28"/>
          <w:szCs w:val="28"/>
        </w:rPr>
        <w:t>素质。体验军旅感受</w:t>
      </w:r>
      <w:r w:rsidR="000C7B86">
        <w:rPr>
          <w:rFonts w:ascii="仿宋" w:eastAsia="仿宋" w:hAnsi="仿宋" w:hint="eastAsia"/>
          <w:color w:val="333333"/>
          <w:sz w:val="28"/>
          <w:szCs w:val="28"/>
        </w:rPr>
        <w:t>，</w:t>
      </w:r>
      <w:r w:rsidRPr="00E77979">
        <w:rPr>
          <w:rFonts w:ascii="仿宋" w:eastAsia="仿宋" w:hAnsi="仿宋" w:hint="eastAsia"/>
          <w:color w:val="333333"/>
          <w:sz w:val="28"/>
          <w:szCs w:val="28"/>
        </w:rPr>
        <w:t>了解我国军事化组织的生活方式，体验军中情感的来之不易。在训练中，通过彼此熟悉、紧密配合、互帮互助等方式来强化“战友”的关系，这可以为以后的同学关系铺上很好基础。同时又认识了军人的生活方式。磨练个人品质。包含意志力、耐力、体力等品质。军训就是洒汗水、咬牙关，练的就是意志力。严格的教官通过严厉的磨练可以增强学员的意志力和纪律感，促使学员遵守纪律。</w:t>
      </w:r>
    </w:p>
    <w:p w14:paraId="5BCF1C58" w14:textId="0DA89F28" w:rsidR="000C1BA1" w:rsidRPr="00E77979" w:rsidRDefault="000C1BA1" w:rsidP="000C1BA1">
      <w:pPr>
        <w:spacing w:line="360" w:lineRule="auto"/>
        <w:ind w:firstLineChars="200" w:firstLine="560"/>
        <w:rPr>
          <w:rFonts w:ascii="仿宋" w:eastAsia="仿宋" w:hAnsi="仿宋"/>
          <w:color w:val="333333"/>
          <w:sz w:val="28"/>
          <w:szCs w:val="28"/>
        </w:rPr>
      </w:pPr>
      <w:r w:rsidRPr="00E77979">
        <w:rPr>
          <w:rFonts w:ascii="仿宋" w:eastAsia="仿宋" w:hAnsi="仿宋" w:hint="eastAsia"/>
          <w:color w:val="333333"/>
          <w:sz w:val="28"/>
          <w:szCs w:val="28"/>
        </w:rPr>
        <w:t>军理课堂教育能够让学生们真正了解到</w:t>
      </w:r>
      <w:r w:rsidRPr="00E77979">
        <w:rPr>
          <w:rFonts w:ascii="仿宋" w:eastAsia="仿宋" w:hAnsi="仿宋"/>
          <w:color w:val="333333"/>
          <w:sz w:val="28"/>
          <w:szCs w:val="28"/>
        </w:rPr>
        <w:t>国际形势日渐缓和,霸权主义和强权政治依然横行</w:t>
      </w:r>
      <w:r w:rsidRPr="00E77979">
        <w:rPr>
          <w:rFonts w:ascii="仿宋" w:eastAsia="仿宋" w:hAnsi="仿宋" w:hint="eastAsia"/>
          <w:color w:val="333333"/>
          <w:sz w:val="28"/>
          <w:szCs w:val="28"/>
        </w:rPr>
        <w:t>。历史教训告诉我们，落后就要挨打。抗日战争，日本炮火肆意在我中华土地。多少百姓殒命于此，多少军人战骨茫茫。多少人的朝夕努力，多少年的反抗奋斗，中国才拼得了如今略显和平的局面。</w:t>
      </w:r>
      <w:r w:rsidRPr="00E77979">
        <w:rPr>
          <w:rFonts w:ascii="仿宋" w:eastAsia="仿宋" w:hAnsi="仿宋"/>
          <w:color w:val="333333"/>
          <w:sz w:val="28"/>
          <w:szCs w:val="28"/>
        </w:rPr>
        <w:t>居安思危,我国既要加速发展,也要确保安全</w:t>
      </w:r>
      <w:r w:rsidRPr="00E77979">
        <w:rPr>
          <w:rFonts w:ascii="仿宋" w:eastAsia="仿宋" w:hAnsi="仿宋" w:hint="eastAsia"/>
          <w:color w:val="333333"/>
          <w:sz w:val="28"/>
          <w:szCs w:val="28"/>
        </w:rPr>
        <w:t>。</w:t>
      </w:r>
      <w:r w:rsidRPr="00E77979">
        <w:rPr>
          <w:rFonts w:ascii="仿宋" w:eastAsia="仿宋" w:hAnsi="仿宋"/>
          <w:color w:val="333333"/>
          <w:sz w:val="28"/>
          <w:szCs w:val="28"/>
        </w:rPr>
        <w:t>“国富”“兵强”是我国屹立于世界民族之林的两大支柱</w:t>
      </w:r>
      <w:r w:rsidRPr="00E77979">
        <w:rPr>
          <w:rFonts w:ascii="仿宋" w:eastAsia="仿宋" w:hAnsi="仿宋" w:hint="eastAsia"/>
          <w:color w:val="333333"/>
          <w:sz w:val="28"/>
          <w:szCs w:val="28"/>
        </w:rPr>
        <w:t>。大学生</w:t>
      </w:r>
      <w:r w:rsidR="000C7B86">
        <w:rPr>
          <w:rFonts w:ascii="仿宋" w:eastAsia="仿宋" w:hAnsi="仿宋" w:hint="eastAsia"/>
          <w:color w:val="333333"/>
          <w:sz w:val="28"/>
          <w:szCs w:val="28"/>
        </w:rPr>
        <w:t>要</w:t>
      </w:r>
      <w:r w:rsidRPr="00E77979">
        <w:rPr>
          <w:rFonts w:ascii="仿宋" w:eastAsia="仿宋" w:hAnsi="仿宋" w:hint="eastAsia"/>
          <w:color w:val="333333"/>
          <w:sz w:val="28"/>
          <w:szCs w:val="28"/>
        </w:rPr>
        <w:t>能够认识当今国际上的新形势、新动向，同时又</w:t>
      </w:r>
      <w:r w:rsidR="000C7B86">
        <w:rPr>
          <w:rFonts w:ascii="仿宋" w:eastAsia="仿宋" w:hAnsi="仿宋" w:hint="eastAsia"/>
          <w:color w:val="333333"/>
          <w:sz w:val="28"/>
          <w:szCs w:val="28"/>
        </w:rPr>
        <w:t>要</w:t>
      </w:r>
      <w:r w:rsidRPr="00E77979">
        <w:rPr>
          <w:rFonts w:ascii="仿宋" w:eastAsia="仿宋" w:hAnsi="仿宋" w:hint="eastAsia"/>
          <w:color w:val="333333"/>
          <w:sz w:val="28"/>
          <w:szCs w:val="28"/>
        </w:rPr>
        <w:t>能在一定程度上了解自身所处国家的最大了劣势，激发爱国和忧患意识，从某种程度上实现国防教育的目的。通过充实自身的国防知识实现自身国防知识的储备，并且通过学习自我提高国防意识，彻底实现国防教育的目的。促使大学生真正认识到自身的职责所在，增强大学生的民族忧患意识，最终通过学习投入到实践中去，这可以是参军、报考军校、提高公民意识等。</w:t>
      </w:r>
    </w:p>
    <w:p w14:paraId="3DD6BDE8" w14:textId="77777777" w:rsidR="000C1BA1" w:rsidRPr="00E77979" w:rsidRDefault="000C1BA1" w:rsidP="000C1BA1">
      <w:pPr>
        <w:spacing w:line="360" w:lineRule="auto"/>
        <w:ind w:firstLineChars="200" w:firstLine="560"/>
        <w:rPr>
          <w:rFonts w:ascii="仿宋" w:eastAsia="仿宋" w:hAnsi="仿宋"/>
          <w:color w:val="333333"/>
          <w:sz w:val="28"/>
          <w:szCs w:val="28"/>
        </w:rPr>
      </w:pPr>
      <w:r w:rsidRPr="00E77979">
        <w:rPr>
          <w:rFonts w:ascii="仿宋" w:eastAsia="仿宋" w:hAnsi="仿宋" w:hint="eastAsia"/>
          <w:color w:val="333333"/>
          <w:sz w:val="28"/>
          <w:szCs w:val="28"/>
        </w:rPr>
        <w:t>在这样的教育下，大学生们不仅提高了自己的精神品质，更是加</w:t>
      </w:r>
      <w:r w:rsidRPr="00E77979">
        <w:rPr>
          <w:rFonts w:ascii="仿宋" w:eastAsia="仿宋" w:hAnsi="仿宋" w:hint="eastAsia"/>
          <w:color w:val="333333"/>
          <w:sz w:val="28"/>
          <w:szCs w:val="28"/>
        </w:rPr>
        <w:lastRenderedPageBreak/>
        <w:t>强了对国家的忧患意识，对现实形态的现代国防有了系统化的认知。如此以来，整个国家公民的国防意识会代代提高，从而形成良性循环。</w:t>
      </w:r>
    </w:p>
    <w:p w14:paraId="3A93F861" w14:textId="44BB3800" w:rsidR="000C1BA1" w:rsidRPr="00E77979" w:rsidRDefault="000C1BA1" w:rsidP="000C1BA1">
      <w:pPr>
        <w:spacing w:line="360" w:lineRule="auto"/>
        <w:ind w:firstLineChars="200" w:firstLine="560"/>
        <w:rPr>
          <w:rFonts w:ascii="仿宋" w:eastAsia="仿宋" w:hAnsi="仿宋" w:cs="Arial"/>
          <w:color w:val="333333"/>
          <w:sz w:val="28"/>
          <w:szCs w:val="28"/>
        </w:rPr>
      </w:pPr>
      <w:r w:rsidRPr="00E77979">
        <w:rPr>
          <w:rFonts w:ascii="仿宋" w:eastAsia="仿宋" w:hAnsi="仿宋" w:cs="Arial" w:hint="eastAsia"/>
          <w:color w:val="333333"/>
          <w:sz w:val="28"/>
          <w:szCs w:val="28"/>
        </w:rPr>
        <w:t>正所谓</w:t>
      </w:r>
      <w:r w:rsidRPr="00E77979">
        <w:rPr>
          <w:rFonts w:ascii="仿宋" w:eastAsia="仿宋" w:hAnsi="仿宋" w:cs="Arial"/>
          <w:color w:val="333333"/>
          <w:sz w:val="28"/>
          <w:szCs w:val="28"/>
        </w:rPr>
        <w:t>战争可以千日不打,而观念却不可一日松懈.</w:t>
      </w:r>
      <w:r w:rsidRPr="00E77979">
        <w:rPr>
          <w:rFonts w:ascii="仿宋" w:eastAsia="仿宋" w:hAnsi="仿宋" w:cs="Arial" w:hint="eastAsia"/>
          <w:color w:val="333333"/>
          <w:sz w:val="28"/>
          <w:szCs w:val="28"/>
        </w:rPr>
        <w:t>。</w:t>
      </w:r>
      <w:r w:rsidRPr="00E77979">
        <w:rPr>
          <w:rFonts w:ascii="仿宋" w:eastAsia="仿宋" w:hAnsi="仿宋" w:cs="Arial"/>
          <w:color w:val="333333"/>
          <w:sz w:val="28"/>
          <w:szCs w:val="28"/>
        </w:rPr>
        <w:t>在和平时期重视强化全民国防观念,教育人们树立有备无患,居安思危的观念,无论对国防安全,经济建设还是社会的稳定等都具有直接的现实意义</w:t>
      </w:r>
      <w:r w:rsidRPr="00E77979">
        <w:rPr>
          <w:rFonts w:ascii="仿宋" w:eastAsia="仿宋" w:hAnsi="仿宋" w:cs="Arial" w:hint="eastAsia"/>
          <w:color w:val="333333"/>
          <w:sz w:val="28"/>
          <w:szCs w:val="28"/>
        </w:rPr>
        <w:t>。</w:t>
      </w:r>
    </w:p>
    <w:p w14:paraId="5F9043DF" w14:textId="3F899985" w:rsidR="000C1BA1" w:rsidRPr="000C7B86" w:rsidRDefault="000C1BA1" w:rsidP="000C7B86">
      <w:pPr>
        <w:spacing w:line="360" w:lineRule="auto"/>
        <w:ind w:firstLineChars="200" w:firstLine="560"/>
        <w:rPr>
          <w:rFonts w:ascii="仿宋" w:eastAsia="仿宋" w:hAnsi="仿宋"/>
          <w:color w:val="333333"/>
          <w:sz w:val="28"/>
          <w:szCs w:val="28"/>
        </w:rPr>
      </w:pPr>
      <w:r w:rsidRPr="00E77979">
        <w:rPr>
          <w:rFonts w:ascii="仿宋" w:eastAsia="仿宋" w:hAnsi="仿宋" w:hint="eastAsia"/>
          <w:color w:val="333333"/>
          <w:sz w:val="28"/>
          <w:szCs w:val="28"/>
        </w:rPr>
        <w:t>如此看来，军理教育对国防的安定不仅仅有着必要性，对整个的国家的强盛都是有着必要性！</w:t>
      </w:r>
    </w:p>
    <w:sectPr w:rsidR="000C1BA1" w:rsidRPr="000C7B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D2"/>
    <w:rsid w:val="000C1BA1"/>
    <w:rsid w:val="000C7B86"/>
    <w:rsid w:val="003940DC"/>
    <w:rsid w:val="00875AD2"/>
    <w:rsid w:val="00901BC6"/>
    <w:rsid w:val="00B10088"/>
    <w:rsid w:val="00B902AB"/>
    <w:rsid w:val="00E77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18102"/>
  <w15:chartTrackingRefBased/>
  <w15:docId w15:val="{E8E23405-8CEE-4A05-A61A-501839401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1BA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1BA1"/>
    <w:rPr>
      <w:b/>
      <w:bCs/>
      <w:kern w:val="44"/>
      <w:sz w:val="44"/>
      <w:szCs w:val="44"/>
    </w:rPr>
  </w:style>
  <w:style w:type="character" w:styleId="a3">
    <w:name w:val="Hyperlink"/>
    <w:basedOn w:val="a0"/>
    <w:uiPriority w:val="99"/>
    <w:semiHidden/>
    <w:unhideWhenUsed/>
    <w:rsid w:val="000C1B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4552B-D256-4AF9-9B24-940A2974E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帅豪</dc:creator>
  <cp:keywords/>
  <dc:description/>
  <cp:lastModifiedBy>张 帅豪</cp:lastModifiedBy>
  <cp:revision>4</cp:revision>
  <dcterms:created xsi:type="dcterms:W3CDTF">2018-12-20T00:27:00Z</dcterms:created>
  <dcterms:modified xsi:type="dcterms:W3CDTF">2018-12-20T01:45:00Z</dcterms:modified>
</cp:coreProperties>
</file>