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B2958" w14:textId="6C39235E" w:rsidR="008336FA" w:rsidRDefault="00B440EC" w:rsidP="00E1767B">
      <w:pPr>
        <w:pStyle w:val="Citationintense"/>
      </w:pPr>
      <w:proofErr w:type="spellStart"/>
      <w:r>
        <w:t>Kié</w:t>
      </w:r>
      <w:proofErr w:type="spellEnd"/>
      <w:proofErr w:type="gramStart"/>
      <w:r>
        <w:t> »</w:t>
      </w:r>
      <w:r w:rsidR="00E1767B">
        <w:t>ORL</w:t>
      </w:r>
      <w:proofErr w:type="gramEnd"/>
    </w:p>
    <w:p w14:paraId="28E4D143" w14:textId="7E22CED3" w:rsidR="00E1767B" w:rsidRDefault="00E1767B" w:rsidP="00E1767B">
      <w:pPr>
        <w:pStyle w:val="Citationintense"/>
      </w:pPr>
      <w:r>
        <w:t>Fiche de stage</w:t>
      </w:r>
    </w:p>
    <w:p w14:paraId="60C5F056" w14:textId="77777777" w:rsidR="00E1767B" w:rsidRDefault="00E1767B" w:rsidP="00E1767B"/>
    <w:p w14:paraId="732DCF01" w14:textId="25B8A151" w:rsidR="00E1767B" w:rsidRDefault="00E1767B" w:rsidP="00E1767B">
      <w:pPr>
        <w:rPr>
          <w:i/>
          <w:iCs/>
          <w:u w:val="single"/>
        </w:rPr>
      </w:pPr>
      <w:r w:rsidRPr="00E1767B">
        <w:rPr>
          <w:i/>
          <w:iCs/>
          <w:u w:val="single"/>
        </w:rPr>
        <w:t xml:space="preserve">A connaitre : </w:t>
      </w:r>
    </w:p>
    <w:p w14:paraId="304245C7" w14:textId="6334AAAA" w:rsidR="00E1767B" w:rsidRDefault="00E1767B" w:rsidP="00E1767B">
      <w:pPr>
        <w:pStyle w:val="Paragraphedeliste"/>
        <w:numPr>
          <w:ilvl w:val="0"/>
          <w:numId w:val="1"/>
        </w:numPr>
      </w:pPr>
      <w:r>
        <w:t>Inspection &amp; Palpation</w:t>
      </w:r>
    </w:p>
    <w:p w14:paraId="498D0315" w14:textId="1C38CA3E" w:rsidR="00E1767B" w:rsidRDefault="00E1767B" w:rsidP="00E1767B">
      <w:pPr>
        <w:pStyle w:val="Paragraphedeliste"/>
        <w:numPr>
          <w:ilvl w:val="0"/>
          <w:numId w:val="1"/>
        </w:numPr>
      </w:pPr>
      <w:proofErr w:type="spellStart"/>
      <w:r>
        <w:t>Buccopharyngoscopie</w:t>
      </w:r>
      <w:proofErr w:type="spellEnd"/>
    </w:p>
    <w:p w14:paraId="04F78953" w14:textId="58AD3CDB" w:rsidR="00E1767B" w:rsidRDefault="00E1767B" w:rsidP="00E1767B">
      <w:pPr>
        <w:pStyle w:val="Paragraphedeliste"/>
        <w:numPr>
          <w:ilvl w:val="0"/>
          <w:numId w:val="1"/>
        </w:numPr>
      </w:pPr>
      <w:r>
        <w:t xml:space="preserve">Rhinoscopie antérieure </w:t>
      </w:r>
    </w:p>
    <w:p w14:paraId="0FAF6454" w14:textId="5BBB2093" w:rsidR="00E1767B" w:rsidRDefault="00E1767B" w:rsidP="00E1767B">
      <w:pPr>
        <w:pStyle w:val="Paragraphedeliste"/>
        <w:numPr>
          <w:ilvl w:val="0"/>
          <w:numId w:val="1"/>
        </w:numPr>
      </w:pPr>
      <w:r>
        <w:t>Rhinoscopie postérieure</w:t>
      </w:r>
    </w:p>
    <w:p w14:paraId="5A2F4E69" w14:textId="49FF7963" w:rsidR="00E1767B" w:rsidRDefault="00E1767B" w:rsidP="00E1767B">
      <w:pPr>
        <w:pStyle w:val="Paragraphedeliste"/>
        <w:numPr>
          <w:ilvl w:val="0"/>
          <w:numId w:val="1"/>
        </w:numPr>
      </w:pPr>
      <w:r>
        <w:t>Laryngoscopie indirecte</w:t>
      </w:r>
    </w:p>
    <w:p w14:paraId="0CF70652" w14:textId="5EED9907" w:rsidR="00E1767B" w:rsidRDefault="00E1767B" w:rsidP="00E1767B">
      <w:pPr>
        <w:pStyle w:val="Paragraphedeliste"/>
        <w:numPr>
          <w:ilvl w:val="0"/>
          <w:numId w:val="1"/>
        </w:numPr>
      </w:pPr>
      <w:r>
        <w:t>Otoscopie</w:t>
      </w:r>
    </w:p>
    <w:p w14:paraId="66B8DEBD" w14:textId="4EDAD25E" w:rsidR="00E1767B" w:rsidRDefault="00E1767B" w:rsidP="00E1767B">
      <w:pPr>
        <w:pStyle w:val="Paragraphedeliste"/>
        <w:numPr>
          <w:ilvl w:val="0"/>
          <w:numId w:val="1"/>
        </w:numPr>
      </w:pPr>
      <w:r>
        <w:t>Manœuvre de Weber</w:t>
      </w:r>
    </w:p>
    <w:p w14:paraId="74B01621" w14:textId="3092DE54" w:rsidR="00E1767B" w:rsidRDefault="00E1767B" w:rsidP="00E1767B">
      <w:pPr>
        <w:pStyle w:val="Paragraphedeliste"/>
        <w:numPr>
          <w:ilvl w:val="0"/>
          <w:numId w:val="1"/>
        </w:numPr>
      </w:pPr>
      <w:r>
        <w:t xml:space="preserve">Manœuvre </w:t>
      </w:r>
      <w:proofErr w:type="spellStart"/>
      <w:r w:rsidR="00564D2F">
        <w:t>schw</w:t>
      </w:r>
      <w:r w:rsidR="004A1F18">
        <w:t>abach</w:t>
      </w:r>
      <w:proofErr w:type="spellEnd"/>
      <w:r w:rsidR="00564D2F">
        <w:t xml:space="preserve"> </w:t>
      </w:r>
    </w:p>
    <w:p w14:paraId="5C9C0355" w14:textId="3D31D440" w:rsidR="008B3477" w:rsidRDefault="00E1767B" w:rsidP="008B3477">
      <w:pPr>
        <w:pStyle w:val="Paragraphedeliste"/>
        <w:numPr>
          <w:ilvl w:val="0"/>
          <w:numId w:val="1"/>
        </w:numPr>
      </w:pPr>
      <w:r>
        <w:t xml:space="preserve">Manœuvre </w:t>
      </w:r>
      <w:proofErr w:type="spellStart"/>
      <w:r>
        <w:t>Rinne</w:t>
      </w:r>
      <w:proofErr w:type="spellEnd"/>
    </w:p>
    <w:p w14:paraId="50A553CE" w14:textId="77777777" w:rsidR="008B3477" w:rsidRDefault="008B3477" w:rsidP="008B3477"/>
    <w:p w14:paraId="45CF519D" w14:textId="5B268C90" w:rsidR="008B3477" w:rsidRDefault="008B3477" w:rsidP="008B3477">
      <w:pPr>
        <w:pStyle w:val="Paragraphedeliste"/>
        <w:numPr>
          <w:ilvl w:val="0"/>
          <w:numId w:val="3"/>
        </w:numPr>
        <w:rPr>
          <w:rStyle w:val="Rfrenceintense"/>
        </w:rPr>
      </w:pPr>
      <w:r w:rsidRPr="003623C1">
        <w:rPr>
          <w:rStyle w:val="Rfrenceintense"/>
        </w:rPr>
        <w:t xml:space="preserve">Inspection et Palpation </w:t>
      </w:r>
    </w:p>
    <w:p w14:paraId="67514731" w14:textId="77777777" w:rsidR="003623C1" w:rsidRPr="003623C1" w:rsidRDefault="003623C1" w:rsidP="003623C1">
      <w:pPr>
        <w:pStyle w:val="Paragraphedeliste"/>
        <w:ind w:left="1080"/>
        <w:rPr>
          <w:rStyle w:val="Rfrenceintense"/>
        </w:rPr>
      </w:pPr>
    </w:p>
    <w:p w14:paraId="707641AD" w14:textId="4CDE1489" w:rsidR="00230AC4" w:rsidRDefault="00230AC4" w:rsidP="00230AC4">
      <w:pPr>
        <w:pStyle w:val="Paragraphedeliste"/>
        <w:numPr>
          <w:ilvl w:val="0"/>
          <w:numId w:val="4"/>
        </w:numPr>
      </w:pPr>
      <w:proofErr w:type="spellStart"/>
      <w:r w:rsidRPr="003623C1">
        <w:rPr>
          <w:b/>
          <w:bCs/>
        </w:rPr>
        <w:t>Fontion</w:t>
      </w:r>
      <w:proofErr w:type="spellEnd"/>
      <w:r w:rsidRPr="003623C1">
        <w:rPr>
          <w:b/>
          <w:bCs/>
        </w:rPr>
        <w:t xml:space="preserve"> auditive :</w:t>
      </w:r>
      <w:r>
        <w:t xml:space="preserve"> examen anatomique de l’oreille externe + tympan &amp; examen fonctionnel orientant vers l’origine de l’atteinte </w:t>
      </w:r>
    </w:p>
    <w:p w14:paraId="26A3B9A5" w14:textId="798EF178" w:rsidR="00230AC4" w:rsidRDefault="00230AC4" w:rsidP="00230AC4">
      <w:pPr>
        <w:pStyle w:val="Paragraphedeliste"/>
        <w:numPr>
          <w:ilvl w:val="0"/>
          <w:numId w:val="4"/>
        </w:numPr>
      </w:pPr>
      <w:r w:rsidRPr="003623C1">
        <w:rPr>
          <w:b/>
          <w:bCs/>
        </w:rPr>
        <w:t>Fonction vestibulaire :</w:t>
      </w:r>
      <w:r>
        <w:t xml:space="preserve"> exam 8eme paire nerfs crâniens + recherche nystagmus </w:t>
      </w:r>
    </w:p>
    <w:p w14:paraId="566990C5" w14:textId="6A48FAC6" w:rsidR="00230AC4" w:rsidRDefault="00230AC4" w:rsidP="00230AC4">
      <w:pPr>
        <w:pStyle w:val="Paragraphedeliste"/>
        <w:numPr>
          <w:ilvl w:val="0"/>
          <w:numId w:val="4"/>
        </w:numPr>
      </w:pPr>
      <w:r w:rsidRPr="003623C1">
        <w:rPr>
          <w:b/>
          <w:bCs/>
        </w:rPr>
        <w:t>Larynx et organes du voile :</w:t>
      </w:r>
      <w:r>
        <w:t xml:space="preserve"> voir si dysphagie, </w:t>
      </w:r>
      <w:proofErr w:type="spellStart"/>
      <w:proofErr w:type="gramStart"/>
      <w:r>
        <w:t>odynophagie,dyspnée</w:t>
      </w:r>
      <w:proofErr w:type="spellEnd"/>
      <w:proofErr w:type="gramEnd"/>
      <w:r>
        <w:t>, dysphonie,, otalgie reflexe, écouter la voix du patient (</w:t>
      </w:r>
      <w:proofErr w:type="spellStart"/>
      <w:r>
        <w:t>paler</w:t>
      </w:r>
      <w:proofErr w:type="spellEnd"/>
      <w:r>
        <w:t xml:space="preserve">, chanter, chuchoter), inspection cordes vocales (laryngoscopie indirecte) </w:t>
      </w:r>
      <w:r w:rsidR="003623C1">
        <w:t xml:space="preserve">, palpations aires ganglionnaires </w:t>
      </w:r>
    </w:p>
    <w:p w14:paraId="24FACDF7" w14:textId="74CABBD9" w:rsidR="003623C1" w:rsidRDefault="003623C1" w:rsidP="00230AC4">
      <w:pPr>
        <w:pStyle w:val="Paragraphedeliste"/>
        <w:numPr>
          <w:ilvl w:val="0"/>
          <w:numId w:val="4"/>
        </w:numPr>
      </w:pPr>
      <w:r w:rsidRPr="003623C1">
        <w:rPr>
          <w:b/>
          <w:bCs/>
        </w:rPr>
        <w:t>Cavité buccale et oropharynx :</w:t>
      </w:r>
      <w:r>
        <w:t xml:space="preserve"> avec 2 abaisses langues, inspection sous la langue, gencives, bords de la langue, muqueuses jugales, amygdales, voile du palais, paroi pharyngée postérieure ; palpation cavité buccale </w:t>
      </w:r>
      <w:proofErr w:type="spellStart"/>
      <w:proofErr w:type="gramStart"/>
      <w:r>
        <w:t>avc</w:t>
      </w:r>
      <w:proofErr w:type="spellEnd"/>
      <w:r>
        <w:t xml:space="preserve">  doigtiers</w:t>
      </w:r>
      <w:proofErr w:type="gramEnd"/>
      <w:r>
        <w:t>/ gants : souplesse langue++</w:t>
      </w:r>
    </w:p>
    <w:p w14:paraId="1E2FEA70" w14:textId="3FC71610" w:rsidR="003623C1" w:rsidRDefault="003623C1" w:rsidP="00230AC4">
      <w:pPr>
        <w:pStyle w:val="Paragraphedeliste"/>
        <w:numPr>
          <w:ilvl w:val="0"/>
          <w:numId w:val="4"/>
        </w:numPr>
      </w:pPr>
      <w:r w:rsidRPr="003623C1">
        <w:rPr>
          <w:b/>
          <w:bCs/>
        </w:rPr>
        <w:t>Fosses nasales et sinus :</w:t>
      </w:r>
      <w:r>
        <w:t xml:space="preserve"> inspection </w:t>
      </w:r>
      <w:proofErr w:type="spellStart"/>
      <w:r>
        <w:t>avc</w:t>
      </w:r>
      <w:proofErr w:type="spellEnd"/>
      <w:r>
        <w:t xml:space="preserve"> speculum, inspection </w:t>
      </w:r>
      <w:proofErr w:type="spellStart"/>
      <w:r>
        <w:t>muqeuse</w:t>
      </w:r>
      <w:proofErr w:type="spellEnd"/>
      <w:r>
        <w:t xml:space="preserve"> nasale, cornets, choanes, orifices des sinus, écoulement postérieur (muqueux, purulent, hémorragique) a l’inspection de </w:t>
      </w:r>
      <w:proofErr w:type="gramStart"/>
      <w:r>
        <w:t>l’oropharynx ?,</w:t>
      </w:r>
      <w:proofErr w:type="gramEnd"/>
      <w:r>
        <w:t xml:space="preserve"> palpation sinus maxillaire par pression des pommettes et des sinus frontaux par pression des arcades sourcilières</w:t>
      </w:r>
    </w:p>
    <w:p w14:paraId="0FCF6A9B" w14:textId="77777777" w:rsidR="00230AC4" w:rsidRDefault="00230AC4" w:rsidP="00230AC4"/>
    <w:p w14:paraId="2CB77469" w14:textId="77777777" w:rsidR="003623C1" w:rsidRDefault="003623C1" w:rsidP="00230AC4"/>
    <w:p w14:paraId="4A8C4EEA" w14:textId="77777777" w:rsidR="004A1F18" w:rsidRDefault="004A1F18" w:rsidP="00230AC4"/>
    <w:p w14:paraId="65E00FB8" w14:textId="77777777" w:rsidR="004A1F18" w:rsidRDefault="004A1F18" w:rsidP="00230AC4"/>
    <w:p w14:paraId="29A0FAE0" w14:textId="5B3271E2" w:rsidR="00E1767B" w:rsidRDefault="00230AC4" w:rsidP="003623C1">
      <w:pPr>
        <w:pStyle w:val="Paragraphedeliste"/>
        <w:numPr>
          <w:ilvl w:val="0"/>
          <w:numId w:val="3"/>
        </w:numPr>
        <w:rPr>
          <w:rStyle w:val="Rfrenceintense"/>
        </w:rPr>
      </w:pPr>
      <w:r w:rsidRPr="003623C1">
        <w:rPr>
          <w:rStyle w:val="Rfrenceintense"/>
        </w:rPr>
        <w:lastRenderedPageBreak/>
        <w:t>Bu</w:t>
      </w:r>
      <w:r w:rsidR="003623C1" w:rsidRPr="003623C1">
        <w:rPr>
          <w:rStyle w:val="Rfrenceintense"/>
        </w:rPr>
        <w:t xml:space="preserve">cco </w:t>
      </w:r>
      <w:proofErr w:type="spellStart"/>
      <w:r w:rsidR="003623C1" w:rsidRPr="003623C1">
        <w:rPr>
          <w:rStyle w:val="Rfrenceintense"/>
        </w:rPr>
        <w:t>pharyngoscopie</w:t>
      </w:r>
      <w:proofErr w:type="spellEnd"/>
    </w:p>
    <w:p w14:paraId="4C21522B" w14:textId="77777777" w:rsidR="00FD5680" w:rsidRDefault="004A1F18" w:rsidP="00FD5680">
      <w:pPr>
        <w:spacing w:line="240" w:lineRule="auto"/>
      </w:pPr>
      <w:r>
        <w:t xml:space="preserve">Examen visuel de la cavité du pharynx avec abaisse-langue. </w:t>
      </w:r>
    </w:p>
    <w:p w14:paraId="0E96A2CE" w14:textId="77777777" w:rsidR="00FD5680" w:rsidRDefault="004A1F18" w:rsidP="00FD5680">
      <w:pPr>
        <w:spacing w:line="240" w:lineRule="auto"/>
      </w:pPr>
      <w:r>
        <w:t xml:space="preserve">La langue est pressée avec une spatule, </w:t>
      </w:r>
      <w:proofErr w:type="spellStart"/>
      <w:r>
        <w:t>evitez</w:t>
      </w:r>
      <w:proofErr w:type="spellEnd"/>
      <w:r>
        <w:t xml:space="preserve"> le contact avec la racine de la langue. </w:t>
      </w:r>
    </w:p>
    <w:p w14:paraId="78333958" w14:textId="77777777" w:rsidR="00FD5680" w:rsidRDefault="004A1F18" w:rsidP="00FD5680">
      <w:pPr>
        <w:spacing w:line="240" w:lineRule="auto"/>
      </w:pPr>
      <w:r>
        <w:t>Explorons la muqueuse des lèvres, des joues, des gencives, de la langue, du palais dur et mou, l'</w:t>
      </w:r>
      <w:proofErr w:type="spellStart"/>
      <w:r>
        <w:t>etat</w:t>
      </w:r>
      <w:proofErr w:type="spellEnd"/>
      <w:r>
        <w:t xml:space="preserve"> des dents, ensuite visualisons d'oropharynx. </w:t>
      </w:r>
    </w:p>
    <w:p w14:paraId="0FBE7241" w14:textId="77777777" w:rsidR="00FD5680" w:rsidRDefault="004A1F18" w:rsidP="00FD5680">
      <w:pPr>
        <w:spacing w:line="240" w:lineRule="auto"/>
        <w:ind w:firstLine="708"/>
      </w:pPr>
      <w:r>
        <w:t xml:space="preserve">La </w:t>
      </w:r>
      <w:proofErr w:type="spellStart"/>
      <w:r>
        <w:t>pharyngoscopie</w:t>
      </w:r>
      <w:proofErr w:type="spellEnd"/>
      <w:r>
        <w:t xml:space="preserve"> est divisée en 2 </w:t>
      </w:r>
      <w:proofErr w:type="gramStart"/>
      <w:r>
        <w:t>étapes:</w:t>
      </w:r>
      <w:proofErr w:type="gramEnd"/>
      <w:r>
        <w:t xml:space="preserve"> </w:t>
      </w:r>
    </w:p>
    <w:p w14:paraId="4BB772A4" w14:textId="0839AEFD" w:rsidR="00FD5680" w:rsidRDefault="004A1F18" w:rsidP="00FD5680">
      <w:pPr>
        <w:spacing w:line="240" w:lineRule="auto"/>
        <w:ind w:firstLine="708"/>
      </w:pPr>
      <w:r>
        <w:t xml:space="preserve">1/ le patient respire </w:t>
      </w:r>
      <w:r w:rsidR="00E568C3">
        <w:t>tranquillement</w:t>
      </w:r>
      <w:r>
        <w:t xml:space="preserve"> et essaie de détendre les muscles </w:t>
      </w:r>
      <w:proofErr w:type="spellStart"/>
      <w:proofErr w:type="gramStart"/>
      <w:r>
        <w:t>pharynges</w:t>
      </w:r>
      <w:proofErr w:type="spellEnd"/>
      <w:r>
        <w:t>;</w:t>
      </w:r>
      <w:proofErr w:type="gramEnd"/>
      <w:r>
        <w:t xml:space="preserve"> </w:t>
      </w:r>
    </w:p>
    <w:p w14:paraId="742A6BA8" w14:textId="5D5B4553" w:rsidR="00FD5680" w:rsidRDefault="004A1F18" w:rsidP="00FD5680">
      <w:pPr>
        <w:spacing w:line="240" w:lineRule="auto"/>
        <w:ind w:firstLine="708"/>
      </w:pPr>
      <w:r>
        <w:t xml:space="preserve">2/ le patient </w:t>
      </w:r>
      <w:r w:rsidR="00E568C3">
        <w:t>prononce</w:t>
      </w:r>
      <w:r>
        <w:t xml:space="preserve"> le son "a", le palais mou se lève et à ce moment nous </w:t>
      </w:r>
      <w:proofErr w:type="spellStart"/>
      <w:r>
        <w:t>dèfinissons</w:t>
      </w:r>
      <w:proofErr w:type="spellEnd"/>
      <w:r>
        <w:t xml:space="preserve"> le degré de mobilité du palais mou. </w:t>
      </w:r>
    </w:p>
    <w:p w14:paraId="79F5076D" w14:textId="0AB13851" w:rsidR="00FD5680" w:rsidRDefault="00FD5680" w:rsidP="00FD5680">
      <w:pPr>
        <w:spacing w:line="240" w:lineRule="auto"/>
        <w:ind w:firstLine="708"/>
      </w:pPr>
      <w:r w:rsidRPr="00FD5680">
        <w:rPr>
          <w:noProof/>
        </w:rPr>
        <w:drawing>
          <wp:anchor distT="0" distB="0" distL="114300" distR="114300" simplePos="0" relativeHeight="251661312" behindDoc="0" locked="0" layoutInCell="1" allowOverlap="1" wp14:anchorId="6E20CF87" wp14:editId="3A9A8606">
            <wp:simplePos x="0" y="0"/>
            <wp:positionH relativeFrom="margin">
              <wp:posOffset>4021455</wp:posOffset>
            </wp:positionH>
            <wp:positionV relativeFrom="paragraph">
              <wp:posOffset>568325</wp:posOffset>
            </wp:positionV>
            <wp:extent cx="937260" cy="717550"/>
            <wp:effectExtent l="0" t="0" r="0" b="6350"/>
            <wp:wrapSquare wrapText="bothSides"/>
            <wp:docPr id="624460666" name="Image 1" descr="Une image contenant croquis, dessin, Dessin au trait,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0666" name="Image 1" descr="Une image contenant croquis, dessin, Dessin au trait, art&#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37260" cy="717550"/>
                    </a:xfrm>
                    <a:prstGeom prst="rect">
                      <a:avLst/>
                    </a:prstGeom>
                  </pic:spPr>
                </pic:pic>
              </a:graphicData>
            </a:graphic>
            <wp14:sizeRelH relativeFrom="margin">
              <wp14:pctWidth>0</wp14:pctWidth>
            </wp14:sizeRelH>
            <wp14:sizeRelV relativeFrom="margin">
              <wp14:pctHeight>0</wp14:pctHeight>
            </wp14:sizeRelV>
          </wp:anchor>
        </w:drawing>
      </w:r>
      <w:r w:rsidR="004A1F18">
        <w:t xml:space="preserve">Nous visualisons </w:t>
      </w:r>
      <w:proofErr w:type="gramStart"/>
      <w:r w:rsidR="004A1F18">
        <w:t>les arcs palatines</w:t>
      </w:r>
      <w:proofErr w:type="gramEnd"/>
      <w:r w:rsidR="004A1F18">
        <w:t xml:space="preserve">, les amygdales palatines, les parois </w:t>
      </w:r>
      <w:proofErr w:type="spellStart"/>
      <w:r w:rsidR="004A1F18">
        <w:t>postérier</w:t>
      </w:r>
      <w:proofErr w:type="spellEnd"/>
      <w:r w:rsidR="004A1F18">
        <w:t xml:space="preserve"> et </w:t>
      </w:r>
      <w:proofErr w:type="spellStart"/>
      <w:r w:rsidR="004A1F18">
        <w:t>laterale</w:t>
      </w:r>
      <w:proofErr w:type="spellEnd"/>
      <w:r w:rsidR="004A1F18">
        <w:t xml:space="preserve"> du pharynx, la racine de la langue, la zone sublinguale. Nous prêtons attention à la couleur de la muqueuse, présence d'adhérences entre des arcs et des amygdales, augmentation des ganglions lymphatiques. </w:t>
      </w:r>
    </w:p>
    <w:p w14:paraId="69E9B5A8" w14:textId="77777777" w:rsidR="00FD5680" w:rsidRDefault="00FD5680" w:rsidP="004A1F18">
      <w:pPr>
        <w:rPr>
          <w:rStyle w:val="Rfrenceintense"/>
        </w:rPr>
      </w:pPr>
    </w:p>
    <w:p w14:paraId="3BFE3865" w14:textId="77777777" w:rsidR="00FD5680" w:rsidRDefault="00FD5680" w:rsidP="004A1F18">
      <w:pPr>
        <w:rPr>
          <w:rStyle w:val="Rfrenceintense"/>
        </w:rPr>
      </w:pPr>
    </w:p>
    <w:p w14:paraId="1102073C" w14:textId="2A526C0B" w:rsidR="003623C1" w:rsidRDefault="003623C1" w:rsidP="003623C1">
      <w:pPr>
        <w:pStyle w:val="Paragraphedeliste"/>
        <w:numPr>
          <w:ilvl w:val="0"/>
          <w:numId w:val="3"/>
        </w:numPr>
        <w:rPr>
          <w:rStyle w:val="Rfrenceintense"/>
        </w:rPr>
      </w:pPr>
      <w:r>
        <w:rPr>
          <w:rStyle w:val="Rfrenceintense"/>
        </w:rPr>
        <w:t>Rhinoscopie antérieure</w:t>
      </w:r>
    </w:p>
    <w:p w14:paraId="3A7F434D" w14:textId="27F10DC2" w:rsidR="003623C1" w:rsidRDefault="005A079B" w:rsidP="003623C1">
      <w:r>
        <w:t>Examen visuel des fosses nasales, soit par les narines à l'aide d'un spéculum qui permet d'écarter l'aile du nez et de diriger le faisceau lumineux dans la fosse nasale (rhinoscopie antérieure).</w:t>
      </w:r>
    </w:p>
    <w:p w14:paraId="119940A8" w14:textId="7F524834" w:rsidR="005A079B" w:rsidRDefault="005A079B" w:rsidP="003623C1">
      <w:r>
        <w:t xml:space="preserve">Elle nécessite un bon éclairage, un spéculum bien adapté et une aspiration. On introduit le spéculum fermé dans la narine puis l’ouvre lentement. </w:t>
      </w:r>
    </w:p>
    <w:p w14:paraId="7DB7902D" w14:textId="3E4F3349" w:rsidR="005A079B" w:rsidRDefault="000869C1" w:rsidP="003623C1">
      <w:r w:rsidRPr="000869C1">
        <w:rPr>
          <w:noProof/>
        </w:rPr>
        <w:drawing>
          <wp:anchor distT="0" distB="0" distL="114300" distR="114300" simplePos="0" relativeHeight="251659264" behindDoc="0" locked="0" layoutInCell="1" allowOverlap="1" wp14:anchorId="63B0CD3B" wp14:editId="3C704874">
            <wp:simplePos x="0" y="0"/>
            <wp:positionH relativeFrom="margin">
              <wp:posOffset>2666902</wp:posOffset>
            </wp:positionH>
            <wp:positionV relativeFrom="paragraph">
              <wp:posOffset>2043577</wp:posOffset>
            </wp:positionV>
            <wp:extent cx="3727450" cy="995045"/>
            <wp:effectExtent l="0" t="0" r="6350" b="0"/>
            <wp:wrapSquare wrapText="bothSides"/>
            <wp:docPr id="109744778" name="Image 1" descr="Une image contenant croquis, illustration, dessin,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778" name="Image 1" descr="Une image contenant croquis, illustration, dessin, art&#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7450" cy="995045"/>
                    </a:xfrm>
                    <a:prstGeom prst="rect">
                      <a:avLst/>
                    </a:prstGeom>
                  </pic:spPr>
                </pic:pic>
              </a:graphicData>
            </a:graphic>
          </wp:anchor>
        </w:drawing>
      </w:r>
      <w:r w:rsidRPr="000869C1">
        <w:rPr>
          <w:noProof/>
        </w:rPr>
        <w:drawing>
          <wp:anchor distT="0" distB="0" distL="114300" distR="114300" simplePos="0" relativeHeight="251660288" behindDoc="0" locked="0" layoutInCell="1" allowOverlap="1" wp14:anchorId="7797EB7E" wp14:editId="2A8B28E7">
            <wp:simplePos x="0" y="0"/>
            <wp:positionH relativeFrom="column">
              <wp:posOffset>-731520</wp:posOffset>
            </wp:positionH>
            <wp:positionV relativeFrom="paragraph">
              <wp:posOffset>2079088</wp:posOffset>
            </wp:positionV>
            <wp:extent cx="3397348" cy="1111250"/>
            <wp:effectExtent l="0" t="0" r="0" b="0"/>
            <wp:wrapSquare wrapText="bothSides"/>
            <wp:docPr id="1159561648"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1648" name="Image 1" descr="Une image contenant texte, capture d’écran, conception&#10;&#10;Description générée automatiquement"/>
                    <pic:cNvPicPr/>
                  </pic:nvPicPr>
                  <pic:blipFill rotWithShape="1">
                    <a:blip r:embed="rId7">
                      <a:extLst>
                        <a:ext uri="{28A0092B-C50C-407E-A947-70E740481C1C}">
                          <a14:useLocalDpi xmlns:a14="http://schemas.microsoft.com/office/drawing/2010/main" val="0"/>
                        </a:ext>
                      </a:extLst>
                    </a:blip>
                    <a:srcRect r="41020" b="54256"/>
                    <a:stretch/>
                  </pic:blipFill>
                  <pic:spPr bwMode="auto">
                    <a:xfrm>
                      <a:off x="0" y="0"/>
                      <a:ext cx="3397348" cy="1111250"/>
                    </a:xfrm>
                    <a:prstGeom prst="rect">
                      <a:avLst/>
                    </a:prstGeom>
                    <a:ln>
                      <a:noFill/>
                    </a:ln>
                    <a:extLst>
                      <a:ext uri="{53640926-AAD7-44D8-BBD7-CCE9431645EC}">
                        <a14:shadowObscured xmlns:a14="http://schemas.microsoft.com/office/drawing/2010/main"/>
                      </a:ext>
                    </a:extLst>
                  </pic:spPr>
                </pic:pic>
              </a:graphicData>
            </a:graphic>
          </wp:anchor>
        </w:drawing>
      </w:r>
      <w:r w:rsidR="005A079B">
        <w:t xml:space="preserve">L'examen doit se faire tout d'abord avant tout mouchage, puis après avoir fait moucher, avant et après pulvérisation d'un produit vasoconstricteur et anesthésique. Elle est indispensable pour juger de l'état de la cloison et des fosses nasales. Elle permet d'apprécier l'état de la tête du cornet inférieur dont l'aspect conduira au diagnostic de </w:t>
      </w:r>
      <w:r w:rsidR="005A079B" w:rsidRPr="005A079B">
        <w:rPr>
          <w:b/>
          <w:bCs/>
          <w:u w:val="single"/>
        </w:rPr>
        <w:t>rhinite allergique</w:t>
      </w:r>
      <w:r w:rsidR="005A079B">
        <w:t xml:space="preserve"> devant une </w:t>
      </w:r>
      <w:r w:rsidR="005A079B" w:rsidRPr="00B440EC">
        <w:rPr>
          <w:highlight w:val="yellow"/>
        </w:rPr>
        <w:t xml:space="preserve">muqueuse pâle, décolorée, </w:t>
      </w:r>
      <w:proofErr w:type="spellStart"/>
      <w:r w:rsidR="005A079B" w:rsidRPr="00B440EC">
        <w:rPr>
          <w:highlight w:val="yellow"/>
        </w:rPr>
        <w:t>oedèmatiée</w:t>
      </w:r>
      <w:proofErr w:type="spellEnd"/>
      <w:r w:rsidR="005A079B" w:rsidRPr="00B440EC">
        <w:rPr>
          <w:highlight w:val="yellow"/>
        </w:rPr>
        <w:t xml:space="preserve"> associée à une rhinorrhée claire</w:t>
      </w:r>
      <w:r w:rsidR="005A079B">
        <w:t xml:space="preserve">, de </w:t>
      </w:r>
      <w:r w:rsidR="005A079B" w:rsidRPr="005A079B">
        <w:rPr>
          <w:b/>
          <w:bCs/>
          <w:u w:val="single"/>
        </w:rPr>
        <w:t>rhinite aiguë</w:t>
      </w:r>
      <w:r w:rsidR="005A079B">
        <w:t xml:space="preserve"> devant une </w:t>
      </w:r>
      <w:r w:rsidR="005A079B" w:rsidRPr="00B440EC">
        <w:rPr>
          <w:highlight w:val="green"/>
        </w:rPr>
        <w:t xml:space="preserve">muqueuse inflammatoire associée à des sécrétions </w:t>
      </w:r>
      <w:proofErr w:type="spellStart"/>
      <w:r w:rsidR="005A079B" w:rsidRPr="00B440EC">
        <w:rPr>
          <w:highlight w:val="green"/>
        </w:rPr>
        <w:t>mucopurulentes</w:t>
      </w:r>
      <w:proofErr w:type="spellEnd"/>
      <w:r w:rsidR="005A079B">
        <w:t xml:space="preserve"> et épaisses, une </w:t>
      </w:r>
      <w:r w:rsidR="005A079B" w:rsidRPr="005A079B">
        <w:rPr>
          <w:b/>
          <w:bCs/>
          <w:u w:val="single"/>
        </w:rPr>
        <w:t>rhinite hypertrophique</w:t>
      </w:r>
      <w:r w:rsidR="005A079B">
        <w:t xml:space="preserve"> d</w:t>
      </w:r>
      <w:r w:rsidR="005A079B" w:rsidRPr="00B440EC">
        <w:rPr>
          <w:highlight w:val="magenta"/>
        </w:rPr>
        <w:t>evant l'obstruction nasale par une augmentation du volume des différents reliefs nasaux due à un épaississement de la muqueuse nasale</w:t>
      </w:r>
      <w:r w:rsidR="005A079B">
        <w:t xml:space="preserve">. Elle permet aussi d'apprécier l'aspect du cornet moyen qui peut être </w:t>
      </w:r>
      <w:proofErr w:type="spellStart"/>
      <w:r w:rsidR="005A079B">
        <w:t>oedèmatié</w:t>
      </w:r>
      <w:proofErr w:type="spellEnd"/>
      <w:r w:rsidR="005A079B">
        <w:t xml:space="preserve"> et inflammatoire dans une </w:t>
      </w:r>
      <w:r w:rsidR="005A079B" w:rsidRPr="00B440EC">
        <w:rPr>
          <w:b/>
          <w:bCs/>
        </w:rPr>
        <w:t>rhinite aigue</w:t>
      </w:r>
      <w:r w:rsidR="005A079B">
        <w:t xml:space="preserve">, dans une </w:t>
      </w:r>
      <w:r w:rsidR="005A079B" w:rsidRPr="00B440EC">
        <w:rPr>
          <w:b/>
          <w:bCs/>
        </w:rPr>
        <w:t>sinusite maxillaire</w:t>
      </w:r>
      <w:r w:rsidR="005A079B">
        <w:t xml:space="preserve">, polypoïde dans une </w:t>
      </w:r>
      <w:r w:rsidR="005A079B" w:rsidRPr="00B440EC">
        <w:rPr>
          <w:b/>
          <w:bCs/>
        </w:rPr>
        <w:t>rhinite allergique</w:t>
      </w:r>
      <w:r w:rsidR="005A079B">
        <w:t xml:space="preserve">, dans une </w:t>
      </w:r>
      <w:r w:rsidR="005A079B" w:rsidRPr="00B440EC">
        <w:rPr>
          <w:b/>
          <w:bCs/>
        </w:rPr>
        <w:t>polypose</w:t>
      </w:r>
      <w:r w:rsidR="005A079B">
        <w:t xml:space="preserve"> </w:t>
      </w:r>
      <w:r w:rsidR="005A079B" w:rsidRPr="00B440EC">
        <w:rPr>
          <w:b/>
          <w:bCs/>
        </w:rPr>
        <w:t>nasale</w:t>
      </w:r>
      <w:r w:rsidR="005A079B">
        <w:t>.</w:t>
      </w:r>
      <w:r w:rsidRPr="000869C1">
        <w:rPr>
          <w:noProof/>
        </w:rPr>
        <w:t xml:space="preserve"> </w:t>
      </w:r>
    </w:p>
    <w:p w14:paraId="05E95B47" w14:textId="44998C2B" w:rsidR="005A079B" w:rsidRDefault="005A079B" w:rsidP="003623C1"/>
    <w:p w14:paraId="415571BA" w14:textId="77777777" w:rsidR="000869C1" w:rsidRDefault="000869C1" w:rsidP="003623C1"/>
    <w:p w14:paraId="6D798331" w14:textId="77777777" w:rsidR="00FD5680" w:rsidRDefault="00FD5680" w:rsidP="003623C1"/>
    <w:p w14:paraId="388A71C5" w14:textId="50387DD2" w:rsidR="005A079B" w:rsidRPr="005A079B" w:rsidRDefault="005A079B" w:rsidP="005A079B">
      <w:pPr>
        <w:pStyle w:val="Paragraphedeliste"/>
        <w:numPr>
          <w:ilvl w:val="0"/>
          <w:numId w:val="3"/>
        </w:numPr>
        <w:rPr>
          <w:b/>
          <w:bCs/>
          <w:smallCaps/>
          <w:color w:val="0F4761" w:themeColor="accent1" w:themeShade="BF"/>
          <w:spacing w:val="5"/>
        </w:rPr>
      </w:pPr>
      <w:r w:rsidRPr="005A079B">
        <w:rPr>
          <w:b/>
          <w:bCs/>
          <w:smallCaps/>
          <w:color w:val="0F4761" w:themeColor="accent1" w:themeShade="BF"/>
          <w:spacing w:val="5"/>
        </w:rPr>
        <w:lastRenderedPageBreak/>
        <w:t>Rhinoscopie postérieure</w:t>
      </w:r>
    </w:p>
    <w:p w14:paraId="0392E04D" w14:textId="12A8E4DC" w:rsidR="005A079B" w:rsidRDefault="005A079B" w:rsidP="005A079B">
      <w:r>
        <w:t xml:space="preserve">La rhinoscopie postérieure soit par le pharynx, en utilisant un miroir introduit derrière le voile du palais et qui reflète l'image du rhinopharynx. C'est un examen souvent difficile du fait des réflexes nauséeux ou de la conformation anatomique du patient. Il permet </w:t>
      </w:r>
      <w:proofErr w:type="gramStart"/>
      <w:r>
        <w:t>l'examen:</w:t>
      </w:r>
      <w:proofErr w:type="gramEnd"/>
      <w:r>
        <w:t xml:space="preserve"> - des </w:t>
      </w:r>
      <w:r w:rsidRPr="007B68E2">
        <w:rPr>
          <w:highlight w:val="green"/>
        </w:rPr>
        <w:t>choanes</w:t>
      </w:r>
      <w:r>
        <w:t xml:space="preserve"> à la recherche d'une atrésie, d'un </w:t>
      </w:r>
      <w:r w:rsidRPr="007B68E2">
        <w:rPr>
          <w:highlight w:val="green"/>
        </w:rPr>
        <w:t xml:space="preserve">fibrome </w:t>
      </w:r>
      <w:proofErr w:type="spellStart"/>
      <w:r w:rsidRPr="007B68E2">
        <w:rPr>
          <w:highlight w:val="green"/>
        </w:rPr>
        <w:t>nasopharyngien</w:t>
      </w:r>
      <w:proofErr w:type="spellEnd"/>
      <w:r>
        <w:t xml:space="preserve">, - des faces latérales du cavum avec les bourrelets tubaires afin d'apprécier la </w:t>
      </w:r>
      <w:r w:rsidRPr="007B68E2">
        <w:rPr>
          <w:highlight w:val="green"/>
        </w:rPr>
        <w:t>liberté de l'orifice tubaire</w:t>
      </w:r>
      <w:r>
        <w:t xml:space="preserve">, - le toit et la paroi postérieure où se situent les </w:t>
      </w:r>
      <w:r w:rsidRPr="007B68E2">
        <w:rPr>
          <w:highlight w:val="green"/>
        </w:rPr>
        <w:t>végétations adénoïdes</w:t>
      </w:r>
      <w:r>
        <w:t xml:space="preserve"> et d'évaluer leur importance.</w:t>
      </w:r>
    </w:p>
    <w:p w14:paraId="3284AB77" w14:textId="448086FF" w:rsidR="000869C1" w:rsidRDefault="000869C1" w:rsidP="005A079B">
      <w:r w:rsidRPr="000869C1">
        <w:rPr>
          <w:noProof/>
        </w:rPr>
        <w:drawing>
          <wp:inline distT="0" distB="0" distL="0" distR="0" wp14:anchorId="11C7C84B" wp14:editId="364B2D2E">
            <wp:extent cx="2722099" cy="1096189"/>
            <wp:effectExtent l="0" t="0" r="2540" b="8890"/>
            <wp:docPr id="323072067" name="Image 1" descr="Une image contenant texte, dentiste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72067" name="Image 1" descr="Une image contenant texte, dentisterie&#10;&#10;Description générée automatiquement"/>
                    <pic:cNvPicPr/>
                  </pic:nvPicPr>
                  <pic:blipFill>
                    <a:blip r:embed="rId8"/>
                    <a:stretch>
                      <a:fillRect/>
                    </a:stretch>
                  </pic:blipFill>
                  <pic:spPr>
                    <a:xfrm>
                      <a:off x="0" y="0"/>
                      <a:ext cx="2741731" cy="1104095"/>
                    </a:xfrm>
                    <a:prstGeom prst="rect">
                      <a:avLst/>
                    </a:prstGeom>
                  </pic:spPr>
                </pic:pic>
              </a:graphicData>
            </a:graphic>
          </wp:inline>
        </w:drawing>
      </w:r>
    </w:p>
    <w:p w14:paraId="369C6B5D" w14:textId="77777777" w:rsidR="005A079B" w:rsidRDefault="005A079B" w:rsidP="005A079B"/>
    <w:p w14:paraId="0622E65F" w14:textId="77777777" w:rsidR="000869C1" w:rsidRDefault="000869C1" w:rsidP="005A079B"/>
    <w:p w14:paraId="6943EE1D" w14:textId="77777777" w:rsidR="000869C1" w:rsidRDefault="000869C1" w:rsidP="005A079B"/>
    <w:p w14:paraId="1CFDE563" w14:textId="7A065497" w:rsidR="005A079B" w:rsidRDefault="005A079B" w:rsidP="005A079B">
      <w:pPr>
        <w:pStyle w:val="Paragraphedeliste"/>
        <w:numPr>
          <w:ilvl w:val="0"/>
          <w:numId w:val="3"/>
        </w:numPr>
        <w:rPr>
          <w:b/>
          <w:bCs/>
          <w:smallCaps/>
          <w:color w:val="0F4761" w:themeColor="accent1" w:themeShade="BF"/>
          <w:spacing w:val="5"/>
        </w:rPr>
      </w:pPr>
      <w:r w:rsidRPr="005A079B">
        <w:rPr>
          <w:b/>
          <w:bCs/>
          <w:smallCaps/>
          <w:color w:val="0F4761" w:themeColor="accent1" w:themeShade="BF"/>
          <w:spacing w:val="5"/>
        </w:rPr>
        <w:t>Laryngoscopie indirecte</w:t>
      </w:r>
    </w:p>
    <w:p w14:paraId="061103A2" w14:textId="283A0164" w:rsidR="005A079B" w:rsidRDefault="000869C1" w:rsidP="005A079B">
      <w:pPr>
        <w:rPr>
          <w:noProof/>
        </w:rPr>
      </w:pPr>
      <w:r w:rsidRPr="000869C1">
        <w:rPr>
          <w:noProof/>
        </w:rPr>
        <w:drawing>
          <wp:anchor distT="0" distB="0" distL="114300" distR="114300" simplePos="0" relativeHeight="251658240" behindDoc="0" locked="0" layoutInCell="1" allowOverlap="1" wp14:anchorId="042B7CD3" wp14:editId="78E9CD27">
            <wp:simplePos x="0" y="0"/>
            <wp:positionH relativeFrom="column">
              <wp:posOffset>3024505</wp:posOffset>
            </wp:positionH>
            <wp:positionV relativeFrom="paragraph">
              <wp:posOffset>593725</wp:posOffset>
            </wp:positionV>
            <wp:extent cx="1214120" cy="970280"/>
            <wp:effectExtent l="0" t="0" r="5080" b="1270"/>
            <wp:wrapSquare wrapText="bothSides"/>
            <wp:docPr id="659715253" name="Image 1" descr="Une image contenant doigt, ongle,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5253" name="Image 1" descr="Une image contenant doigt, ongle, personn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120" cy="97028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A079B">
        <w:t>consiste</w:t>
      </w:r>
      <w:proofErr w:type="gramEnd"/>
      <w:r w:rsidR="005A079B">
        <w:t xml:space="preserve"> à visualiser indirectement les cordes vocales grâce à leur reflet dans un petit miroir éclairé par une source lumineuse place sur le front du médecin. Le miroir est placé au fond de la bouche au niveau du pharynx. On étudie la morphologie du larynx, </w:t>
      </w:r>
      <w:r w:rsidR="005A079B" w:rsidRPr="005043CF">
        <w:rPr>
          <w:highlight w:val="green"/>
        </w:rPr>
        <w:t xml:space="preserve">la mobilité des cordes </w:t>
      </w:r>
      <w:proofErr w:type="spellStart"/>
      <w:r w:rsidR="005A079B" w:rsidRPr="005043CF">
        <w:rPr>
          <w:highlight w:val="green"/>
        </w:rPr>
        <w:t>vocals</w:t>
      </w:r>
      <w:proofErr w:type="spellEnd"/>
      <w:r w:rsidR="005A079B">
        <w:t xml:space="preserve"> et des </w:t>
      </w:r>
      <w:proofErr w:type="spellStart"/>
      <w:r w:rsidR="005A079B" w:rsidRPr="005043CF">
        <w:rPr>
          <w:highlight w:val="green"/>
        </w:rPr>
        <w:t>aryténoides</w:t>
      </w:r>
      <w:proofErr w:type="spellEnd"/>
      <w:r w:rsidR="005A079B">
        <w:t>.</w:t>
      </w:r>
      <w:r w:rsidRPr="000869C1">
        <w:rPr>
          <w:noProof/>
        </w:rPr>
        <w:t xml:space="preserve"> </w:t>
      </w:r>
    </w:p>
    <w:p w14:paraId="601996C8" w14:textId="77777777" w:rsidR="000869C1" w:rsidRDefault="000869C1" w:rsidP="005A079B">
      <w:pPr>
        <w:rPr>
          <w:noProof/>
        </w:rPr>
      </w:pPr>
    </w:p>
    <w:p w14:paraId="1A46C06D" w14:textId="77777777" w:rsidR="000869C1" w:rsidRDefault="000869C1" w:rsidP="005A079B">
      <w:pPr>
        <w:rPr>
          <w:noProof/>
        </w:rPr>
      </w:pPr>
    </w:p>
    <w:p w14:paraId="64C546F7" w14:textId="77777777" w:rsidR="000869C1" w:rsidRDefault="000869C1" w:rsidP="005A079B">
      <w:pPr>
        <w:rPr>
          <w:noProof/>
        </w:rPr>
      </w:pPr>
    </w:p>
    <w:p w14:paraId="621B60A3" w14:textId="77777777" w:rsidR="000869C1" w:rsidRDefault="000869C1" w:rsidP="005A079B">
      <w:pPr>
        <w:rPr>
          <w:noProof/>
        </w:rPr>
      </w:pPr>
    </w:p>
    <w:p w14:paraId="622DDFF5" w14:textId="4C9D4365" w:rsidR="000869C1" w:rsidRDefault="000869C1" w:rsidP="000869C1">
      <w:pPr>
        <w:pStyle w:val="Paragraphedeliste"/>
        <w:numPr>
          <w:ilvl w:val="0"/>
          <w:numId w:val="3"/>
        </w:numPr>
        <w:rPr>
          <w:b/>
          <w:bCs/>
          <w:smallCaps/>
          <w:color w:val="0F4761" w:themeColor="accent1" w:themeShade="BF"/>
          <w:spacing w:val="5"/>
        </w:rPr>
      </w:pPr>
      <w:r>
        <w:rPr>
          <w:b/>
          <w:bCs/>
          <w:smallCaps/>
          <w:color w:val="0F4761" w:themeColor="accent1" w:themeShade="BF"/>
          <w:spacing w:val="5"/>
        </w:rPr>
        <w:t>Otoscopie</w:t>
      </w:r>
    </w:p>
    <w:p w14:paraId="5928EB26" w14:textId="6A284184" w:rsidR="000869C1" w:rsidRDefault="000869C1" w:rsidP="000869C1">
      <w:r w:rsidRPr="000869C1">
        <w:t xml:space="preserve">Examen qui vise à visualiser le </w:t>
      </w:r>
      <w:hyperlink r:id="rId10" w:tooltip="Tympan (anatomie)" w:history="1">
        <w:r w:rsidRPr="000869C1">
          <w:rPr>
            <w:rStyle w:val="Lienhypertexte"/>
            <w:color w:val="auto"/>
            <w:u w:val="none"/>
          </w:rPr>
          <w:t>tympan</w:t>
        </w:r>
      </w:hyperlink>
      <w:r w:rsidRPr="000869C1">
        <w:t xml:space="preserve"> et le </w:t>
      </w:r>
      <w:hyperlink r:id="rId11" w:tooltip="Conduit auditif externe" w:history="1">
        <w:r w:rsidRPr="000869C1">
          <w:rPr>
            <w:rStyle w:val="Lienhypertexte"/>
            <w:color w:val="auto"/>
            <w:u w:val="none"/>
          </w:rPr>
          <w:t>conduit auditif externe</w:t>
        </w:r>
      </w:hyperlink>
      <w:r w:rsidRPr="000869C1">
        <w:t>. Pour cela, le médecin utilise un instrument spécifique : l'</w:t>
      </w:r>
      <w:hyperlink r:id="rId12" w:tooltip="Otoscope" w:history="1">
        <w:r w:rsidRPr="000869C1">
          <w:rPr>
            <w:rStyle w:val="Lienhypertexte"/>
            <w:color w:val="auto"/>
            <w:u w:val="none"/>
          </w:rPr>
          <w:t>otoscope</w:t>
        </w:r>
      </w:hyperlink>
      <w:r w:rsidRPr="000869C1">
        <w:t>.</w:t>
      </w:r>
    </w:p>
    <w:p w14:paraId="7E36D683" w14:textId="1694DE26" w:rsidR="000869C1" w:rsidRDefault="000869C1" w:rsidP="000869C1">
      <w:r>
        <w:t xml:space="preserve">Otoscope introduit dans le CAE en tirant sur le </w:t>
      </w:r>
      <w:proofErr w:type="spellStart"/>
      <w:r>
        <w:t>pavillion</w:t>
      </w:r>
      <w:proofErr w:type="spellEnd"/>
      <w:r>
        <w:t xml:space="preserve"> de l’oreille en arrière. Il recherche :</w:t>
      </w:r>
    </w:p>
    <w:p w14:paraId="715B9184" w14:textId="71D49DC8" w:rsidR="000869C1" w:rsidRPr="00C56845" w:rsidRDefault="000869C1" w:rsidP="000869C1">
      <w:pPr>
        <w:pStyle w:val="Paragraphedeliste"/>
        <w:numPr>
          <w:ilvl w:val="0"/>
          <w:numId w:val="5"/>
        </w:numPr>
        <w:rPr>
          <w:smallCaps/>
          <w:spacing w:val="5"/>
        </w:rPr>
      </w:pPr>
      <w:r w:rsidRPr="00C56845">
        <w:rPr>
          <w:b/>
          <w:bCs/>
          <w:smallCaps/>
          <w:spacing w:val="5"/>
        </w:rPr>
        <w:t>pathologie du CAE</w:t>
      </w:r>
      <w:r w:rsidRPr="00C56845">
        <w:rPr>
          <w:smallCaps/>
          <w:spacing w:val="5"/>
        </w:rPr>
        <w:t xml:space="preserve"> : </w:t>
      </w:r>
      <w:r w:rsidR="00C56845" w:rsidRPr="00C56845">
        <w:rPr>
          <w:smallCaps/>
          <w:spacing w:val="5"/>
        </w:rPr>
        <w:t xml:space="preserve">bouchon de cérumen, </w:t>
      </w:r>
      <w:proofErr w:type="spellStart"/>
      <w:r w:rsidR="00C56845" w:rsidRPr="00C56845">
        <w:rPr>
          <w:smallCaps/>
          <w:spacing w:val="5"/>
        </w:rPr>
        <w:t>ifection</w:t>
      </w:r>
      <w:proofErr w:type="spellEnd"/>
    </w:p>
    <w:p w14:paraId="76EA1E06" w14:textId="26F1C45B" w:rsidR="00C56845" w:rsidRPr="00C56845" w:rsidRDefault="00C56845" w:rsidP="00C56845">
      <w:pPr>
        <w:pStyle w:val="Paragraphedeliste"/>
        <w:numPr>
          <w:ilvl w:val="0"/>
          <w:numId w:val="5"/>
        </w:numPr>
        <w:rPr>
          <w:smallCaps/>
          <w:spacing w:val="5"/>
        </w:rPr>
      </w:pPr>
      <w:r w:rsidRPr="00C56845">
        <w:rPr>
          <w:b/>
          <w:bCs/>
          <w:smallCaps/>
          <w:spacing w:val="5"/>
        </w:rPr>
        <w:t>pathologie du tympan ou rétro tympanique :</w:t>
      </w:r>
      <w:r w:rsidRPr="00C56845">
        <w:rPr>
          <w:smallCaps/>
          <w:spacing w:val="5"/>
        </w:rPr>
        <w:t xml:space="preserve"> myringite (</w:t>
      </w:r>
      <w:proofErr w:type="spellStart"/>
      <w:r w:rsidRPr="00C56845">
        <w:rPr>
          <w:smallCaps/>
          <w:spacing w:val="5"/>
        </w:rPr>
        <w:t>infl</w:t>
      </w:r>
      <w:proofErr w:type="spellEnd"/>
      <w:r w:rsidRPr="00C56845">
        <w:rPr>
          <w:smallCaps/>
          <w:spacing w:val="5"/>
        </w:rPr>
        <w:t xml:space="preserve"> du tympan isolée), rétraction, perforation, écoulement, tumeur</w:t>
      </w:r>
      <w:r>
        <w:rPr>
          <w:smallCaps/>
          <w:spacing w:val="5"/>
        </w:rPr>
        <w:t xml:space="preserve"> </w:t>
      </w:r>
      <w:r w:rsidRPr="00C56845">
        <w:rPr>
          <w:smallCaps/>
          <w:spacing w:val="5"/>
        </w:rPr>
        <w:t>…</w:t>
      </w:r>
    </w:p>
    <w:p w14:paraId="2735C835" w14:textId="77777777" w:rsidR="00C56845" w:rsidRDefault="00C56845" w:rsidP="00C56845">
      <w:pPr>
        <w:rPr>
          <w:smallCaps/>
          <w:spacing w:val="5"/>
        </w:rPr>
      </w:pPr>
    </w:p>
    <w:p w14:paraId="5BF37E74" w14:textId="77777777" w:rsidR="00FD5680" w:rsidRDefault="00FD5680" w:rsidP="00C56845">
      <w:pPr>
        <w:rPr>
          <w:smallCaps/>
          <w:spacing w:val="5"/>
        </w:rPr>
      </w:pPr>
    </w:p>
    <w:p w14:paraId="6C31D430" w14:textId="77777777" w:rsidR="00FD5680" w:rsidRDefault="00FD5680" w:rsidP="00C56845">
      <w:pPr>
        <w:rPr>
          <w:smallCaps/>
          <w:spacing w:val="5"/>
        </w:rPr>
      </w:pPr>
    </w:p>
    <w:p w14:paraId="558AB29C" w14:textId="77777777" w:rsidR="00FD5680" w:rsidRDefault="00FD5680" w:rsidP="00C56845">
      <w:pPr>
        <w:rPr>
          <w:smallCaps/>
          <w:spacing w:val="5"/>
        </w:rPr>
      </w:pPr>
    </w:p>
    <w:p w14:paraId="3440F241" w14:textId="77777777" w:rsidR="00FD5680" w:rsidRDefault="00FD5680" w:rsidP="00C56845">
      <w:pPr>
        <w:rPr>
          <w:smallCaps/>
          <w:spacing w:val="5"/>
        </w:rPr>
      </w:pPr>
    </w:p>
    <w:p w14:paraId="48ACB0D0" w14:textId="68AED0E1" w:rsidR="001445CB" w:rsidRPr="001445CB" w:rsidRDefault="00C56845" w:rsidP="001445CB">
      <w:pPr>
        <w:pStyle w:val="Paragraphedeliste"/>
        <w:numPr>
          <w:ilvl w:val="0"/>
          <w:numId w:val="3"/>
        </w:numPr>
        <w:rPr>
          <w:rStyle w:val="Rfrenceintense"/>
        </w:rPr>
      </w:pPr>
      <w:r w:rsidRPr="00C56845">
        <w:rPr>
          <w:rStyle w:val="Rfrenceintense"/>
        </w:rPr>
        <w:lastRenderedPageBreak/>
        <w:t>Manœuvre de Weber</w:t>
      </w:r>
    </w:p>
    <w:p w14:paraId="42E4E16F" w14:textId="31EE347A" w:rsidR="00C56845" w:rsidRDefault="00690DEE" w:rsidP="001445CB">
      <w:pPr>
        <w:rPr>
          <w:rStyle w:val="Rfrenceintense"/>
          <w:b w:val="0"/>
          <w:bCs w:val="0"/>
          <w:color w:val="auto"/>
        </w:rPr>
      </w:pPr>
      <w:r>
        <w:t>P</w:t>
      </w:r>
      <w:r w:rsidR="00A73B29" w:rsidRPr="00690DEE">
        <w:t>lacer la base du diapason</w:t>
      </w:r>
      <w:r w:rsidR="00A73B29" w:rsidRPr="001445CB">
        <w:rPr>
          <w:rStyle w:val="Rfrenceintense"/>
          <w:b w:val="0"/>
          <w:bCs w:val="0"/>
          <w:color w:val="auto"/>
        </w:rPr>
        <w:t xml:space="preserve"> </w:t>
      </w:r>
      <w:r w:rsidR="00A73B29" w:rsidRPr="00690DEE">
        <w:t xml:space="preserve">vibrant sur le vertex (sommet crane). </w:t>
      </w:r>
      <w:proofErr w:type="gramStart"/>
      <w:r w:rsidR="00A73B29" w:rsidRPr="00690DEE">
        <w:t>le</w:t>
      </w:r>
      <w:proofErr w:type="gramEnd"/>
      <w:r w:rsidR="00A73B29" w:rsidRPr="00690DEE">
        <w:t xml:space="preserve"> patient perçoit alors un son au milieu car transmission autant à l’oreille gauche qu’a l’oreille droite.</w:t>
      </w:r>
      <w:r w:rsidR="00A73B29">
        <w:rPr>
          <w:rStyle w:val="Rfrenceintense"/>
          <w:b w:val="0"/>
          <w:bCs w:val="0"/>
          <w:color w:val="auto"/>
        </w:rPr>
        <w:t xml:space="preserve"> </w:t>
      </w:r>
    </w:p>
    <w:p w14:paraId="31579610" w14:textId="6C4CA757" w:rsidR="001445CB" w:rsidRPr="001445CB" w:rsidRDefault="00A73B29" w:rsidP="001445CB">
      <w:pPr>
        <w:pStyle w:val="Paragraphedeliste"/>
        <w:numPr>
          <w:ilvl w:val="0"/>
          <w:numId w:val="6"/>
        </w:numPr>
        <w:rPr>
          <w:rStyle w:val="Rfrenceintense"/>
          <w:b w:val="0"/>
          <w:bCs w:val="0"/>
          <w:color w:val="auto"/>
        </w:rPr>
      </w:pPr>
      <w:proofErr w:type="gramStart"/>
      <w:r w:rsidRPr="00690DEE">
        <w:rPr>
          <w:b/>
          <w:bCs/>
        </w:rPr>
        <w:t>son</w:t>
      </w:r>
      <w:proofErr w:type="gramEnd"/>
      <w:r w:rsidRPr="00690DEE">
        <w:rPr>
          <w:b/>
          <w:bCs/>
        </w:rPr>
        <w:t xml:space="preserve"> perçu du</w:t>
      </w:r>
      <w:r w:rsidRPr="00690DEE">
        <w:rPr>
          <w:rStyle w:val="Rfrenceintense"/>
          <w:b w:val="0"/>
          <w:bCs w:val="0"/>
          <w:color w:val="auto"/>
        </w:rPr>
        <w:t xml:space="preserve"> </w:t>
      </w:r>
      <w:r w:rsidRPr="00690DEE">
        <w:rPr>
          <w:b/>
          <w:bCs/>
        </w:rPr>
        <w:t>côté sain :</w:t>
      </w:r>
      <w:r w:rsidRPr="00690DEE">
        <w:t xml:space="preserve"> le son n’a pas atteint l’oreille donc la perception est altérée. </w:t>
      </w:r>
      <w:proofErr w:type="spellStart"/>
      <w:r w:rsidRPr="00690DEE">
        <w:rPr>
          <w:rStyle w:val="Rfrenceintense"/>
          <w:color w:val="auto"/>
        </w:rPr>
        <w:t>surdite</w:t>
      </w:r>
      <w:proofErr w:type="spellEnd"/>
      <w:r w:rsidRPr="00690DEE">
        <w:rPr>
          <w:rStyle w:val="Rfrenceintense"/>
          <w:color w:val="auto"/>
        </w:rPr>
        <w:t xml:space="preserve"> de perception</w:t>
      </w:r>
    </w:p>
    <w:p w14:paraId="3C77CE7D" w14:textId="12962A3D" w:rsidR="001445CB" w:rsidRPr="00792229" w:rsidRDefault="00A73B29" w:rsidP="001445CB">
      <w:pPr>
        <w:pStyle w:val="Paragraphedeliste"/>
        <w:numPr>
          <w:ilvl w:val="0"/>
          <w:numId w:val="6"/>
        </w:numPr>
        <w:rPr>
          <w:rStyle w:val="Rfrenceintense"/>
          <w:b w:val="0"/>
          <w:bCs w:val="0"/>
        </w:rPr>
      </w:pPr>
      <w:proofErr w:type="gramStart"/>
      <w:r w:rsidRPr="00690DEE">
        <w:rPr>
          <w:b/>
          <w:bCs/>
        </w:rPr>
        <w:t>son</w:t>
      </w:r>
      <w:proofErr w:type="gramEnd"/>
      <w:r w:rsidRPr="00690DEE">
        <w:rPr>
          <w:b/>
          <w:bCs/>
        </w:rPr>
        <w:t xml:space="preserve"> perçu du côté pathologique :</w:t>
      </w:r>
      <w:r w:rsidRPr="00690DEE">
        <w:t xml:space="preserve"> une oreille pathologique qui perçoit </w:t>
      </w:r>
      <w:proofErr w:type="spellStart"/>
      <w:r w:rsidRPr="00690DEE">
        <w:t>mieuc</w:t>
      </w:r>
      <w:proofErr w:type="spellEnd"/>
      <w:r w:rsidRPr="001445CB">
        <w:rPr>
          <w:rStyle w:val="Rfrenceintense"/>
          <w:b w:val="0"/>
          <w:bCs w:val="0"/>
          <w:color w:val="auto"/>
        </w:rPr>
        <w:t xml:space="preserve"> un </w:t>
      </w:r>
      <w:r w:rsidRPr="00690DEE">
        <w:t xml:space="preserve">son signifie que l’oreille interne fonctionne. </w:t>
      </w:r>
      <w:proofErr w:type="gramStart"/>
      <w:r w:rsidRPr="00690DEE">
        <w:t>le</w:t>
      </w:r>
      <w:proofErr w:type="gramEnd"/>
      <w:r w:rsidRPr="00690DEE">
        <w:t xml:space="preserve"> son est mieux </w:t>
      </w:r>
      <w:proofErr w:type="spellStart"/>
      <w:r w:rsidRPr="00690DEE">
        <w:t>preçu</w:t>
      </w:r>
      <w:proofErr w:type="spellEnd"/>
      <w:r w:rsidRPr="00690DEE">
        <w:t xml:space="preserve"> parce que le </w:t>
      </w:r>
      <w:proofErr w:type="spellStart"/>
      <w:r w:rsidRPr="00690DEE">
        <w:t>sustème</w:t>
      </w:r>
      <w:proofErr w:type="spellEnd"/>
      <w:r w:rsidRPr="00690DEE">
        <w:t xml:space="preserve"> de transmission ne</w:t>
      </w:r>
      <w:r w:rsidRPr="001445CB">
        <w:rPr>
          <w:rStyle w:val="Rfrenceintense"/>
          <w:b w:val="0"/>
          <w:bCs w:val="0"/>
          <w:color w:val="auto"/>
        </w:rPr>
        <w:t xml:space="preserve"> </w:t>
      </w:r>
      <w:r w:rsidRPr="00690DEE">
        <w:t xml:space="preserve">fonctionne pas. </w:t>
      </w:r>
      <w:proofErr w:type="spellStart"/>
      <w:r w:rsidRPr="00690DEE">
        <w:rPr>
          <w:rStyle w:val="Rfrenceintense"/>
          <w:color w:val="auto"/>
        </w:rPr>
        <w:t>surdite</w:t>
      </w:r>
      <w:proofErr w:type="spellEnd"/>
      <w:r w:rsidRPr="00690DEE">
        <w:rPr>
          <w:rStyle w:val="Rfrenceintense"/>
          <w:color w:val="auto"/>
        </w:rPr>
        <w:t xml:space="preserve"> de transmission</w:t>
      </w:r>
      <w:r w:rsidRPr="00690DEE">
        <w:rPr>
          <w:rStyle w:val="Rfrenceintense"/>
          <w:b w:val="0"/>
          <w:bCs w:val="0"/>
          <w:color w:val="auto"/>
        </w:rPr>
        <w:t xml:space="preserve"> </w:t>
      </w:r>
    </w:p>
    <w:p w14:paraId="03ED06B9" w14:textId="77777777" w:rsidR="00792229" w:rsidRDefault="00792229" w:rsidP="00792229"/>
    <w:p w14:paraId="4C4E1815" w14:textId="7BE845B9" w:rsidR="004A1F18" w:rsidRDefault="00B06A8C" w:rsidP="004A1F18">
      <w:pPr>
        <w:pStyle w:val="Paragraphedeliste"/>
        <w:numPr>
          <w:ilvl w:val="0"/>
          <w:numId w:val="3"/>
        </w:numPr>
        <w:rPr>
          <w:rStyle w:val="Rfrenceintense"/>
        </w:rPr>
      </w:pPr>
      <w:r>
        <w:rPr>
          <w:rStyle w:val="Rfrenceintense"/>
        </w:rPr>
        <w:t>Test de</w:t>
      </w:r>
      <w:r w:rsidR="00AD747D">
        <w:rPr>
          <w:rStyle w:val="Rfrenceintense"/>
        </w:rPr>
        <w:t xml:space="preserve"> </w:t>
      </w:r>
      <w:proofErr w:type="spellStart"/>
      <w:r w:rsidR="00AD747D">
        <w:rPr>
          <w:rStyle w:val="Rfrenceintense"/>
        </w:rPr>
        <w:t>sch</w:t>
      </w:r>
      <w:r w:rsidR="004A1F18">
        <w:rPr>
          <w:rStyle w:val="Rfrenceintense"/>
        </w:rPr>
        <w:t>abach</w:t>
      </w:r>
      <w:proofErr w:type="spellEnd"/>
      <w:r w:rsidR="00AD747D">
        <w:rPr>
          <w:rStyle w:val="Rfrenceintense"/>
        </w:rPr>
        <w:t> </w:t>
      </w:r>
    </w:p>
    <w:p w14:paraId="2A58F67C" w14:textId="77777777" w:rsidR="00D842B0" w:rsidRPr="00D842B0" w:rsidRDefault="00D842B0" w:rsidP="00D842B0">
      <w:pPr>
        <w:spacing w:after="0" w:line="240" w:lineRule="auto"/>
        <w:rPr>
          <w:rFonts w:asciiTheme="majorHAnsi" w:eastAsia="Times New Roman" w:hAnsiTheme="majorHAnsi" w:cs="Times New Roman"/>
          <w:kern w:val="0"/>
          <w:lang w:eastAsia="fr-FR"/>
          <w14:ligatures w14:val="none"/>
        </w:rPr>
      </w:pPr>
      <w:r w:rsidRPr="00D842B0">
        <w:rPr>
          <w:rFonts w:asciiTheme="majorHAnsi" w:eastAsia="Times New Roman" w:hAnsiTheme="majorHAnsi" w:cs="Times New Roman"/>
          <w:b/>
          <w:bCs/>
          <w:kern w:val="0"/>
          <w:lang w:eastAsia="fr-FR"/>
          <w14:ligatures w14:val="none"/>
        </w:rPr>
        <w:t xml:space="preserve">Proba </w:t>
      </w:r>
      <w:proofErr w:type="spellStart"/>
      <w:r w:rsidRPr="00D842B0">
        <w:rPr>
          <w:rFonts w:asciiTheme="majorHAnsi" w:eastAsia="Times New Roman" w:hAnsiTheme="majorHAnsi" w:cs="Times New Roman"/>
          <w:b/>
          <w:bCs/>
          <w:kern w:val="0"/>
          <w:lang w:eastAsia="fr-FR"/>
          <w14:ligatures w14:val="none"/>
        </w:rPr>
        <w:t>Schwabach</w:t>
      </w:r>
      <w:proofErr w:type="spellEnd"/>
      <w:r w:rsidRPr="00D842B0">
        <w:rPr>
          <w:rFonts w:asciiTheme="majorHAnsi" w:eastAsia="Times New Roman" w:hAnsiTheme="majorHAnsi" w:cs="Times New Roman"/>
          <w:kern w:val="0"/>
          <w:lang w:eastAsia="fr-FR"/>
          <w14:ligatures w14:val="none"/>
        </w:rPr>
        <w:t xml:space="preserve"> - </w:t>
      </w:r>
      <w:proofErr w:type="spellStart"/>
      <w:r w:rsidRPr="00D842B0">
        <w:rPr>
          <w:rFonts w:asciiTheme="majorHAnsi" w:eastAsia="Times New Roman" w:hAnsiTheme="majorHAnsi" w:cs="Times New Roman"/>
          <w:kern w:val="0"/>
          <w:lang w:eastAsia="fr-FR"/>
          <w14:ligatures w14:val="none"/>
        </w:rPr>
        <w:t>constă</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în</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măsurarea</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în</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secunde</w:t>
      </w:r>
      <w:proofErr w:type="spellEnd"/>
      <w:r w:rsidRPr="00D842B0">
        <w:rPr>
          <w:rFonts w:asciiTheme="majorHAnsi" w:eastAsia="Times New Roman" w:hAnsiTheme="majorHAnsi" w:cs="Times New Roman"/>
          <w:kern w:val="0"/>
          <w:lang w:eastAsia="fr-FR"/>
          <w14:ligatures w14:val="none"/>
        </w:rPr>
        <w:t xml:space="preserve"> a </w:t>
      </w:r>
      <w:proofErr w:type="spellStart"/>
      <w:r w:rsidRPr="00D842B0">
        <w:rPr>
          <w:rFonts w:asciiTheme="majorHAnsi" w:eastAsia="Times New Roman" w:hAnsiTheme="majorHAnsi" w:cs="Times New Roman"/>
          <w:kern w:val="0"/>
          <w:lang w:eastAsia="fr-FR"/>
          <w14:ligatures w14:val="none"/>
        </w:rPr>
        <w:t>duratei</w:t>
      </w:r>
      <w:proofErr w:type="spellEnd"/>
      <w:r w:rsidRPr="00D842B0">
        <w:rPr>
          <w:rFonts w:asciiTheme="majorHAnsi" w:eastAsia="Times New Roman" w:hAnsiTheme="majorHAnsi" w:cs="Times New Roman"/>
          <w:kern w:val="0"/>
          <w:lang w:eastAsia="fr-FR"/>
          <w14:ligatures w14:val="none"/>
        </w:rPr>
        <w:t xml:space="preserve"> de </w:t>
      </w:r>
      <w:proofErr w:type="spellStart"/>
      <w:r w:rsidRPr="00D842B0">
        <w:rPr>
          <w:rFonts w:asciiTheme="majorHAnsi" w:eastAsia="Times New Roman" w:hAnsiTheme="majorHAnsi" w:cs="Times New Roman"/>
          <w:kern w:val="0"/>
          <w:lang w:eastAsia="fr-FR"/>
          <w14:ligatures w14:val="none"/>
        </w:rPr>
        <w:t>percepţie</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osoasă</w:t>
      </w:r>
      <w:proofErr w:type="spellEnd"/>
      <w:r w:rsidRPr="00D842B0">
        <w:rPr>
          <w:rFonts w:asciiTheme="majorHAnsi" w:eastAsia="Times New Roman" w:hAnsiTheme="majorHAnsi" w:cs="Times New Roman"/>
          <w:kern w:val="0"/>
          <w:lang w:eastAsia="fr-FR"/>
          <w14:ligatures w14:val="none"/>
        </w:rPr>
        <w:t xml:space="preserve"> a </w:t>
      </w:r>
      <w:proofErr w:type="spellStart"/>
      <w:r w:rsidRPr="00D842B0">
        <w:rPr>
          <w:rFonts w:asciiTheme="majorHAnsi" w:eastAsia="Times New Roman" w:hAnsiTheme="majorHAnsi" w:cs="Times New Roman"/>
          <w:kern w:val="0"/>
          <w:lang w:eastAsia="fr-FR"/>
          <w14:ligatures w14:val="none"/>
        </w:rPr>
        <w:t>vibraţiilor</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unui</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diapazon</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plasat</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pe</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mastoidă</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sau</w:t>
      </w:r>
      <w:proofErr w:type="spellEnd"/>
      <w:r w:rsidRPr="00D842B0">
        <w:rPr>
          <w:rFonts w:asciiTheme="majorHAnsi" w:eastAsia="Times New Roman" w:hAnsiTheme="majorHAnsi" w:cs="Times New Roman"/>
          <w:kern w:val="0"/>
          <w:lang w:eastAsia="fr-FR"/>
          <w14:ligatures w14:val="none"/>
        </w:rPr>
        <w:t xml:space="preserve"> vertex. </w:t>
      </w:r>
    </w:p>
    <w:p w14:paraId="31F4B4C3" w14:textId="77777777" w:rsidR="00D842B0" w:rsidRPr="00D842B0" w:rsidRDefault="00D842B0" w:rsidP="00D842B0">
      <w:pPr>
        <w:numPr>
          <w:ilvl w:val="0"/>
          <w:numId w:val="9"/>
        </w:numPr>
        <w:spacing w:before="100" w:beforeAutospacing="1" w:after="100" w:afterAutospacing="1" w:line="240" w:lineRule="auto"/>
        <w:rPr>
          <w:rFonts w:asciiTheme="majorHAnsi" w:eastAsia="Times New Roman" w:hAnsiTheme="majorHAnsi" w:cs="Times New Roman"/>
          <w:kern w:val="0"/>
          <w:lang w:eastAsia="fr-FR"/>
          <w14:ligatures w14:val="none"/>
        </w:rPr>
      </w:pPr>
      <w:proofErr w:type="spellStart"/>
      <w:proofErr w:type="gramStart"/>
      <w:r w:rsidRPr="00D842B0">
        <w:rPr>
          <w:rFonts w:asciiTheme="majorHAnsi" w:eastAsia="Times New Roman" w:hAnsiTheme="majorHAnsi" w:cs="Times New Roman"/>
          <w:kern w:val="0"/>
          <w:lang w:eastAsia="fr-FR"/>
          <w14:ligatures w14:val="none"/>
        </w:rPr>
        <w:t>durata</w:t>
      </w:r>
      <w:proofErr w:type="spellEnd"/>
      <w:proofErr w:type="gram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normală</w:t>
      </w:r>
      <w:proofErr w:type="spellEnd"/>
      <w:r w:rsidRPr="00D842B0">
        <w:rPr>
          <w:rFonts w:asciiTheme="majorHAnsi" w:eastAsia="Times New Roman" w:hAnsiTheme="majorHAnsi" w:cs="Times New Roman"/>
          <w:kern w:val="0"/>
          <w:lang w:eastAsia="fr-FR"/>
          <w14:ligatures w14:val="none"/>
        </w:rPr>
        <w:t xml:space="preserve"> a </w:t>
      </w:r>
      <w:proofErr w:type="spellStart"/>
      <w:r w:rsidRPr="00D842B0">
        <w:rPr>
          <w:rFonts w:asciiTheme="majorHAnsi" w:eastAsia="Times New Roman" w:hAnsiTheme="majorHAnsi" w:cs="Times New Roman"/>
          <w:kern w:val="0"/>
          <w:lang w:eastAsia="fr-FR"/>
          <w14:ligatures w14:val="none"/>
        </w:rPr>
        <w:t>acestei</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percepţii</w:t>
      </w:r>
      <w:proofErr w:type="spellEnd"/>
      <w:r w:rsidRPr="00D842B0">
        <w:rPr>
          <w:rFonts w:asciiTheme="majorHAnsi" w:eastAsia="Times New Roman" w:hAnsiTheme="majorHAnsi" w:cs="Times New Roman"/>
          <w:kern w:val="0"/>
          <w:lang w:eastAsia="fr-FR"/>
          <w14:ligatures w14:val="none"/>
        </w:rPr>
        <w:t xml:space="preserve"> este de </w:t>
      </w:r>
      <w:proofErr w:type="spellStart"/>
      <w:r w:rsidRPr="00D842B0">
        <w:rPr>
          <w:rFonts w:asciiTheme="majorHAnsi" w:eastAsia="Times New Roman" w:hAnsiTheme="majorHAnsi" w:cs="Times New Roman"/>
          <w:kern w:val="0"/>
          <w:lang w:eastAsia="fr-FR"/>
          <w14:ligatures w14:val="none"/>
        </w:rPr>
        <w:t>aproximativ</w:t>
      </w:r>
      <w:proofErr w:type="spellEnd"/>
      <w:r w:rsidRPr="00D842B0">
        <w:rPr>
          <w:rFonts w:asciiTheme="majorHAnsi" w:eastAsia="Times New Roman" w:hAnsiTheme="majorHAnsi" w:cs="Times New Roman"/>
          <w:kern w:val="0"/>
          <w:lang w:eastAsia="fr-FR"/>
          <w14:ligatures w14:val="none"/>
        </w:rPr>
        <w:t xml:space="preserve"> 20 </w:t>
      </w:r>
      <w:proofErr w:type="spellStart"/>
      <w:r w:rsidRPr="00D842B0">
        <w:rPr>
          <w:rFonts w:asciiTheme="majorHAnsi" w:eastAsia="Times New Roman" w:hAnsiTheme="majorHAnsi" w:cs="Times New Roman"/>
          <w:kern w:val="0"/>
          <w:lang w:eastAsia="fr-FR"/>
          <w14:ligatures w14:val="none"/>
        </w:rPr>
        <w:t>secunde</w:t>
      </w:r>
      <w:proofErr w:type="spellEnd"/>
      <w:r w:rsidRPr="00D842B0">
        <w:rPr>
          <w:rFonts w:asciiTheme="majorHAnsi" w:eastAsia="Times New Roman" w:hAnsiTheme="majorHAnsi" w:cs="Times New Roman"/>
          <w:kern w:val="0"/>
          <w:lang w:eastAsia="fr-FR"/>
          <w14:ligatures w14:val="none"/>
        </w:rPr>
        <w:t xml:space="preserve">; </w:t>
      </w:r>
    </w:p>
    <w:p w14:paraId="13C75BC8" w14:textId="77777777" w:rsidR="00D842B0" w:rsidRPr="00D842B0" w:rsidRDefault="00D842B0" w:rsidP="00D842B0">
      <w:pPr>
        <w:numPr>
          <w:ilvl w:val="0"/>
          <w:numId w:val="9"/>
        </w:numPr>
        <w:spacing w:before="100" w:beforeAutospacing="1" w:after="100" w:afterAutospacing="1" w:line="240" w:lineRule="auto"/>
        <w:rPr>
          <w:rFonts w:asciiTheme="majorHAnsi" w:eastAsia="Times New Roman" w:hAnsiTheme="majorHAnsi" w:cs="Times New Roman"/>
          <w:kern w:val="0"/>
          <w:lang w:eastAsia="fr-FR"/>
          <w14:ligatures w14:val="none"/>
        </w:rPr>
      </w:pPr>
      <w:proofErr w:type="gramStart"/>
      <w:r w:rsidRPr="00D842B0">
        <w:rPr>
          <w:rFonts w:asciiTheme="majorHAnsi" w:eastAsia="Times New Roman" w:hAnsiTheme="majorHAnsi" w:cs="Times New Roman"/>
          <w:kern w:val="0"/>
          <w:lang w:eastAsia="fr-FR"/>
          <w14:ligatures w14:val="none"/>
        </w:rPr>
        <w:t>o</w:t>
      </w:r>
      <w:proofErr w:type="gram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durată</w:t>
      </w:r>
      <w:proofErr w:type="spellEnd"/>
      <w:r w:rsidRPr="00D842B0">
        <w:rPr>
          <w:rFonts w:asciiTheme="majorHAnsi" w:eastAsia="Times New Roman" w:hAnsiTheme="majorHAnsi" w:cs="Times New Roman"/>
          <w:kern w:val="0"/>
          <w:lang w:eastAsia="fr-FR"/>
          <w14:ligatures w14:val="none"/>
        </w:rPr>
        <w:t xml:space="preserve"> mai </w:t>
      </w:r>
      <w:proofErr w:type="spellStart"/>
      <w:r w:rsidRPr="00D842B0">
        <w:rPr>
          <w:rFonts w:asciiTheme="majorHAnsi" w:eastAsia="Times New Roman" w:hAnsiTheme="majorHAnsi" w:cs="Times New Roman"/>
          <w:kern w:val="0"/>
          <w:lang w:eastAsia="fr-FR"/>
          <w14:ligatures w14:val="none"/>
        </w:rPr>
        <w:t>mică</w:t>
      </w:r>
      <w:proofErr w:type="spellEnd"/>
      <w:r w:rsidRPr="00D842B0">
        <w:rPr>
          <w:rFonts w:asciiTheme="majorHAnsi" w:eastAsia="Times New Roman" w:hAnsiTheme="majorHAnsi" w:cs="Times New Roman"/>
          <w:kern w:val="0"/>
          <w:lang w:eastAsia="fr-FR"/>
          <w14:ligatures w14:val="none"/>
        </w:rPr>
        <w:t xml:space="preserve"> - proba </w:t>
      </w:r>
      <w:proofErr w:type="spellStart"/>
      <w:r w:rsidRPr="00D842B0">
        <w:rPr>
          <w:rFonts w:asciiTheme="majorHAnsi" w:eastAsia="Times New Roman" w:hAnsiTheme="majorHAnsi" w:cs="Times New Roman"/>
          <w:kern w:val="0"/>
          <w:lang w:eastAsia="fr-FR"/>
          <w14:ligatures w14:val="none"/>
        </w:rPr>
        <w:t>Schwabach</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prescurtată</w:t>
      </w:r>
      <w:proofErr w:type="spellEnd"/>
      <w:r w:rsidRPr="00D842B0">
        <w:rPr>
          <w:rFonts w:asciiTheme="majorHAnsi" w:eastAsia="Times New Roman" w:hAnsiTheme="majorHAnsi" w:cs="Times New Roman"/>
          <w:kern w:val="0"/>
          <w:lang w:eastAsia="fr-FR"/>
          <w14:ligatures w14:val="none"/>
        </w:rPr>
        <w:t xml:space="preserve"> - </w:t>
      </w:r>
      <w:proofErr w:type="spellStart"/>
      <w:r w:rsidRPr="00D842B0">
        <w:rPr>
          <w:rFonts w:asciiTheme="majorHAnsi" w:eastAsia="Times New Roman" w:hAnsiTheme="majorHAnsi" w:cs="Times New Roman"/>
          <w:kern w:val="0"/>
          <w:lang w:eastAsia="fr-FR"/>
          <w14:ligatures w14:val="none"/>
        </w:rPr>
        <w:t>semnifică</w:t>
      </w:r>
      <w:proofErr w:type="spellEnd"/>
      <w:r w:rsidRPr="00D842B0">
        <w:rPr>
          <w:rFonts w:asciiTheme="majorHAnsi" w:eastAsia="Times New Roman" w:hAnsiTheme="majorHAnsi" w:cs="Times New Roman"/>
          <w:kern w:val="0"/>
          <w:lang w:eastAsia="fr-FR"/>
          <w14:ligatures w14:val="none"/>
        </w:rPr>
        <w:t xml:space="preserve"> o </w:t>
      </w:r>
      <w:proofErr w:type="spellStart"/>
      <w:r w:rsidRPr="00D842B0">
        <w:rPr>
          <w:rFonts w:asciiTheme="majorHAnsi" w:eastAsia="Times New Roman" w:hAnsiTheme="majorHAnsi" w:cs="Times New Roman"/>
          <w:kern w:val="0"/>
          <w:lang w:eastAsia="fr-FR"/>
          <w14:ligatures w14:val="none"/>
        </w:rPr>
        <w:t>leziune</w:t>
      </w:r>
      <w:proofErr w:type="spellEnd"/>
      <w:r w:rsidRPr="00D842B0">
        <w:rPr>
          <w:rFonts w:asciiTheme="majorHAnsi" w:eastAsia="Times New Roman" w:hAnsiTheme="majorHAnsi" w:cs="Times New Roman"/>
          <w:kern w:val="0"/>
          <w:lang w:eastAsia="fr-FR"/>
          <w14:ligatures w14:val="none"/>
        </w:rPr>
        <w:t xml:space="preserve"> de </w:t>
      </w:r>
      <w:proofErr w:type="spellStart"/>
      <w:r w:rsidRPr="00D842B0">
        <w:rPr>
          <w:rFonts w:asciiTheme="majorHAnsi" w:eastAsia="Times New Roman" w:hAnsiTheme="majorHAnsi" w:cs="Times New Roman"/>
          <w:kern w:val="0"/>
          <w:lang w:eastAsia="fr-FR"/>
          <w14:ligatures w14:val="none"/>
        </w:rPr>
        <w:t>percepţie</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iar</w:t>
      </w:r>
      <w:proofErr w:type="spellEnd"/>
      <w:r w:rsidRPr="00D842B0">
        <w:rPr>
          <w:rFonts w:asciiTheme="majorHAnsi" w:eastAsia="Times New Roman" w:hAnsiTheme="majorHAnsi" w:cs="Times New Roman"/>
          <w:kern w:val="0"/>
          <w:lang w:eastAsia="fr-FR"/>
          <w14:ligatures w14:val="none"/>
        </w:rPr>
        <w:t xml:space="preserve"> </w:t>
      </w:r>
    </w:p>
    <w:p w14:paraId="21A2E65F" w14:textId="6B1F5C51" w:rsidR="004A1F18" w:rsidRDefault="00D842B0" w:rsidP="004A1F18">
      <w:pPr>
        <w:numPr>
          <w:ilvl w:val="0"/>
          <w:numId w:val="9"/>
        </w:numPr>
        <w:spacing w:before="100" w:beforeAutospacing="1" w:after="100" w:afterAutospacing="1" w:line="240" w:lineRule="auto"/>
        <w:rPr>
          <w:rFonts w:asciiTheme="majorHAnsi" w:eastAsia="Times New Roman" w:hAnsiTheme="majorHAnsi" w:cs="Times New Roman"/>
          <w:kern w:val="0"/>
          <w:lang w:eastAsia="fr-FR"/>
          <w14:ligatures w14:val="none"/>
        </w:rPr>
      </w:pPr>
      <w:proofErr w:type="gramStart"/>
      <w:r w:rsidRPr="00D842B0">
        <w:rPr>
          <w:rFonts w:asciiTheme="majorHAnsi" w:eastAsia="Times New Roman" w:hAnsiTheme="majorHAnsi" w:cs="Times New Roman"/>
          <w:kern w:val="0"/>
          <w:lang w:eastAsia="fr-FR"/>
          <w14:ligatures w14:val="none"/>
        </w:rPr>
        <w:t>o</w:t>
      </w:r>
      <w:proofErr w:type="gram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durată</w:t>
      </w:r>
      <w:proofErr w:type="spellEnd"/>
      <w:r w:rsidRPr="00D842B0">
        <w:rPr>
          <w:rFonts w:asciiTheme="majorHAnsi" w:eastAsia="Times New Roman" w:hAnsiTheme="majorHAnsi" w:cs="Times New Roman"/>
          <w:kern w:val="0"/>
          <w:lang w:eastAsia="fr-FR"/>
          <w14:ligatures w14:val="none"/>
        </w:rPr>
        <w:t xml:space="preserve"> mai mare - proba </w:t>
      </w:r>
      <w:proofErr w:type="spellStart"/>
      <w:r w:rsidRPr="00D842B0">
        <w:rPr>
          <w:rFonts w:asciiTheme="majorHAnsi" w:eastAsia="Times New Roman" w:hAnsiTheme="majorHAnsi" w:cs="Times New Roman"/>
          <w:kern w:val="0"/>
          <w:lang w:eastAsia="fr-FR"/>
          <w14:ligatures w14:val="none"/>
        </w:rPr>
        <w:t>Schabach</w:t>
      </w:r>
      <w:proofErr w:type="spellEnd"/>
      <w:r w:rsidRPr="00D842B0">
        <w:rPr>
          <w:rFonts w:asciiTheme="majorHAnsi" w:eastAsia="Times New Roman" w:hAnsiTheme="majorHAnsi" w:cs="Times New Roman"/>
          <w:kern w:val="0"/>
          <w:lang w:eastAsia="fr-FR"/>
          <w14:ligatures w14:val="none"/>
        </w:rPr>
        <w:t xml:space="preserve"> </w:t>
      </w:r>
      <w:proofErr w:type="spellStart"/>
      <w:r w:rsidRPr="00D842B0">
        <w:rPr>
          <w:rFonts w:asciiTheme="majorHAnsi" w:eastAsia="Times New Roman" w:hAnsiTheme="majorHAnsi" w:cs="Times New Roman"/>
          <w:kern w:val="0"/>
          <w:lang w:eastAsia="fr-FR"/>
          <w14:ligatures w14:val="none"/>
        </w:rPr>
        <w:t>prelungită</w:t>
      </w:r>
      <w:proofErr w:type="spellEnd"/>
      <w:r w:rsidRPr="00D842B0">
        <w:rPr>
          <w:rFonts w:asciiTheme="majorHAnsi" w:eastAsia="Times New Roman" w:hAnsiTheme="majorHAnsi" w:cs="Times New Roman"/>
          <w:kern w:val="0"/>
          <w:lang w:eastAsia="fr-FR"/>
          <w14:ligatures w14:val="none"/>
        </w:rPr>
        <w:t xml:space="preserve"> - </w:t>
      </w:r>
      <w:proofErr w:type="spellStart"/>
      <w:r w:rsidRPr="00D842B0">
        <w:rPr>
          <w:rFonts w:asciiTheme="majorHAnsi" w:eastAsia="Times New Roman" w:hAnsiTheme="majorHAnsi" w:cs="Times New Roman"/>
          <w:kern w:val="0"/>
          <w:lang w:eastAsia="fr-FR"/>
          <w14:ligatures w14:val="none"/>
        </w:rPr>
        <w:t>indică</w:t>
      </w:r>
      <w:proofErr w:type="spellEnd"/>
      <w:r w:rsidRPr="00D842B0">
        <w:rPr>
          <w:rFonts w:asciiTheme="majorHAnsi" w:eastAsia="Times New Roman" w:hAnsiTheme="majorHAnsi" w:cs="Times New Roman"/>
          <w:kern w:val="0"/>
          <w:lang w:eastAsia="fr-FR"/>
          <w14:ligatures w14:val="none"/>
        </w:rPr>
        <w:t xml:space="preserve"> o </w:t>
      </w:r>
      <w:proofErr w:type="spellStart"/>
      <w:r w:rsidRPr="00D842B0">
        <w:rPr>
          <w:rFonts w:asciiTheme="majorHAnsi" w:eastAsia="Times New Roman" w:hAnsiTheme="majorHAnsi" w:cs="Times New Roman"/>
          <w:kern w:val="0"/>
          <w:lang w:eastAsia="fr-FR"/>
          <w14:ligatures w14:val="none"/>
        </w:rPr>
        <w:t>leziune</w:t>
      </w:r>
      <w:proofErr w:type="spellEnd"/>
      <w:r w:rsidRPr="00D842B0">
        <w:rPr>
          <w:rFonts w:asciiTheme="majorHAnsi" w:eastAsia="Times New Roman" w:hAnsiTheme="majorHAnsi" w:cs="Times New Roman"/>
          <w:kern w:val="0"/>
          <w:lang w:eastAsia="fr-FR"/>
          <w14:ligatures w14:val="none"/>
        </w:rPr>
        <w:t xml:space="preserve"> de </w:t>
      </w:r>
      <w:proofErr w:type="spellStart"/>
      <w:r w:rsidRPr="00D842B0">
        <w:rPr>
          <w:rFonts w:asciiTheme="majorHAnsi" w:eastAsia="Times New Roman" w:hAnsiTheme="majorHAnsi" w:cs="Times New Roman"/>
          <w:kern w:val="0"/>
          <w:lang w:eastAsia="fr-FR"/>
          <w14:ligatures w14:val="none"/>
        </w:rPr>
        <w:t>transmisie</w:t>
      </w:r>
      <w:proofErr w:type="spellEnd"/>
      <w:r w:rsidRPr="00D842B0">
        <w:rPr>
          <w:rFonts w:asciiTheme="majorHAnsi" w:eastAsia="Times New Roman" w:hAnsiTheme="majorHAnsi" w:cs="Times New Roman"/>
          <w:kern w:val="0"/>
          <w:lang w:eastAsia="fr-FR"/>
          <w14:ligatures w14:val="none"/>
        </w:rPr>
        <w:t>.</w:t>
      </w:r>
    </w:p>
    <w:p w14:paraId="0FC86181" w14:textId="77777777" w:rsidR="00D842B0" w:rsidRPr="00D842B0" w:rsidRDefault="00D842B0" w:rsidP="00D842B0">
      <w:pPr>
        <w:spacing w:before="100" w:beforeAutospacing="1" w:after="100" w:afterAutospacing="1" w:line="240" w:lineRule="auto"/>
        <w:rPr>
          <w:rStyle w:val="Rfrenceintense"/>
          <w:rFonts w:asciiTheme="majorHAnsi" w:eastAsia="Times New Roman" w:hAnsiTheme="majorHAnsi" w:cs="Times New Roman"/>
          <w:b w:val="0"/>
          <w:bCs w:val="0"/>
          <w:smallCaps w:val="0"/>
          <w:color w:val="auto"/>
          <w:spacing w:val="0"/>
          <w:kern w:val="0"/>
          <w:lang w:eastAsia="fr-FR"/>
          <w14:ligatures w14:val="none"/>
        </w:rPr>
      </w:pPr>
    </w:p>
    <w:p w14:paraId="6C0E316A" w14:textId="4AD4A8F4" w:rsidR="00A73B29" w:rsidRDefault="00A73B29" w:rsidP="00792229">
      <w:pPr>
        <w:pStyle w:val="Paragraphedeliste"/>
        <w:numPr>
          <w:ilvl w:val="0"/>
          <w:numId w:val="3"/>
        </w:numPr>
        <w:rPr>
          <w:rStyle w:val="Rfrenceintense"/>
        </w:rPr>
      </w:pPr>
      <w:r>
        <w:rPr>
          <w:rStyle w:val="Rfrenceintense"/>
        </w:rPr>
        <w:t xml:space="preserve">Manœuvre de </w:t>
      </w:r>
      <w:proofErr w:type="spellStart"/>
      <w:r>
        <w:rPr>
          <w:rStyle w:val="Rfrenceintense"/>
        </w:rPr>
        <w:t>Rinne</w:t>
      </w:r>
      <w:proofErr w:type="spellEnd"/>
    </w:p>
    <w:p w14:paraId="3EDBD484" w14:textId="15E31888" w:rsidR="00A73B29" w:rsidRDefault="00A73B29" w:rsidP="00690DEE">
      <w:r w:rsidRPr="00690DEE">
        <w:t>On</w:t>
      </w:r>
      <w:r w:rsidRPr="00690DEE">
        <w:rPr>
          <w:rStyle w:val="Rfrenceintense"/>
          <w:rFonts w:ascii="Abadi" w:hAnsi="Abadi"/>
          <w:b w:val="0"/>
          <w:bCs w:val="0"/>
          <w:color w:val="auto"/>
        </w:rPr>
        <w:t xml:space="preserve"> </w:t>
      </w:r>
      <w:r w:rsidRPr="00690DEE">
        <w:t>place</w:t>
      </w:r>
      <w:r w:rsidRPr="00690DEE">
        <w:rPr>
          <w:rStyle w:val="Rfrenceintense"/>
          <w:rFonts w:ascii="Abadi" w:hAnsi="Abadi"/>
          <w:b w:val="0"/>
          <w:bCs w:val="0"/>
          <w:color w:val="auto"/>
        </w:rPr>
        <w:t xml:space="preserve"> </w:t>
      </w:r>
      <w:r w:rsidR="00690DEE" w:rsidRPr="00690DEE">
        <w:t>la base du diapason</w:t>
      </w:r>
      <w:r w:rsidR="00690DEE" w:rsidRPr="00690DEE">
        <w:rPr>
          <w:rStyle w:val="Rfrenceintense"/>
          <w:rFonts w:ascii="Abadi" w:hAnsi="Abadi"/>
          <w:b w:val="0"/>
          <w:bCs w:val="0"/>
          <w:color w:val="auto"/>
        </w:rPr>
        <w:t xml:space="preserve"> </w:t>
      </w:r>
      <w:r w:rsidR="00690DEE" w:rsidRPr="00690DEE">
        <w:t>vibrant</w:t>
      </w:r>
      <w:r w:rsidR="00690DEE" w:rsidRPr="00690DEE">
        <w:rPr>
          <w:rStyle w:val="Rfrenceintense"/>
          <w:rFonts w:ascii="Abadi" w:hAnsi="Abadi"/>
          <w:b w:val="0"/>
          <w:bCs w:val="0"/>
          <w:color w:val="auto"/>
        </w:rPr>
        <w:t xml:space="preserve"> </w:t>
      </w:r>
      <w:r w:rsidR="00690DEE" w:rsidRPr="00690DEE">
        <w:t>derrière le pavillon de l’oreille</w:t>
      </w:r>
      <w:r w:rsidR="00690DEE">
        <w:t xml:space="preserve">, sur la mastoïde. Le patient doit percevoir un son qui s’atténue, C’est la CONDUCTION OSSEUSE CO. Il doit préciser à partir de quel moment il ne </w:t>
      </w:r>
      <w:proofErr w:type="spellStart"/>
      <w:r w:rsidR="00690DEE">
        <w:t>percit</w:t>
      </w:r>
      <w:proofErr w:type="spellEnd"/>
      <w:r w:rsidR="00690DEE">
        <w:t xml:space="preserve"> plus ce son. Le diapason est alors décollé en présentant au CAE les 2 branches du diapason. Le patient doit percevoir de </w:t>
      </w:r>
      <w:r w:rsidR="00564D2F">
        <w:t>nouveau</w:t>
      </w:r>
      <w:r w:rsidR="00690DEE">
        <w:t xml:space="preserve"> le son, c’est la CONDUCTION AERIENNE CA plus performante que la CO car amplifiée. </w:t>
      </w:r>
    </w:p>
    <w:p w14:paraId="550D49B5" w14:textId="2EF5A630" w:rsidR="00690DEE" w:rsidRPr="00690DEE" w:rsidRDefault="00690DEE" w:rsidP="00690DEE">
      <w:pPr>
        <w:pStyle w:val="Paragraphedeliste"/>
        <w:numPr>
          <w:ilvl w:val="0"/>
          <w:numId w:val="8"/>
        </w:numPr>
        <w:rPr>
          <w:rStyle w:val="Rfrenceintense"/>
          <w:rFonts w:ascii="Abadi" w:hAnsi="Abadi"/>
          <w:b w:val="0"/>
          <w:bCs w:val="0"/>
          <w:color w:val="auto"/>
        </w:rPr>
      </w:pPr>
      <w:r w:rsidRPr="00674588">
        <w:rPr>
          <w:rStyle w:val="Rfrenceintense"/>
          <w:rFonts w:ascii="Abadi" w:hAnsi="Abadi"/>
          <w:color w:val="auto"/>
        </w:rPr>
        <w:t>Si CA</w:t>
      </w:r>
      <m:oMath>
        <m:r>
          <w:rPr>
            <w:rStyle w:val="Rfrenceintense"/>
            <w:rFonts w:ascii="Cambria Math" w:hAnsi="Cambria Math"/>
            <w:color w:val="auto"/>
          </w:rPr>
          <m:t>&gt;</m:t>
        </m:r>
      </m:oMath>
      <w:r w:rsidRPr="00674588">
        <w:rPr>
          <w:rStyle w:val="Rfrenceintense"/>
          <w:rFonts w:ascii="Abadi" w:eastAsiaTheme="minorEastAsia" w:hAnsi="Abadi"/>
          <w:color w:val="auto"/>
        </w:rPr>
        <w:t>CO</w:t>
      </w:r>
      <w:r>
        <w:rPr>
          <w:rStyle w:val="Rfrenceintense"/>
          <w:rFonts w:ascii="Abadi" w:eastAsiaTheme="minorEastAsia" w:hAnsi="Abadi"/>
          <w:b w:val="0"/>
          <w:bCs w:val="0"/>
          <w:color w:val="auto"/>
        </w:rPr>
        <w:t xml:space="preserve"> : normalité ou atteinte oreille interne (CA reste </w:t>
      </w:r>
      <m:oMath>
        <m:r>
          <w:rPr>
            <w:rStyle w:val="Rfrenceintense"/>
            <w:rFonts w:ascii="Cambria Math" w:eastAsiaTheme="minorEastAsia" w:hAnsi="Cambria Math"/>
            <w:color w:val="auto"/>
          </w:rPr>
          <m:t>&gt;</m:t>
        </m:r>
      </m:oMath>
      <w:r>
        <w:rPr>
          <w:rStyle w:val="Rfrenceintense"/>
          <w:rFonts w:ascii="Abadi" w:eastAsiaTheme="minorEastAsia" w:hAnsi="Abadi"/>
          <w:b w:val="0"/>
          <w:bCs w:val="0"/>
          <w:color w:val="auto"/>
        </w:rPr>
        <w:t xml:space="preserve">CO). Non discriminant entre normal et surdité de perception. </w:t>
      </w:r>
      <w:proofErr w:type="spellStart"/>
      <w:r>
        <w:rPr>
          <w:rStyle w:val="Rfrenceintense"/>
          <w:rFonts w:ascii="Abadi" w:eastAsiaTheme="minorEastAsia" w:hAnsi="Abadi"/>
          <w:b w:val="0"/>
          <w:bCs w:val="0"/>
          <w:color w:val="auto"/>
        </w:rPr>
        <w:t>Rinne</w:t>
      </w:r>
      <w:proofErr w:type="spellEnd"/>
      <w:r>
        <w:rPr>
          <w:rStyle w:val="Rfrenceintense"/>
          <w:rFonts w:ascii="Abadi" w:eastAsiaTheme="minorEastAsia" w:hAnsi="Abadi"/>
          <w:b w:val="0"/>
          <w:bCs w:val="0"/>
          <w:color w:val="auto"/>
        </w:rPr>
        <w:t xml:space="preserve"> positif</w:t>
      </w:r>
    </w:p>
    <w:p w14:paraId="04324848" w14:textId="7089E0CD" w:rsidR="00AD747D" w:rsidRPr="004A1F18" w:rsidRDefault="00690DEE" w:rsidP="004A1F18">
      <w:pPr>
        <w:pStyle w:val="Paragraphedeliste"/>
        <w:numPr>
          <w:ilvl w:val="0"/>
          <w:numId w:val="8"/>
        </w:numPr>
        <w:rPr>
          <w:rStyle w:val="Rfrenceintense"/>
          <w:rFonts w:ascii="Abadi" w:hAnsi="Abadi"/>
          <w:b w:val="0"/>
          <w:bCs w:val="0"/>
          <w:color w:val="auto"/>
        </w:rPr>
      </w:pPr>
      <w:r w:rsidRPr="00674588">
        <w:rPr>
          <w:rStyle w:val="Rfrenceintense"/>
          <w:rFonts w:ascii="Abadi" w:hAnsi="Abadi"/>
          <w:color w:val="auto"/>
        </w:rPr>
        <w:t>Si CO</w:t>
      </w:r>
      <m:oMath>
        <m:r>
          <w:rPr>
            <w:rStyle w:val="Rfrenceintense"/>
            <w:rFonts w:ascii="Cambria Math" w:hAnsi="Cambria Math"/>
            <w:color w:val="auto"/>
          </w:rPr>
          <m:t>&gt;</m:t>
        </m:r>
      </m:oMath>
      <w:r w:rsidRPr="00674588">
        <w:rPr>
          <w:rStyle w:val="Rfrenceintense"/>
          <w:rFonts w:ascii="Abadi" w:eastAsiaTheme="minorEastAsia" w:hAnsi="Abadi"/>
          <w:color w:val="auto"/>
        </w:rPr>
        <w:t>CA</w:t>
      </w:r>
      <w:r w:rsidR="00674588" w:rsidRPr="00674588">
        <w:rPr>
          <w:rStyle w:val="Rfrenceintense"/>
          <w:rFonts w:ascii="Abadi" w:eastAsiaTheme="minorEastAsia" w:hAnsi="Abadi"/>
          <w:color w:val="auto"/>
        </w:rPr>
        <w:t> </w:t>
      </w:r>
      <w:r w:rsidR="00674588">
        <w:rPr>
          <w:rStyle w:val="Rfrenceintense"/>
          <w:rFonts w:ascii="Abadi" w:eastAsiaTheme="minorEastAsia" w:hAnsi="Abadi"/>
          <w:b w:val="0"/>
          <w:bCs w:val="0"/>
          <w:color w:val="auto"/>
        </w:rPr>
        <w:t xml:space="preserve">: surdité de transmission. </w:t>
      </w:r>
      <w:proofErr w:type="spellStart"/>
      <w:r w:rsidR="00674588">
        <w:rPr>
          <w:rStyle w:val="Rfrenceintense"/>
          <w:rFonts w:ascii="Abadi" w:eastAsiaTheme="minorEastAsia" w:hAnsi="Abadi"/>
          <w:b w:val="0"/>
          <w:bCs w:val="0"/>
          <w:color w:val="auto"/>
        </w:rPr>
        <w:t>Rinne</w:t>
      </w:r>
      <w:proofErr w:type="spellEnd"/>
      <w:r w:rsidR="00674588">
        <w:rPr>
          <w:rStyle w:val="Rfrenceintense"/>
          <w:rFonts w:ascii="Abadi" w:eastAsiaTheme="minorEastAsia" w:hAnsi="Abadi"/>
          <w:b w:val="0"/>
          <w:bCs w:val="0"/>
          <w:color w:val="auto"/>
        </w:rPr>
        <w:t xml:space="preserve"> négatif</w:t>
      </w:r>
    </w:p>
    <w:sectPr w:rsidR="00AD747D" w:rsidRPr="004A1F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F5DB8"/>
    <w:multiLevelType w:val="hybridMultilevel"/>
    <w:tmpl w:val="58FC357E"/>
    <w:lvl w:ilvl="0" w:tplc="C29A250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F85071"/>
    <w:multiLevelType w:val="hybridMultilevel"/>
    <w:tmpl w:val="866A21E6"/>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18897936"/>
    <w:multiLevelType w:val="hybridMultilevel"/>
    <w:tmpl w:val="941EE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BD52676"/>
    <w:multiLevelType w:val="hybridMultilevel"/>
    <w:tmpl w:val="04CA34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6822217"/>
    <w:multiLevelType w:val="multilevel"/>
    <w:tmpl w:val="2A1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62154"/>
    <w:multiLevelType w:val="hybridMultilevel"/>
    <w:tmpl w:val="8D16FD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2B62A96"/>
    <w:multiLevelType w:val="hybridMultilevel"/>
    <w:tmpl w:val="14F4487C"/>
    <w:lvl w:ilvl="0" w:tplc="040C0001">
      <w:start w:val="1"/>
      <w:numFmt w:val="bullet"/>
      <w:lvlText w:val=""/>
      <w:lvlJc w:val="left"/>
      <w:pPr>
        <w:ind w:left="720" w:hanging="360"/>
      </w:pPr>
      <w:rPr>
        <w:rFonts w:ascii="Symbol" w:hAnsi="Symbo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823BDC"/>
    <w:multiLevelType w:val="hybridMultilevel"/>
    <w:tmpl w:val="64D002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1256B5"/>
    <w:multiLevelType w:val="hybridMultilevel"/>
    <w:tmpl w:val="576A15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1966620">
    <w:abstractNumId w:val="3"/>
  </w:num>
  <w:num w:numId="2" w16cid:durableId="284704359">
    <w:abstractNumId w:val="7"/>
  </w:num>
  <w:num w:numId="3" w16cid:durableId="1124999816">
    <w:abstractNumId w:val="0"/>
  </w:num>
  <w:num w:numId="4" w16cid:durableId="454370069">
    <w:abstractNumId w:val="1"/>
  </w:num>
  <w:num w:numId="5" w16cid:durableId="1644388297">
    <w:abstractNumId w:val="6"/>
  </w:num>
  <w:num w:numId="6" w16cid:durableId="1815413990">
    <w:abstractNumId w:val="2"/>
  </w:num>
  <w:num w:numId="7" w16cid:durableId="286159037">
    <w:abstractNumId w:val="5"/>
  </w:num>
  <w:num w:numId="8" w16cid:durableId="65034231">
    <w:abstractNumId w:val="8"/>
  </w:num>
  <w:num w:numId="9" w16cid:durableId="328094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7B"/>
    <w:rsid w:val="00052CD5"/>
    <w:rsid w:val="000869C1"/>
    <w:rsid w:val="001445CB"/>
    <w:rsid w:val="00230AC4"/>
    <w:rsid w:val="00272B3D"/>
    <w:rsid w:val="003623C1"/>
    <w:rsid w:val="004A1F18"/>
    <w:rsid w:val="005043CF"/>
    <w:rsid w:val="00564D2F"/>
    <w:rsid w:val="005A079B"/>
    <w:rsid w:val="00674588"/>
    <w:rsid w:val="00690DEE"/>
    <w:rsid w:val="00792229"/>
    <w:rsid w:val="007B68E2"/>
    <w:rsid w:val="008336FA"/>
    <w:rsid w:val="008B3477"/>
    <w:rsid w:val="00985DF2"/>
    <w:rsid w:val="009C2C17"/>
    <w:rsid w:val="009E011E"/>
    <w:rsid w:val="00A73B29"/>
    <w:rsid w:val="00AD747D"/>
    <w:rsid w:val="00B06A8C"/>
    <w:rsid w:val="00B440EC"/>
    <w:rsid w:val="00C56845"/>
    <w:rsid w:val="00D80C66"/>
    <w:rsid w:val="00D842B0"/>
    <w:rsid w:val="00E1767B"/>
    <w:rsid w:val="00E23C41"/>
    <w:rsid w:val="00E568C3"/>
    <w:rsid w:val="00FD56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46D5"/>
  <w15:chartTrackingRefBased/>
  <w15:docId w15:val="{F479279B-D92F-42C8-BDEC-217F4C6A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7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7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76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767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67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6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6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6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6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76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76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76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76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76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76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76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76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767B"/>
    <w:rPr>
      <w:rFonts w:eastAsiaTheme="majorEastAsia" w:cstheme="majorBidi"/>
      <w:color w:val="272727" w:themeColor="text1" w:themeTint="D8"/>
    </w:rPr>
  </w:style>
  <w:style w:type="paragraph" w:styleId="Titre">
    <w:name w:val="Title"/>
    <w:basedOn w:val="Normal"/>
    <w:next w:val="Normal"/>
    <w:link w:val="TitreCar"/>
    <w:uiPriority w:val="10"/>
    <w:qFormat/>
    <w:rsid w:val="00E1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76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76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76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767B"/>
    <w:pPr>
      <w:spacing w:before="160"/>
      <w:jc w:val="center"/>
    </w:pPr>
    <w:rPr>
      <w:i/>
      <w:iCs/>
      <w:color w:val="404040" w:themeColor="text1" w:themeTint="BF"/>
    </w:rPr>
  </w:style>
  <w:style w:type="character" w:customStyle="1" w:styleId="CitationCar">
    <w:name w:val="Citation Car"/>
    <w:basedOn w:val="Policepardfaut"/>
    <w:link w:val="Citation"/>
    <w:uiPriority w:val="29"/>
    <w:rsid w:val="00E1767B"/>
    <w:rPr>
      <w:i/>
      <w:iCs/>
      <w:color w:val="404040" w:themeColor="text1" w:themeTint="BF"/>
    </w:rPr>
  </w:style>
  <w:style w:type="paragraph" w:styleId="Paragraphedeliste">
    <w:name w:val="List Paragraph"/>
    <w:basedOn w:val="Normal"/>
    <w:uiPriority w:val="34"/>
    <w:qFormat/>
    <w:rsid w:val="00E1767B"/>
    <w:pPr>
      <w:ind w:left="720"/>
      <w:contextualSpacing/>
    </w:pPr>
  </w:style>
  <w:style w:type="character" w:styleId="Accentuationintense">
    <w:name w:val="Intense Emphasis"/>
    <w:basedOn w:val="Policepardfaut"/>
    <w:uiPriority w:val="21"/>
    <w:qFormat/>
    <w:rsid w:val="00E1767B"/>
    <w:rPr>
      <w:i/>
      <w:iCs/>
      <w:color w:val="0F4761" w:themeColor="accent1" w:themeShade="BF"/>
    </w:rPr>
  </w:style>
  <w:style w:type="paragraph" w:styleId="Citationintense">
    <w:name w:val="Intense Quote"/>
    <w:basedOn w:val="Normal"/>
    <w:next w:val="Normal"/>
    <w:link w:val="CitationintenseCar"/>
    <w:uiPriority w:val="30"/>
    <w:qFormat/>
    <w:rsid w:val="00E17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67B"/>
    <w:rPr>
      <w:i/>
      <w:iCs/>
      <w:color w:val="0F4761" w:themeColor="accent1" w:themeShade="BF"/>
    </w:rPr>
  </w:style>
  <w:style w:type="character" w:styleId="Rfrenceintense">
    <w:name w:val="Intense Reference"/>
    <w:basedOn w:val="Policepardfaut"/>
    <w:uiPriority w:val="32"/>
    <w:qFormat/>
    <w:rsid w:val="00E1767B"/>
    <w:rPr>
      <w:b/>
      <w:bCs/>
      <w:smallCaps/>
      <w:color w:val="0F4761" w:themeColor="accent1" w:themeShade="BF"/>
      <w:spacing w:val="5"/>
    </w:rPr>
  </w:style>
  <w:style w:type="character" w:styleId="Lienhypertexte">
    <w:name w:val="Hyperlink"/>
    <w:basedOn w:val="Policepardfaut"/>
    <w:uiPriority w:val="99"/>
    <w:semiHidden/>
    <w:unhideWhenUsed/>
    <w:rsid w:val="000869C1"/>
    <w:rPr>
      <w:color w:val="0000FF"/>
      <w:u w:val="single"/>
    </w:rPr>
  </w:style>
  <w:style w:type="character" w:styleId="Textedelespacerserv">
    <w:name w:val="Placeholder Text"/>
    <w:basedOn w:val="Policepardfaut"/>
    <w:uiPriority w:val="99"/>
    <w:semiHidden/>
    <w:rsid w:val="00690D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10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r.wikipedia.org/wiki/Otosco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r.wikipedia.org/wiki/Conduit_auditif_externe" TargetMode="External"/><Relationship Id="rId5" Type="http://schemas.openxmlformats.org/officeDocument/2006/relationships/image" Target="media/image1.png"/><Relationship Id="rId10" Type="http://schemas.openxmlformats.org/officeDocument/2006/relationships/hyperlink" Target="https://fr.wikipedia.org/wiki/Tympan_(anatomi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4</Pages>
  <Words>1019</Words>
  <Characters>5609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Cornelia STANCIU</dc:creator>
  <cp:keywords/>
  <dc:description/>
  <cp:lastModifiedBy>Cornelia STANCIU</cp:lastModifiedBy>
  <cp:revision>17</cp:revision>
  <dcterms:created xsi:type="dcterms:W3CDTF">2024-05-07T12:26:00Z</dcterms:created>
  <dcterms:modified xsi:type="dcterms:W3CDTF">2024-06-10T04:03:00Z</dcterms:modified>
</cp:coreProperties>
</file>