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854CA" w14:textId="77777777" w:rsidR="002F6200" w:rsidRDefault="00C066FE">
      <w:r w:rsidRPr="00C066FE">
        <w:rPr>
          <w:b/>
        </w:rPr>
        <w:t xml:space="preserve">14th </w:t>
      </w:r>
      <w:proofErr w:type="gramStart"/>
      <w:r w:rsidRPr="00C066FE">
        <w:rPr>
          <w:b/>
        </w:rPr>
        <w:t>March  Meeting</w:t>
      </w:r>
      <w:proofErr w:type="gramEnd"/>
      <w:r w:rsidRPr="00C066FE">
        <w:rPr>
          <w:b/>
        </w:rPr>
        <w:t xml:space="preserve"> minutes for Ontology </w:t>
      </w:r>
      <w:r w:rsidRPr="00C066FE">
        <w:rPr>
          <w:b/>
        </w:rPr>
        <w:t>Group</w:t>
      </w:r>
      <w:r w:rsidRPr="00C066FE">
        <w:rPr>
          <w:b/>
        </w:rPr>
        <w:t xml:space="preserve"> and Subgroup RDF </w:t>
      </w:r>
    </w:p>
    <w:p w14:paraId="4B699057" w14:textId="77777777" w:rsidR="00C066FE" w:rsidRDefault="00C066FE">
      <w:r>
        <w:t xml:space="preserve">Attendees- Bo, Elias, Matteo, Søren, Massimo (15 min) and Agneta </w:t>
      </w:r>
    </w:p>
    <w:p w14:paraId="2BD333F8" w14:textId="77777777" w:rsidR="00C066FE" w:rsidRDefault="00C066FE">
      <w:r>
        <w:t>Meeting agenda</w:t>
      </w:r>
    </w:p>
    <w:p w14:paraId="607D8D2E" w14:textId="77777777" w:rsidR="00000000" w:rsidRPr="00C066FE" w:rsidRDefault="00C066FE" w:rsidP="00C066FE">
      <w:pPr>
        <w:numPr>
          <w:ilvl w:val="0"/>
          <w:numId w:val="1"/>
        </w:numPr>
        <w:rPr>
          <w:lang w:val="da-DK"/>
        </w:rPr>
      </w:pPr>
      <w:r>
        <w:t xml:space="preserve">Detailed discussion on </w:t>
      </w:r>
      <w:r w:rsidR="00594A98" w:rsidRPr="00C066FE">
        <w:t>Flow</w:t>
      </w:r>
      <w:r>
        <w:t xml:space="preserve">s </w:t>
      </w:r>
    </w:p>
    <w:p w14:paraId="4B9E009E" w14:textId="77777777" w:rsidR="00C066FE" w:rsidRDefault="00C066FE" w:rsidP="00C066FE">
      <w:pPr>
        <w:numPr>
          <w:ilvl w:val="1"/>
          <w:numId w:val="1"/>
        </w:numPr>
      </w:pPr>
      <w:r>
        <w:t xml:space="preserve">Should Input and Output be classes or properties? </w:t>
      </w:r>
    </w:p>
    <w:p w14:paraId="078A7E40" w14:textId="77777777" w:rsidR="00000000" w:rsidRDefault="00C066FE" w:rsidP="00C066FE">
      <w:pPr>
        <w:ind w:left="1440"/>
      </w:pPr>
      <w:r>
        <w:t xml:space="preserve">Every flow is either </w:t>
      </w:r>
      <w:r w:rsidR="001D23CA">
        <w:t xml:space="preserve">an input or an output in this </w:t>
      </w:r>
      <w:proofErr w:type="gramStart"/>
      <w:r w:rsidR="001D23CA">
        <w:t>case</w:t>
      </w:r>
      <w:proofErr w:type="gramEnd"/>
      <w:r w:rsidR="001D23CA">
        <w:t xml:space="preserve"> it seems obvious to define it as a property. However, Matteo pointed out that each flow object input gets a specific URI and a class on input includes all the input URIs of that flow object and similar for an Output </w:t>
      </w:r>
      <w:r w:rsidR="00326210">
        <w:t>class</w:t>
      </w:r>
      <w:r w:rsidR="001D23CA">
        <w:t>.</w:t>
      </w:r>
    </w:p>
    <w:p w14:paraId="671A1059" w14:textId="77777777" w:rsidR="00326210" w:rsidRDefault="00326210" w:rsidP="00C066FE">
      <w:pPr>
        <w:ind w:left="1440"/>
      </w:pPr>
      <w:r>
        <w:t>This solution currently seems to work for an unlinked raw data (single activity instance)</w:t>
      </w:r>
    </w:p>
    <w:p w14:paraId="6DF221E3" w14:textId="77777777" w:rsidR="00326210" w:rsidRPr="00326210" w:rsidRDefault="00594A98" w:rsidP="00C066FE">
      <w:pPr>
        <w:ind w:left="1440"/>
        <w:rPr>
          <w:b/>
        </w:rPr>
      </w:pPr>
      <w:r>
        <w:rPr>
          <w:b/>
        </w:rPr>
        <w:t xml:space="preserve">Action - </w:t>
      </w:r>
      <w:r w:rsidR="00326210" w:rsidRPr="00326210">
        <w:rPr>
          <w:b/>
        </w:rPr>
        <w:t>Matteo and Agneta can try to work on another example with two or more activity instances where the outputs of one flow are inputs to another.</w:t>
      </w:r>
    </w:p>
    <w:p w14:paraId="7D0AEF75" w14:textId="77777777" w:rsidR="00000000" w:rsidRDefault="00594A98" w:rsidP="00C066FE">
      <w:pPr>
        <w:numPr>
          <w:ilvl w:val="1"/>
          <w:numId w:val="1"/>
        </w:numPr>
      </w:pPr>
      <w:r w:rsidRPr="00C066FE">
        <w:t xml:space="preserve">Flow properties- Especially important </w:t>
      </w:r>
      <w:r w:rsidRPr="00C066FE">
        <w:t>are the balanceable properties (dry mass, water mass, monetary value, time, ...)</w:t>
      </w:r>
    </w:p>
    <w:p w14:paraId="27914E39" w14:textId="77777777" w:rsidR="00326210" w:rsidRPr="00594A98" w:rsidRDefault="00594A98" w:rsidP="00326210">
      <w:pPr>
        <w:ind w:left="1440"/>
        <w:rPr>
          <w:b/>
        </w:rPr>
      </w:pPr>
      <w:r w:rsidRPr="00594A98">
        <w:rPr>
          <w:b/>
        </w:rPr>
        <w:t>Action -</w:t>
      </w:r>
      <w:r w:rsidRPr="00594A98">
        <w:rPr>
          <w:b/>
        </w:rPr>
        <w:t xml:space="preserve"> </w:t>
      </w:r>
      <w:r w:rsidR="00326210" w:rsidRPr="00594A98">
        <w:rPr>
          <w:b/>
        </w:rPr>
        <w:t xml:space="preserve">Need to add another class which includes instances of units of measure used to quantify a </w:t>
      </w:r>
      <w:proofErr w:type="gramStart"/>
      <w:r w:rsidR="00326210" w:rsidRPr="00594A98">
        <w:rPr>
          <w:b/>
        </w:rPr>
        <w:t>flow .</w:t>
      </w:r>
      <w:proofErr w:type="gramEnd"/>
      <w:r w:rsidR="00326210" w:rsidRPr="00594A98">
        <w:rPr>
          <w:b/>
        </w:rPr>
        <w:t xml:space="preserve"> This class could have a different name rather than flow properties as this would be a class not a flow property. Need to be mindful of nomenclature as interchangeable nomenclature can create confusion. </w:t>
      </w:r>
    </w:p>
    <w:p w14:paraId="0C7297C8" w14:textId="77777777" w:rsidR="00000000" w:rsidRDefault="00594A98" w:rsidP="00C066FE">
      <w:pPr>
        <w:numPr>
          <w:ilvl w:val="1"/>
          <w:numId w:val="1"/>
        </w:numPr>
      </w:pPr>
      <w:r w:rsidRPr="00C066FE">
        <w:t>Reference/Determining flow- can be a</w:t>
      </w:r>
      <w:r w:rsidR="00326210">
        <w:t xml:space="preserve"> property of an input or </w:t>
      </w:r>
      <w:proofErr w:type="gramStart"/>
      <w:r w:rsidR="00326210">
        <w:t>output?</w:t>
      </w:r>
      <w:proofErr w:type="gramEnd"/>
    </w:p>
    <w:p w14:paraId="23359A8A" w14:textId="77777777" w:rsidR="00326210" w:rsidRDefault="00326210" w:rsidP="00326210">
      <w:pPr>
        <w:ind w:left="1440"/>
      </w:pPr>
      <w:r>
        <w:t xml:space="preserve">Determining flow </w:t>
      </w:r>
      <w:proofErr w:type="gramStart"/>
      <w:r>
        <w:t>is used</w:t>
      </w:r>
      <w:proofErr w:type="gramEnd"/>
      <w:r>
        <w:t xml:space="preserve"> as a predicate to define the relationship </w:t>
      </w:r>
      <w:r w:rsidR="00E14027">
        <w:t>of the flow object with the activity. Determining flow can either be the output (usually) but also input (in specific cases such as waste to landfill.</w:t>
      </w:r>
    </w:p>
    <w:p w14:paraId="5A767387" w14:textId="77777777" w:rsidR="00000000" w:rsidRPr="00E14027" w:rsidRDefault="00E14027" w:rsidP="00C066FE">
      <w:pPr>
        <w:numPr>
          <w:ilvl w:val="1"/>
          <w:numId w:val="1"/>
        </w:numPr>
      </w:pPr>
      <w:r>
        <w:t xml:space="preserve">Flow product, by-product, emissions </w:t>
      </w:r>
      <w:proofErr w:type="spellStart"/>
      <w:r>
        <w:t>etc</w:t>
      </w:r>
      <w:proofErr w:type="spellEnd"/>
    </w:p>
    <w:p w14:paraId="0D3AE241" w14:textId="77777777" w:rsidR="00E14027" w:rsidRDefault="00E14027" w:rsidP="00E14027">
      <w:pPr>
        <w:ind w:left="1440"/>
      </w:pPr>
      <w:r>
        <w:t xml:space="preserve">The primary principle of the ontology is to keep it simple and not develop it as LCA databases are traditionally developed. There is a larger consensus on maintaining that there is one determining flow to an activity and the rest a </w:t>
      </w:r>
      <w:proofErr w:type="gramStart"/>
      <w:r>
        <w:t>co-flows</w:t>
      </w:r>
      <w:proofErr w:type="gramEnd"/>
      <w:r>
        <w:t xml:space="preserve"> (inputs or outputs).</w:t>
      </w:r>
    </w:p>
    <w:p w14:paraId="270693C8" w14:textId="77777777" w:rsidR="00E14027" w:rsidRPr="00594A98" w:rsidRDefault="00594A98" w:rsidP="00E14027">
      <w:pPr>
        <w:ind w:left="1440"/>
        <w:rPr>
          <w:b/>
        </w:rPr>
      </w:pPr>
      <w:r w:rsidRPr="00594A98">
        <w:rPr>
          <w:b/>
        </w:rPr>
        <w:t xml:space="preserve">Action - </w:t>
      </w:r>
      <w:r w:rsidR="00E14027" w:rsidRPr="00594A98">
        <w:rPr>
          <w:b/>
        </w:rPr>
        <w:t xml:space="preserve">We would like to have some discussion later on why is this a good </w:t>
      </w:r>
      <w:proofErr w:type="gramStart"/>
      <w:r w:rsidR="00E14027" w:rsidRPr="00594A98">
        <w:rPr>
          <w:b/>
        </w:rPr>
        <w:t>option?</w:t>
      </w:r>
      <w:proofErr w:type="gramEnd"/>
      <w:r w:rsidR="00E14027" w:rsidRPr="00594A98">
        <w:rPr>
          <w:b/>
        </w:rPr>
        <w:t xml:space="preserve"> </w:t>
      </w:r>
      <w:proofErr w:type="gramStart"/>
      <w:r w:rsidR="00E14027" w:rsidRPr="00594A98">
        <w:rPr>
          <w:b/>
        </w:rPr>
        <w:t>or</w:t>
      </w:r>
      <w:proofErr w:type="gramEnd"/>
      <w:r w:rsidR="00E14027" w:rsidRPr="00594A98">
        <w:rPr>
          <w:b/>
        </w:rPr>
        <w:t xml:space="preserve"> would it bring in any potential barriers to adoption by the larger LCA community which structures data differently.</w:t>
      </w:r>
    </w:p>
    <w:p w14:paraId="42603407" w14:textId="77777777" w:rsidR="00000000" w:rsidRPr="00C066FE" w:rsidRDefault="00594A98" w:rsidP="00C066FE">
      <w:pPr>
        <w:numPr>
          <w:ilvl w:val="0"/>
          <w:numId w:val="1"/>
        </w:numPr>
        <w:rPr>
          <w:lang w:val="da-DK"/>
        </w:rPr>
      </w:pPr>
      <w:r w:rsidRPr="00C066FE">
        <w:t xml:space="preserve">RDF </w:t>
      </w:r>
      <w:r w:rsidRPr="00C066FE">
        <w:t>framework</w:t>
      </w:r>
    </w:p>
    <w:p w14:paraId="7FB8B83F" w14:textId="77777777" w:rsidR="00000000" w:rsidRPr="00E14027" w:rsidRDefault="00594A98" w:rsidP="00C066FE">
      <w:pPr>
        <w:numPr>
          <w:ilvl w:val="1"/>
          <w:numId w:val="1"/>
        </w:numPr>
        <w:rPr>
          <w:lang w:val="da-DK"/>
        </w:rPr>
      </w:pPr>
      <w:r w:rsidRPr="00C066FE">
        <w:t>Role of URI and literals</w:t>
      </w:r>
    </w:p>
    <w:p w14:paraId="6C814291" w14:textId="77777777" w:rsidR="00E14027" w:rsidRDefault="00E14027" w:rsidP="00E14027">
      <w:pPr>
        <w:ind w:left="1440"/>
      </w:pPr>
      <w:r>
        <w:t xml:space="preserve">URIs </w:t>
      </w:r>
      <w:proofErr w:type="gramStart"/>
      <w:r>
        <w:t>are provided</w:t>
      </w:r>
      <w:proofErr w:type="gramEnd"/>
      <w:r>
        <w:t xml:space="preserve"> to every instance in a class, which needs to be identified by a query. On the </w:t>
      </w:r>
      <w:proofErr w:type="gramStart"/>
      <w:r>
        <w:t>hand</w:t>
      </w:r>
      <w:proofErr w:type="gramEnd"/>
      <w:r>
        <w:t xml:space="preserve"> literals are provided to specific </w:t>
      </w:r>
      <w:proofErr w:type="spellStart"/>
      <w:r>
        <w:t>datapoints</w:t>
      </w:r>
      <w:proofErr w:type="spellEnd"/>
      <w:r>
        <w:t xml:space="preserve"> such as a string or numeric value that are attached to an URI but not necessarily changed. Literals also help to make the data human readable.</w:t>
      </w:r>
    </w:p>
    <w:p w14:paraId="35E3B448" w14:textId="77777777" w:rsidR="00E14027" w:rsidRPr="00E14027" w:rsidRDefault="00E14027" w:rsidP="00E14027">
      <w:pPr>
        <w:ind w:left="1440"/>
      </w:pPr>
      <w:proofErr w:type="spellStart"/>
      <w:r>
        <w:lastRenderedPageBreak/>
        <w:t>E.g</w:t>
      </w:r>
      <w:proofErr w:type="spellEnd"/>
      <w:r>
        <w:t xml:space="preserve"> </w:t>
      </w:r>
      <w:r w:rsidR="00E10B0B">
        <w:t xml:space="preserve">Steel </w:t>
      </w:r>
      <w:proofErr w:type="gramStart"/>
      <w:r w:rsidR="00E10B0B">
        <w:t>might be identified</w:t>
      </w:r>
      <w:proofErr w:type="gramEnd"/>
      <w:r w:rsidR="00E10B0B">
        <w:t xml:space="preserve"> by the computer as uri_ex1, but it still needs a specific label- steel to be understood by humans. </w:t>
      </w:r>
    </w:p>
    <w:p w14:paraId="7B87EE84" w14:textId="77777777" w:rsidR="00000000" w:rsidRPr="00E10B0B" w:rsidRDefault="00594A98" w:rsidP="00C066FE">
      <w:pPr>
        <w:numPr>
          <w:ilvl w:val="1"/>
          <w:numId w:val="1"/>
        </w:numPr>
        <w:rPr>
          <w:lang w:val="da-DK"/>
        </w:rPr>
      </w:pPr>
      <w:r w:rsidRPr="00C066FE">
        <w:t xml:space="preserve">Use of </w:t>
      </w:r>
      <w:proofErr w:type="spellStart"/>
      <w:r w:rsidRPr="00C066FE">
        <w:t>Prov</w:t>
      </w:r>
      <w:proofErr w:type="spellEnd"/>
      <w:r w:rsidRPr="00C066FE">
        <w:t>- O</w:t>
      </w:r>
    </w:p>
    <w:p w14:paraId="28D63F48" w14:textId="77777777" w:rsidR="00E10B0B" w:rsidRDefault="00E10B0B" w:rsidP="00E10B0B">
      <w:pPr>
        <w:ind w:left="1440"/>
      </w:pPr>
      <w:r>
        <w:t>Use of Pro-O was initially suggested to use for provenance or predicates such as ‘</w:t>
      </w:r>
      <w:proofErr w:type="spellStart"/>
      <w:r>
        <w:t>inputOf</w:t>
      </w:r>
      <w:proofErr w:type="spellEnd"/>
      <w:r>
        <w:t xml:space="preserve">’ or </w:t>
      </w:r>
      <w:proofErr w:type="gramStart"/>
      <w:r>
        <w:t>‘</w:t>
      </w:r>
      <w:proofErr w:type="spellStart"/>
      <w:r>
        <w:t>outputOf</w:t>
      </w:r>
      <w:proofErr w:type="spellEnd"/>
      <w:r>
        <w:t>’ .</w:t>
      </w:r>
      <w:proofErr w:type="gramEnd"/>
      <w:r>
        <w:t xml:space="preserve"> However, this vocabulary does not suit our ontology as </w:t>
      </w:r>
      <w:proofErr w:type="gramStart"/>
      <w:r>
        <w:t>its</w:t>
      </w:r>
      <w:proofErr w:type="gramEnd"/>
      <w:r>
        <w:t xml:space="preserve"> specifically used to define the provenance of a database and not of an instance of a class in a database.</w:t>
      </w:r>
    </w:p>
    <w:p w14:paraId="3E46746A" w14:textId="77777777" w:rsidR="00E10B0B" w:rsidRPr="00594A98" w:rsidRDefault="00594A98" w:rsidP="00E10B0B">
      <w:pPr>
        <w:ind w:left="1440"/>
        <w:rPr>
          <w:b/>
        </w:rPr>
      </w:pPr>
      <w:r w:rsidRPr="00594A98">
        <w:rPr>
          <w:b/>
        </w:rPr>
        <w:t xml:space="preserve">Action </w:t>
      </w:r>
      <w:r w:rsidR="00E10B0B" w:rsidRPr="00594A98">
        <w:rPr>
          <w:b/>
        </w:rPr>
        <w:t>BONSAI needs to develop its own predicates or relationships to do so.</w:t>
      </w:r>
    </w:p>
    <w:p w14:paraId="2FECD662" w14:textId="77777777" w:rsidR="00000000" w:rsidRPr="00E10B0B" w:rsidRDefault="00594A98" w:rsidP="00C066FE">
      <w:pPr>
        <w:numPr>
          <w:ilvl w:val="0"/>
          <w:numId w:val="1"/>
        </w:numPr>
        <w:rPr>
          <w:lang w:val="da-DK"/>
        </w:rPr>
      </w:pPr>
      <w:r w:rsidRPr="00C066FE">
        <w:t>Examples on inter-operability</w:t>
      </w:r>
    </w:p>
    <w:p w14:paraId="2BE93935" w14:textId="77777777" w:rsidR="00E10B0B" w:rsidRDefault="00E10B0B" w:rsidP="00E10B0B">
      <w:pPr>
        <w:ind w:left="720"/>
      </w:pPr>
      <w:r>
        <w:t>Bo elaborated on an example o</w:t>
      </w:r>
      <w:r>
        <w:t xml:space="preserve">n how World Bank data </w:t>
      </w:r>
      <w:r>
        <w:t xml:space="preserve">on GDP/Person </w:t>
      </w:r>
      <w:proofErr w:type="gramStart"/>
      <w:r>
        <w:t>could be written</w:t>
      </w:r>
      <w:proofErr w:type="gramEnd"/>
      <w:r>
        <w:t xml:space="preserve"> using BONSAI ontology.</w:t>
      </w:r>
    </w:p>
    <w:p w14:paraId="2D44644C" w14:textId="77777777" w:rsidR="00000000" w:rsidRPr="00E10B0B" w:rsidRDefault="00594A98" w:rsidP="00E10B0B">
      <w:pPr>
        <w:numPr>
          <w:ilvl w:val="1"/>
          <w:numId w:val="2"/>
        </w:numPr>
      </w:pPr>
      <w:r w:rsidRPr="00E10B0B">
        <w:rPr>
          <w:b/>
          <w:bCs/>
        </w:rPr>
        <w:t>Activity</w:t>
      </w:r>
      <w:r w:rsidRPr="00E10B0B">
        <w:t xml:space="preserve">: All economic activities (defined as those that have monetary </w:t>
      </w:r>
      <w:proofErr w:type="spellStart"/>
      <w:r w:rsidRPr="00E10B0B">
        <w:t>labour</w:t>
      </w:r>
      <w:proofErr w:type="spellEnd"/>
      <w:r w:rsidRPr="00E10B0B">
        <w:t xml:space="preserve"> costs, net taxes and/or net operating surplus)</w:t>
      </w:r>
    </w:p>
    <w:p w14:paraId="33C87A5F" w14:textId="77777777" w:rsidR="00000000" w:rsidRPr="00E10B0B" w:rsidRDefault="00594A98" w:rsidP="00E10B0B">
      <w:pPr>
        <w:numPr>
          <w:ilvl w:val="1"/>
          <w:numId w:val="2"/>
        </w:numPr>
      </w:pPr>
      <w:r w:rsidRPr="00E10B0B">
        <w:rPr>
          <w:b/>
          <w:bCs/>
        </w:rPr>
        <w:t>Flow-object</w:t>
      </w:r>
      <w:r w:rsidRPr="00E10B0B">
        <w:t xml:space="preserve">: Value added (= </w:t>
      </w:r>
      <w:proofErr w:type="spellStart"/>
      <w:r w:rsidRPr="00E10B0B">
        <w:t>labour</w:t>
      </w:r>
      <w:proofErr w:type="spellEnd"/>
      <w:r w:rsidRPr="00E10B0B">
        <w:t xml:space="preserve"> costs, net taxes and net operating surplus)</w:t>
      </w:r>
    </w:p>
    <w:p w14:paraId="2D0B6248" w14:textId="77777777" w:rsidR="00000000" w:rsidRPr="00E10B0B" w:rsidRDefault="00594A98" w:rsidP="00E10B0B">
      <w:pPr>
        <w:numPr>
          <w:ilvl w:val="1"/>
          <w:numId w:val="2"/>
        </w:numPr>
      </w:pPr>
      <w:r w:rsidRPr="00E10B0B">
        <w:rPr>
          <w:b/>
          <w:bCs/>
        </w:rPr>
        <w:t>Flow-property</w:t>
      </w:r>
      <w:r w:rsidR="00E10B0B">
        <w:rPr>
          <w:b/>
          <w:bCs/>
        </w:rPr>
        <w:t xml:space="preserve"> (an unit of measure)</w:t>
      </w:r>
      <w:r w:rsidRPr="00E10B0B">
        <w:t>: Monetary value</w:t>
      </w:r>
    </w:p>
    <w:p w14:paraId="28C640D8" w14:textId="77777777" w:rsidR="00000000" w:rsidRPr="00594A98" w:rsidRDefault="00594A98" w:rsidP="00E10B0B">
      <w:pPr>
        <w:numPr>
          <w:ilvl w:val="1"/>
          <w:numId w:val="2"/>
        </w:numPr>
        <w:rPr>
          <w:u w:val="single"/>
          <w:lang w:val="da-DK"/>
        </w:rPr>
      </w:pPr>
      <w:r w:rsidRPr="00594A98">
        <w:rPr>
          <w:b/>
          <w:bCs/>
          <w:u w:val="single"/>
        </w:rPr>
        <w:t>Property-relation</w:t>
      </w:r>
      <w:r w:rsidRPr="00594A98">
        <w:rPr>
          <w:u w:val="single"/>
        </w:rPr>
        <w:t>: Person</w:t>
      </w:r>
    </w:p>
    <w:p w14:paraId="58B26C65" w14:textId="77777777" w:rsidR="00E10B0B" w:rsidRDefault="00E10B0B" w:rsidP="00E10B0B">
      <w:pPr>
        <w:ind w:left="720"/>
      </w:pPr>
      <w:r>
        <w:t xml:space="preserve">Most of the </w:t>
      </w:r>
      <w:r w:rsidR="00544242">
        <w:t xml:space="preserve">data could be easily translated except how data on population would be </w:t>
      </w:r>
      <w:proofErr w:type="gramStart"/>
      <w:r w:rsidR="00544242">
        <w:t>translated</w:t>
      </w:r>
      <w:proofErr w:type="gramEnd"/>
      <w:r w:rsidR="00544242">
        <w:t xml:space="preserve"> as BONSAI ontology doesn’t provide a separate class to store this info. Three suggestions </w:t>
      </w:r>
      <w:proofErr w:type="gramStart"/>
      <w:r w:rsidR="00544242">
        <w:t>were provided</w:t>
      </w:r>
      <w:proofErr w:type="gramEnd"/>
      <w:r w:rsidR="00544242">
        <w:t>:</w:t>
      </w:r>
    </w:p>
    <w:p w14:paraId="4FF534EF" w14:textId="77777777" w:rsidR="00544242" w:rsidRDefault="00544242" w:rsidP="00544242">
      <w:pPr>
        <w:pStyle w:val="ListParagraph"/>
        <w:numPr>
          <w:ilvl w:val="0"/>
          <w:numId w:val="3"/>
        </w:numPr>
      </w:pPr>
      <w:r>
        <w:t>Use of Class defined as Agent which includes (households, individuals, person)</w:t>
      </w:r>
    </w:p>
    <w:p w14:paraId="0CFC914A" w14:textId="77777777" w:rsidR="00544242" w:rsidRDefault="00544242" w:rsidP="00544242">
      <w:pPr>
        <w:pStyle w:val="ListParagraph"/>
        <w:numPr>
          <w:ilvl w:val="0"/>
          <w:numId w:val="3"/>
        </w:numPr>
      </w:pPr>
      <w:r>
        <w:t>Use external RDF ontology</w:t>
      </w:r>
    </w:p>
    <w:p w14:paraId="505E7CE7" w14:textId="77777777" w:rsidR="00544242" w:rsidRDefault="00544242" w:rsidP="00544242">
      <w:pPr>
        <w:pStyle w:val="ListParagraph"/>
        <w:numPr>
          <w:ilvl w:val="0"/>
          <w:numId w:val="3"/>
        </w:numPr>
      </w:pPr>
      <w:r>
        <w:t xml:space="preserve">Develop a data package to store information </w:t>
      </w:r>
    </w:p>
    <w:p w14:paraId="53EA8C86" w14:textId="77777777" w:rsidR="00544242" w:rsidRDefault="00594A98" w:rsidP="00544242">
      <w:r w:rsidRPr="00594A98">
        <w:rPr>
          <w:b/>
        </w:rPr>
        <w:t>Action – The above</w:t>
      </w:r>
      <w:r w:rsidR="00544242" w:rsidRPr="00594A98">
        <w:rPr>
          <w:b/>
        </w:rPr>
        <w:t xml:space="preserve"> options </w:t>
      </w:r>
      <w:proofErr w:type="gramStart"/>
      <w:r w:rsidR="00544242" w:rsidRPr="00594A98">
        <w:rPr>
          <w:b/>
        </w:rPr>
        <w:t>can be discussed</w:t>
      </w:r>
      <w:proofErr w:type="gramEnd"/>
      <w:r w:rsidR="00544242" w:rsidRPr="00594A98">
        <w:rPr>
          <w:b/>
        </w:rPr>
        <w:t xml:space="preserve"> further</w:t>
      </w:r>
      <w:r w:rsidR="00544242">
        <w:t>.</w:t>
      </w:r>
    </w:p>
    <w:p w14:paraId="681DCC04" w14:textId="77777777" w:rsidR="00000000" w:rsidRDefault="00594A98" w:rsidP="00C066FE">
      <w:pPr>
        <w:numPr>
          <w:ilvl w:val="0"/>
          <w:numId w:val="1"/>
        </w:numPr>
      </w:pPr>
      <w:r w:rsidRPr="00C066FE">
        <w:t>GitHub repos- BEP 0003 and Deliverables</w:t>
      </w:r>
      <w:bookmarkStart w:id="0" w:name="_GoBack"/>
      <w:bookmarkEnd w:id="0"/>
    </w:p>
    <w:p w14:paraId="5A289F67" w14:textId="77777777" w:rsidR="00544242" w:rsidRDefault="00544242" w:rsidP="00544242">
      <w:r>
        <w:t xml:space="preserve">If we plan to have two different platforms of GitHub. We must clarify on how they </w:t>
      </w:r>
      <w:proofErr w:type="gramStart"/>
      <w:r>
        <w:t>would be used</w:t>
      </w:r>
      <w:proofErr w:type="gramEnd"/>
      <w:r>
        <w:t xml:space="preserve"> by participants in the group.</w:t>
      </w:r>
      <w:r w:rsidR="00594A98">
        <w:t xml:space="preserve"> </w:t>
      </w:r>
      <w:proofErr w:type="gramStart"/>
      <w:r w:rsidR="00594A98">
        <w:t>And</w:t>
      </w:r>
      <w:proofErr w:type="gramEnd"/>
      <w:r w:rsidR="00594A98">
        <w:t xml:space="preserve"> most importantly avoid duplication of information</w:t>
      </w:r>
    </w:p>
    <w:p w14:paraId="6378061C" w14:textId="77777777" w:rsidR="00544242" w:rsidRDefault="00544242" w:rsidP="00544242">
      <w:pPr>
        <w:rPr>
          <w:b/>
        </w:rPr>
      </w:pPr>
      <w:r w:rsidRPr="00594A98">
        <w:rPr>
          <w:b/>
        </w:rPr>
        <w:t xml:space="preserve">Action </w:t>
      </w:r>
      <w:r w:rsidR="00594A98" w:rsidRPr="00594A98">
        <w:rPr>
          <w:b/>
        </w:rPr>
        <w:t>–</w:t>
      </w:r>
      <w:r w:rsidRPr="00594A98">
        <w:rPr>
          <w:b/>
        </w:rPr>
        <w:t xml:space="preserve"> </w:t>
      </w:r>
      <w:r w:rsidR="00594A98" w:rsidRPr="00594A98">
        <w:rPr>
          <w:b/>
        </w:rPr>
        <w:t xml:space="preserve">Ask Chris and Massimo on how they </w:t>
      </w:r>
      <w:proofErr w:type="gramStart"/>
      <w:r w:rsidR="00594A98" w:rsidRPr="00594A98">
        <w:rPr>
          <w:b/>
        </w:rPr>
        <w:t>will be used</w:t>
      </w:r>
      <w:proofErr w:type="gramEnd"/>
      <w:r w:rsidR="00594A98" w:rsidRPr="00594A98">
        <w:rPr>
          <w:b/>
        </w:rPr>
        <w:t>.</w:t>
      </w:r>
    </w:p>
    <w:p w14:paraId="0E8F5C42" w14:textId="77777777" w:rsidR="00594A98" w:rsidRDefault="00594A98" w:rsidP="00544242">
      <w:pPr>
        <w:rPr>
          <w:b/>
        </w:rPr>
      </w:pPr>
    </w:p>
    <w:p w14:paraId="2CD2FBA9" w14:textId="77777777" w:rsidR="00594A98" w:rsidRDefault="00594A98" w:rsidP="00544242">
      <w:pPr>
        <w:rPr>
          <w:b/>
        </w:rPr>
      </w:pPr>
      <w:r w:rsidRPr="00594A98">
        <w:rPr>
          <w:b/>
          <w:highlight w:val="yellow"/>
        </w:rPr>
        <w:t xml:space="preserve">A follow-up meeting is planned on Friday, </w:t>
      </w:r>
      <w:proofErr w:type="gramStart"/>
      <w:r w:rsidRPr="00594A98">
        <w:rPr>
          <w:b/>
          <w:highlight w:val="yellow"/>
        </w:rPr>
        <w:t>22</w:t>
      </w:r>
      <w:r w:rsidRPr="00594A98">
        <w:rPr>
          <w:b/>
          <w:highlight w:val="yellow"/>
          <w:vertAlign w:val="superscript"/>
        </w:rPr>
        <w:t>nd</w:t>
      </w:r>
      <w:proofErr w:type="gramEnd"/>
      <w:r w:rsidRPr="00594A98">
        <w:rPr>
          <w:b/>
          <w:highlight w:val="yellow"/>
        </w:rPr>
        <w:t xml:space="preserve"> March 9:00 AM</w:t>
      </w:r>
    </w:p>
    <w:p w14:paraId="350D5843" w14:textId="77777777" w:rsidR="001D23CA" w:rsidRDefault="00594A98" w:rsidP="001D23CA">
      <w:r>
        <w:rPr>
          <w:b/>
        </w:rPr>
        <w:t xml:space="preserve">Some additional points not covered in this meeting </w:t>
      </w:r>
      <w:proofErr w:type="gramStart"/>
      <w:r>
        <w:rPr>
          <w:b/>
        </w:rPr>
        <w:t>could be added</w:t>
      </w:r>
      <w:proofErr w:type="gramEnd"/>
      <w:r>
        <w:rPr>
          <w:b/>
        </w:rPr>
        <w:t xml:space="preserve"> to the agenda of the following meeting.</w:t>
      </w:r>
    </w:p>
    <w:p w14:paraId="5BFFE252" w14:textId="77777777" w:rsidR="00594A98" w:rsidRDefault="001D23CA" w:rsidP="00594A98">
      <w:pPr>
        <w:numPr>
          <w:ilvl w:val="0"/>
          <w:numId w:val="1"/>
        </w:numPr>
      </w:pPr>
      <w:r w:rsidRPr="00C066FE">
        <w:t>Competency questions</w:t>
      </w:r>
    </w:p>
    <w:p w14:paraId="029A57C8" w14:textId="77777777" w:rsidR="001D23CA" w:rsidRPr="001D23CA" w:rsidRDefault="001D23CA" w:rsidP="00594A98">
      <w:pPr>
        <w:numPr>
          <w:ilvl w:val="0"/>
          <w:numId w:val="1"/>
        </w:numPr>
      </w:pPr>
      <w:r w:rsidRPr="00C066FE">
        <w:t>Environmental flows- Classical versus Minimalist (Massimo)</w:t>
      </w:r>
    </w:p>
    <w:p w14:paraId="76264E06" w14:textId="77777777" w:rsidR="001D23CA" w:rsidRPr="001D23CA" w:rsidRDefault="001D23CA" w:rsidP="001D23CA"/>
    <w:p w14:paraId="368C2921" w14:textId="77777777" w:rsidR="00C066FE" w:rsidRPr="00C066FE" w:rsidRDefault="00C066FE"/>
    <w:p w14:paraId="3A12A597" w14:textId="77777777" w:rsidR="00C066FE" w:rsidRPr="00C066FE" w:rsidRDefault="00C066FE"/>
    <w:sectPr w:rsidR="00C066FE" w:rsidRPr="00C066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B27FB"/>
    <w:multiLevelType w:val="hybridMultilevel"/>
    <w:tmpl w:val="CE6C9B72"/>
    <w:lvl w:ilvl="0" w:tplc="D2B62C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15CB6"/>
    <w:multiLevelType w:val="hybridMultilevel"/>
    <w:tmpl w:val="DC2E8308"/>
    <w:lvl w:ilvl="0" w:tplc="7374B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2CEB4E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C27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E8A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98B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03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ECD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2C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41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8B638E"/>
    <w:multiLevelType w:val="hybridMultilevel"/>
    <w:tmpl w:val="F2124FA8"/>
    <w:lvl w:ilvl="0" w:tplc="3C829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C0E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B84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E87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CCB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94C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168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B4B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69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FE"/>
    <w:rsid w:val="001D23CA"/>
    <w:rsid w:val="00326210"/>
    <w:rsid w:val="0036041B"/>
    <w:rsid w:val="00544242"/>
    <w:rsid w:val="00594A98"/>
    <w:rsid w:val="00B4359F"/>
    <w:rsid w:val="00C066FE"/>
    <w:rsid w:val="00E10B0B"/>
    <w:rsid w:val="00E14027"/>
    <w:rsid w:val="00FC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1FD7"/>
  <w15:chartTrackingRefBased/>
  <w15:docId w15:val="{F561AF6D-6286-4091-A1DB-3B5158E7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3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9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9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2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72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08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1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582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Agneta Ghose</dc:creator>
  <cp:keywords/>
  <dc:description/>
  <cp:lastModifiedBy>Agneta Ghose</cp:lastModifiedBy>
  <cp:revision>1</cp:revision>
  <dcterms:created xsi:type="dcterms:W3CDTF">2019-03-14T10:26:00Z</dcterms:created>
  <dcterms:modified xsi:type="dcterms:W3CDTF">2019-03-14T11:34:00Z</dcterms:modified>
</cp:coreProperties>
</file>