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0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00"/>
        <w:gridCol w:w="1800"/>
      </w:tblGrid>
      <w:tr>
        <w:tc>
          <w:tcPr>
            <w:tcW w:type="dxa" w:w="82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/>
                <w:i w:val="0"/>
                <w:color w:val="173B57"/>
                <w:sz w:val="44"/>
              </w:rPr>
              <w:t>唐子昂</w:t>
            </w:r>
          </w:p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i w:val="0"/>
                <w:color w:val="1D6F73"/>
                <w:sz w:val="25"/>
              </w:rPr>
              <w:t>企业销售经理（SaaS / 云服务）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29岁  ·  男  ·  深圳  ·  7年工作经验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185 6671 0298  ·  ziang.tang.cv@example.com</w:t>
            </w:r>
          </w:p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i w:val="0"/>
                <w:color w:val="637381"/>
                <w:sz w:val="17"/>
              </w:rPr>
              <w:t>期望薪资：18–25K/月 + 绩效  ·  到岗：两周内到岗</w:t>
            </w:r>
          </w:p>
        </w:tc>
        <w:tc>
          <w:tcPr>
            <w:tcW w:type="dxa" w:w="1800"/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ng_zia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80"/>
        <w:pBdr>
          <w:bottom w:val="single" w:sz="14" w:space="1" w:color="1D6F73"/>
        </w:pBdr>
      </w:pP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个人概述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PROFILE</w:t>
      </w:r>
    </w:p>
    <w:p>
      <w:pPr>
        <w:spacing w:after="6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7 年 B2B 科技行业销售经验，覆盖 SaaS、云服务和数据安全产品，具备从线索挖掘、需求调研、方案演示、商务谈判到回款管理的完整经验。擅长面向制造、零售和互联网客户推进多角色决策，连续 3 年完成年度指标 110%+。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教育背景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EDUCATION</w:t>
      </w:r>
    </w:p>
    <w:p>
      <w:pPr>
        <w:keepNext/>
        <w:spacing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2014.09–2018.06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广东外语外贸大学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 xml:space="preserve">  ·  国际经济与贸易（本科）</w:t>
      </w:r>
    </w:p>
    <w:p>
      <w:pPr>
        <w:spacing w:after="40"/>
        <w:ind w:left="202"/>
      </w:pPr>
      <w:r>
        <w:rPr>
          <w:rFonts w:ascii="Microsoft YaHei" w:hAnsi="Microsoft YaHei" w:eastAsia="Microsoft YaHei"/>
          <w:b w:val="0"/>
          <w:i w:val="0"/>
          <w:color w:val="637381"/>
          <w:sz w:val="17"/>
        </w:rPr>
        <w:t>主修国际商务、市场营销、商务谈判、统计学和企业管理。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工作经历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EXPERIENCE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2022.03–至今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深圳星河云计算有限公司</w:t>
      </w:r>
      <w:r>
        <w:rPr>
          <w:rFonts w:ascii="Microsoft YaHei" w:hAnsi="Microsoft YaHei" w:eastAsia="Microsoft YaHei"/>
          <w:b/>
          <w:i w:val="0"/>
          <w:color w:val="263238"/>
          <w:sz w:val="19"/>
        </w:rPr>
        <w:t xml:space="preserve">  ·  大客户销售经理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负责华南区域 30 家重点客户，围绕数据中台、云资源和安全合规产品制定年度经营计划。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2024 年签约额 1,860 万元，完成率 118%；发展 6 家千万级客户，续约率保持在 96%。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联合售前、交付和法务完成复杂项目投标与合同谈判，缩短平均成交周期约 20%。</w:t>
      </w:r>
    </w:p>
    <w:p>
      <w:pPr>
        <w:keepNext/>
        <w:spacing w:before="80" w:after="20"/>
      </w:pPr>
      <w:r>
        <w:rPr>
          <w:rFonts w:ascii="Microsoft YaHei" w:hAnsi="Microsoft YaHei" w:eastAsia="Microsoft YaHei"/>
          <w:b/>
          <w:i w:val="0"/>
          <w:color w:val="1D6F73"/>
          <w:sz w:val="18"/>
        </w:rPr>
        <w:t>2018.07–2022.02</w:t>
      </w:r>
      <w:r>
        <w:rPr>
          <w:rFonts w:ascii="Microsoft YaHei" w:hAnsi="Microsoft YaHei" w:eastAsia="Microsoft YaHei"/>
          <w:b w:val="0"/>
          <w:i w:val="0"/>
          <w:color w:val="C9D6DC"/>
          <w:sz w:val="18"/>
        </w:rPr>
        <w:t xml:space="preserve">  |  </w:t>
      </w:r>
      <w:r>
        <w:rPr>
          <w:rFonts w:ascii="Microsoft YaHei" w:hAnsi="Microsoft YaHei" w:eastAsia="Microsoft YaHei"/>
          <w:b/>
          <w:i w:val="0"/>
          <w:color w:val="173B57"/>
          <w:sz w:val="20"/>
        </w:rPr>
        <w:t>广州智联软件有限公司</w:t>
      </w:r>
      <w:r>
        <w:rPr>
          <w:rFonts w:ascii="Microsoft YaHei" w:hAnsi="Microsoft YaHei" w:eastAsia="Microsoft YaHei"/>
          <w:b/>
          <w:i w:val="0"/>
          <w:color w:val="263238"/>
          <w:sz w:val="19"/>
        </w:rPr>
        <w:t xml:space="preserve">  ·  行业销售顾问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通过行业展会、渠道合作和客户转介绍开发新线索，建立制造业客户画像和跟进节奏。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连续两年获得“季度新签冠军”，独立完成 50+ 家企业客户的签约和交付协同。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项目经历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PROJECTS</w:t>
      </w:r>
    </w:p>
    <w:p>
      <w:pPr>
        <w:keepNext/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9"/>
        </w:rPr>
        <w:t>某制造集团数据治理平台项目</w:t>
      </w:r>
      <w:r>
        <w:rPr>
          <w:rFonts w:ascii="Microsoft YaHei" w:hAnsi="Microsoft YaHei" w:eastAsia="Microsoft YaHei"/>
          <w:b w:val="0"/>
          <w:i w:val="0"/>
          <w:color w:val="1D6F73"/>
          <w:sz w:val="17"/>
        </w:rPr>
        <w:t xml:space="preserve">  |  2024.02–2024.08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主导从业务调研到商务签约的 6 个月销售周期，协调 4 个业务部门和 2 家交付伙伴。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通过 ROI 测算和分阶段实施方案推动客户从试点扩展至 12 个工厂，项目合同额 420 万元。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技能与证书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SKILLS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熟悉线索管理、MEDDICC 基本方法、方案型销售、招投标、商务谈判和合同回款。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熟悉 Salesforce/纷享销客等 CRM；能制作销售漏斗、客户分层和经营分析报表。</w:t>
      </w:r>
    </w:p>
    <w:p>
      <w:pPr>
        <w:pStyle w:val="ListBullet"/>
        <w:spacing w:after="40" w:line="252" w:lineRule="auto"/>
        <w:ind w:left="331" w:hanging="187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普通话、粤语流利，英语可进行日常商务沟通；具备较强的演示表达和跨部门协调能力。</w:t>
      </w:r>
    </w:p>
    <w:p>
      <w:pPr>
        <w:spacing w:before="60" w:after="20"/>
      </w:pPr>
      <w:r>
        <w:rPr>
          <w:rFonts w:ascii="Microsoft YaHei" w:hAnsi="Microsoft YaHei" w:eastAsia="Microsoft YaHei"/>
          <w:b/>
          <w:i w:val="0"/>
          <w:color w:val="173B57"/>
          <w:sz w:val="18"/>
        </w:rPr>
        <w:t>证书：</w:t>
      </w: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云计算基础认证；英语六级（CET-6）</w:t>
      </w:r>
    </w:p>
    <w:p>
      <w:pPr>
        <w:keepNext/>
        <w:spacing w:before="140" w:after="80"/>
        <w:pBdr>
          <w:bottom w:val="single" w:sz="7" w:space="3" w:color="C9D6DC"/>
        </w:pBdr>
      </w:pPr>
      <w:r>
        <w:rPr>
          <w:rFonts w:ascii="Microsoft YaHei" w:hAnsi="Microsoft YaHei" w:eastAsia="Microsoft YaHei"/>
          <w:b/>
          <w:i w:val="0"/>
          <w:color w:val="173B57"/>
          <w:sz w:val="23"/>
        </w:rPr>
        <w:t>自我评价</w:t>
      </w:r>
      <w:r>
        <w:rPr>
          <w:rFonts w:ascii="Microsoft YaHei" w:hAnsi="Microsoft YaHei" w:eastAsia="Microsoft YaHei"/>
          <w:b/>
          <w:i w:val="0"/>
          <w:color w:val="1D6F73"/>
          <w:sz w:val="16"/>
        </w:rPr>
        <w:t xml:space="preserve">  ABOUT ME</w:t>
      </w:r>
    </w:p>
    <w:p>
      <w:pPr>
        <w:spacing w:after="40" w:line="259" w:lineRule="auto"/>
      </w:pPr>
      <w:r>
        <w:rPr>
          <w:rFonts w:ascii="Microsoft YaHei" w:hAnsi="Microsoft YaHei" w:eastAsia="Microsoft YaHei"/>
          <w:b w:val="0"/>
          <w:i w:val="0"/>
          <w:color w:val="263238"/>
          <w:sz w:val="18"/>
        </w:rPr>
        <w:t>结果导向，能够持续经营客户关系，也能在压力下保持节奏和专业度。重视长期信任，不以短期成交替代客户价值，擅长把复杂技术方案翻译成业务语言。</w:t>
      </w:r>
    </w:p>
    <w:sectPr w:rsidR="00FC693F" w:rsidRPr="0006063C" w:rsidSect="00034616">
      <w:footerReference w:type="default" r:id="rId9"/>
      <w:pgSz w:w="11909" w:h="16834"/>
      <w:pgMar w:top="792" w:right="893" w:bottom="720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i w:val="0"/>
        <w:color w:val="8A979E"/>
        <w:sz w:val="15"/>
      </w:rPr>
      <w:t>模拟简历｜个人资料为虚构示例｜头像为 AI 生成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Microsoft YaHei" w:hAnsi="Microsoft YaHei" w:eastAsia="Microsoft YaHei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after="40" w:line="252" w:lineRule="auto"/>
    </w:pPr>
    <w:rPr>
      <w:rFonts w:ascii="Microsoft YaHei" w:hAnsi="Microsoft YaHei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