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7834" w:rsidRPr="00446195" w:rsidRDefault="0021300C">
      <w:pPr>
        <w:rPr>
          <w:rFonts w:ascii="Times New Roman" w:hAnsi="Times New Roman" w:cs="Times New Roman"/>
          <w:b/>
          <w:sz w:val="24"/>
          <w:szCs w:val="24"/>
        </w:rPr>
      </w:pPr>
      <w:r w:rsidRPr="00446195">
        <w:rPr>
          <w:rFonts w:ascii="Times New Roman" w:hAnsi="Times New Roman" w:cs="Times New Roman"/>
          <w:b/>
          <w:sz w:val="24"/>
          <w:szCs w:val="24"/>
        </w:rPr>
        <w:t xml:space="preserve">Assignment 1 </w:t>
      </w:r>
    </w:p>
    <w:p w:rsidR="0021300C" w:rsidRDefault="0021300C" w:rsidP="00B41C72">
      <w:pPr>
        <w:jc w:val="both"/>
        <w:rPr>
          <w:rFonts w:ascii="Times New Roman" w:hAnsi="Times New Roman" w:cs="Times New Roman"/>
          <w:sz w:val="24"/>
          <w:szCs w:val="24"/>
        </w:rPr>
      </w:pPr>
      <w:r w:rsidRPr="0021300C">
        <w:rPr>
          <w:rFonts w:ascii="Times New Roman" w:hAnsi="Times New Roman" w:cs="Times New Roman"/>
          <w:sz w:val="24"/>
          <w:szCs w:val="24"/>
        </w:rPr>
        <w:t>My current position is Supplier Qualification Responsible</w:t>
      </w:r>
      <w:r w:rsidR="00DB2804">
        <w:rPr>
          <w:rFonts w:ascii="Times New Roman" w:hAnsi="Times New Roman" w:cs="Times New Roman"/>
          <w:sz w:val="24"/>
          <w:szCs w:val="24"/>
        </w:rPr>
        <w:t xml:space="preserve"> at the Training and OPEX department</w:t>
      </w:r>
      <w:r w:rsidRPr="0021300C">
        <w:rPr>
          <w:rFonts w:ascii="Times New Roman" w:hAnsi="Times New Roman" w:cs="Times New Roman"/>
          <w:sz w:val="24"/>
          <w:szCs w:val="24"/>
        </w:rPr>
        <w:t xml:space="preserve">. My main responsibility at the work is to conduct the supplier qualification system, which includes material, finished products and GMP service providers, in the the Quality Operations </w:t>
      </w:r>
      <w:r>
        <w:rPr>
          <w:rFonts w:ascii="Times New Roman" w:hAnsi="Times New Roman" w:cs="Times New Roman"/>
          <w:sz w:val="24"/>
          <w:szCs w:val="24"/>
        </w:rPr>
        <w:t>D</w:t>
      </w:r>
      <w:r w:rsidRPr="0021300C">
        <w:rPr>
          <w:rFonts w:ascii="Times New Roman" w:hAnsi="Times New Roman" w:cs="Times New Roman"/>
          <w:sz w:val="24"/>
          <w:szCs w:val="24"/>
        </w:rPr>
        <w:t xml:space="preserve">epartment. </w:t>
      </w:r>
      <w:r>
        <w:rPr>
          <w:rFonts w:ascii="Times New Roman" w:hAnsi="Times New Roman" w:cs="Times New Roman"/>
          <w:sz w:val="24"/>
          <w:szCs w:val="24"/>
        </w:rPr>
        <w:t xml:space="preserve">I tried to continue the supplier qualification process </w:t>
      </w:r>
      <w:r w:rsidR="00D7084B">
        <w:rPr>
          <w:rFonts w:ascii="Times New Roman" w:hAnsi="Times New Roman" w:cs="Times New Roman"/>
          <w:sz w:val="24"/>
          <w:szCs w:val="24"/>
        </w:rPr>
        <w:t>using the Supplier Management System &amp; Supplier Qualification (SMS-SQ) in parallel with the global system and the procedures. If Istanbul site is the lead site of the supplier, I will complete the supplier qualification and enter the results to this system.</w:t>
      </w:r>
      <w:r w:rsidR="00B41C72">
        <w:rPr>
          <w:rFonts w:ascii="Times New Roman" w:hAnsi="Times New Roman" w:cs="Times New Roman"/>
          <w:sz w:val="24"/>
          <w:szCs w:val="24"/>
        </w:rPr>
        <w:t xml:space="preserve"> If the other Pfizer sites are lead site of the supplier, we share our site assessment report with the other Pfizer sites.</w:t>
      </w:r>
      <w:r w:rsidR="00D7084B">
        <w:rPr>
          <w:rFonts w:ascii="Times New Roman" w:hAnsi="Times New Roman" w:cs="Times New Roman"/>
          <w:sz w:val="24"/>
          <w:szCs w:val="24"/>
        </w:rPr>
        <w:t xml:space="preserve"> In addition to that, I communicate with the Procurement</w:t>
      </w:r>
      <w:r w:rsidR="00B41C72">
        <w:rPr>
          <w:rFonts w:ascii="Times New Roman" w:hAnsi="Times New Roman" w:cs="Times New Roman"/>
          <w:sz w:val="24"/>
          <w:szCs w:val="24"/>
        </w:rPr>
        <w:t xml:space="preserve"> department and SMS-SQ support to make </w:t>
      </w:r>
      <w:r w:rsidR="00B41C72">
        <w:rPr>
          <w:rFonts w:ascii="Times New Roman" w:hAnsi="Times New Roman" w:cs="Times New Roman"/>
          <w:sz w:val="24"/>
          <w:szCs w:val="24"/>
        </w:rPr>
        <w:t xml:space="preserve">updated </w:t>
      </w:r>
      <w:r w:rsidR="00B41C72">
        <w:rPr>
          <w:rFonts w:ascii="Times New Roman" w:hAnsi="Times New Roman" w:cs="Times New Roman"/>
          <w:sz w:val="24"/>
          <w:szCs w:val="24"/>
        </w:rPr>
        <w:t xml:space="preserve">the suppliers’ information and the suppliers’ channels.  Also, I make the risk assessments of the suppliers 6-month and annually. In order to ensure the system, Pfizer sites sign the quality agreement with the suppliers and upload the QA in the Contract Lifecycle Management system (CLM). Besides, the GMP service providers used in all the departments  have also the same process of qualification according to the Pfizer procedures. The quality agreements and the audits are also followed and if necessary the risk assessments will be completed. </w:t>
      </w:r>
      <w:r w:rsidR="00DB2804">
        <w:rPr>
          <w:rFonts w:ascii="Times New Roman" w:hAnsi="Times New Roman" w:cs="Times New Roman"/>
          <w:sz w:val="24"/>
          <w:szCs w:val="24"/>
        </w:rPr>
        <w:t xml:space="preserve">Furthermore, I tried to help the processes in the training of everyone in Pfizer Istanbul site. </w:t>
      </w:r>
      <w:bookmarkStart w:id="0" w:name="_GoBack"/>
      <w:bookmarkEnd w:id="0"/>
    </w:p>
    <w:p w:rsidR="00446195" w:rsidRDefault="00446195" w:rsidP="00B41C72">
      <w:pPr>
        <w:jc w:val="both"/>
        <w:rPr>
          <w:rFonts w:ascii="Times New Roman" w:hAnsi="Times New Roman" w:cs="Times New Roman"/>
          <w:b/>
          <w:sz w:val="24"/>
          <w:szCs w:val="24"/>
          <w:u w:val="single"/>
        </w:rPr>
      </w:pPr>
      <w:r w:rsidRPr="00446195">
        <w:rPr>
          <w:rFonts w:ascii="Times New Roman" w:hAnsi="Times New Roman" w:cs="Times New Roman"/>
          <w:b/>
          <w:sz w:val="24"/>
          <w:szCs w:val="24"/>
          <w:u w:val="single"/>
        </w:rPr>
        <w:t>3 E</w:t>
      </w:r>
      <w:r w:rsidRPr="00446195">
        <w:rPr>
          <w:rFonts w:ascii="Times New Roman" w:hAnsi="Times New Roman" w:cs="Times New Roman"/>
          <w:b/>
          <w:sz w:val="24"/>
          <w:szCs w:val="24"/>
          <w:u w:val="single"/>
        </w:rPr>
        <w:t>xamples about R relate</w:t>
      </w:r>
      <w:r w:rsidRPr="00446195">
        <w:rPr>
          <w:rFonts w:ascii="Times New Roman" w:hAnsi="Times New Roman" w:cs="Times New Roman"/>
          <w:b/>
          <w:sz w:val="24"/>
          <w:szCs w:val="24"/>
          <w:u w:val="single"/>
        </w:rPr>
        <w:t>d to my work</w:t>
      </w:r>
    </w:p>
    <w:p w:rsidR="00446195" w:rsidRDefault="00446195" w:rsidP="00B674B5">
      <w:pPr>
        <w:jc w:val="both"/>
        <w:rPr>
          <w:rFonts w:ascii="Times New Roman" w:hAnsi="Times New Roman" w:cs="Times New Roman"/>
          <w:sz w:val="24"/>
          <w:szCs w:val="24"/>
        </w:rPr>
      </w:pPr>
      <w:r w:rsidRPr="00B674B5">
        <w:rPr>
          <w:rFonts w:ascii="Times New Roman" w:hAnsi="Times New Roman" w:cs="Times New Roman"/>
          <w:sz w:val="24"/>
          <w:szCs w:val="24"/>
        </w:rPr>
        <w:t xml:space="preserve">There is an excel file obtained from a system as html weekly.  In this excel file, all the workers’ data is listed. The workers e-mail information is not listed in this excel file. By using the R programming, the e-mail addresses of the workers can be generated from the Outlook contacts and matched with the people in the excel file. Also, the workers who are completed the training responsibilities under the percentages of 75 can be identified and filtered by R programming. The main goal of this process is to send automatic e-mails to the workers who are not accomplished the expected value by using R-programming </w:t>
      </w:r>
      <w:r w:rsidR="00B674B5" w:rsidRPr="00B674B5">
        <w:rPr>
          <w:rFonts w:ascii="Times New Roman" w:hAnsi="Times New Roman" w:cs="Times New Roman"/>
          <w:sz w:val="24"/>
          <w:szCs w:val="24"/>
        </w:rPr>
        <w:t xml:space="preserve">as html file without obtaining an excel files. </w:t>
      </w:r>
    </w:p>
    <w:p w:rsidR="00B674B5" w:rsidRDefault="00B674B5" w:rsidP="00B674B5">
      <w:pPr>
        <w:jc w:val="both"/>
        <w:rPr>
          <w:rFonts w:ascii="Times New Roman" w:hAnsi="Times New Roman" w:cs="Times New Roman"/>
          <w:sz w:val="24"/>
          <w:szCs w:val="24"/>
        </w:rPr>
      </w:pPr>
      <w:r>
        <w:rPr>
          <w:rFonts w:ascii="Times New Roman" w:hAnsi="Times New Roman" w:cs="Times New Roman"/>
          <w:sz w:val="24"/>
          <w:szCs w:val="24"/>
        </w:rPr>
        <w:t xml:space="preserve">The another example is about the supplier qualification. The annually reports consists of the necessary data. One of the columns in the excel report is the re-assessment date information. By using R-programming, the re-assessment dates are defined in the SMS-SQ system (as html) and automatic remainder can be assigned in the Outlook. </w:t>
      </w:r>
    </w:p>
    <w:p w:rsidR="00B674B5" w:rsidRPr="00B674B5" w:rsidRDefault="00647DFC" w:rsidP="00B674B5">
      <w:pPr>
        <w:jc w:val="both"/>
        <w:rPr>
          <w:rFonts w:ascii="Times New Roman" w:hAnsi="Times New Roman" w:cs="Times New Roman"/>
          <w:sz w:val="24"/>
          <w:szCs w:val="24"/>
        </w:rPr>
      </w:pPr>
      <w:r>
        <w:rPr>
          <w:rFonts w:ascii="Times New Roman" w:hAnsi="Times New Roman" w:cs="Times New Roman"/>
          <w:sz w:val="24"/>
          <w:szCs w:val="24"/>
        </w:rPr>
        <w:t xml:space="preserve">In Pfizer Istanbul site, the old system will be converted to SAP system in the upcoming months so the </w:t>
      </w:r>
      <w:r w:rsidR="00DB2804">
        <w:rPr>
          <w:rFonts w:ascii="Times New Roman" w:hAnsi="Times New Roman" w:cs="Times New Roman"/>
          <w:sz w:val="24"/>
          <w:szCs w:val="24"/>
        </w:rPr>
        <w:t xml:space="preserve">already existing data transferred to SAP system. We will ensure the suppliers’ data and the suppliers’ channels during this process. There are lots of excel files to be uploaded into SAP system and they should be matched. </w:t>
      </w:r>
      <w:r>
        <w:rPr>
          <w:rFonts w:ascii="Times New Roman" w:hAnsi="Times New Roman" w:cs="Times New Roman"/>
          <w:sz w:val="24"/>
          <w:szCs w:val="24"/>
        </w:rPr>
        <w:t xml:space="preserve"> </w:t>
      </w:r>
    </w:p>
    <w:p w:rsidR="00B41C72" w:rsidRPr="00B41C72" w:rsidRDefault="00B41C72" w:rsidP="00B41C72">
      <w:pPr>
        <w:spacing w:after="0" w:line="240" w:lineRule="auto"/>
        <w:jc w:val="both"/>
        <w:rPr>
          <w:sz w:val="24"/>
        </w:rPr>
      </w:pPr>
    </w:p>
    <w:p w:rsidR="0021300C" w:rsidRPr="0021300C" w:rsidRDefault="0021300C">
      <w:pPr>
        <w:rPr>
          <w:rFonts w:ascii="Times New Roman" w:hAnsi="Times New Roman" w:cs="Times New Roman"/>
          <w:sz w:val="24"/>
          <w:szCs w:val="24"/>
        </w:rPr>
      </w:pPr>
    </w:p>
    <w:sectPr w:rsidR="0021300C" w:rsidRPr="0021300C">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5D95" w:rsidRDefault="00355D95" w:rsidP="005C58DF">
      <w:pPr>
        <w:spacing w:after="0" w:line="240" w:lineRule="auto"/>
      </w:pPr>
      <w:r>
        <w:separator/>
      </w:r>
    </w:p>
  </w:endnote>
  <w:endnote w:type="continuationSeparator" w:id="0">
    <w:p w:rsidR="00355D95" w:rsidRDefault="00355D95" w:rsidP="005C5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5D95" w:rsidRDefault="00355D95" w:rsidP="005C58DF">
      <w:pPr>
        <w:spacing w:after="0" w:line="240" w:lineRule="auto"/>
      </w:pPr>
      <w:r>
        <w:separator/>
      </w:r>
    </w:p>
  </w:footnote>
  <w:footnote w:type="continuationSeparator" w:id="0">
    <w:p w:rsidR="00355D95" w:rsidRDefault="00355D95" w:rsidP="005C58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58DF" w:rsidRDefault="005C58DF">
    <w:pPr>
      <w:pStyle w:val="Header"/>
    </w:pPr>
    <w:r>
      <w:t xml:space="preserve">ETM.58D </w:t>
    </w:r>
    <w:r>
      <w:tab/>
    </w:r>
    <w:r>
      <w:tab/>
      <w:t>02.03.2018</w:t>
    </w:r>
  </w:p>
  <w:p w:rsidR="005C58DF" w:rsidRDefault="005C58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AE7C8F"/>
    <w:multiLevelType w:val="hybridMultilevel"/>
    <w:tmpl w:val="8A3A61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6B9A3308"/>
    <w:multiLevelType w:val="hybridMultilevel"/>
    <w:tmpl w:val="F43640C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39E4"/>
    <w:rsid w:val="000C7834"/>
    <w:rsid w:val="0021300C"/>
    <w:rsid w:val="00355D95"/>
    <w:rsid w:val="00446195"/>
    <w:rsid w:val="005C58DF"/>
    <w:rsid w:val="00647DFC"/>
    <w:rsid w:val="00B41C72"/>
    <w:rsid w:val="00B674B5"/>
    <w:rsid w:val="00CE39E4"/>
    <w:rsid w:val="00D7084B"/>
    <w:rsid w:val="00DB280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58DF"/>
    <w:pPr>
      <w:tabs>
        <w:tab w:val="center" w:pos="4536"/>
        <w:tab w:val="right" w:pos="9072"/>
      </w:tabs>
      <w:spacing w:after="0" w:line="240" w:lineRule="auto"/>
    </w:pPr>
  </w:style>
  <w:style w:type="character" w:customStyle="1" w:styleId="HeaderChar">
    <w:name w:val="Header Char"/>
    <w:basedOn w:val="DefaultParagraphFont"/>
    <w:link w:val="Header"/>
    <w:uiPriority w:val="99"/>
    <w:rsid w:val="005C58DF"/>
  </w:style>
  <w:style w:type="paragraph" w:styleId="Footer">
    <w:name w:val="footer"/>
    <w:basedOn w:val="Normal"/>
    <w:link w:val="FooterChar"/>
    <w:uiPriority w:val="99"/>
    <w:unhideWhenUsed/>
    <w:rsid w:val="005C58DF"/>
    <w:pPr>
      <w:tabs>
        <w:tab w:val="center" w:pos="4536"/>
        <w:tab w:val="right" w:pos="9072"/>
      </w:tabs>
      <w:spacing w:after="0" w:line="240" w:lineRule="auto"/>
    </w:pPr>
  </w:style>
  <w:style w:type="character" w:customStyle="1" w:styleId="FooterChar">
    <w:name w:val="Footer Char"/>
    <w:basedOn w:val="DefaultParagraphFont"/>
    <w:link w:val="Footer"/>
    <w:uiPriority w:val="99"/>
    <w:rsid w:val="005C58DF"/>
  </w:style>
  <w:style w:type="paragraph" w:styleId="BalloonText">
    <w:name w:val="Balloon Text"/>
    <w:basedOn w:val="Normal"/>
    <w:link w:val="BalloonTextChar"/>
    <w:uiPriority w:val="99"/>
    <w:semiHidden/>
    <w:unhideWhenUsed/>
    <w:rsid w:val="005C58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8DF"/>
    <w:rPr>
      <w:rFonts w:ascii="Tahoma" w:hAnsi="Tahoma" w:cs="Tahoma"/>
      <w:sz w:val="16"/>
      <w:szCs w:val="16"/>
    </w:rPr>
  </w:style>
  <w:style w:type="paragraph" w:styleId="ListParagraph">
    <w:name w:val="List Paragraph"/>
    <w:basedOn w:val="Normal"/>
    <w:uiPriority w:val="34"/>
    <w:qFormat/>
    <w:rsid w:val="00B41C72"/>
    <w:pPr>
      <w:spacing w:after="0" w:line="240" w:lineRule="auto"/>
      <w:ind w:left="708"/>
    </w:pPr>
    <w:rPr>
      <w:rFonts w:ascii="Times New Roman" w:eastAsia="Times New Roman" w:hAnsi="Times New Roman" w:cs="Times New Roman"/>
      <w:sz w:val="20"/>
      <w:szCs w:val="20"/>
      <w:lang w:val="en-AU" w:eastAsia="tr-T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58DF"/>
    <w:pPr>
      <w:tabs>
        <w:tab w:val="center" w:pos="4536"/>
        <w:tab w:val="right" w:pos="9072"/>
      </w:tabs>
      <w:spacing w:after="0" w:line="240" w:lineRule="auto"/>
    </w:pPr>
  </w:style>
  <w:style w:type="character" w:customStyle="1" w:styleId="HeaderChar">
    <w:name w:val="Header Char"/>
    <w:basedOn w:val="DefaultParagraphFont"/>
    <w:link w:val="Header"/>
    <w:uiPriority w:val="99"/>
    <w:rsid w:val="005C58DF"/>
  </w:style>
  <w:style w:type="paragraph" w:styleId="Footer">
    <w:name w:val="footer"/>
    <w:basedOn w:val="Normal"/>
    <w:link w:val="FooterChar"/>
    <w:uiPriority w:val="99"/>
    <w:unhideWhenUsed/>
    <w:rsid w:val="005C58DF"/>
    <w:pPr>
      <w:tabs>
        <w:tab w:val="center" w:pos="4536"/>
        <w:tab w:val="right" w:pos="9072"/>
      </w:tabs>
      <w:spacing w:after="0" w:line="240" w:lineRule="auto"/>
    </w:pPr>
  </w:style>
  <w:style w:type="character" w:customStyle="1" w:styleId="FooterChar">
    <w:name w:val="Footer Char"/>
    <w:basedOn w:val="DefaultParagraphFont"/>
    <w:link w:val="Footer"/>
    <w:uiPriority w:val="99"/>
    <w:rsid w:val="005C58DF"/>
  </w:style>
  <w:style w:type="paragraph" w:styleId="BalloonText">
    <w:name w:val="Balloon Text"/>
    <w:basedOn w:val="Normal"/>
    <w:link w:val="BalloonTextChar"/>
    <w:uiPriority w:val="99"/>
    <w:semiHidden/>
    <w:unhideWhenUsed/>
    <w:rsid w:val="005C58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58DF"/>
    <w:rPr>
      <w:rFonts w:ascii="Tahoma" w:hAnsi="Tahoma" w:cs="Tahoma"/>
      <w:sz w:val="16"/>
      <w:szCs w:val="16"/>
    </w:rPr>
  </w:style>
  <w:style w:type="paragraph" w:styleId="ListParagraph">
    <w:name w:val="List Paragraph"/>
    <w:basedOn w:val="Normal"/>
    <w:uiPriority w:val="34"/>
    <w:qFormat/>
    <w:rsid w:val="00B41C72"/>
    <w:pPr>
      <w:spacing w:after="0" w:line="240" w:lineRule="auto"/>
      <w:ind w:left="708"/>
    </w:pPr>
    <w:rPr>
      <w:rFonts w:ascii="Times New Roman" w:eastAsia="Times New Roman" w:hAnsi="Times New Roman" w:cs="Times New Roman"/>
      <w:sz w:val="20"/>
      <w:szCs w:val="20"/>
      <w:lang w:val="en-AU"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Pfizer Inc</Company>
  <LinksUpToDate>false</LinksUpToDate>
  <CharactersWithSpaces>2849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Goksu, Damla Yagmur</dc:creator>
  <cp:keywords/>
  <dc:description/>
  <cp:lastModifiedBy>Goksu, Damla Yagmur</cp:lastModifiedBy>
  <cp:revision>3</cp:revision>
  <dcterms:created xsi:type="dcterms:W3CDTF">2018-03-02T15:09:00Z</dcterms:created>
  <dcterms:modified xsi:type="dcterms:W3CDTF">2018-03-02T16:42:00Z</dcterms:modified>
</cp:coreProperties>
</file>