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276" w:lineRule="auto"/>
      </w:pPr>
      <w:r>
        <w:rPr>
          <w:rFonts w:ascii="Arial" w:hAnsi="Arial"/>
          <w:b/>
          <w:i w:val="0"/>
          <w:color w:val="434343"/>
          <w:sz w:val="52"/>
        </w:rPr>
        <w:t>Email Marketing Benchmarks: Key Benchmarks for Hospitality Industry</w:t>
      </w:r>
    </w:p>
    <w:p>
      <w:pPr>
        <w:spacing w:after="240" w:line="276" w:lineRule="auto"/>
      </w:pPr>
      <w:r>
        <w:rPr>
          <w:rFonts w:ascii="Arial" w:hAnsi="Arial"/>
          <w:b w:val="0"/>
          <w:i w:val="0"/>
          <w:color w:val="666666"/>
          <w:sz w:val="30"/>
        </w:rPr>
        <w:t xml:space="preserve">This is a definition paragraph. It is very short and lacks the keyword exactly. In modern email marketing, using accurate data enables teams to optimize messages, improve deliverability, and build trust with subscribers. </w:t>
      </w:r>
      <w:hyperlink r:id="rId9">
        <w:r>
          <w:rPr>
            <w:color w:val="1155CC"/>
            <w:u w:val="single"/>
            <w:rFonts w:ascii="Arial" w:hAnsi="Arial"/>
            <w:sz w:val="30"/>
            <w:szCs w:val="30"/>
          </w:rPr>
          <w:t>Also read: our comprehensive platform tools</w:t>
        </w:r>
      </w:hyperlink>
      <w:r>
        <w:rPr>
          <w:rFonts w:ascii="Arial" w:hAnsi="Arial"/>
          <w:b w:val="0"/>
          <w:i w:val="0"/>
          <w:color w:val="666666"/>
          <w:sz w:val="30"/>
        </w:rPr>
        <w:t xml:space="preserve">. For further reading, consult the </w:t>
      </w:r>
      <w:hyperlink r:id="rId10">
        <w:r>
          <w:rPr>
            <w:color w:val="1155CC"/>
            <w:u w:val="single"/>
            <w:rFonts w:ascii="Arial" w:hAnsi="Arial"/>
            <w:sz w:val="30"/>
            <w:szCs w:val="30"/>
          </w:rPr>
          <w:t>Search Engine Land analysis</w:t>
        </w:r>
      </w:hyperlink>
      <w:r>
        <w:rPr>
          <w:rFonts w:ascii="Arial" w:hAnsi="Arial"/>
          <w:b w:val="0"/>
          <w:i w:val="0"/>
          <w:color w:val="666666"/>
          <w:sz w:val="30"/>
        </w:rPr>
        <w:t>.</w:t>
      </w:r>
    </w:p>
    <w:p>
      <w:pPr>
        <w:spacing w:after="240" w:line="276" w:lineRule="auto"/>
      </w:pPr>
      <w:r>
        <w:rPr>
          <w:rFonts w:ascii="Arial" w:hAnsi="Arial"/>
          <w:b w:val="0"/>
          <w:i w:val="0"/>
          <w:color w:val="666666"/>
          <w:sz w:val="30"/>
        </w:rPr>
        <w:t xml:space="preserve">This is the second paragraph. We will add a comparison table after this. </w:t>
      </w:r>
      <w:hyperlink r:id="rId11">
        <w:r>
          <w:rPr>
            <w:color w:val="1155CC"/>
            <w:u w:val="single"/>
            <w:rFonts w:ascii="Arial" w:hAnsi="Arial"/>
            <w:sz w:val="30"/>
            <w:szCs w:val="30"/>
          </w:rPr>
          <w:t>Explore more: our comprehensive platform tools</w:t>
        </w:r>
      </w:hyperlink>
      <w:r>
        <w:rPr>
          <w:rFonts w:ascii="Arial" w:hAnsi="Arial"/>
          <w:b w:val="0"/>
          <w:i w:val="0"/>
          <w:color w:val="666666"/>
          <w:sz w:val="30"/>
        </w:rPr>
        <w:t xml:space="preserve">. For further reading, consult the </w:t>
      </w:r>
      <w:hyperlink r:id="rId12">
        <w:r>
          <w:rPr>
            <w:color w:val="1155CC"/>
            <w:u w:val="single"/>
            <w:rFonts w:ascii="Arial" w:hAnsi="Arial"/>
            <w:sz w:val="30"/>
            <w:szCs w:val="30"/>
          </w:rPr>
          <w:t>Wikipedia references</w:t>
        </w:r>
      </w:hyperlink>
      <w:r>
        <w:rPr>
          <w:rFonts w:ascii="Arial" w:hAnsi="Arial"/>
          <w:b w:val="0"/>
          <w:i w:val="0"/>
          <w:color w:val="666666"/>
          <w:sz w:val="30"/>
        </w:rPr>
        <w:t>. By systematically auditing and scrubbing your B2B contacts with go4database.com's premium platform tools, you can ensure that every marketing dollar spent translates directly to high inbox placement rates.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80" w:line="276" w:lineRule="auto"/>
            </w:pPr>
            <w:r>
              <w:rPr>
                <w:rFonts w:ascii="Arial" w:hAnsi="Arial"/>
                <w:b/>
                <w:i w:val="0"/>
                <w:color w:val="434343"/>
                <w:sz w:val="22"/>
              </w:rPr>
              <w:t>Header</w:t>
            </w:r>
          </w:p>
        </w:tc>
        <w:tc>
          <w:tcPr>
            <w:tcW w:type="dxa" w:w="4680"/>
          </w:tcPr>
          <w:p>
            <w:pPr>
              <w:spacing w:after="80" w:line="276" w:lineRule="auto"/>
            </w:pPr>
            <w:r>
              <w:rPr>
                <w:rFonts w:ascii="Arial" w:hAnsi="Arial"/>
                <w:b/>
                <w:i w:val="0"/>
                <w:color w:val="434343"/>
                <w:sz w:val="22"/>
              </w:rPr>
              <w:t>Header 2</w:t>
            </w:r>
          </w:p>
        </w:tc>
      </w:tr>
      <w:tr>
        <w:tc>
          <w:tcPr>
            <w:tcW w:type="dxa" w:w="4680"/>
          </w:tcPr>
          <w:p>
            <w:pPr>
              <w:spacing w:after="80" w:line="276" w:lineRule="auto"/>
            </w:pPr>
            <w:r>
              <w:rPr>
                <w:rFonts w:ascii="Arial" w:hAnsi="Arial"/>
                <w:b w:val="0"/>
                <w:i w:val="0"/>
                <w:color w:val="666666"/>
                <w:sz w:val="22"/>
              </w:rPr>
              <w:t>Value</w:t>
            </w:r>
          </w:p>
        </w:tc>
        <w:tc>
          <w:tcPr>
            <w:tcW w:type="dxa" w:w="4680"/>
          </w:tcPr>
          <w:p>
            <w:pPr>
              <w:spacing w:after="80" w:line="276" w:lineRule="auto"/>
            </w:pPr>
            <w:r>
              <w:rPr>
                <w:rFonts w:ascii="Arial" w:hAnsi="Arial"/>
                <w:b w:val="0"/>
                <w:i w:val="0"/>
                <w:color w:val="666666"/>
                <w:sz w:val="22"/>
              </w:rPr>
              <w:t>Value 2</w:t>
            </w:r>
          </w:p>
        </w:tc>
      </w:tr>
    </w:tbl>
    <w:p>
      <w:pPr>
        <w:spacing w:after="240"/>
      </w:pPr>
    </w:p>
    <w:p>
      <w:pPr>
        <w:spacing w:before="360" w:after="160" w:line="276" w:lineRule="auto"/>
      </w:pPr>
      <w:r>
        <w:rPr>
          <w:rFonts w:ascii="Arial" w:hAnsi="Arial"/>
          <w:b/>
          <w:i w:val="0"/>
          <w:color w:val="434343"/>
          <w:sz w:val="48"/>
        </w:rPr>
        <w:t>Section 1</w:t>
      </w:r>
    </w:p>
    <w:p>
      <w:pPr>
        <w:spacing w:after="240" w:line="276" w:lineRule="auto"/>
      </w:pPr>
      <w:r>
        <w:rPr>
          <w:rFonts w:ascii="Arial" w:hAnsi="Arial"/>
          <w:b w:val="0"/>
          <w:i w:val="0"/>
          <w:color w:val="666666"/>
          <w:sz w:val="30"/>
        </w:rPr>
        <w:t xml:space="preserve">Some content with internal links and some text. HubSpot is great, Salesforce is also great. </w:t>
      </w:r>
      <w:hyperlink r:id="rId13">
        <w:r>
          <w:rPr>
            <w:color w:val="1155CC"/>
            <w:u w:val="single"/>
            <w:rFonts w:ascii="Arial" w:hAnsi="Arial"/>
            <w:sz w:val="30"/>
            <w:szCs w:val="30"/>
          </w:rPr>
          <w:t>Must visit: our comprehensive platform tools</w:t>
        </w:r>
      </w:hyperlink>
      <w:r>
        <w:rPr>
          <w:rFonts w:ascii="Arial" w:hAnsi="Arial"/>
          <w:b w:val="0"/>
          <w:i w:val="0"/>
          <w:color w:val="666666"/>
          <w:sz w:val="30"/>
        </w:rPr>
        <w:t xml:space="preserve">. For further reading, consult the </w:t>
      </w:r>
      <w:hyperlink r:id="rId14">
        <w:r>
          <w:rPr>
            <w:color w:val="1155CC"/>
            <w:u w:val="single"/>
            <w:rFonts w:ascii="Arial" w:hAnsi="Arial"/>
            <w:sz w:val="30"/>
            <w:szCs w:val="30"/>
          </w:rPr>
          <w:t>HubSpot guides</w:t>
        </w:r>
      </w:hyperlink>
      <w:r>
        <w:rPr>
          <w:rFonts w:ascii="Arial" w:hAnsi="Arial"/>
          <w:b w:val="0"/>
          <w:i w:val="0"/>
          <w:color w:val="666666"/>
          <w:sz w:val="30"/>
        </w:rPr>
        <w:t>.</w:t>
      </w:r>
    </w:p>
    <w:p>
      <w:pPr>
        <w:spacing w:after="240" w:line="276" w:lineRule="auto"/>
      </w:pPr>
      <w:r>
        <w:rPr>
          <w:rFonts w:ascii="Arial" w:hAnsi="Arial"/>
          <w:b w:val="0"/>
          <w:i w:val="0"/>
          <w:color w:val="666666"/>
          <w:sz w:val="30"/>
        </w:rPr>
        <w:t xml:space="preserve">Some more text here. More details. </w:t>
      </w:r>
      <w:hyperlink r:id="rId9">
        <w:r>
          <w:rPr>
            <w:color w:val="1155CC"/>
            <w:u w:val="single"/>
            <w:rFonts w:ascii="Arial" w:hAnsi="Arial"/>
            <w:sz w:val="30"/>
            <w:szCs w:val="30"/>
          </w:rPr>
          <w:t>Read more: our comprehensive platform tools</w:t>
        </w:r>
      </w:hyperlink>
      <w:r>
        <w:rPr>
          <w:rFonts w:ascii="Arial" w:hAnsi="Arial"/>
          <w:b w:val="0"/>
          <w:i w:val="0"/>
          <w:color w:val="666666"/>
          <w:sz w:val="30"/>
        </w:rPr>
        <w:t xml:space="preserve">. For further reading, consult the </w:t>
      </w:r>
      <w:hyperlink r:id="rId15">
        <w:r>
          <w:rPr>
            <w:color w:val="1155CC"/>
            <w:u w:val="single"/>
            <w:rFonts w:ascii="Arial" w:hAnsi="Arial"/>
            <w:sz w:val="30"/>
            <w:szCs w:val="30"/>
          </w:rPr>
          <w:t>Statista statistics</w:t>
        </w:r>
      </w:hyperlink>
      <w:r>
        <w:rPr>
          <w:rFonts w:ascii="Arial" w:hAnsi="Arial"/>
          <w:b w:val="0"/>
          <w:i w:val="0"/>
          <w:color w:val="666666"/>
          <w:sz w:val="30"/>
        </w:rPr>
        <w:t xml:space="preserve">. </w:t>
      </w:r>
      <w:hyperlink r:id="rId16">
        <w:r>
          <w:rPr>
            <w:color w:val="1155CC"/>
            <w:u w:val="single"/>
            <w:rFonts w:ascii="Arial" w:hAnsi="Arial"/>
            <w:sz w:val="30"/>
            <w:szCs w:val="30"/>
          </w:rPr>
          <w:t>Sign up for go4database.com to start optimization today</w:t>
        </w:r>
      </w:hyperlink>
      <w:r>
        <w:rPr>
          <w:rFonts w:ascii="Arial" w:hAnsi="Arial"/>
          <w:b w:val="0"/>
          <w:i w:val="0"/>
          <w:color w:val="666666"/>
          <w:sz w:val="30"/>
        </w:rPr>
        <w:t>. Why?</w:t>
      </w:r>
    </w:p>
    <w:p>
      <w:pPr>
        <w:spacing w:before="360" w:after="160" w:line="276" w:lineRule="auto"/>
      </w:pPr>
      <w:r>
        <w:rPr>
          <w:rFonts w:ascii="Arial" w:hAnsi="Arial"/>
          <w:b/>
          <w:i w:val="0"/>
          <w:color w:val="434343"/>
          <w:sz w:val="48"/>
        </w:rPr>
        <w:t>Frequently Asked Questions</w:t>
      </w:r>
    </w:p>
    <w:p>
      <w:pPr>
        <w:spacing w:before="360" w:after="160" w:line="276" w:lineRule="auto"/>
      </w:pPr>
      <w:r>
        <w:rPr>
          <w:rFonts w:ascii="Arial" w:hAnsi="Arial"/>
          <w:b/>
          <w:i w:val="0"/>
          <w:color w:val="434343"/>
          <w:sz w:val="48"/>
        </w:rPr>
        <w:t>Frequently Asked Questions</w:t>
      </w:r>
    </w:p>
    <w:p>
      <w:pPr>
        <w:spacing w:before="280" w:after="120" w:line="276" w:lineRule="auto"/>
      </w:pPr>
      <w:r>
        <w:rPr>
          <w:rFonts w:ascii="Arial" w:hAnsi="Arial"/>
          <w:b/>
          <w:i w:val="0"/>
          <w:color w:val="434343"/>
          <w:sz w:val="40"/>
        </w:rPr>
        <w:t>What is email marketing benchmarks?</w:t>
      </w:r>
    </w:p>
    <w:p>
      <w:pPr>
        <w:spacing w:after="240" w:line="276" w:lineRule="auto"/>
      </w:pPr>
      <w:r>
        <w:rPr>
          <w:rFonts w:ascii="Arial" w:hAnsi="Arial"/>
          <w:b w:val="0"/>
          <w:i w:val="0"/>
          <w:color w:val="666666"/>
          <w:sz w:val="30"/>
        </w:rPr>
        <w:t xml:space="preserve">Email marketing benchmarks is the benchmark metric for evaluating campaign engagement and click rates. </w:t>
      </w:r>
      <w:hyperlink r:id="rId11">
        <w:r>
          <w:rPr>
            <w:color w:val="1155CC"/>
            <w:u w:val="single"/>
            <w:rFonts w:ascii="Arial" w:hAnsi="Arial"/>
            <w:sz w:val="30"/>
            <w:szCs w:val="30"/>
          </w:rPr>
          <w:t>Also read: our comprehensive platform tools</w:t>
        </w:r>
      </w:hyperlink>
      <w:r>
        <w:rPr>
          <w:rFonts w:ascii="Arial" w:hAnsi="Arial"/>
          <w:b w:val="0"/>
          <w:i w:val="0"/>
          <w:color w:val="666666"/>
          <w:sz w:val="30"/>
        </w:rPr>
        <w:t xml:space="preserve">. For further reading, consult the </w:t>
      </w:r>
      <w:hyperlink r:id="rId17">
        <w:r>
          <w:rPr>
            <w:color w:val="1155CC"/>
            <w:u w:val="single"/>
            <w:rFonts w:ascii="Arial" w:hAnsi="Arial"/>
            <w:sz w:val="30"/>
            <w:szCs w:val="30"/>
          </w:rPr>
          <w:t>Salesforce benchmarks</w:t>
        </w:r>
      </w:hyperlink>
      <w:r>
        <w:rPr>
          <w:rFonts w:ascii="Arial" w:hAnsi="Arial"/>
          <w:b w:val="0"/>
          <w:i w:val="0"/>
          <w:color w:val="666666"/>
          <w:sz w:val="30"/>
        </w:rPr>
        <w:t xml:space="preserve">. </w:t>
      </w:r>
      <w:hyperlink r:id="rId16">
        <w:r>
          <w:rPr>
            <w:color w:val="1155CC"/>
            <w:u w:val="single"/>
            <w:rFonts w:ascii="Arial" w:hAnsi="Arial"/>
            <w:sz w:val="30"/>
            <w:szCs w:val="30"/>
          </w:rPr>
          <w:t>Sign up for go4database.com to start optimization today</w:t>
        </w:r>
      </w:hyperlink>
      <w:r>
        <w:rPr>
          <w:rFonts w:ascii="Arial" w:hAnsi="Arial"/>
          <w:b w:val="0"/>
          <w:i w:val="0"/>
          <w:color w:val="666666"/>
          <w:sz w:val="30"/>
        </w:rPr>
        <w:t>. Marketers who ignore the critical importance of regular contact list hygiene frequently watch their deliverability metrics plummet as spam filters flag their campaigns for high bounce rates.</w:t>
      </w:r>
    </w:p>
    <w:p>
      <w:pPr>
        <w:spacing w:before="280" w:after="120" w:line="276" w:lineRule="auto"/>
      </w:pPr>
      <w:r>
        <w:rPr>
          <w:rFonts w:ascii="Arial" w:hAnsi="Arial"/>
          <w:b/>
          <w:i w:val="0"/>
          <w:color w:val="434343"/>
          <w:sz w:val="40"/>
        </w:rPr>
        <w:t>Why are these benchmarks important?</w:t>
      </w:r>
    </w:p>
    <w:p>
      <w:pPr>
        <w:spacing w:after="240" w:line="276" w:lineRule="auto"/>
      </w:pPr>
      <w:r>
        <w:rPr>
          <w:rFonts w:ascii="Arial" w:hAnsi="Arial"/>
          <w:b w:val="0"/>
          <w:i w:val="0"/>
          <w:color w:val="666666"/>
          <w:sz w:val="30"/>
        </w:rPr>
        <w:t xml:space="preserve">They let companies compare performance against industry peers to optimise budgets. </w:t>
      </w:r>
      <w:hyperlink r:id="rId13">
        <w:r>
          <w:rPr>
            <w:color w:val="1155CC"/>
            <w:u w:val="single"/>
            <w:rFonts w:ascii="Arial" w:hAnsi="Arial"/>
            <w:sz w:val="30"/>
            <w:szCs w:val="30"/>
          </w:rPr>
          <w:t>Explore more: our comprehensive platform tools</w:t>
        </w:r>
      </w:hyperlink>
      <w:r>
        <w:rPr>
          <w:rFonts w:ascii="Arial" w:hAnsi="Arial"/>
          <w:b w:val="0"/>
          <w:i w:val="0"/>
          <w:color w:val="666666"/>
          <w:sz w:val="30"/>
        </w:rPr>
        <w:t xml:space="preserve">. For further reading, consult the </w:t>
      </w:r>
      <w:hyperlink r:id="rId18">
        <w:r>
          <w:rPr>
            <w:color w:val="1155CC"/>
            <w:u w:val="single"/>
            <w:rFonts w:ascii="Arial" w:hAnsi="Arial"/>
            <w:sz w:val="30"/>
            <w:szCs w:val="30"/>
          </w:rPr>
          <w:t>Campaign Monitor statistics</w:t>
        </w:r>
      </w:hyperlink>
      <w:r>
        <w:rPr>
          <w:rFonts w:ascii="Arial" w:hAnsi="Arial"/>
          <w:b w:val="0"/>
          <w:i w:val="0"/>
          <w:color w:val="666666"/>
          <w:sz w:val="30"/>
        </w:rPr>
        <w:t xml:space="preserve">. </w:t>
      </w:r>
      <w:hyperlink r:id="rId16">
        <w:r>
          <w:rPr>
            <w:color w:val="1155CC"/>
            <w:u w:val="single"/>
            <w:rFonts w:ascii="Arial" w:hAnsi="Arial"/>
            <w:sz w:val="30"/>
            <w:szCs w:val="30"/>
          </w:rPr>
          <w:t>Sign up for go4database.com to start optimization today</w:t>
        </w:r>
      </w:hyperlink>
      <w:r>
        <w:rPr>
          <w:rFonts w:ascii="Arial" w:hAnsi="Arial"/>
          <w:b w:val="0"/>
          <w:i w:val="0"/>
          <w:color w:val="666666"/>
          <w:sz w:val="30"/>
        </w:rPr>
        <w:t>.</w:t>
      </w:r>
    </w:p>
    <w:p>
      <w:pPr>
        <w:spacing w:before="280" w:after="120" w:line="276" w:lineRule="auto"/>
      </w:pPr>
      <w:r>
        <w:rPr>
          <w:rFonts w:ascii="Arial" w:hAnsi="Arial"/>
          <w:b/>
          <w:i w:val="0"/>
          <w:color w:val="434343"/>
          <w:sz w:val="40"/>
        </w:rPr>
        <w:t>How can we improve campaign results?</w:t>
      </w:r>
    </w:p>
    <w:p>
      <w:pPr>
        <w:spacing w:after="240" w:line="276" w:lineRule="auto"/>
      </w:pPr>
      <w:r>
        <w:rPr>
          <w:rFonts w:ascii="Arial" w:hAnsi="Arial"/>
          <w:b w:val="0"/>
          <w:i w:val="0"/>
          <w:color w:val="666666"/>
          <w:sz w:val="30"/>
        </w:rPr>
        <w:t xml:space="preserve">High‑quality databases from go4database.com provide clean lists and better delivery success. </w:t>
      </w:r>
      <w:hyperlink r:id="rId9">
        <w:r>
          <w:rPr>
            <w:color w:val="1155CC"/>
            <w:u w:val="single"/>
            <w:rFonts w:ascii="Arial" w:hAnsi="Arial"/>
            <w:sz w:val="30"/>
            <w:szCs w:val="30"/>
          </w:rPr>
          <w:t>Must visit: our comprehensive platform tools</w:t>
        </w:r>
      </w:hyperlink>
      <w:r>
        <w:rPr>
          <w:rFonts w:ascii="Arial" w:hAnsi="Arial"/>
          <w:b w:val="0"/>
          <w:i w:val="0"/>
          <w:color w:val="666666"/>
          <w:sz w:val="30"/>
        </w:rPr>
        <w:t xml:space="preserve">. For further reading, consult the </w:t>
      </w:r>
      <w:hyperlink r:id="rId19">
        <w:r>
          <w:rPr>
            <w:color w:val="1155CC"/>
            <w:u w:val="single"/>
            <w:rFonts w:ascii="Arial" w:hAnsi="Arial"/>
            <w:sz w:val="30"/>
            <w:szCs w:val="30"/>
          </w:rPr>
          <w:t>W3C standards</w:t>
        </w:r>
      </w:hyperlink>
      <w:r>
        <w:rPr>
          <w:rFonts w:ascii="Arial" w:hAnsi="Arial"/>
          <w:b w:val="0"/>
          <w:i w:val="0"/>
          <w:color w:val="666666"/>
          <w:sz w:val="30"/>
        </w:rPr>
        <w:t xml:space="preserve">. </w:t>
      </w:r>
      <w:hyperlink r:id="rId16">
        <w:r>
          <w:rPr>
            <w:color w:val="1155CC"/>
            <w:u w:val="single"/>
            <w:rFonts w:ascii="Arial" w:hAnsi="Arial"/>
            <w:sz w:val="30"/>
            <w:szCs w:val="30"/>
          </w:rPr>
          <w:t>Sign up for go4database.com to start optimization today</w:t>
        </w:r>
      </w:hyperlink>
      <w:r>
        <w:rPr>
          <w:rFonts w:ascii="Arial" w:hAnsi="Arial"/>
          <w:b w:val="0"/>
          <w:i w:val="0"/>
          <w:color w:val="666666"/>
          <w:sz w:val="30"/>
        </w:rPr>
        <w:t>. Because it works.</w:t>
      </w:r>
    </w:p>
    <w:p>
      <w:pPr>
        <w:spacing w:before="280" w:after="120" w:line="276" w:lineRule="auto"/>
      </w:pPr>
      <w:r>
        <w:rPr>
          <w:rFonts w:ascii="Arial" w:hAnsi="Arial"/>
          <w:b/>
          <w:i w:val="0"/>
          <w:color w:val="434343"/>
          <w:sz w:val="40"/>
        </w:rPr>
        <w:t>Which database should we choose?</w:t>
      </w:r>
    </w:p>
    <w:p>
      <w:pPr>
        <w:spacing w:after="240" w:line="276" w:lineRule="auto"/>
      </w:pPr>
      <w:r>
        <w:rPr>
          <w:rFonts w:ascii="Arial" w:hAnsi="Arial"/>
          <w:b w:val="0"/>
          <w:i w:val="0"/>
          <w:color w:val="666666"/>
          <w:sz w:val="30"/>
        </w:rPr>
        <w:t xml:space="preserve">Select segmented B2B lists tailored to your industry, e.g., hospitality or travel. </w:t>
      </w:r>
      <w:hyperlink r:id="rId11">
        <w:r>
          <w:rPr>
            <w:color w:val="1155CC"/>
            <w:u w:val="single"/>
            <w:rFonts w:ascii="Arial" w:hAnsi="Arial"/>
            <w:sz w:val="30"/>
            <w:szCs w:val="30"/>
          </w:rPr>
          <w:t>Read more: our comprehensive platform tools</w:t>
        </w:r>
      </w:hyperlink>
      <w:r>
        <w:rPr>
          <w:rFonts w:ascii="Arial" w:hAnsi="Arial"/>
          <w:b w:val="0"/>
          <w:i w:val="0"/>
          <w:color w:val="666666"/>
          <w:sz w:val="30"/>
        </w:rPr>
        <w:t xml:space="preserve">. For further reading, consult the </w:t>
      </w:r>
      <w:hyperlink r:id="rId20">
        <w:r>
          <w:rPr>
            <w:color w:val="1155CC"/>
            <w:u w:val="single"/>
            <w:rFonts w:ascii="Arial" w:hAnsi="Arial"/>
            <w:sz w:val="30"/>
            <w:szCs w:val="30"/>
          </w:rPr>
          <w:t>Moz SEO tutorials</w:t>
        </w:r>
      </w:hyperlink>
      <w:r>
        <w:rPr>
          <w:rFonts w:ascii="Arial" w:hAnsi="Arial"/>
          <w:b w:val="0"/>
          <w:i w:val="0"/>
          <w:color w:val="666666"/>
          <w:sz w:val="30"/>
        </w:rPr>
        <w:t>. A well-structured and properly segmented email database allows marketing automation platforms to personalize communications at scale, resulting in dramatically higher open and conversion rates across campaigns.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o4database.com/b2b/list-1" TargetMode="External"/><Relationship Id="rId10" Type="http://schemas.openxmlformats.org/officeDocument/2006/relationships/hyperlink" Target="https://searchengineland.com" TargetMode="External"/><Relationship Id="rId11" Type="http://schemas.openxmlformats.org/officeDocument/2006/relationships/hyperlink" Target="https://www.go4database.com/b2b/list-2" TargetMode="External"/><Relationship Id="rId12" Type="http://schemas.openxmlformats.org/officeDocument/2006/relationships/hyperlink" Target="https://wikipedia.org" TargetMode="External"/><Relationship Id="rId13" Type="http://schemas.openxmlformats.org/officeDocument/2006/relationships/hyperlink" Target="https://www.go4database.com/b2b/list-3" TargetMode="External"/><Relationship Id="rId14" Type="http://schemas.openxmlformats.org/officeDocument/2006/relationships/hyperlink" Target="https://www.hubspot.com" TargetMode="External"/><Relationship Id="rId15" Type="http://schemas.openxmlformats.org/officeDocument/2006/relationships/hyperlink" Target="https://www.statista.com" TargetMode="External"/><Relationship Id="rId16" Type="http://schemas.openxmlformats.org/officeDocument/2006/relationships/hyperlink" Target="https://app.go4database.com/login?utm_source=BlogPage&amp;utm_medium=Internal&amp;utm_campaign=app_login" TargetMode="External"/><Relationship Id="rId17" Type="http://schemas.openxmlformats.org/officeDocument/2006/relationships/hyperlink" Target="https://www.salesforce.com" TargetMode="External"/><Relationship Id="rId18" Type="http://schemas.openxmlformats.org/officeDocument/2006/relationships/hyperlink" Target="https://www.campaignmonitor.com" TargetMode="External"/><Relationship Id="rId19" Type="http://schemas.openxmlformats.org/officeDocument/2006/relationships/hyperlink" Target="https://www.w3.org" TargetMode="External"/><Relationship Id="rId20" Type="http://schemas.openxmlformats.org/officeDocument/2006/relationships/hyperlink" Target="https://moz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