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5F11" w14:textId="153A5532" w:rsidR="0070376A" w:rsidRPr="0031798C" w:rsidRDefault="0031798C" w:rsidP="0031798C">
      <w:pPr>
        <w:spacing w:before="240" w:after="24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31798C">
        <w:rPr>
          <w:rFonts w:ascii="標楷體" w:eastAsia="標楷體" w:hAnsi="標楷體" w:hint="eastAsia"/>
          <w:b/>
          <w:bCs/>
          <w:sz w:val="28"/>
          <w:szCs w:val="24"/>
        </w:rPr>
        <w:t>統計學第一次作業</w:t>
      </w:r>
    </w:p>
    <w:p w14:paraId="735EFF45" w14:textId="69E02C6A" w:rsidR="0031798C" w:rsidRDefault="0031798C" w:rsidP="0031798C">
      <w:pPr>
        <w:jc w:val="center"/>
        <w:rPr>
          <w:rFonts w:ascii="標楷體" w:eastAsia="標楷體" w:hAnsi="標楷體"/>
        </w:rPr>
      </w:pPr>
      <w:r w:rsidRPr="0031798C">
        <w:rPr>
          <w:rFonts w:ascii="標楷體" w:eastAsia="標楷體" w:hAnsi="標楷體"/>
        </w:rPr>
        <w:t>G19</w:t>
      </w:r>
      <w:r>
        <w:rPr>
          <w:rFonts w:ascii="標楷體" w:eastAsia="標楷體" w:hAnsi="標楷體"/>
        </w:rPr>
        <w:t>_110201012</w:t>
      </w:r>
      <w:r>
        <w:rPr>
          <w:rFonts w:ascii="標楷體" w:eastAsia="標楷體" w:hAnsi="標楷體" w:hint="eastAsia"/>
        </w:rPr>
        <w:t>洪博益,洪湲晴,鄭生芯</w:t>
      </w:r>
    </w:p>
    <w:p w14:paraId="5814D3B2" w14:textId="4D34BF48" w:rsidR="0031798C" w:rsidRPr="0031798C" w:rsidRDefault="0031798C" w:rsidP="0031798C">
      <w:pPr>
        <w:rPr>
          <w:rFonts w:ascii="標楷體" w:eastAsia="標楷體" w:hAnsi="標楷體" w:hint="eastAsia"/>
          <w:b/>
          <w:bCs/>
          <w:sz w:val="28"/>
          <w:szCs w:val="24"/>
        </w:rPr>
      </w:pPr>
      <w:r w:rsidRPr="0031798C">
        <w:rPr>
          <w:rFonts w:ascii="標楷體" w:eastAsia="標楷體" w:hAnsi="標楷體" w:hint="eastAsia"/>
          <w:b/>
          <w:bCs/>
        </w:rPr>
        <w:t>一、</w:t>
      </w:r>
      <w:r w:rsidRPr="0031798C">
        <w:rPr>
          <w:rFonts w:ascii="標楷體" w:eastAsia="標楷體" w:hAnsi="標楷體" w:hint="eastAsia"/>
          <w:b/>
          <w:bCs/>
          <w:sz w:val="28"/>
          <w:szCs w:val="24"/>
        </w:rPr>
        <w:t>資料蒐集</w:t>
      </w:r>
    </w:p>
    <w:p w14:paraId="5095A4BB" w14:textId="004A9B73" w:rsidR="00650FAE" w:rsidRPr="00503314" w:rsidRDefault="00B06A44" w:rsidP="00503314">
      <w:pPr>
        <w:pStyle w:val="a7"/>
        <w:numPr>
          <w:ilvl w:val="0"/>
          <w:numId w:val="1"/>
        </w:numPr>
        <w:spacing w:before="240" w:after="240"/>
        <w:ind w:leftChars="0"/>
        <w:rPr>
          <w:rFonts w:ascii="標楷體" w:eastAsia="標楷體" w:hAnsi="標楷體"/>
          <w:b/>
          <w:bCs/>
        </w:rPr>
      </w:pPr>
      <w:r w:rsidRPr="00B06A44">
        <w:rPr>
          <w:rFonts w:ascii="標楷體" w:eastAsia="標楷體" w:hAnsi="標楷體" w:hint="eastAsia"/>
          <w:b/>
          <w:bCs/>
        </w:rPr>
        <w:t>產業類型:</w:t>
      </w:r>
      <w:r w:rsidR="00650FAE">
        <w:rPr>
          <w:rFonts w:ascii="標楷體" w:eastAsia="標楷體" w:hAnsi="標楷體" w:hint="eastAsia"/>
          <w:b/>
          <w:bCs/>
        </w:rPr>
        <w:t xml:space="preserve"> </w:t>
      </w:r>
      <w:r w:rsidR="00503314" w:rsidRPr="00650FAE">
        <w:rPr>
          <w:rFonts w:ascii="標楷體" w:eastAsia="標楷體" w:hAnsi="標楷體" w:hint="eastAsia"/>
        </w:rPr>
        <w:t>金融業—2882 國泰金</w:t>
      </w:r>
      <w:r w:rsidR="00503314">
        <w:rPr>
          <w:rFonts w:ascii="標楷體" w:eastAsia="標楷體" w:hAnsi="標楷體" w:hint="eastAsia"/>
        </w:rPr>
        <w:t>、</w:t>
      </w:r>
      <w:r w:rsidR="00650FAE" w:rsidRPr="00503314">
        <w:rPr>
          <w:rFonts w:ascii="標楷體" w:eastAsia="標楷體" w:hAnsi="標楷體" w:hint="eastAsia"/>
        </w:rPr>
        <w:t>電子工業—2330台積電</w:t>
      </w:r>
    </w:p>
    <w:p w14:paraId="4C09748E" w14:textId="19149B99" w:rsidR="00650FAE" w:rsidRPr="00650FAE" w:rsidRDefault="00650FAE" w:rsidP="00B06A44">
      <w:pPr>
        <w:pStyle w:val="a7"/>
        <w:numPr>
          <w:ilvl w:val="0"/>
          <w:numId w:val="1"/>
        </w:numPr>
        <w:spacing w:before="240" w:after="24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變數:</w:t>
      </w:r>
      <w:r w:rsidRPr="00650FA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503314">
        <w:rPr>
          <w:rFonts w:ascii="標楷體" w:eastAsia="標楷體" w:hAnsi="標楷體" w:hint="eastAsia"/>
        </w:rPr>
        <w:t>單月</w:t>
      </w:r>
      <w:r w:rsidRPr="00650FAE">
        <w:rPr>
          <w:rFonts w:ascii="標楷體" w:eastAsia="標楷體" w:hAnsi="標楷體"/>
        </w:rPr>
        <w:t>營收、每股盈餘（EPS）、員工人數、資產、實收資本額</w:t>
      </w:r>
    </w:p>
    <w:p w14:paraId="556E43CC" w14:textId="62D5046C" w:rsidR="00650FAE" w:rsidRDefault="00650FAE" w:rsidP="007E6314">
      <w:pPr>
        <w:pStyle w:val="a7"/>
        <w:numPr>
          <w:ilvl w:val="0"/>
          <w:numId w:val="1"/>
        </w:numPr>
        <w:spacing w:before="240" w:after="24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取樣時間:</w:t>
      </w:r>
      <w:r w:rsidR="00503314">
        <w:rPr>
          <w:rFonts w:ascii="標楷體" w:eastAsia="標楷體" w:hAnsi="標楷體" w:hint="eastAsia"/>
          <w:b/>
          <w:bCs/>
        </w:rPr>
        <w:t xml:space="preserve"> </w:t>
      </w:r>
      <w:r w:rsidRPr="00503314">
        <w:rPr>
          <w:rFonts w:ascii="標楷體" w:eastAsia="標楷體" w:hAnsi="標楷體" w:hint="eastAsia"/>
        </w:rPr>
        <w:t>2020.01.01~2023.12.31</w:t>
      </w:r>
    </w:p>
    <w:p w14:paraId="72BBE579" w14:textId="57074CA2" w:rsidR="00242E5A" w:rsidRDefault="007E6314" w:rsidP="007E6314">
      <w:pPr>
        <w:spacing w:after="240"/>
        <w:rPr>
          <w:rFonts w:ascii="標楷體" w:eastAsia="標楷體" w:hAnsi="標楷體"/>
          <w:b/>
          <w:bCs/>
          <w:sz w:val="28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4"/>
        </w:rPr>
        <w:t>二、</w:t>
      </w:r>
      <w:r w:rsidR="00242E5A" w:rsidRPr="00242E5A">
        <w:rPr>
          <w:rFonts w:ascii="標楷體" w:eastAsia="標楷體" w:hAnsi="標楷體" w:hint="eastAsia"/>
          <w:b/>
          <w:bCs/>
          <w:sz w:val="28"/>
          <w:szCs w:val="24"/>
        </w:rPr>
        <w:t>變數敘述統計分析</w:t>
      </w:r>
    </w:p>
    <w:p w14:paraId="4501C5C9" w14:textId="700D9552" w:rsidR="009274EC" w:rsidRDefault="007E6314" w:rsidP="007E6314">
      <w:pPr>
        <w:spacing w:after="240"/>
        <w:rPr>
          <w:rFonts w:ascii="標楷體" w:eastAsia="標楷體" w:hAnsi="標楷體" w:hint="eastAsia"/>
          <w:b/>
          <w:bCs/>
          <w:sz w:val="28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4"/>
        </w:rPr>
        <w:t>(一)單月營收</w:t>
      </w:r>
      <w:r w:rsidR="006F1AF7">
        <w:rPr>
          <w:rFonts w:ascii="標楷體" w:eastAsia="標楷體" w:hAnsi="標楷體" w:hint="eastAsia"/>
          <w:b/>
          <w:bCs/>
          <w:sz w:val="28"/>
          <w:szCs w:val="24"/>
        </w:rPr>
        <w:t>(千元)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36"/>
        <w:gridCol w:w="1656"/>
      </w:tblGrid>
      <w:tr w:rsidR="006F1AF7" w:rsidRPr="007F6687" w14:paraId="5D77347B" w14:textId="77777777" w:rsidTr="009C2097">
        <w:trPr>
          <w:trHeight w:val="546"/>
          <w:jc w:val="center"/>
        </w:trPr>
        <w:tc>
          <w:tcPr>
            <w:tcW w:w="1560" w:type="dxa"/>
            <w:tcBorders>
              <w:tl2br w:val="single" w:sz="4" w:space="0" w:color="auto"/>
            </w:tcBorders>
          </w:tcPr>
          <w:p w14:paraId="627F5E25" w14:textId="77777777" w:rsidR="006F1AF7" w:rsidRPr="007F6687" w:rsidRDefault="006F1AF7" w:rsidP="007E6314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14:paraId="4B4B89DB" w14:textId="2427A3E5" w:rsidR="006F1AF7" w:rsidRPr="007F6687" w:rsidRDefault="006F1AF7" w:rsidP="007E6314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國泰金</w:t>
            </w:r>
          </w:p>
        </w:tc>
        <w:tc>
          <w:tcPr>
            <w:tcW w:w="1536" w:type="dxa"/>
          </w:tcPr>
          <w:p w14:paraId="2BF47D49" w14:textId="33E37FF6" w:rsidR="006F1AF7" w:rsidRPr="007F6687" w:rsidRDefault="006F1AF7" w:rsidP="007E6314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台積電</w:t>
            </w:r>
          </w:p>
        </w:tc>
      </w:tr>
      <w:tr w:rsidR="006F1AF7" w:rsidRPr="007F6687" w14:paraId="013BDF59" w14:textId="77777777" w:rsidTr="009C2097">
        <w:trPr>
          <w:jc w:val="center"/>
        </w:trPr>
        <w:tc>
          <w:tcPr>
            <w:tcW w:w="1560" w:type="dxa"/>
          </w:tcPr>
          <w:p w14:paraId="41254027" w14:textId="5AE4F793" w:rsidR="006F1AF7" w:rsidRPr="007F6687" w:rsidRDefault="006F1AF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平均數</w:t>
            </w:r>
          </w:p>
        </w:tc>
        <w:tc>
          <w:tcPr>
            <w:tcW w:w="1417" w:type="dxa"/>
          </w:tcPr>
          <w:p w14:paraId="4D1B0078" w14:textId="3F1CE374" w:rsidR="006F1AF7" w:rsidRPr="007F6687" w:rsidRDefault="006F1AF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39612483.</w:t>
            </w:r>
            <w:r w:rsidR="00DE45F2">
              <w:rPr>
                <w:rFonts w:ascii="標楷體" w:eastAsia="標楷體" w:hAnsi="標楷體" w:hint="eastAsia"/>
                <w:szCs w:val="24"/>
              </w:rPr>
              <w:t>46</w:t>
            </w:r>
            <w:r w:rsidRPr="007F6687">
              <w:rPr>
                <w:rFonts w:ascii="標楷體" w:eastAsia="標楷體" w:hAnsi="標楷體"/>
                <w:szCs w:val="24"/>
              </w:rPr>
              <w:t xml:space="preserve">  </w:t>
            </w:r>
          </w:p>
        </w:tc>
        <w:tc>
          <w:tcPr>
            <w:tcW w:w="1536" w:type="dxa"/>
          </w:tcPr>
          <w:p w14:paraId="1FEDCF71" w14:textId="65A428A5" w:rsidR="006F1AF7" w:rsidRPr="007F6687" w:rsidRDefault="006F1AF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153172853.</w:t>
            </w:r>
            <w:r w:rsidR="00DE45F2">
              <w:rPr>
                <w:rFonts w:ascii="標楷體" w:eastAsia="標楷體" w:hAnsi="標楷體" w:hint="eastAsia"/>
                <w:szCs w:val="24"/>
              </w:rPr>
              <w:t>77</w:t>
            </w:r>
            <w:r w:rsidRPr="007F6687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6F1AF7" w:rsidRPr="007F6687" w14:paraId="377FD456" w14:textId="77777777" w:rsidTr="009C2097">
        <w:trPr>
          <w:jc w:val="center"/>
        </w:trPr>
        <w:tc>
          <w:tcPr>
            <w:tcW w:w="1560" w:type="dxa"/>
          </w:tcPr>
          <w:p w14:paraId="70F3FCC5" w14:textId="1E38CFFE" w:rsidR="006F1AF7" w:rsidRPr="007F6687" w:rsidRDefault="006F1AF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中位數</w:t>
            </w:r>
          </w:p>
        </w:tc>
        <w:tc>
          <w:tcPr>
            <w:tcW w:w="1417" w:type="dxa"/>
          </w:tcPr>
          <w:p w14:paraId="5B350E8C" w14:textId="2DFB91A5" w:rsidR="006F1AF7" w:rsidRPr="007F6687" w:rsidRDefault="006F1AF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42327155.5</w:t>
            </w:r>
          </w:p>
        </w:tc>
        <w:tc>
          <w:tcPr>
            <w:tcW w:w="1536" w:type="dxa"/>
          </w:tcPr>
          <w:p w14:paraId="1D7BF557" w14:textId="1C69CC40" w:rsidR="006F1AF7" w:rsidRPr="007F6687" w:rsidRDefault="006F1AF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148369129.5</w:t>
            </w:r>
          </w:p>
        </w:tc>
      </w:tr>
      <w:tr w:rsidR="009C2097" w:rsidRPr="007F6687" w14:paraId="77CB5038" w14:textId="77777777" w:rsidTr="009C2097">
        <w:trPr>
          <w:jc w:val="center"/>
        </w:trPr>
        <w:tc>
          <w:tcPr>
            <w:tcW w:w="1560" w:type="dxa"/>
          </w:tcPr>
          <w:p w14:paraId="2B3A6A36" w14:textId="6B3B6154" w:rsidR="009C2097" w:rsidRPr="007F6687" w:rsidRDefault="009C2097" w:rsidP="006F1AF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最大值</w:t>
            </w:r>
          </w:p>
        </w:tc>
        <w:tc>
          <w:tcPr>
            <w:tcW w:w="1417" w:type="dxa"/>
          </w:tcPr>
          <w:p w14:paraId="7B095F4C" w14:textId="043347A8" w:rsidR="009C2097" w:rsidRPr="007F6687" w:rsidRDefault="009C2097" w:rsidP="006F1AF7">
            <w:pPr>
              <w:rPr>
                <w:rFonts w:ascii="標楷體" w:eastAsia="標楷體" w:hAnsi="標楷體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 xml:space="preserve">79927770 </w:t>
            </w:r>
          </w:p>
        </w:tc>
        <w:tc>
          <w:tcPr>
            <w:tcW w:w="1536" w:type="dxa"/>
          </w:tcPr>
          <w:p w14:paraId="3199E3F7" w14:textId="02BCEF65" w:rsidR="009C2097" w:rsidRPr="007F6687" w:rsidRDefault="009C2097" w:rsidP="006F1AF7">
            <w:pPr>
              <w:rPr>
                <w:rFonts w:ascii="標楷體" w:eastAsia="標楷體" w:hAnsi="標楷體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 xml:space="preserve">243202811  </w:t>
            </w:r>
          </w:p>
        </w:tc>
      </w:tr>
      <w:tr w:rsidR="009C2097" w:rsidRPr="007F6687" w14:paraId="446E43CF" w14:textId="77777777" w:rsidTr="009C2097">
        <w:trPr>
          <w:jc w:val="center"/>
        </w:trPr>
        <w:tc>
          <w:tcPr>
            <w:tcW w:w="1560" w:type="dxa"/>
          </w:tcPr>
          <w:p w14:paraId="4DAB8052" w14:textId="33D6BE73" w:rsidR="009C2097" w:rsidRPr="007F6687" w:rsidRDefault="009C2097" w:rsidP="009C209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最小值</w:t>
            </w:r>
          </w:p>
        </w:tc>
        <w:tc>
          <w:tcPr>
            <w:tcW w:w="1417" w:type="dxa"/>
          </w:tcPr>
          <w:p w14:paraId="4766B516" w14:textId="78E1CF2E" w:rsidR="009C2097" w:rsidRPr="007F6687" w:rsidRDefault="009C2097" w:rsidP="009C2097">
            <w:pPr>
              <w:rPr>
                <w:rFonts w:ascii="標楷體" w:eastAsia="標楷體" w:hAnsi="標楷體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1584494</w:t>
            </w:r>
          </w:p>
        </w:tc>
        <w:tc>
          <w:tcPr>
            <w:tcW w:w="1536" w:type="dxa"/>
          </w:tcPr>
          <w:p w14:paraId="4A3DEB07" w14:textId="770B2CA7" w:rsidR="009C2097" w:rsidRPr="007F6687" w:rsidRDefault="009C2097" w:rsidP="009C2097">
            <w:pPr>
              <w:rPr>
                <w:rFonts w:ascii="標楷體" w:eastAsia="標楷體" w:hAnsi="標楷體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93394449</w:t>
            </w:r>
          </w:p>
        </w:tc>
      </w:tr>
      <w:tr w:rsidR="009C2097" w:rsidRPr="007F6687" w14:paraId="4AD2CD6F" w14:textId="77777777" w:rsidTr="009C2097">
        <w:trPr>
          <w:jc w:val="center"/>
        </w:trPr>
        <w:tc>
          <w:tcPr>
            <w:tcW w:w="1560" w:type="dxa"/>
          </w:tcPr>
          <w:p w14:paraId="3E01B6E4" w14:textId="304B0BD9" w:rsidR="009C2097" w:rsidRPr="007F6687" w:rsidRDefault="009C2097" w:rsidP="009C209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全距</w:t>
            </w:r>
          </w:p>
        </w:tc>
        <w:tc>
          <w:tcPr>
            <w:tcW w:w="1417" w:type="dxa"/>
          </w:tcPr>
          <w:p w14:paraId="62D225E3" w14:textId="3B9DF906" w:rsidR="009C2097" w:rsidRPr="007F6687" w:rsidRDefault="009C2097" w:rsidP="009C209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78343276</w:t>
            </w:r>
          </w:p>
        </w:tc>
        <w:tc>
          <w:tcPr>
            <w:tcW w:w="1536" w:type="dxa"/>
          </w:tcPr>
          <w:p w14:paraId="3304663C" w14:textId="708A5847" w:rsidR="009C2097" w:rsidRPr="007F6687" w:rsidRDefault="009C2097" w:rsidP="009C209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149808362</w:t>
            </w:r>
          </w:p>
        </w:tc>
      </w:tr>
      <w:tr w:rsidR="009C2097" w:rsidRPr="007F6687" w14:paraId="01D6A197" w14:textId="77777777" w:rsidTr="009C2097">
        <w:trPr>
          <w:jc w:val="center"/>
        </w:trPr>
        <w:tc>
          <w:tcPr>
            <w:tcW w:w="1560" w:type="dxa"/>
          </w:tcPr>
          <w:p w14:paraId="141FF9A9" w14:textId="6AAD9446" w:rsidR="009C2097" w:rsidRPr="007F6687" w:rsidRDefault="009C2097" w:rsidP="009C2097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標準差</w:t>
            </w:r>
          </w:p>
        </w:tc>
        <w:tc>
          <w:tcPr>
            <w:tcW w:w="1417" w:type="dxa"/>
          </w:tcPr>
          <w:p w14:paraId="29B9962C" w14:textId="1775A540" w:rsidR="009C2097" w:rsidRPr="007F6687" w:rsidRDefault="009C2097" w:rsidP="009C2097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17447205</w:t>
            </w:r>
            <w:r w:rsidR="00DE45F2">
              <w:rPr>
                <w:rFonts w:ascii="標楷體" w:eastAsia="標楷體" w:hAnsi="標楷體" w:hint="eastAsia"/>
                <w:szCs w:val="24"/>
              </w:rPr>
              <w:t>.02</w:t>
            </w:r>
          </w:p>
        </w:tc>
        <w:tc>
          <w:tcPr>
            <w:tcW w:w="1536" w:type="dxa"/>
          </w:tcPr>
          <w:p w14:paraId="4FC2DE4A" w14:textId="65B83840" w:rsidR="009C2097" w:rsidRPr="007F6687" w:rsidRDefault="009C2097" w:rsidP="009C2097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37777692.7</w:t>
            </w:r>
            <w:r w:rsidR="00DE45F2">
              <w:rPr>
                <w:rFonts w:ascii="標楷體" w:eastAsia="標楷體" w:hAnsi="標楷體" w:hint="eastAsia"/>
                <w:szCs w:val="24"/>
              </w:rPr>
              <w:t>3</w:t>
            </w:r>
          </w:p>
        </w:tc>
      </w:tr>
      <w:tr w:rsidR="009C2097" w:rsidRPr="007F6687" w14:paraId="47563F89" w14:textId="77777777" w:rsidTr="009C2097">
        <w:trPr>
          <w:jc w:val="center"/>
        </w:trPr>
        <w:tc>
          <w:tcPr>
            <w:tcW w:w="1560" w:type="dxa"/>
          </w:tcPr>
          <w:p w14:paraId="2201D621" w14:textId="49891321" w:rsidR="009C2097" w:rsidRPr="007F6687" w:rsidRDefault="009C2097" w:rsidP="009C2097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四分位差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(IQR)</w:t>
            </w:r>
          </w:p>
        </w:tc>
        <w:tc>
          <w:tcPr>
            <w:tcW w:w="1417" w:type="dxa"/>
          </w:tcPr>
          <w:p w14:paraId="3B807347" w14:textId="7FFFF25C" w:rsidR="009C2097" w:rsidRPr="007F6687" w:rsidRDefault="009C2097" w:rsidP="009C2097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24046736.</w:t>
            </w:r>
            <w:r w:rsidR="00DE45F2"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1536" w:type="dxa"/>
          </w:tcPr>
          <w:p w14:paraId="49D3399E" w14:textId="5399138F" w:rsidR="009C2097" w:rsidRPr="007F6687" w:rsidRDefault="009C2097" w:rsidP="009C2097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/>
                <w:szCs w:val="24"/>
              </w:rPr>
              <w:t>55941606.</w:t>
            </w:r>
            <w:r w:rsidR="00DE45F2">
              <w:rPr>
                <w:rFonts w:ascii="標楷體" w:eastAsia="標楷體" w:hAnsi="標楷體" w:hint="eastAsia"/>
                <w:szCs w:val="24"/>
              </w:rPr>
              <w:t>25</w:t>
            </w:r>
          </w:p>
        </w:tc>
      </w:tr>
      <w:tr w:rsidR="007F6687" w:rsidRPr="007F6687" w14:paraId="25BFE8DC" w14:textId="77777777" w:rsidTr="009C2097">
        <w:trPr>
          <w:jc w:val="center"/>
        </w:trPr>
        <w:tc>
          <w:tcPr>
            <w:tcW w:w="1560" w:type="dxa"/>
          </w:tcPr>
          <w:p w14:paraId="298C927D" w14:textId="5A3164E0" w:rsidR="007F6687" w:rsidRPr="007F6687" w:rsidRDefault="007F6687" w:rsidP="009C2097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偏態係數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(Skewness)</w:t>
            </w:r>
          </w:p>
        </w:tc>
        <w:tc>
          <w:tcPr>
            <w:tcW w:w="1417" w:type="dxa"/>
          </w:tcPr>
          <w:p w14:paraId="10DC7C7C" w14:textId="3DEFC4A8" w:rsidR="007F6687" w:rsidRPr="007F6687" w:rsidRDefault="007F6687" w:rsidP="009C2097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-</w:t>
            </w:r>
            <w:r>
              <w:rPr>
                <w:rFonts w:ascii="標楷體" w:eastAsia="標楷體" w:hAnsi="標楷體"/>
                <w:szCs w:val="24"/>
              </w:rPr>
              <w:t>0.01</w:t>
            </w:r>
          </w:p>
        </w:tc>
        <w:tc>
          <w:tcPr>
            <w:tcW w:w="1536" w:type="dxa"/>
          </w:tcPr>
          <w:p w14:paraId="75A067ED" w14:textId="4D067C14" w:rsidR="007F6687" w:rsidRPr="007F6687" w:rsidRDefault="007F6687" w:rsidP="009C2097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.32</w:t>
            </w:r>
          </w:p>
        </w:tc>
      </w:tr>
    </w:tbl>
    <w:p w14:paraId="628E12A9" w14:textId="3FD167B1" w:rsidR="009274EC" w:rsidRPr="00650504" w:rsidRDefault="007F6687" w:rsidP="00650504">
      <w:pPr>
        <w:spacing w:before="240" w:after="240"/>
        <w:jc w:val="center"/>
        <w:rPr>
          <w:rFonts w:ascii="標楷體" w:eastAsia="標楷體" w:hAnsi="標楷體" w:hint="eastAsia"/>
          <w:szCs w:val="24"/>
        </w:rPr>
      </w:pPr>
      <w:r w:rsidRPr="00650504">
        <w:rPr>
          <w:rFonts w:ascii="標楷體" w:eastAsia="標楷體" w:hAnsi="標楷體" w:hint="eastAsia"/>
          <w:szCs w:val="24"/>
        </w:rPr>
        <w:t>表一、</w:t>
      </w:r>
      <w:r w:rsidRPr="00650504">
        <w:rPr>
          <w:rFonts w:ascii="標楷體" w:eastAsia="標楷體" w:hAnsi="標楷體" w:hint="eastAsia"/>
          <w:szCs w:val="24"/>
        </w:rPr>
        <w:t>單月營收</w:t>
      </w:r>
      <w:r w:rsidRPr="00650504">
        <w:rPr>
          <w:rFonts w:ascii="標楷體" w:eastAsia="標楷體" w:hAnsi="標楷體" w:hint="eastAsia"/>
          <w:szCs w:val="24"/>
        </w:rPr>
        <w:t>之描述統計量</w:t>
      </w:r>
    </w:p>
    <w:p w14:paraId="37ECF031" w14:textId="77777777" w:rsidR="00242E5A" w:rsidRPr="00242E5A" w:rsidRDefault="00242E5A" w:rsidP="00242E5A">
      <w:pPr>
        <w:spacing w:before="240" w:after="240"/>
        <w:rPr>
          <w:rFonts w:ascii="標楷體" w:eastAsia="標楷體" w:hAnsi="標楷體" w:hint="eastAsia"/>
          <w:b/>
          <w:bCs/>
          <w:sz w:val="28"/>
          <w:szCs w:val="24"/>
        </w:rPr>
      </w:pPr>
    </w:p>
    <w:p w14:paraId="39A0D67B" w14:textId="04561C44" w:rsidR="00650504" w:rsidRDefault="009274EC" w:rsidP="00C906ED">
      <w:pPr>
        <w:pStyle w:val="a7"/>
        <w:spacing w:after="240"/>
        <w:ind w:leftChars="0"/>
        <w:jc w:val="center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  <w:noProof/>
        </w:rPr>
        <w:lastRenderedPageBreak/>
        <w:drawing>
          <wp:inline distT="0" distB="0" distL="0" distR="0" wp14:anchorId="7606E28F" wp14:editId="2DBA1B2C">
            <wp:extent cx="4709160" cy="353895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35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D343" w14:textId="30AC2A7B" w:rsidR="007B0D0E" w:rsidRDefault="00650504" w:rsidP="007D2191">
      <w:pPr>
        <w:pStyle w:val="a7"/>
        <w:spacing w:after="240"/>
        <w:ind w:leftChars="0"/>
        <w:jc w:val="center"/>
        <w:rPr>
          <w:rFonts w:ascii="標楷體" w:eastAsia="標楷體" w:hAnsi="標楷體"/>
        </w:rPr>
      </w:pPr>
      <w:r w:rsidRPr="00650504">
        <w:rPr>
          <w:rFonts w:ascii="標楷體" w:eastAsia="標楷體" w:hAnsi="標楷體" w:hint="eastAsia"/>
        </w:rPr>
        <w:t>圖一、單月營收之</w:t>
      </w:r>
      <w:r w:rsidRPr="00650504">
        <w:rPr>
          <w:rFonts w:ascii="標楷體" w:eastAsia="標楷體" w:hAnsi="標楷體" w:hint="eastAsia"/>
        </w:rPr>
        <w:t>盒鬚</w:t>
      </w:r>
      <w:r w:rsidRPr="00650504">
        <w:rPr>
          <w:rFonts w:ascii="標楷體" w:eastAsia="標楷體" w:hAnsi="標楷體" w:hint="eastAsia"/>
        </w:rPr>
        <w:t>圖</w:t>
      </w:r>
      <w:r w:rsidR="00D93415">
        <w:rPr>
          <w:rFonts w:ascii="標楷體" w:eastAsia="標楷體" w:hAnsi="標楷體" w:hint="eastAsia"/>
        </w:rPr>
        <w:t>(</w:t>
      </w:r>
      <w:r w:rsidR="00D93415" w:rsidRPr="00D93415">
        <w:rPr>
          <w:rFonts w:ascii="Times New Roman" w:eastAsia="標楷體" w:hAnsi="Times New Roman" w:cs="Times New Roman"/>
        </w:rPr>
        <w:t>Box plot</w:t>
      </w:r>
      <w:r w:rsidR="00D93415">
        <w:rPr>
          <w:rFonts w:ascii="標楷體" w:eastAsia="標楷體" w:hAnsi="標楷體"/>
        </w:rPr>
        <w:t>)</w:t>
      </w:r>
    </w:p>
    <w:p w14:paraId="3BA643FD" w14:textId="60BD1CF1" w:rsidR="007D2191" w:rsidRDefault="00D93415" w:rsidP="00D9341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7D2191" w:rsidRPr="007F6687">
        <w:rPr>
          <w:rFonts w:ascii="標楷體" w:eastAsia="標楷體" w:hAnsi="標楷體" w:hint="eastAsia"/>
          <w:szCs w:val="24"/>
        </w:rPr>
        <w:t>國泰金</w:t>
      </w:r>
      <w:r w:rsidR="007D2191">
        <w:rPr>
          <w:rFonts w:ascii="標楷體" w:eastAsia="標楷體" w:hAnsi="標楷體" w:hint="eastAsia"/>
          <w:szCs w:val="24"/>
        </w:rPr>
        <w:t>數據的平均數與中位數相近，</w:t>
      </w:r>
      <w:r>
        <w:rPr>
          <w:rFonts w:ascii="標楷體" w:eastAsia="標楷體" w:hAnsi="標楷體" w:hint="eastAsia"/>
          <w:szCs w:val="24"/>
        </w:rPr>
        <w:t>盒狀圖的上下鬚(</w:t>
      </w:r>
      <w:r w:rsidRPr="00D93415">
        <w:rPr>
          <w:rFonts w:ascii="Times New Roman" w:eastAsia="標楷體" w:hAnsi="Times New Roman" w:cs="Times New Roman"/>
          <w:szCs w:val="24"/>
        </w:rPr>
        <w:t>whisker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長度相近，</w:t>
      </w:r>
      <w:r w:rsidR="007D2191">
        <w:rPr>
          <w:rFonts w:ascii="標楷體" w:eastAsia="標楷體" w:hAnsi="標楷體" w:hint="eastAsia"/>
          <w:szCs w:val="24"/>
        </w:rPr>
        <w:t>且偏態系數為-0.01。表示數據</w:t>
      </w:r>
      <w:r>
        <w:rPr>
          <w:rFonts w:ascii="標楷體" w:eastAsia="標楷體" w:hAnsi="標楷體" w:hint="eastAsia"/>
          <w:szCs w:val="24"/>
        </w:rPr>
        <w:t>雖些微向集中於中位數之下</w:t>
      </w:r>
      <w:r w:rsidR="007D2191">
        <w:rPr>
          <w:rFonts w:ascii="標楷體" w:eastAsia="標楷體" w:hAnsi="標楷體" w:hint="eastAsia"/>
          <w:szCs w:val="24"/>
        </w:rPr>
        <w:t>，但近似對稱。</w:t>
      </w:r>
    </w:p>
    <w:p w14:paraId="7F139A76" w14:textId="4057CB72" w:rsidR="00D93415" w:rsidRDefault="00D93415" w:rsidP="000E288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台積電數據之盒狀圖明顯上鬚較長，且偏態系數為0.32，為</w:t>
      </w:r>
      <w:r w:rsidR="000E2883">
        <w:rPr>
          <w:rFonts w:ascii="標楷體" w:eastAsia="標楷體" w:hAnsi="標楷體" w:hint="eastAsia"/>
          <w:szCs w:val="24"/>
        </w:rPr>
        <w:t>正</w:t>
      </w:r>
      <w:r>
        <w:rPr>
          <w:rFonts w:ascii="標楷體" w:eastAsia="標楷體" w:hAnsi="標楷體" w:hint="eastAsia"/>
          <w:szCs w:val="24"/>
        </w:rPr>
        <w:t>偏態。表示數據集中</w:t>
      </w:r>
      <w:r w:rsidR="000E2883">
        <w:rPr>
          <w:rFonts w:ascii="標楷體" w:eastAsia="標楷體" w:hAnsi="標楷體" w:hint="eastAsia"/>
          <w:szCs w:val="24"/>
        </w:rPr>
        <w:t>於中位數之上。</w:t>
      </w:r>
    </w:p>
    <w:p w14:paraId="7E0587F4" w14:textId="17DE1BCD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兩組數據皆無</w:t>
      </w:r>
      <w:r w:rsidRPr="000E2883">
        <w:rPr>
          <w:rFonts w:ascii="Times New Roman" w:eastAsia="標楷體" w:hAnsi="Times New Roman" w:cs="Times New Roman"/>
          <w:szCs w:val="24"/>
        </w:rPr>
        <w:t>outlier</w:t>
      </w:r>
      <w:r>
        <w:rPr>
          <w:rFonts w:ascii="Times New Roman" w:eastAsia="標楷體" w:hAnsi="Times New Roman" w:cs="Times New Roman" w:hint="eastAsia"/>
          <w:szCs w:val="24"/>
        </w:rPr>
        <w:t>，表示數據皆在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Q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1-1.5*IQR</m:t>
        </m:r>
      </m:oMath>
      <w:r>
        <w:rPr>
          <w:rFonts w:ascii="Times New Roman" w:eastAsia="標楷體" w:hAnsi="Times New Roman" w:cs="Times New Roman"/>
          <w:szCs w:val="24"/>
        </w:rPr>
        <w:t xml:space="preserve"> </w:t>
      </w:r>
      <w:r w:rsidRPr="000E2883"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Q3+1.5</m:t>
        </m:r>
        <m:r>
          <m:rPr>
            <m:sty m:val="p"/>
          </m:rPr>
          <w:rPr>
            <w:rFonts w:ascii="Cambria Math" w:eastAsia="MS Gothic" w:hAnsi="Cambria Math" w:cs="MS Gothic" w:hint="eastAsia"/>
            <w:szCs w:val="24"/>
          </w:rPr>
          <m:t>*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IQR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範圍之內。</w:t>
      </w:r>
    </w:p>
    <w:p w14:paraId="3EDD4C42" w14:textId="4AC35013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41E3C969" w14:textId="5AB2992F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10AB8A53" w14:textId="1FE65B5C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634B9DA7" w14:textId="66EC0993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08383A8D" w14:textId="702AE725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38F271ED" w14:textId="480951C3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28927651" w14:textId="15D1B80D" w:rsidR="000E2883" w:rsidRDefault="000E2883" w:rsidP="007D2191">
      <w:pPr>
        <w:spacing w:after="240"/>
        <w:rPr>
          <w:rFonts w:ascii="Times New Roman" w:eastAsia="標楷體" w:hAnsi="Times New Roman" w:cs="Times New Roman"/>
          <w:szCs w:val="24"/>
        </w:rPr>
      </w:pPr>
    </w:p>
    <w:p w14:paraId="118464A2" w14:textId="77777777" w:rsidR="000E2883" w:rsidRPr="000E2883" w:rsidRDefault="000E2883" w:rsidP="007D2191">
      <w:pPr>
        <w:spacing w:after="240"/>
        <w:rPr>
          <w:rFonts w:ascii="Times New Roman" w:eastAsia="標楷體" w:hAnsi="Times New Roman" w:cs="Times New Roman" w:hint="eastAsia"/>
          <w:szCs w:val="24"/>
        </w:rPr>
      </w:pPr>
    </w:p>
    <w:p w14:paraId="4E0F66E9" w14:textId="3AC9E370" w:rsidR="00650504" w:rsidRPr="00DE45F2" w:rsidRDefault="00650504" w:rsidP="00DE45F2">
      <w:pPr>
        <w:spacing w:after="240"/>
        <w:rPr>
          <w:rFonts w:ascii="標楷體" w:eastAsia="標楷體" w:hAnsi="標楷體"/>
          <w:b/>
          <w:bCs/>
          <w:sz w:val="28"/>
          <w:szCs w:val="24"/>
        </w:rPr>
      </w:pPr>
      <w:r w:rsidRPr="00DE45F2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(二)每股盈餘(元)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417"/>
        <w:gridCol w:w="1536"/>
      </w:tblGrid>
      <w:tr w:rsidR="00650504" w:rsidRPr="007F6687" w14:paraId="02868204" w14:textId="77777777" w:rsidTr="00A13E78">
        <w:trPr>
          <w:trHeight w:val="546"/>
          <w:jc w:val="center"/>
        </w:trPr>
        <w:tc>
          <w:tcPr>
            <w:tcW w:w="1560" w:type="dxa"/>
            <w:tcBorders>
              <w:tl2br w:val="single" w:sz="4" w:space="0" w:color="auto"/>
            </w:tcBorders>
          </w:tcPr>
          <w:p w14:paraId="23743465" w14:textId="7777777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14:paraId="3C0AD810" w14:textId="7777777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國泰金</w:t>
            </w:r>
          </w:p>
        </w:tc>
        <w:tc>
          <w:tcPr>
            <w:tcW w:w="1536" w:type="dxa"/>
          </w:tcPr>
          <w:p w14:paraId="070FC1B2" w14:textId="7777777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台積電</w:t>
            </w:r>
          </w:p>
        </w:tc>
      </w:tr>
      <w:tr w:rsidR="00650504" w:rsidRPr="007F6687" w14:paraId="1545FC3E" w14:textId="77777777" w:rsidTr="00A13E78">
        <w:trPr>
          <w:jc w:val="center"/>
        </w:trPr>
        <w:tc>
          <w:tcPr>
            <w:tcW w:w="1560" w:type="dxa"/>
          </w:tcPr>
          <w:p w14:paraId="7D367757" w14:textId="77777777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平均數</w:t>
            </w:r>
          </w:p>
        </w:tc>
        <w:tc>
          <w:tcPr>
            <w:tcW w:w="1417" w:type="dxa"/>
          </w:tcPr>
          <w:p w14:paraId="2D8D4509" w14:textId="4D5FB18A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4.14</w:t>
            </w:r>
          </w:p>
        </w:tc>
        <w:tc>
          <w:tcPr>
            <w:tcW w:w="1536" w:type="dxa"/>
          </w:tcPr>
          <w:p w14:paraId="1F9E4190" w14:textId="0365C89F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17.12</w:t>
            </w:r>
          </w:p>
        </w:tc>
      </w:tr>
      <w:tr w:rsidR="00650504" w:rsidRPr="007F6687" w14:paraId="2658B01C" w14:textId="77777777" w:rsidTr="00A13E78">
        <w:trPr>
          <w:jc w:val="center"/>
        </w:trPr>
        <w:tc>
          <w:tcPr>
            <w:tcW w:w="1560" w:type="dxa"/>
          </w:tcPr>
          <w:p w14:paraId="38EAA294" w14:textId="77777777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中位數</w:t>
            </w:r>
          </w:p>
        </w:tc>
        <w:tc>
          <w:tcPr>
            <w:tcW w:w="1417" w:type="dxa"/>
          </w:tcPr>
          <w:p w14:paraId="1C6BC941" w14:textId="3866D675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3.63</w:t>
            </w:r>
          </w:p>
        </w:tc>
        <w:tc>
          <w:tcPr>
            <w:tcW w:w="1536" w:type="dxa"/>
          </w:tcPr>
          <w:p w14:paraId="6E149302" w14:textId="1F60D91B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15.79</w:t>
            </w:r>
          </w:p>
        </w:tc>
      </w:tr>
      <w:tr w:rsidR="00650504" w:rsidRPr="007F6687" w14:paraId="11D90E30" w14:textId="77777777" w:rsidTr="00A13E78">
        <w:trPr>
          <w:jc w:val="center"/>
        </w:trPr>
        <w:tc>
          <w:tcPr>
            <w:tcW w:w="1560" w:type="dxa"/>
          </w:tcPr>
          <w:p w14:paraId="3368E9BB" w14:textId="77777777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最大值</w:t>
            </w:r>
          </w:p>
        </w:tc>
        <w:tc>
          <w:tcPr>
            <w:tcW w:w="1417" w:type="dxa"/>
          </w:tcPr>
          <w:p w14:paraId="5ADB7051" w14:textId="6790EDEE" w:rsidR="00650504" w:rsidRPr="007F6687" w:rsidRDefault="00650504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10.34</w:t>
            </w:r>
          </w:p>
        </w:tc>
        <w:tc>
          <w:tcPr>
            <w:tcW w:w="1536" w:type="dxa"/>
          </w:tcPr>
          <w:p w14:paraId="2F70B4E9" w14:textId="6A3DE375" w:rsidR="00650504" w:rsidRPr="007F6687" w:rsidRDefault="00650504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39.2</w:t>
            </w:r>
          </w:p>
        </w:tc>
      </w:tr>
      <w:tr w:rsidR="00650504" w:rsidRPr="007F6687" w14:paraId="68E0F56A" w14:textId="77777777" w:rsidTr="00A13E78">
        <w:trPr>
          <w:jc w:val="center"/>
        </w:trPr>
        <w:tc>
          <w:tcPr>
            <w:tcW w:w="1560" w:type="dxa"/>
          </w:tcPr>
          <w:p w14:paraId="4F01FC1D" w14:textId="77777777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最小值</w:t>
            </w:r>
          </w:p>
        </w:tc>
        <w:tc>
          <w:tcPr>
            <w:tcW w:w="1417" w:type="dxa"/>
          </w:tcPr>
          <w:p w14:paraId="1A31B29D" w14:textId="7FBEFE49" w:rsidR="00650504" w:rsidRPr="007F6687" w:rsidRDefault="00650504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0.48</w:t>
            </w:r>
          </w:p>
        </w:tc>
        <w:tc>
          <w:tcPr>
            <w:tcW w:w="1536" w:type="dxa"/>
          </w:tcPr>
          <w:p w14:paraId="7F9DEED9" w14:textId="2D7D6598" w:rsidR="00650504" w:rsidRPr="007F6687" w:rsidRDefault="00650504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4.51</w:t>
            </w:r>
          </w:p>
        </w:tc>
      </w:tr>
      <w:tr w:rsidR="00650504" w:rsidRPr="007F6687" w14:paraId="1182C773" w14:textId="77777777" w:rsidTr="00A13E78">
        <w:trPr>
          <w:jc w:val="center"/>
        </w:trPr>
        <w:tc>
          <w:tcPr>
            <w:tcW w:w="1560" w:type="dxa"/>
          </w:tcPr>
          <w:p w14:paraId="1933C3A5" w14:textId="77777777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全距</w:t>
            </w:r>
          </w:p>
        </w:tc>
        <w:tc>
          <w:tcPr>
            <w:tcW w:w="1417" w:type="dxa"/>
          </w:tcPr>
          <w:p w14:paraId="71E54623" w14:textId="286EBA3D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9.86</w:t>
            </w:r>
          </w:p>
        </w:tc>
        <w:tc>
          <w:tcPr>
            <w:tcW w:w="1536" w:type="dxa"/>
          </w:tcPr>
          <w:p w14:paraId="03C0AB93" w14:textId="50A6E3C9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34.69</w:t>
            </w:r>
          </w:p>
        </w:tc>
      </w:tr>
      <w:tr w:rsidR="00650504" w:rsidRPr="007F6687" w14:paraId="77E2C19D" w14:textId="77777777" w:rsidTr="00A13E78">
        <w:trPr>
          <w:jc w:val="center"/>
        </w:trPr>
        <w:tc>
          <w:tcPr>
            <w:tcW w:w="1560" w:type="dxa"/>
          </w:tcPr>
          <w:p w14:paraId="612A3E39" w14:textId="7777777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標準差</w:t>
            </w:r>
          </w:p>
        </w:tc>
        <w:tc>
          <w:tcPr>
            <w:tcW w:w="1417" w:type="dxa"/>
          </w:tcPr>
          <w:p w14:paraId="2CA1FA6F" w14:textId="30BA4BBC" w:rsidR="00650504" w:rsidRPr="007F6687" w:rsidRDefault="00650504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2.55</w:t>
            </w:r>
          </w:p>
        </w:tc>
        <w:tc>
          <w:tcPr>
            <w:tcW w:w="1536" w:type="dxa"/>
          </w:tcPr>
          <w:p w14:paraId="5D11331D" w14:textId="228AB53F" w:rsidR="00650504" w:rsidRPr="007F6687" w:rsidRDefault="00C906ED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9.67</w:t>
            </w:r>
          </w:p>
        </w:tc>
      </w:tr>
      <w:tr w:rsidR="00650504" w:rsidRPr="007F6687" w14:paraId="6E1FD0A9" w14:textId="77777777" w:rsidTr="00A13E78">
        <w:trPr>
          <w:jc w:val="center"/>
        </w:trPr>
        <w:tc>
          <w:tcPr>
            <w:tcW w:w="1560" w:type="dxa"/>
          </w:tcPr>
          <w:p w14:paraId="512A9B52" w14:textId="7777777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四分位差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(IQR)</w:t>
            </w:r>
          </w:p>
        </w:tc>
        <w:tc>
          <w:tcPr>
            <w:tcW w:w="1417" w:type="dxa"/>
          </w:tcPr>
          <w:p w14:paraId="6A957938" w14:textId="44212F1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2.28</w:t>
            </w:r>
          </w:p>
        </w:tc>
        <w:tc>
          <w:tcPr>
            <w:tcW w:w="1536" w:type="dxa"/>
          </w:tcPr>
          <w:p w14:paraId="035850C9" w14:textId="3E438941" w:rsidR="00650504" w:rsidRPr="007F6687" w:rsidRDefault="00C906ED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14.17</w:t>
            </w:r>
          </w:p>
        </w:tc>
      </w:tr>
      <w:tr w:rsidR="00650504" w:rsidRPr="007F6687" w14:paraId="2A551790" w14:textId="77777777" w:rsidTr="00A13E78">
        <w:trPr>
          <w:jc w:val="center"/>
        </w:trPr>
        <w:tc>
          <w:tcPr>
            <w:tcW w:w="1560" w:type="dxa"/>
          </w:tcPr>
          <w:p w14:paraId="5594D296" w14:textId="77777777" w:rsidR="00650504" w:rsidRPr="007F6687" w:rsidRDefault="00650504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偏態係數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(Skewness)</w:t>
            </w:r>
          </w:p>
        </w:tc>
        <w:tc>
          <w:tcPr>
            <w:tcW w:w="1417" w:type="dxa"/>
          </w:tcPr>
          <w:p w14:paraId="495FB39C" w14:textId="36F6D9CA" w:rsidR="00650504" w:rsidRPr="007F6687" w:rsidRDefault="00650504" w:rsidP="00A13E78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1.06</w:t>
            </w:r>
          </w:p>
        </w:tc>
        <w:tc>
          <w:tcPr>
            <w:tcW w:w="1536" w:type="dxa"/>
          </w:tcPr>
          <w:p w14:paraId="777A4FD2" w14:textId="4D8B8085" w:rsidR="00650504" w:rsidRPr="007F6687" w:rsidRDefault="00C906ED" w:rsidP="00A13E78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0.69</w:t>
            </w:r>
          </w:p>
        </w:tc>
      </w:tr>
    </w:tbl>
    <w:p w14:paraId="6E271494" w14:textId="2EAE82A5" w:rsidR="00650504" w:rsidRPr="00C906ED" w:rsidRDefault="00C906ED" w:rsidP="00C906ED">
      <w:pPr>
        <w:spacing w:before="240" w:after="240"/>
        <w:jc w:val="center"/>
        <w:rPr>
          <w:rFonts w:ascii="標楷體" w:eastAsia="標楷體" w:hAnsi="標楷體" w:hint="eastAsia"/>
          <w:szCs w:val="24"/>
        </w:rPr>
      </w:pPr>
      <w:r w:rsidRPr="00650504">
        <w:rPr>
          <w:rFonts w:ascii="標楷體" w:eastAsia="標楷體" w:hAnsi="標楷體" w:hint="eastAsia"/>
          <w:szCs w:val="24"/>
        </w:rPr>
        <w:t>表</w:t>
      </w:r>
      <w:r w:rsidR="00EB6D46">
        <w:rPr>
          <w:rFonts w:ascii="標楷體" w:eastAsia="標楷體" w:hAnsi="標楷體" w:hint="eastAsia"/>
          <w:szCs w:val="24"/>
        </w:rPr>
        <w:t>二</w:t>
      </w:r>
      <w:r w:rsidRPr="00650504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每股盈餘</w:t>
      </w:r>
      <w:r w:rsidRPr="00650504">
        <w:rPr>
          <w:rFonts w:ascii="標楷體" w:eastAsia="標楷體" w:hAnsi="標楷體" w:hint="eastAsia"/>
          <w:szCs w:val="24"/>
        </w:rPr>
        <w:t>之描述統計量</w:t>
      </w:r>
    </w:p>
    <w:p w14:paraId="00F91677" w14:textId="170688B4" w:rsidR="00650504" w:rsidRDefault="00627771" w:rsidP="007D2191">
      <w:pPr>
        <w:pStyle w:val="a7"/>
        <w:spacing w:after="240"/>
        <w:ind w:leftChars="0"/>
        <w:jc w:val="center"/>
        <w:rPr>
          <w:rFonts w:ascii="標楷體" w:eastAsia="標楷體" w:hAnsi="標楷體"/>
          <w:b/>
          <w:bCs/>
          <w:sz w:val="28"/>
          <w:szCs w:val="24"/>
        </w:rPr>
      </w:pPr>
      <w:r>
        <w:rPr>
          <w:rFonts w:ascii="標楷體" w:eastAsia="標楷體" w:hAnsi="標楷體"/>
          <w:b/>
          <w:bCs/>
          <w:noProof/>
          <w:sz w:val="28"/>
          <w:szCs w:val="24"/>
        </w:rPr>
        <w:drawing>
          <wp:inline distT="0" distB="0" distL="0" distR="0" wp14:anchorId="70B7105E" wp14:editId="78CC0394">
            <wp:extent cx="5274310" cy="38989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0CEF" w14:textId="770A831E" w:rsidR="000E2883" w:rsidRPr="00627771" w:rsidRDefault="00C906ED" w:rsidP="00627771">
      <w:pPr>
        <w:pStyle w:val="a7"/>
        <w:spacing w:after="240"/>
        <w:ind w:leftChars="0"/>
        <w:jc w:val="center"/>
        <w:rPr>
          <w:rFonts w:ascii="標楷體" w:eastAsia="標楷體" w:hAnsi="標楷體" w:hint="eastAsia"/>
        </w:rPr>
      </w:pPr>
      <w:r w:rsidRPr="00650504">
        <w:rPr>
          <w:rFonts w:ascii="標楷體" w:eastAsia="標楷體" w:hAnsi="標楷體" w:hint="eastAsia"/>
        </w:rPr>
        <w:t>圖</w:t>
      </w:r>
      <w:r w:rsidR="00EB6D46">
        <w:rPr>
          <w:rFonts w:ascii="標楷體" w:eastAsia="標楷體" w:hAnsi="標楷體" w:hint="eastAsia"/>
        </w:rPr>
        <w:t>二</w:t>
      </w:r>
      <w:r w:rsidRPr="00650504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  <w:szCs w:val="24"/>
        </w:rPr>
        <w:t>每股盈餘</w:t>
      </w:r>
      <w:r w:rsidRPr="00650504">
        <w:rPr>
          <w:rFonts w:ascii="標楷體" w:eastAsia="標楷體" w:hAnsi="標楷體" w:hint="eastAsia"/>
        </w:rPr>
        <w:t>之盒鬚圖</w:t>
      </w:r>
    </w:p>
    <w:p w14:paraId="77C71D06" w14:textId="7937F11F" w:rsidR="00627771" w:rsidRDefault="00627771" w:rsidP="006277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  </w:t>
      </w:r>
      <w:r w:rsidR="000E2883">
        <w:rPr>
          <w:rFonts w:ascii="標楷體" w:eastAsia="標楷體" w:hAnsi="標楷體" w:hint="eastAsia"/>
        </w:rPr>
        <w:t>兩組數據皆為正偏態，數據較分散在中位數之上。</w:t>
      </w:r>
      <w:r>
        <w:rPr>
          <w:rFonts w:ascii="標楷體" w:eastAsia="標楷體" w:hAnsi="標楷體" w:hint="eastAsia"/>
        </w:rPr>
        <w:t>台積電數據中全距與標準差皆明顯大於國泰金數據，表數據較為發散。</w:t>
      </w:r>
    </w:p>
    <w:p w14:paraId="05AE63F7" w14:textId="0E3DB1F5" w:rsidR="00B07251" w:rsidRPr="00B07251" w:rsidRDefault="00627771" w:rsidP="000E2883">
      <w:pPr>
        <w:spacing w:after="240"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hint="eastAsia"/>
        </w:rPr>
        <w:t xml:space="preserve">    國泰金數據有兩個</w:t>
      </w:r>
      <w:r w:rsidRPr="00627771">
        <w:rPr>
          <w:rFonts w:ascii="Times New Roman" w:eastAsia="標楷體" w:hAnsi="Times New Roman" w:cs="Times New Roman"/>
        </w:rPr>
        <w:t>outlier</w:t>
      </w:r>
      <w:r>
        <w:rPr>
          <w:rFonts w:ascii="Times New Roman" w:eastAsia="標楷體" w:hAnsi="Times New Roman" w:cs="Times New Roman" w:hint="eastAsia"/>
        </w:rPr>
        <w:t>(</w:t>
      </w:r>
      <w:r w:rsidRPr="00627771">
        <w:rPr>
          <w:rFonts w:ascii="Times New Roman" w:eastAsia="標楷體" w:hAnsi="Times New Roman" w:cs="Times New Roman" w:hint="eastAsia"/>
        </w:rPr>
        <w:t>異常值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，分別為</w:t>
      </w:r>
      <w:r>
        <w:rPr>
          <w:rFonts w:ascii="Times New Roman" w:eastAsia="標楷體" w:hAnsi="Times New Roman" w:cs="Times New Roman" w:hint="eastAsia"/>
        </w:rPr>
        <w:t>8.98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10.34</w:t>
      </w:r>
      <w:r>
        <w:rPr>
          <w:rFonts w:ascii="Times New Roman" w:eastAsia="標楷體" w:hAnsi="Times New Roman" w:cs="Times New Roman" w:hint="eastAsia"/>
        </w:rPr>
        <w:t>，在圖二中以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表示。</w:t>
      </w:r>
      <w:r w:rsidR="00B07251">
        <w:rPr>
          <w:rFonts w:ascii="Times New Roman" w:eastAsia="標楷體" w:hAnsi="Times New Roman" w:cs="Times New Roman" w:hint="eastAsia"/>
        </w:rPr>
        <w:t>但仍介於</w:t>
      </w:r>
      <w:r w:rsidR="00B07251">
        <w:rPr>
          <w:rFonts w:ascii="Times New Roman" w:eastAsia="標楷體" w:hAnsi="Times New Roman" w:cs="Times New Roman"/>
        </w:rPr>
        <w:t>Upper inner fence</w:t>
      </w:r>
      <w:r w:rsidR="00B07251">
        <w:rPr>
          <w:rFonts w:ascii="Times New Roman" w:eastAsia="標楷體" w:hAnsi="Times New Roman" w:cs="Times New Roman" w:hint="eastAsia"/>
        </w:rPr>
        <w:t xml:space="preserve"> (</w:t>
      </w:r>
      <w:r w:rsidR="00B07251">
        <w:rPr>
          <w:rFonts w:ascii="Times New Roman" w:eastAsia="標楷體" w:hAnsi="Times New Roman" w:cs="Times New Roman"/>
        </w:rPr>
        <w:t>8.19)</w:t>
      </w:r>
      <w:r w:rsidR="00B07251">
        <w:rPr>
          <w:rFonts w:ascii="Times New Roman" w:eastAsia="標楷體" w:hAnsi="Times New Roman" w:cs="Times New Roman" w:hint="eastAsia"/>
        </w:rPr>
        <w:t>與</w:t>
      </w:r>
      <w:r w:rsidR="00B07251">
        <w:rPr>
          <w:rFonts w:ascii="Times New Roman" w:eastAsia="標楷體" w:hAnsi="Times New Roman" w:cs="Times New Roman"/>
        </w:rPr>
        <w:t>Upper outer fence(11.62)</w:t>
      </w:r>
      <w:r w:rsidR="00B07251">
        <w:rPr>
          <w:rFonts w:ascii="Times New Roman" w:eastAsia="標楷體" w:hAnsi="Times New Roman" w:cs="Times New Roman" w:hint="eastAsia"/>
        </w:rPr>
        <w:t xml:space="preserve"> </w:t>
      </w:r>
      <w:r w:rsidR="00B07251">
        <w:rPr>
          <w:rFonts w:ascii="Times New Roman" w:eastAsia="標楷體" w:hAnsi="Times New Roman" w:cs="Times New Roman" w:hint="eastAsia"/>
        </w:rPr>
        <w:t>之間，為</w:t>
      </w:r>
      <w:r w:rsidR="00B07251" w:rsidRPr="00B07251">
        <w:rPr>
          <w:rFonts w:ascii="Times New Roman" w:eastAsia="標楷體" w:hAnsi="Times New Roman" w:cs="Times New Roman"/>
        </w:rPr>
        <w:t>Suspect Outliers</w:t>
      </w:r>
      <w:r w:rsidR="00B07251">
        <w:rPr>
          <w:rFonts w:ascii="Times New Roman" w:eastAsia="標楷體" w:hAnsi="Times New Roman" w:cs="Times New Roman" w:hint="eastAsia"/>
        </w:rPr>
        <w:t>。</w:t>
      </w:r>
    </w:p>
    <w:p w14:paraId="076A7A47" w14:textId="2E16B481" w:rsidR="00EB6D46" w:rsidRPr="00E12BCC" w:rsidRDefault="00EB6D46" w:rsidP="00E12BCC">
      <w:pPr>
        <w:spacing w:after="240"/>
        <w:rPr>
          <w:rFonts w:ascii="標楷體" w:eastAsia="標楷體" w:hAnsi="標楷體"/>
          <w:b/>
          <w:bCs/>
          <w:sz w:val="28"/>
          <w:szCs w:val="24"/>
        </w:rPr>
      </w:pPr>
      <w:r w:rsidRPr="00E12BCC">
        <w:rPr>
          <w:rFonts w:ascii="標楷體" w:eastAsia="標楷體" w:hAnsi="標楷體" w:hint="eastAsia"/>
          <w:b/>
          <w:bCs/>
          <w:sz w:val="28"/>
          <w:szCs w:val="24"/>
        </w:rPr>
        <w:t>(三)員工人數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417"/>
        <w:gridCol w:w="1536"/>
      </w:tblGrid>
      <w:tr w:rsidR="00EB6D46" w:rsidRPr="007F6687" w14:paraId="157093BC" w14:textId="77777777" w:rsidTr="00A13E78">
        <w:trPr>
          <w:trHeight w:val="546"/>
          <w:jc w:val="center"/>
        </w:trPr>
        <w:tc>
          <w:tcPr>
            <w:tcW w:w="1560" w:type="dxa"/>
            <w:tcBorders>
              <w:tl2br w:val="single" w:sz="4" w:space="0" w:color="auto"/>
            </w:tcBorders>
          </w:tcPr>
          <w:p w14:paraId="0D0FE195" w14:textId="77777777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14:paraId="354DCB59" w14:textId="77777777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國泰金</w:t>
            </w:r>
          </w:p>
        </w:tc>
        <w:tc>
          <w:tcPr>
            <w:tcW w:w="1536" w:type="dxa"/>
          </w:tcPr>
          <w:p w14:paraId="047EF458" w14:textId="77777777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台積電</w:t>
            </w:r>
          </w:p>
        </w:tc>
      </w:tr>
      <w:tr w:rsidR="00EB6D46" w:rsidRPr="007F6687" w14:paraId="7DFBB948" w14:textId="77777777" w:rsidTr="00A13E78">
        <w:trPr>
          <w:jc w:val="center"/>
        </w:trPr>
        <w:tc>
          <w:tcPr>
            <w:tcW w:w="1560" w:type="dxa"/>
          </w:tcPr>
          <w:p w14:paraId="1AE05CE1" w14:textId="77777777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平均數</w:t>
            </w:r>
          </w:p>
        </w:tc>
        <w:tc>
          <w:tcPr>
            <w:tcW w:w="1417" w:type="dxa"/>
          </w:tcPr>
          <w:p w14:paraId="2C57E574" w14:textId="5BAE929B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35059.5</w:t>
            </w:r>
          </w:p>
        </w:tc>
        <w:tc>
          <w:tcPr>
            <w:tcW w:w="1536" w:type="dxa"/>
          </w:tcPr>
          <w:p w14:paraId="430A5215" w14:textId="05080C53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67887.75</w:t>
            </w:r>
          </w:p>
        </w:tc>
      </w:tr>
      <w:tr w:rsidR="00EB6D46" w:rsidRPr="007F6687" w14:paraId="38CA2DBF" w14:textId="77777777" w:rsidTr="00A13E78">
        <w:trPr>
          <w:jc w:val="center"/>
        </w:trPr>
        <w:tc>
          <w:tcPr>
            <w:tcW w:w="1560" w:type="dxa"/>
          </w:tcPr>
          <w:p w14:paraId="3CFFEE33" w14:textId="77777777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中位數</w:t>
            </w:r>
          </w:p>
        </w:tc>
        <w:tc>
          <w:tcPr>
            <w:tcW w:w="1417" w:type="dxa"/>
          </w:tcPr>
          <w:p w14:paraId="4161FBDC" w14:textId="1665F79D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45962.5</w:t>
            </w:r>
          </w:p>
        </w:tc>
        <w:tc>
          <w:tcPr>
            <w:tcW w:w="1536" w:type="dxa"/>
          </w:tcPr>
          <w:p w14:paraId="6707FEE3" w14:textId="4CA09E21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69121</w:t>
            </w:r>
          </w:p>
        </w:tc>
      </w:tr>
      <w:tr w:rsidR="00EB6D46" w:rsidRPr="007F6687" w14:paraId="15E154E0" w14:textId="77777777" w:rsidTr="00A13E78">
        <w:trPr>
          <w:jc w:val="center"/>
        </w:trPr>
        <w:tc>
          <w:tcPr>
            <w:tcW w:w="1560" w:type="dxa"/>
          </w:tcPr>
          <w:p w14:paraId="3F49C5B7" w14:textId="77777777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最大值</w:t>
            </w:r>
          </w:p>
        </w:tc>
        <w:tc>
          <w:tcPr>
            <w:tcW w:w="1417" w:type="dxa"/>
          </w:tcPr>
          <w:p w14:paraId="0C32C258" w14:textId="78FA042A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47699</w:t>
            </w:r>
          </w:p>
        </w:tc>
        <w:tc>
          <w:tcPr>
            <w:tcW w:w="1536" w:type="dxa"/>
          </w:tcPr>
          <w:p w14:paraId="12565AAD" w14:textId="52C74587" w:rsidR="00EB6D46" w:rsidRPr="007F6687" w:rsidRDefault="00EB6D46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76478</w:t>
            </w:r>
          </w:p>
        </w:tc>
      </w:tr>
      <w:tr w:rsidR="00EB6D46" w:rsidRPr="007F6687" w14:paraId="42A48F82" w14:textId="77777777" w:rsidTr="00A13E78">
        <w:trPr>
          <w:jc w:val="center"/>
        </w:trPr>
        <w:tc>
          <w:tcPr>
            <w:tcW w:w="1560" w:type="dxa"/>
          </w:tcPr>
          <w:p w14:paraId="0081C76E" w14:textId="77777777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最小值</w:t>
            </w:r>
          </w:p>
        </w:tc>
        <w:tc>
          <w:tcPr>
            <w:tcW w:w="1417" w:type="dxa"/>
          </w:tcPr>
          <w:p w14:paraId="0DCC8754" w14:textId="56BECA44" w:rsidR="00EB6D46" w:rsidRPr="007F6687" w:rsidRDefault="00EB6D46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614</w:t>
            </w:r>
          </w:p>
        </w:tc>
        <w:tc>
          <w:tcPr>
            <w:tcW w:w="1536" w:type="dxa"/>
          </w:tcPr>
          <w:p w14:paraId="7A70561D" w14:textId="2261AC14" w:rsidR="00EB6D46" w:rsidRPr="007F6687" w:rsidRDefault="00EB6D46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56831</w:t>
            </w:r>
          </w:p>
        </w:tc>
      </w:tr>
      <w:tr w:rsidR="00EB6D46" w:rsidRPr="007F6687" w14:paraId="74CAB331" w14:textId="77777777" w:rsidTr="00A13E78">
        <w:trPr>
          <w:jc w:val="center"/>
        </w:trPr>
        <w:tc>
          <w:tcPr>
            <w:tcW w:w="1560" w:type="dxa"/>
          </w:tcPr>
          <w:p w14:paraId="3E223EED" w14:textId="77777777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全距</w:t>
            </w:r>
          </w:p>
        </w:tc>
        <w:tc>
          <w:tcPr>
            <w:tcW w:w="1417" w:type="dxa"/>
          </w:tcPr>
          <w:p w14:paraId="42D4D5A0" w14:textId="1D077D18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47085</w:t>
            </w:r>
          </w:p>
        </w:tc>
        <w:tc>
          <w:tcPr>
            <w:tcW w:w="1536" w:type="dxa"/>
          </w:tcPr>
          <w:p w14:paraId="7A14388F" w14:textId="46E84489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19647</w:t>
            </w:r>
          </w:p>
        </w:tc>
      </w:tr>
      <w:tr w:rsidR="00EB6D46" w:rsidRPr="007F6687" w14:paraId="77E3F77A" w14:textId="77777777" w:rsidTr="00A13E78">
        <w:trPr>
          <w:jc w:val="center"/>
        </w:trPr>
        <w:tc>
          <w:tcPr>
            <w:tcW w:w="1560" w:type="dxa"/>
          </w:tcPr>
          <w:p w14:paraId="1F4958B6" w14:textId="77777777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標準差</w:t>
            </w:r>
          </w:p>
        </w:tc>
        <w:tc>
          <w:tcPr>
            <w:tcW w:w="1417" w:type="dxa"/>
          </w:tcPr>
          <w:p w14:paraId="5BDD05F9" w14:textId="6768607A" w:rsidR="00EB6D46" w:rsidRPr="007F6687" w:rsidRDefault="00EB6D46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19906.66</w:t>
            </w:r>
          </w:p>
        </w:tc>
        <w:tc>
          <w:tcPr>
            <w:tcW w:w="1536" w:type="dxa"/>
          </w:tcPr>
          <w:p w14:paraId="493B02B7" w14:textId="1931F7A1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7592.63</w:t>
            </w:r>
          </w:p>
        </w:tc>
      </w:tr>
      <w:tr w:rsidR="00EB6D46" w:rsidRPr="007F6687" w14:paraId="12B929FA" w14:textId="77777777" w:rsidTr="00A13E78">
        <w:trPr>
          <w:jc w:val="center"/>
        </w:trPr>
        <w:tc>
          <w:tcPr>
            <w:tcW w:w="1560" w:type="dxa"/>
          </w:tcPr>
          <w:p w14:paraId="7F99EAB8" w14:textId="77777777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四分位差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(IQR)</w:t>
            </w:r>
          </w:p>
        </w:tc>
        <w:tc>
          <w:tcPr>
            <w:tcW w:w="1417" w:type="dxa"/>
          </w:tcPr>
          <w:p w14:paraId="4ECE8828" w14:textId="0F0ABB8F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12883.5</w:t>
            </w:r>
          </w:p>
        </w:tc>
        <w:tc>
          <w:tcPr>
            <w:tcW w:w="1536" w:type="dxa"/>
          </w:tcPr>
          <w:p w14:paraId="644A5559" w14:textId="48AB2BE6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10865.25</w:t>
            </w:r>
          </w:p>
        </w:tc>
      </w:tr>
      <w:tr w:rsidR="00EB6D46" w:rsidRPr="007F6687" w14:paraId="4CCA7ED5" w14:textId="77777777" w:rsidTr="00A13E78">
        <w:trPr>
          <w:jc w:val="center"/>
        </w:trPr>
        <w:tc>
          <w:tcPr>
            <w:tcW w:w="1560" w:type="dxa"/>
          </w:tcPr>
          <w:p w14:paraId="648C0BD9" w14:textId="77777777" w:rsidR="00EB6D46" w:rsidRPr="007F6687" w:rsidRDefault="00EB6D46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偏態係數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(Skewness)</w:t>
            </w:r>
          </w:p>
        </w:tc>
        <w:tc>
          <w:tcPr>
            <w:tcW w:w="1417" w:type="dxa"/>
          </w:tcPr>
          <w:p w14:paraId="6BAF6E3A" w14:textId="4A319354" w:rsidR="00EB6D46" w:rsidRPr="007F6687" w:rsidRDefault="00EB6D46" w:rsidP="00A13E78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-1.15</w:t>
            </w:r>
          </w:p>
        </w:tc>
        <w:tc>
          <w:tcPr>
            <w:tcW w:w="1536" w:type="dxa"/>
          </w:tcPr>
          <w:p w14:paraId="4424A493" w14:textId="71543D1E" w:rsidR="00EB6D46" w:rsidRPr="007F6687" w:rsidRDefault="00EB6D46" w:rsidP="00A13E78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-0.34</w:t>
            </w:r>
          </w:p>
        </w:tc>
      </w:tr>
    </w:tbl>
    <w:p w14:paraId="4AFA7CC5" w14:textId="31D19F9E" w:rsidR="00EB6D46" w:rsidRDefault="00EB6D46" w:rsidP="007D2191">
      <w:pPr>
        <w:spacing w:before="240" w:after="240"/>
        <w:jc w:val="center"/>
        <w:rPr>
          <w:rFonts w:ascii="標楷體" w:eastAsia="標楷體" w:hAnsi="標楷體"/>
          <w:szCs w:val="24"/>
        </w:rPr>
      </w:pPr>
      <w:r w:rsidRPr="00650504">
        <w:rPr>
          <w:rFonts w:ascii="標楷體" w:eastAsia="標楷體" w:hAnsi="標楷體" w:hint="eastAsia"/>
          <w:szCs w:val="24"/>
        </w:rPr>
        <w:t>表</w:t>
      </w:r>
      <w:r>
        <w:rPr>
          <w:rFonts w:ascii="標楷體" w:eastAsia="標楷體" w:hAnsi="標楷體" w:hint="eastAsia"/>
          <w:szCs w:val="24"/>
        </w:rPr>
        <w:t>三</w:t>
      </w:r>
      <w:r w:rsidRPr="00650504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員工人數</w:t>
      </w:r>
      <w:r w:rsidRPr="00650504">
        <w:rPr>
          <w:rFonts w:ascii="標楷體" w:eastAsia="標楷體" w:hAnsi="標楷體" w:hint="eastAsia"/>
          <w:szCs w:val="24"/>
        </w:rPr>
        <w:t>之描述統計量</w:t>
      </w:r>
    </w:p>
    <w:p w14:paraId="51E5315C" w14:textId="77777777" w:rsidR="00B07251" w:rsidRDefault="00B07251" w:rsidP="007D2191">
      <w:pPr>
        <w:spacing w:before="240" w:after="240"/>
        <w:jc w:val="center"/>
        <w:rPr>
          <w:rFonts w:ascii="標楷體" w:eastAsia="標楷體" w:hAnsi="標楷體" w:hint="eastAsia"/>
          <w:szCs w:val="24"/>
        </w:rPr>
      </w:pPr>
    </w:p>
    <w:p w14:paraId="00A71EF5" w14:textId="04E29094" w:rsidR="007D2191" w:rsidRPr="007D2191" w:rsidRDefault="00627771" w:rsidP="00627771">
      <w:pPr>
        <w:spacing w:before="240" w:after="240"/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 wp14:anchorId="72316B54" wp14:editId="79531F3E">
            <wp:extent cx="3914792" cy="282556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69" cy="28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8C7" w14:textId="5EA7C49E" w:rsidR="00627771" w:rsidRDefault="00B4474C" w:rsidP="00627771">
      <w:pPr>
        <w:pStyle w:val="a7"/>
        <w:spacing w:after="240"/>
        <w:ind w:leftChars="0"/>
        <w:jc w:val="center"/>
        <w:rPr>
          <w:rFonts w:ascii="標楷體" w:eastAsia="標楷體" w:hAnsi="標楷體"/>
        </w:rPr>
      </w:pPr>
      <w:r w:rsidRPr="00650504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三</w:t>
      </w:r>
      <w:r w:rsidRPr="00650504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員工人數</w:t>
      </w:r>
      <w:r w:rsidRPr="00650504">
        <w:rPr>
          <w:rFonts w:ascii="標楷體" w:eastAsia="標楷體" w:hAnsi="標楷體" w:hint="eastAsia"/>
        </w:rPr>
        <w:t>之盒鬚圖</w:t>
      </w:r>
    </w:p>
    <w:p w14:paraId="02948F94" w14:textId="59E01EFF" w:rsidR="00B07251" w:rsidRPr="00B07251" w:rsidRDefault="00CB68DB" w:rsidP="00B07251">
      <w:pPr>
        <w:spacing w:after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台積電數據與國泰金數據相較之下，較為對稱且集中。國泰金數據中由於存在</w:t>
      </w:r>
      <w:r w:rsidRPr="00CB68DB">
        <w:rPr>
          <w:rFonts w:ascii="Times New Roman" w:eastAsia="標楷體" w:hAnsi="Times New Roman" w:cs="Times New Roman"/>
        </w:rPr>
        <w:t>outlier</w:t>
      </w:r>
      <w:r>
        <w:rPr>
          <w:rFonts w:ascii="標楷體" w:eastAsia="標楷體" w:hAnsi="標楷體"/>
        </w:rPr>
        <w:t>(614)</w:t>
      </w:r>
      <w:r>
        <w:rPr>
          <w:rFonts w:ascii="標楷體" w:eastAsia="標楷體" w:hAnsi="標楷體" w:hint="eastAsia"/>
        </w:rPr>
        <w:t>，且重複數次，導致數據負偏態，高度傾向於中位數之下。</w:t>
      </w:r>
    </w:p>
    <w:p w14:paraId="0C7F0B21" w14:textId="613BA1D4" w:rsidR="00B4474C" w:rsidRPr="00E12BCC" w:rsidRDefault="00B4474C" w:rsidP="00B4474C">
      <w:pPr>
        <w:spacing w:after="240"/>
        <w:rPr>
          <w:rFonts w:ascii="標楷體" w:eastAsia="標楷體" w:hAnsi="標楷體"/>
          <w:b/>
          <w:bCs/>
          <w:sz w:val="28"/>
          <w:szCs w:val="24"/>
        </w:rPr>
      </w:pPr>
      <w:r w:rsidRPr="00E12BCC">
        <w:rPr>
          <w:rFonts w:ascii="標楷體" w:eastAsia="標楷體" w:hAnsi="標楷體" w:hint="eastAsia"/>
          <w:b/>
          <w:bCs/>
          <w:sz w:val="28"/>
          <w:szCs w:val="24"/>
        </w:rPr>
        <w:t>(四)資產總額(元)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896"/>
        <w:gridCol w:w="1776"/>
      </w:tblGrid>
      <w:tr w:rsidR="00B4474C" w:rsidRPr="007F6687" w14:paraId="2C66B438" w14:textId="77777777" w:rsidTr="00A13E78">
        <w:trPr>
          <w:trHeight w:val="546"/>
          <w:jc w:val="center"/>
        </w:trPr>
        <w:tc>
          <w:tcPr>
            <w:tcW w:w="1560" w:type="dxa"/>
            <w:tcBorders>
              <w:tl2br w:val="single" w:sz="4" w:space="0" w:color="auto"/>
            </w:tcBorders>
          </w:tcPr>
          <w:p w14:paraId="427B9A94" w14:textId="77777777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7" w:type="dxa"/>
          </w:tcPr>
          <w:p w14:paraId="1AE60213" w14:textId="77777777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國泰金</w:t>
            </w:r>
          </w:p>
        </w:tc>
        <w:tc>
          <w:tcPr>
            <w:tcW w:w="1536" w:type="dxa"/>
          </w:tcPr>
          <w:p w14:paraId="04EA525F" w14:textId="77777777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台積電</w:t>
            </w:r>
          </w:p>
        </w:tc>
      </w:tr>
      <w:tr w:rsidR="00B4474C" w:rsidRPr="007F6687" w14:paraId="2CC629D6" w14:textId="77777777" w:rsidTr="00A13E78">
        <w:trPr>
          <w:jc w:val="center"/>
        </w:trPr>
        <w:tc>
          <w:tcPr>
            <w:tcW w:w="1560" w:type="dxa"/>
          </w:tcPr>
          <w:p w14:paraId="7B1C9A89" w14:textId="77777777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平均數</w:t>
            </w:r>
          </w:p>
        </w:tc>
        <w:tc>
          <w:tcPr>
            <w:tcW w:w="1417" w:type="dxa"/>
          </w:tcPr>
          <w:p w14:paraId="136183F1" w14:textId="214C31B2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11574639196.25</w:t>
            </w:r>
          </w:p>
        </w:tc>
        <w:tc>
          <w:tcPr>
            <w:tcW w:w="1536" w:type="dxa"/>
          </w:tcPr>
          <w:p w14:paraId="1F0F65EE" w14:textId="5B606ABA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3901058841.31</w:t>
            </w:r>
          </w:p>
        </w:tc>
      </w:tr>
      <w:tr w:rsidR="00B4474C" w:rsidRPr="007F6687" w14:paraId="7F97161A" w14:textId="77777777" w:rsidTr="00A13E78">
        <w:trPr>
          <w:jc w:val="center"/>
        </w:trPr>
        <w:tc>
          <w:tcPr>
            <w:tcW w:w="1560" w:type="dxa"/>
          </w:tcPr>
          <w:p w14:paraId="493FD06E" w14:textId="77777777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中位數</w:t>
            </w:r>
          </w:p>
        </w:tc>
        <w:tc>
          <w:tcPr>
            <w:tcW w:w="1417" w:type="dxa"/>
          </w:tcPr>
          <w:p w14:paraId="302BF610" w14:textId="5D90293E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11588822779</w:t>
            </w:r>
          </w:p>
        </w:tc>
        <w:tc>
          <w:tcPr>
            <w:tcW w:w="1536" w:type="dxa"/>
          </w:tcPr>
          <w:p w14:paraId="218B7F15" w14:textId="2BD17B40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3859090061</w:t>
            </w:r>
          </w:p>
        </w:tc>
      </w:tr>
      <w:tr w:rsidR="00B4474C" w:rsidRPr="007F6687" w14:paraId="0D3154AD" w14:textId="77777777" w:rsidTr="00A13E78">
        <w:trPr>
          <w:jc w:val="center"/>
        </w:trPr>
        <w:tc>
          <w:tcPr>
            <w:tcW w:w="1560" w:type="dxa"/>
          </w:tcPr>
          <w:p w14:paraId="6237DC9A" w14:textId="77777777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最大值</w:t>
            </w:r>
          </w:p>
        </w:tc>
        <w:tc>
          <w:tcPr>
            <w:tcW w:w="1417" w:type="dxa"/>
          </w:tcPr>
          <w:p w14:paraId="1416F536" w14:textId="22AA6474" w:rsidR="00B4474C" w:rsidRPr="007F6687" w:rsidRDefault="00B4474C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12897826562</w:t>
            </w:r>
          </w:p>
        </w:tc>
        <w:tc>
          <w:tcPr>
            <w:tcW w:w="1536" w:type="dxa"/>
          </w:tcPr>
          <w:p w14:paraId="4FC9D65C" w14:textId="42190C01" w:rsidR="00B4474C" w:rsidRPr="007F6687" w:rsidRDefault="00B4474C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5532371215</w:t>
            </w:r>
          </w:p>
        </w:tc>
      </w:tr>
      <w:tr w:rsidR="00B4474C" w:rsidRPr="007F6687" w14:paraId="7C195567" w14:textId="77777777" w:rsidTr="00A13E78">
        <w:trPr>
          <w:jc w:val="center"/>
        </w:trPr>
        <w:tc>
          <w:tcPr>
            <w:tcW w:w="1560" w:type="dxa"/>
          </w:tcPr>
          <w:p w14:paraId="388A2EBD" w14:textId="77777777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最小值</w:t>
            </w:r>
          </w:p>
        </w:tc>
        <w:tc>
          <w:tcPr>
            <w:tcW w:w="1417" w:type="dxa"/>
          </w:tcPr>
          <w:p w14:paraId="282FE3DA" w14:textId="17D76CCA" w:rsidR="00B4474C" w:rsidRPr="007F6687" w:rsidRDefault="00B4474C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10038124647</w:t>
            </w:r>
          </w:p>
        </w:tc>
        <w:tc>
          <w:tcPr>
            <w:tcW w:w="1536" w:type="dxa"/>
          </w:tcPr>
          <w:p w14:paraId="5044D7D8" w14:textId="6A037595" w:rsidR="00B4474C" w:rsidRPr="007F6687" w:rsidRDefault="00B4474C" w:rsidP="00A13E7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2343295696</w:t>
            </w:r>
          </w:p>
        </w:tc>
      </w:tr>
      <w:tr w:rsidR="00B4474C" w:rsidRPr="007F6687" w14:paraId="310D5D2E" w14:textId="77777777" w:rsidTr="00A13E78">
        <w:trPr>
          <w:jc w:val="center"/>
        </w:trPr>
        <w:tc>
          <w:tcPr>
            <w:tcW w:w="1560" w:type="dxa"/>
          </w:tcPr>
          <w:p w14:paraId="72EE4BBF" w14:textId="77777777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全距</w:t>
            </w:r>
          </w:p>
        </w:tc>
        <w:tc>
          <w:tcPr>
            <w:tcW w:w="1417" w:type="dxa"/>
          </w:tcPr>
          <w:p w14:paraId="3ADCDDFE" w14:textId="39B1063B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2859701915</w:t>
            </w:r>
          </w:p>
        </w:tc>
        <w:tc>
          <w:tcPr>
            <w:tcW w:w="1536" w:type="dxa"/>
          </w:tcPr>
          <w:p w14:paraId="463D19A3" w14:textId="73EB5FD8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3189075519</w:t>
            </w:r>
          </w:p>
        </w:tc>
      </w:tr>
      <w:tr w:rsidR="00B4474C" w:rsidRPr="007F6687" w14:paraId="4872B6AA" w14:textId="77777777" w:rsidTr="00A13E78">
        <w:trPr>
          <w:jc w:val="center"/>
        </w:trPr>
        <w:tc>
          <w:tcPr>
            <w:tcW w:w="1560" w:type="dxa"/>
          </w:tcPr>
          <w:p w14:paraId="68BC74D1" w14:textId="77777777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標準差</w:t>
            </w:r>
          </w:p>
        </w:tc>
        <w:tc>
          <w:tcPr>
            <w:tcW w:w="1417" w:type="dxa"/>
          </w:tcPr>
          <w:p w14:paraId="20DA5E3A" w14:textId="031B4173" w:rsidR="00B4474C" w:rsidRPr="007F6687" w:rsidRDefault="00B4474C" w:rsidP="00A13E7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829679013.46</w:t>
            </w:r>
          </w:p>
        </w:tc>
        <w:tc>
          <w:tcPr>
            <w:tcW w:w="1536" w:type="dxa"/>
          </w:tcPr>
          <w:p w14:paraId="745DAAEA" w14:textId="1D28B261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B4474C">
              <w:rPr>
                <w:rFonts w:ascii="標楷體" w:eastAsia="標楷體" w:hAnsi="標楷體"/>
                <w:szCs w:val="24"/>
              </w:rPr>
              <w:t xml:space="preserve">1099320571.17  </w:t>
            </w:r>
          </w:p>
        </w:tc>
      </w:tr>
      <w:tr w:rsidR="00B4474C" w:rsidRPr="007F6687" w14:paraId="340B5059" w14:textId="77777777" w:rsidTr="00A13E78">
        <w:trPr>
          <w:jc w:val="center"/>
        </w:trPr>
        <w:tc>
          <w:tcPr>
            <w:tcW w:w="1560" w:type="dxa"/>
          </w:tcPr>
          <w:p w14:paraId="73D661B6" w14:textId="77777777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四分位差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(IQR)</w:t>
            </w:r>
          </w:p>
        </w:tc>
        <w:tc>
          <w:tcPr>
            <w:tcW w:w="1417" w:type="dxa"/>
          </w:tcPr>
          <w:p w14:paraId="026F67AD" w14:textId="3539876C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1066970939.25</w:t>
            </w:r>
          </w:p>
        </w:tc>
        <w:tc>
          <w:tcPr>
            <w:tcW w:w="1536" w:type="dxa"/>
          </w:tcPr>
          <w:p w14:paraId="06E90256" w14:textId="577CB95F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B4474C">
              <w:rPr>
                <w:rFonts w:ascii="標楷體" w:eastAsia="標楷體" w:hAnsi="標楷體"/>
                <w:szCs w:val="24"/>
              </w:rPr>
              <w:t>2105518798.5</w:t>
            </w:r>
          </w:p>
        </w:tc>
      </w:tr>
      <w:tr w:rsidR="00B4474C" w:rsidRPr="007F6687" w14:paraId="6ECA7991" w14:textId="77777777" w:rsidTr="00A13E78">
        <w:trPr>
          <w:jc w:val="center"/>
        </w:trPr>
        <w:tc>
          <w:tcPr>
            <w:tcW w:w="1560" w:type="dxa"/>
          </w:tcPr>
          <w:p w14:paraId="31162C28" w14:textId="77777777" w:rsidR="00B4474C" w:rsidRPr="007F6687" w:rsidRDefault="00B4474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偏態係數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(Skewness)</w:t>
            </w:r>
          </w:p>
        </w:tc>
        <w:tc>
          <w:tcPr>
            <w:tcW w:w="1417" w:type="dxa"/>
          </w:tcPr>
          <w:p w14:paraId="3AA8D036" w14:textId="6B1F9239" w:rsidR="00B4474C" w:rsidRPr="007F6687" w:rsidRDefault="00B4474C" w:rsidP="00A13E78">
            <w:pPr>
              <w:spacing w:after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-0.08</w:t>
            </w:r>
          </w:p>
        </w:tc>
        <w:tc>
          <w:tcPr>
            <w:tcW w:w="1536" w:type="dxa"/>
          </w:tcPr>
          <w:p w14:paraId="7948895C" w14:textId="6DA8A401" w:rsidR="00B4474C" w:rsidRPr="007F6687" w:rsidRDefault="00B4474C" w:rsidP="00A13E78">
            <w:pPr>
              <w:spacing w:after="240"/>
              <w:rPr>
                <w:rFonts w:ascii="標楷體" w:eastAsia="標楷體" w:hAnsi="標楷體"/>
                <w:szCs w:val="24"/>
              </w:rPr>
            </w:pPr>
            <w:r w:rsidRPr="00B4474C">
              <w:rPr>
                <w:rFonts w:ascii="標楷體" w:eastAsia="標楷體" w:hAnsi="標楷體"/>
                <w:szCs w:val="24"/>
              </w:rPr>
              <w:t>0.07</w:t>
            </w:r>
          </w:p>
        </w:tc>
      </w:tr>
    </w:tbl>
    <w:p w14:paraId="787CC3F0" w14:textId="0916974A" w:rsidR="00B4474C" w:rsidRPr="00C906ED" w:rsidRDefault="00B4474C" w:rsidP="00B4474C">
      <w:pPr>
        <w:spacing w:before="240" w:after="240"/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>表四、</w:t>
      </w:r>
      <w:r>
        <w:rPr>
          <w:rFonts w:ascii="標楷體" w:eastAsia="標楷體" w:hAnsi="標楷體" w:hint="eastAsia"/>
          <w:szCs w:val="24"/>
        </w:rPr>
        <w:t>資產總額</w:t>
      </w:r>
      <w:r w:rsidRPr="00650504">
        <w:rPr>
          <w:rFonts w:ascii="標楷體" w:eastAsia="標楷體" w:hAnsi="標楷體" w:hint="eastAsia"/>
          <w:szCs w:val="24"/>
        </w:rPr>
        <w:t>之描述統計量</w:t>
      </w:r>
    </w:p>
    <w:p w14:paraId="749F0455" w14:textId="13761F8D" w:rsidR="00B4474C" w:rsidRDefault="00B4474C" w:rsidP="00B4474C">
      <w:pPr>
        <w:spacing w:after="240"/>
        <w:rPr>
          <w:rFonts w:ascii="標楷體" w:eastAsia="標楷體" w:hAnsi="標楷體" w:hint="eastAsia"/>
        </w:rPr>
      </w:pPr>
    </w:p>
    <w:p w14:paraId="35A522A4" w14:textId="79D5ADDA" w:rsidR="00B4474C" w:rsidRDefault="00B4474C" w:rsidP="00B4474C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2AF947B4" wp14:editId="4E2BBF7D">
            <wp:extent cx="4333044" cy="3256304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17" cy="32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C6BB" w14:textId="0611F44F" w:rsidR="00B4474C" w:rsidRDefault="00B4474C" w:rsidP="00B4474C">
      <w:pPr>
        <w:pStyle w:val="a7"/>
        <w:spacing w:after="240"/>
        <w:ind w:leftChars="0"/>
        <w:jc w:val="center"/>
        <w:rPr>
          <w:rFonts w:ascii="標楷體" w:eastAsia="標楷體" w:hAnsi="標楷體"/>
        </w:rPr>
      </w:pPr>
      <w:r w:rsidRPr="00650504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四</w:t>
      </w:r>
      <w:r w:rsidRPr="00650504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資產總額</w:t>
      </w:r>
      <w:r w:rsidRPr="00650504">
        <w:rPr>
          <w:rFonts w:ascii="標楷體" w:eastAsia="標楷體" w:hAnsi="標楷體" w:hint="eastAsia"/>
        </w:rPr>
        <w:t>之盒鬚圖</w:t>
      </w:r>
    </w:p>
    <w:p w14:paraId="668128EE" w14:textId="040C228F" w:rsidR="00CB68DB" w:rsidRPr="00CB68DB" w:rsidRDefault="00CB68DB" w:rsidP="00CB68DB">
      <w:pPr>
        <w:spacing w:after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兩組數據之平均值與標準差皆相當接近，偏態系數近似於0。表數據皆高度對稱。</w:t>
      </w:r>
    </w:p>
    <w:p w14:paraId="3D37B5DB" w14:textId="19CDD7C5" w:rsidR="007B0D0E" w:rsidRDefault="00B4474C" w:rsidP="007B0D0E">
      <w:pPr>
        <w:spacing w:after="240"/>
        <w:rPr>
          <w:rFonts w:ascii="標楷體" w:eastAsia="標楷體" w:hAnsi="標楷體" w:hint="eastAsia"/>
          <w:b/>
          <w:bCs/>
        </w:rPr>
      </w:pPr>
      <w:r w:rsidRPr="00E12BCC">
        <w:rPr>
          <w:rFonts w:ascii="標楷體" w:eastAsia="標楷體" w:hAnsi="標楷體" w:hint="eastAsia"/>
          <w:b/>
          <w:bCs/>
        </w:rPr>
        <w:t>(五)實收資本額(元)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656"/>
        <w:gridCol w:w="1656"/>
      </w:tblGrid>
      <w:tr w:rsidR="00E12BCC" w:rsidRPr="007F6687" w14:paraId="18233314" w14:textId="77777777" w:rsidTr="00DE45F2">
        <w:trPr>
          <w:trHeight w:val="546"/>
          <w:jc w:val="center"/>
        </w:trPr>
        <w:tc>
          <w:tcPr>
            <w:tcW w:w="1560" w:type="dxa"/>
            <w:tcBorders>
              <w:tl2br w:val="single" w:sz="4" w:space="0" w:color="auto"/>
            </w:tcBorders>
          </w:tcPr>
          <w:p w14:paraId="72457417" w14:textId="77777777" w:rsidR="00E12BCC" w:rsidRPr="007F6687" w:rsidRDefault="00E12BC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56" w:type="dxa"/>
          </w:tcPr>
          <w:p w14:paraId="6D8391AF" w14:textId="77777777" w:rsidR="00E12BCC" w:rsidRPr="007F6687" w:rsidRDefault="00E12BC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國泰金</w:t>
            </w:r>
          </w:p>
        </w:tc>
        <w:tc>
          <w:tcPr>
            <w:tcW w:w="1656" w:type="dxa"/>
          </w:tcPr>
          <w:p w14:paraId="6B78E62D" w14:textId="77777777" w:rsidR="00E12BCC" w:rsidRPr="007F6687" w:rsidRDefault="00E12BCC" w:rsidP="00A13E78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台積電</w:t>
            </w:r>
          </w:p>
        </w:tc>
      </w:tr>
      <w:tr w:rsidR="00DE45F2" w:rsidRPr="007F6687" w14:paraId="4EC0CF8E" w14:textId="77777777" w:rsidTr="00DE45F2">
        <w:trPr>
          <w:jc w:val="center"/>
        </w:trPr>
        <w:tc>
          <w:tcPr>
            <w:tcW w:w="1560" w:type="dxa"/>
          </w:tcPr>
          <w:p w14:paraId="196B3AF1" w14:textId="77777777" w:rsidR="00E12BCC" w:rsidRPr="007F6687" w:rsidRDefault="00E12BC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平均數</w:t>
            </w:r>
          </w:p>
        </w:tc>
        <w:tc>
          <w:tcPr>
            <w:tcW w:w="1656" w:type="dxa"/>
          </w:tcPr>
          <w:p w14:paraId="41C0FDA0" w14:textId="747734C8" w:rsidR="00E12BCC" w:rsidRPr="007F6687" w:rsidRDefault="00E12BC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E12BCC">
              <w:rPr>
                <w:rFonts w:ascii="標楷體" w:eastAsia="標楷體" w:hAnsi="標楷體"/>
                <w:szCs w:val="24"/>
              </w:rPr>
              <w:t>162025101280</w:t>
            </w:r>
          </w:p>
        </w:tc>
        <w:tc>
          <w:tcPr>
            <w:tcW w:w="1656" w:type="dxa"/>
          </w:tcPr>
          <w:p w14:paraId="23CEC74E" w14:textId="5953090C" w:rsidR="00E12BCC" w:rsidRPr="007F6687" w:rsidRDefault="00DE45F2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DE45F2">
              <w:rPr>
                <w:rFonts w:ascii="標楷體" w:eastAsia="標楷體" w:hAnsi="標楷體"/>
                <w:szCs w:val="24"/>
              </w:rPr>
              <w:t>259327332420</w:t>
            </w:r>
          </w:p>
        </w:tc>
      </w:tr>
      <w:tr w:rsidR="00DE45F2" w:rsidRPr="007F6687" w14:paraId="04885AC4" w14:textId="77777777" w:rsidTr="00DE45F2">
        <w:trPr>
          <w:jc w:val="center"/>
        </w:trPr>
        <w:tc>
          <w:tcPr>
            <w:tcW w:w="1560" w:type="dxa"/>
          </w:tcPr>
          <w:p w14:paraId="55E75AB8" w14:textId="77777777" w:rsidR="00E12BCC" w:rsidRPr="007F6687" w:rsidRDefault="00E12BC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中位數</w:t>
            </w:r>
          </w:p>
        </w:tc>
        <w:tc>
          <w:tcPr>
            <w:tcW w:w="1656" w:type="dxa"/>
          </w:tcPr>
          <w:p w14:paraId="27902068" w14:textId="1D5E6071" w:rsidR="00E12BCC" w:rsidRPr="007F6687" w:rsidRDefault="00E12BCC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E12BCC">
              <w:rPr>
                <w:rFonts w:ascii="標楷體" w:eastAsia="標楷體" w:hAnsi="標楷體"/>
                <w:szCs w:val="24"/>
              </w:rPr>
              <w:t>162025101280</w:t>
            </w:r>
          </w:p>
        </w:tc>
        <w:tc>
          <w:tcPr>
            <w:tcW w:w="1656" w:type="dxa"/>
          </w:tcPr>
          <w:p w14:paraId="5F380E45" w14:textId="48B02716" w:rsidR="00E12BCC" w:rsidRPr="007F6687" w:rsidRDefault="00DE45F2" w:rsidP="00A13E78">
            <w:pPr>
              <w:rPr>
                <w:rFonts w:ascii="標楷體" w:eastAsia="標楷體" w:hAnsi="標楷體" w:hint="eastAsia"/>
                <w:szCs w:val="24"/>
              </w:rPr>
            </w:pPr>
            <w:r w:rsidRPr="00DE45F2">
              <w:rPr>
                <w:rFonts w:ascii="標楷體" w:eastAsia="標楷體" w:hAnsi="標楷體"/>
                <w:szCs w:val="24"/>
              </w:rPr>
              <w:t>259327332420</w:t>
            </w:r>
          </w:p>
        </w:tc>
      </w:tr>
      <w:tr w:rsidR="00DE45F2" w:rsidRPr="007F6687" w14:paraId="15A23AA2" w14:textId="77777777" w:rsidTr="00DE45F2">
        <w:trPr>
          <w:jc w:val="center"/>
        </w:trPr>
        <w:tc>
          <w:tcPr>
            <w:tcW w:w="1560" w:type="dxa"/>
          </w:tcPr>
          <w:p w14:paraId="7E0EC1AE" w14:textId="77777777" w:rsidR="00DE45F2" w:rsidRPr="007F6687" w:rsidRDefault="00DE45F2" w:rsidP="00DE45F2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最大值</w:t>
            </w:r>
          </w:p>
        </w:tc>
        <w:tc>
          <w:tcPr>
            <w:tcW w:w="1656" w:type="dxa"/>
          </w:tcPr>
          <w:p w14:paraId="17291E0F" w14:textId="48A681C7" w:rsidR="00DE45F2" w:rsidRPr="007F6687" w:rsidRDefault="00DE45F2" w:rsidP="00DE45F2">
            <w:pPr>
              <w:rPr>
                <w:rFonts w:ascii="標楷體" w:eastAsia="標楷體" w:hAnsi="標楷體"/>
                <w:szCs w:val="24"/>
              </w:rPr>
            </w:pPr>
            <w:r w:rsidRPr="00E12BCC">
              <w:rPr>
                <w:rFonts w:ascii="標楷體" w:eastAsia="標楷體" w:hAnsi="標楷體"/>
                <w:szCs w:val="24"/>
              </w:rPr>
              <w:t>162025101280</w:t>
            </w:r>
          </w:p>
        </w:tc>
        <w:tc>
          <w:tcPr>
            <w:tcW w:w="1656" w:type="dxa"/>
          </w:tcPr>
          <w:p w14:paraId="1F72E404" w14:textId="45530555" w:rsidR="00DE45F2" w:rsidRPr="007F6687" w:rsidRDefault="00DE45F2" w:rsidP="00DE45F2">
            <w:pPr>
              <w:rPr>
                <w:rFonts w:ascii="標楷體" w:eastAsia="標楷體" w:hAnsi="標楷體"/>
                <w:szCs w:val="24"/>
              </w:rPr>
            </w:pPr>
            <w:r w:rsidRPr="00DE45F2">
              <w:rPr>
                <w:rFonts w:ascii="標楷體" w:eastAsia="標楷體" w:hAnsi="標楷體"/>
                <w:szCs w:val="24"/>
              </w:rPr>
              <w:t>259327332420</w:t>
            </w:r>
          </w:p>
        </w:tc>
      </w:tr>
      <w:tr w:rsidR="00DE45F2" w:rsidRPr="007F6687" w14:paraId="4B3182A5" w14:textId="77777777" w:rsidTr="00DE45F2">
        <w:trPr>
          <w:jc w:val="center"/>
        </w:trPr>
        <w:tc>
          <w:tcPr>
            <w:tcW w:w="1560" w:type="dxa"/>
          </w:tcPr>
          <w:p w14:paraId="0BB00FC7" w14:textId="77777777" w:rsidR="00DE45F2" w:rsidRPr="007F6687" w:rsidRDefault="00DE45F2" w:rsidP="00DE45F2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最小值</w:t>
            </w:r>
          </w:p>
        </w:tc>
        <w:tc>
          <w:tcPr>
            <w:tcW w:w="1656" w:type="dxa"/>
          </w:tcPr>
          <w:p w14:paraId="7C59FE3C" w14:textId="5E4998B0" w:rsidR="00DE45F2" w:rsidRPr="007F6687" w:rsidRDefault="00DE45F2" w:rsidP="00DE45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12BCC">
              <w:rPr>
                <w:rFonts w:ascii="標楷體" w:eastAsia="標楷體" w:hAnsi="標楷體"/>
                <w:szCs w:val="24"/>
              </w:rPr>
              <w:t>162025101280</w:t>
            </w:r>
          </w:p>
        </w:tc>
        <w:tc>
          <w:tcPr>
            <w:tcW w:w="1656" w:type="dxa"/>
          </w:tcPr>
          <w:p w14:paraId="237B45CD" w14:textId="1D005AFC" w:rsidR="00DE45F2" w:rsidRPr="007F6687" w:rsidRDefault="00DE45F2" w:rsidP="00DE45F2">
            <w:pPr>
              <w:rPr>
                <w:rFonts w:ascii="標楷體" w:eastAsia="標楷體" w:hAnsi="標楷體"/>
                <w:szCs w:val="24"/>
              </w:rPr>
            </w:pPr>
            <w:r w:rsidRPr="00DE45F2">
              <w:rPr>
                <w:rFonts w:ascii="標楷體" w:eastAsia="標楷體" w:hAnsi="標楷體"/>
                <w:szCs w:val="24"/>
              </w:rPr>
              <w:t>259327332420</w:t>
            </w:r>
          </w:p>
        </w:tc>
      </w:tr>
      <w:tr w:rsidR="00DE45F2" w:rsidRPr="007F6687" w14:paraId="44A10621" w14:textId="77777777" w:rsidTr="00DE45F2">
        <w:trPr>
          <w:jc w:val="center"/>
        </w:trPr>
        <w:tc>
          <w:tcPr>
            <w:tcW w:w="1560" w:type="dxa"/>
          </w:tcPr>
          <w:p w14:paraId="456DBE1F" w14:textId="77777777" w:rsidR="00DE45F2" w:rsidRPr="007F6687" w:rsidRDefault="00DE45F2" w:rsidP="00DE45F2">
            <w:pPr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全距</w:t>
            </w:r>
          </w:p>
        </w:tc>
        <w:tc>
          <w:tcPr>
            <w:tcW w:w="1656" w:type="dxa"/>
          </w:tcPr>
          <w:p w14:paraId="1E237E5C" w14:textId="1671B274" w:rsidR="00DE45F2" w:rsidRPr="007F6687" w:rsidRDefault="00DE45F2" w:rsidP="00DE45F2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6" w:type="dxa"/>
          </w:tcPr>
          <w:p w14:paraId="52B353C1" w14:textId="37341474" w:rsidR="00DE45F2" w:rsidRPr="007F6687" w:rsidRDefault="00DE45F2" w:rsidP="00DE45F2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DE45F2" w:rsidRPr="007F6687" w14:paraId="12A979C2" w14:textId="77777777" w:rsidTr="00DE45F2">
        <w:trPr>
          <w:jc w:val="center"/>
        </w:trPr>
        <w:tc>
          <w:tcPr>
            <w:tcW w:w="1560" w:type="dxa"/>
          </w:tcPr>
          <w:p w14:paraId="7074F2DB" w14:textId="77777777" w:rsidR="00DE45F2" w:rsidRPr="007F6687" w:rsidRDefault="00DE45F2" w:rsidP="00DE45F2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標準差</w:t>
            </w:r>
          </w:p>
        </w:tc>
        <w:tc>
          <w:tcPr>
            <w:tcW w:w="1656" w:type="dxa"/>
          </w:tcPr>
          <w:p w14:paraId="5195B7B7" w14:textId="4DE113E7" w:rsidR="00DE45F2" w:rsidRPr="007F6687" w:rsidRDefault="00DE45F2" w:rsidP="00DE45F2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6" w:type="dxa"/>
          </w:tcPr>
          <w:p w14:paraId="77B5C091" w14:textId="640172F1" w:rsidR="00DE45F2" w:rsidRPr="007F6687" w:rsidRDefault="00DE45F2" w:rsidP="00DE45F2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DE45F2" w:rsidRPr="007F6687" w14:paraId="0E5588DC" w14:textId="77777777" w:rsidTr="00DE45F2">
        <w:trPr>
          <w:jc w:val="center"/>
        </w:trPr>
        <w:tc>
          <w:tcPr>
            <w:tcW w:w="1560" w:type="dxa"/>
          </w:tcPr>
          <w:p w14:paraId="0AB0BD5B" w14:textId="77777777" w:rsidR="00DE45F2" w:rsidRPr="007F6687" w:rsidRDefault="00DE45F2" w:rsidP="00DE45F2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 w:rsidRPr="007F6687">
              <w:rPr>
                <w:rFonts w:ascii="標楷體" w:eastAsia="標楷體" w:hAnsi="標楷體" w:hint="eastAsia"/>
                <w:szCs w:val="24"/>
              </w:rPr>
              <w:t>四分位差</w:t>
            </w:r>
            <w:r w:rsidRPr="007F6687">
              <w:rPr>
                <w:rFonts w:ascii="Times New Roman" w:eastAsia="標楷體" w:hAnsi="Times New Roman" w:cs="Times New Roman"/>
                <w:szCs w:val="24"/>
              </w:rPr>
              <w:t>(IQR)</w:t>
            </w:r>
          </w:p>
        </w:tc>
        <w:tc>
          <w:tcPr>
            <w:tcW w:w="1656" w:type="dxa"/>
          </w:tcPr>
          <w:p w14:paraId="395CF02D" w14:textId="4EC550E5" w:rsidR="00DE45F2" w:rsidRPr="007F6687" w:rsidRDefault="00DE45F2" w:rsidP="00DE45F2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56" w:type="dxa"/>
          </w:tcPr>
          <w:p w14:paraId="3D76B6F4" w14:textId="26A3685C" w:rsidR="00DE45F2" w:rsidRPr="007F6687" w:rsidRDefault="00DE45F2" w:rsidP="00DE45F2">
            <w:pPr>
              <w:spacing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</w:tbl>
    <w:p w14:paraId="19B9C99C" w14:textId="3E0DF678" w:rsidR="00DE45F2" w:rsidRPr="00C906ED" w:rsidRDefault="00DE45F2" w:rsidP="00DE45F2">
      <w:pPr>
        <w:spacing w:before="240" w:after="240"/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  <w:szCs w:val="24"/>
        </w:rPr>
        <w:t>實收資本額</w:t>
      </w:r>
      <w:r w:rsidRPr="00650504">
        <w:rPr>
          <w:rFonts w:ascii="標楷體" w:eastAsia="標楷體" w:hAnsi="標楷體" w:hint="eastAsia"/>
          <w:szCs w:val="24"/>
        </w:rPr>
        <w:t>之描述統計量</w:t>
      </w:r>
    </w:p>
    <w:p w14:paraId="7BD8C8D9" w14:textId="38B53B3A" w:rsidR="00B4474C" w:rsidRDefault="00B4474C" w:rsidP="00B4474C">
      <w:pPr>
        <w:spacing w:after="240"/>
        <w:rPr>
          <w:rFonts w:ascii="標楷體" w:eastAsia="標楷體" w:hAnsi="標楷體"/>
        </w:rPr>
      </w:pPr>
    </w:p>
    <w:p w14:paraId="7CDF451C" w14:textId="1C6B2E06" w:rsidR="00DE45F2" w:rsidRDefault="00DE45F2" w:rsidP="00B4474C">
      <w:pPr>
        <w:spacing w:after="240"/>
        <w:rPr>
          <w:rFonts w:ascii="標楷體" w:eastAsia="標楷體" w:hAnsi="標楷體" w:hint="eastAsia"/>
        </w:rPr>
      </w:pPr>
    </w:p>
    <w:p w14:paraId="157B6BAD" w14:textId="2E842C4B" w:rsidR="00B4474C" w:rsidRDefault="00DE45F2" w:rsidP="00DE45F2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D8ACC51" wp14:editId="357631E4">
            <wp:extent cx="4377750" cy="3289901"/>
            <wp:effectExtent l="0" t="0" r="381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22" cy="32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27E5" w14:textId="1CA4B60E" w:rsidR="00DE45F2" w:rsidRDefault="00DE45F2" w:rsidP="00DE45F2">
      <w:pPr>
        <w:pStyle w:val="a7"/>
        <w:spacing w:after="240"/>
        <w:ind w:leftChars="0"/>
        <w:jc w:val="center"/>
        <w:rPr>
          <w:rFonts w:ascii="標楷體" w:eastAsia="標楷體" w:hAnsi="標楷體"/>
        </w:rPr>
      </w:pPr>
      <w:r w:rsidRPr="00650504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五</w:t>
      </w:r>
      <w:r w:rsidRPr="00650504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實收資本額</w:t>
      </w:r>
      <w:r w:rsidRPr="00650504">
        <w:rPr>
          <w:rFonts w:ascii="標楷體" w:eastAsia="標楷體" w:hAnsi="標楷體" w:hint="eastAsia"/>
        </w:rPr>
        <w:t>之盒鬚圖</w:t>
      </w:r>
    </w:p>
    <w:p w14:paraId="1FA41137" w14:textId="365C2E51" w:rsidR="00DE45F2" w:rsidRPr="00DE45F2" w:rsidRDefault="00CB68DB" w:rsidP="00CB68DB">
      <w:pPr>
        <w:spacing w:after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兩組數據皆為定值。表</w:t>
      </w:r>
      <w:r w:rsidR="00C26766">
        <w:rPr>
          <w:rFonts w:ascii="標楷體" w:eastAsia="標楷體" w:hAnsi="標楷體" w:hint="eastAsia"/>
        </w:rPr>
        <w:t>示兩企業結構穩定，無特殊增資減資情形。</w:t>
      </w:r>
    </w:p>
    <w:p w14:paraId="330CA37D" w14:textId="77777777" w:rsidR="00B4474C" w:rsidRPr="00B4474C" w:rsidRDefault="00B4474C" w:rsidP="00C906ED">
      <w:pPr>
        <w:pStyle w:val="a7"/>
        <w:spacing w:after="240"/>
        <w:ind w:leftChars="0"/>
        <w:jc w:val="center"/>
        <w:rPr>
          <w:rFonts w:ascii="標楷體" w:eastAsia="標楷體" w:hAnsi="標楷體" w:hint="eastAsia"/>
          <w:b/>
          <w:bCs/>
          <w:sz w:val="28"/>
          <w:szCs w:val="24"/>
        </w:rPr>
      </w:pPr>
    </w:p>
    <w:sectPr w:rsidR="00B4474C" w:rsidRPr="00B4474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739F" w14:textId="77777777" w:rsidR="008E6744" w:rsidRDefault="008E6744" w:rsidP="0031798C">
      <w:r>
        <w:separator/>
      </w:r>
    </w:p>
  </w:endnote>
  <w:endnote w:type="continuationSeparator" w:id="0">
    <w:p w14:paraId="7A8B0CA9" w14:textId="77777777" w:rsidR="008E6744" w:rsidRDefault="008E6744" w:rsidP="0031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586565"/>
      <w:docPartObj>
        <w:docPartGallery w:val="Page Numbers (Bottom of Page)"/>
        <w:docPartUnique/>
      </w:docPartObj>
    </w:sdtPr>
    <w:sdtContent>
      <w:p w14:paraId="096066F8" w14:textId="038AE30B" w:rsidR="00B06A44" w:rsidRDefault="00B06A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07025B8" w14:textId="77777777" w:rsidR="00B06A44" w:rsidRDefault="00B06A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4CAA" w14:textId="77777777" w:rsidR="008E6744" w:rsidRDefault="008E6744" w:rsidP="0031798C">
      <w:r>
        <w:separator/>
      </w:r>
    </w:p>
  </w:footnote>
  <w:footnote w:type="continuationSeparator" w:id="0">
    <w:p w14:paraId="4DF20AB3" w14:textId="77777777" w:rsidR="008E6744" w:rsidRDefault="008E6744" w:rsidP="00317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43CA" w14:textId="3846C5FC" w:rsidR="0031798C" w:rsidRPr="0031798C" w:rsidRDefault="0031798C" w:rsidP="0031798C">
    <w:pPr>
      <w:pStyle w:val="a3"/>
      <w:tabs>
        <w:tab w:val="clear" w:pos="4153"/>
      </w:tabs>
      <w:rPr>
        <w:rFonts w:ascii="Times New Roman" w:eastAsia="標楷體" w:hAnsi="Times New Roman" w:cs="Times New Roman"/>
      </w:rPr>
    </w:pPr>
    <w:r w:rsidRPr="0031798C">
      <w:rPr>
        <w:rFonts w:ascii="標楷體" w:eastAsia="標楷體" w:hAnsi="標楷體" w:hint="eastAsia"/>
      </w:rPr>
      <w:t>統計學</w:t>
    </w:r>
    <w:r>
      <w:rPr>
        <w:rFonts w:ascii="標楷體" w:eastAsia="標楷體" w:hAnsi="標楷體" w:hint="eastAsia"/>
      </w:rPr>
      <w:t xml:space="preserve"> </w:t>
    </w:r>
    <w:r w:rsidRPr="0031798C">
      <w:rPr>
        <w:rFonts w:ascii="Times New Roman" w:eastAsia="標楷體" w:hAnsi="Times New Roman" w:cs="Times New Roman"/>
      </w:rPr>
      <w:t xml:space="preserve">Statics </w:t>
    </w:r>
    <w:r>
      <w:rPr>
        <w:rFonts w:ascii="Times New Roman" w:eastAsia="標楷體" w:hAnsi="Times New Roman" w:cs="Times New Roman"/>
      </w:rPr>
      <w:tab/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7C62"/>
    <w:multiLevelType w:val="hybridMultilevel"/>
    <w:tmpl w:val="11289D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8C"/>
    <w:rsid w:val="00044676"/>
    <w:rsid w:val="00065E27"/>
    <w:rsid w:val="000E2883"/>
    <w:rsid w:val="00242E5A"/>
    <w:rsid w:val="0031798C"/>
    <w:rsid w:val="003536B9"/>
    <w:rsid w:val="00503314"/>
    <w:rsid w:val="00627771"/>
    <w:rsid w:val="00650504"/>
    <w:rsid w:val="00650FAE"/>
    <w:rsid w:val="006F1AF7"/>
    <w:rsid w:val="0070376A"/>
    <w:rsid w:val="007B0D0E"/>
    <w:rsid w:val="007D2191"/>
    <w:rsid w:val="007E6314"/>
    <w:rsid w:val="007F6687"/>
    <w:rsid w:val="008E6744"/>
    <w:rsid w:val="009274EC"/>
    <w:rsid w:val="009C2097"/>
    <w:rsid w:val="00AB5972"/>
    <w:rsid w:val="00B06A44"/>
    <w:rsid w:val="00B07251"/>
    <w:rsid w:val="00B4474C"/>
    <w:rsid w:val="00BD528D"/>
    <w:rsid w:val="00C26766"/>
    <w:rsid w:val="00C906ED"/>
    <w:rsid w:val="00CB68DB"/>
    <w:rsid w:val="00D93415"/>
    <w:rsid w:val="00DE45F2"/>
    <w:rsid w:val="00E12BCC"/>
    <w:rsid w:val="00E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5784"/>
  <w15:chartTrackingRefBased/>
  <w15:docId w15:val="{5533C78F-4D48-45E0-AD5C-95391E45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9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98C"/>
    <w:rPr>
      <w:sz w:val="20"/>
      <w:szCs w:val="20"/>
    </w:rPr>
  </w:style>
  <w:style w:type="paragraph" w:styleId="a7">
    <w:name w:val="List Paragraph"/>
    <w:basedOn w:val="a"/>
    <w:uiPriority w:val="34"/>
    <w:qFormat/>
    <w:rsid w:val="0031798C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650FA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50FAE"/>
  </w:style>
  <w:style w:type="character" w:customStyle="1" w:styleId="aa">
    <w:name w:val="註解文字 字元"/>
    <w:basedOn w:val="a0"/>
    <w:link w:val="a9"/>
    <w:uiPriority w:val="99"/>
    <w:semiHidden/>
    <w:rsid w:val="00650F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650FA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50FAE"/>
    <w:rPr>
      <w:b/>
      <w:bCs/>
    </w:rPr>
  </w:style>
  <w:style w:type="table" w:styleId="ad">
    <w:name w:val="Table Grid"/>
    <w:basedOn w:val="a1"/>
    <w:uiPriority w:val="39"/>
    <w:rsid w:val="006F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alutation"/>
    <w:basedOn w:val="a"/>
    <w:next w:val="a"/>
    <w:link w:val="af"/>
    <w:uiPriority w:val="99"/>
    <w:unhideWhenUsed/>
    <w:rsid w:val="00D93415"/>
    <w:rPr>
      <w:rFonts w:ascii="標楷體" w:eastAsia="標楷體" w:hAnsi="標楷體"/>
    </w:rPr>
  </w:style>
  <w:style w:type="character" w:customStyle="1" w:styleId="af">
    <w:name w:val="問候 字元"/>
    <w:basedOn w:val="a0"/>
    <w:link w:val="ae"/>
    <w:uiPriority w:val="99"/>
    <w:rsid w:val="00D93415"/>
    <w:rPr>
      <w:rFonts w:ascii="標楷體" w:eastAsia="標楷體" w:hAnsi="標楷體"/>
    </w:rPr>
  </w:style>
  <w:style w:type="paragraph" w:styleId="af0">
    <w:name w:val="Closing"/>
    <w:basedOn w:val="a"/>
    <w:link w:val="af1"/>
    <w:uiPriority w:val="99"/>
    <w:unhideWhenUsed/>
    <w:rsid w:val="00D93415"/>
    <w:pPr>
      <w:ind w:leftChars="1800" w:left="100"/>
    </w:pPr>
    <w:rPr>
      <w:rFonts w:ascii="標楷體" w:eastAsia="標楷體" w:hAnsi="標楷體"/>
    </w:rPr>
  </w:style>
  <w:style w:type="character" w:customStyle="1" w:styleId="af1">
    <w:name w:val="結語 字元"/>
    <w:basedOn w:val="a0"/>
    <w:link w:val="af0"/>
    <w:uiPriority w:val="99"/>
    <w:rsid w:val="00D93415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博益 洪</dc:creator>
  <cp:keywords/>
  <dc:description/>
  <cp:lastModifiedBy>博益 洪</cp:lastModifiedBy>
  <cp:revision>6</cp:revision>
  <dcterms:created xsi:type="dcterms:W3CDTF">2024-10-11T19:14:00Z</dcterms:created>
  <dcterms:modified xsi:type="dcterms:W3CDTF">2024-10-11T23:37:00Z</dcterms:modified>
</cp:coreProperties>
</file>