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5B63" w14:textId="77777777" w:rsidR="00205089" w:rsidRDefault="005575F3" w:rsidP="00205089">
      <w:pPr>
        <w:spacing w:before="24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31798C">
        <w:rPr>
          <w:rFonts w:ascii="標楷體" w:eastAsia="標楷體" w:hAnsi="標楷體" w:hint="eastAsia"/>
          <w:b/>
          <w:bCs/>
          <w:sz w:val="28"/>
          <w:szCs w:val="24"/>
        </w:rPr>
        <w:t>統計學第</w:t>
      </w:r>
      <w:r w:rsidR="00C647CA">
        <w:rPr>
          <w:rFonts w:ascii="標楷體" w:eastAsia="標楷體" w:hAnsi="標楷體" w:hint="eastAsia"/>
          <w:b/>
          <w:bCs/>
          <w:sz w:val="28"/>
          <w:szCs w:val="24"/>
        </w:rPr>
        <w:t>三</w:t>
      </w:r>
      <w:r w:rsidRPr="0031798C">
        <w:rPr>
          <w:rFonts w:ascii="標楷體" w:eastAsia="標楷體" w:hAnsi="標楷體" w:hint="eastAsia"/>
          <w:b/>
          <w:bCs/>
          <w:sz w:val="28"/>
          <w:szCs w:val="24"/>
        </w:rPr>
        <w:t>次作業</w:t>
      </w:r>
    </w:p>
    <w:p w14:paraId="3F72C8A1" w14:textId="6D531555" w:rsidR="00205089" w:rsidRPr="00205089" w:rsidRDefault="00205089" w:rsidP="00205089">
      <w:pPr>
        <w:spacing w:after="24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205089">
        <w:rPr>
          <w:rFonts w:ascii="標楷體" w:eastAsia="標楷體" w:hAnsi="標楷體"/>
          <w:b/>
          <w:bCs/>
          <w:sz w:val="28"/>
          <w:szCs w:val="24"/>
        </w:rPr>
        <w:t>Application of Bootstrap Sampling on Exponential</w:t>
      </w:r>
      <w:r w:rsidRPr="00205089">
        <w:rPr>
          <w:rFonts w:ascii="標楷體" w:eastAsia="標楷體" w:hAnsi="標楷體"/>
          <w:b/>
          <w:bCs/>
          <w:sz w:val="28"/>
          <w:szCs w:val="24"/>
        </w:rPr>
        <w:t xml:space="preserve"> </w:t>
      </w:r>
      <w:r w:rsidRPr="00205089">
        <w:rPr>
          <w:rFonts w:ascii="標楷體" w:eastAsia="標楷體" w:hAnsi="標楷體"/>
          <w:b/>
          <w:bCs/>
          <w:sz w:val="28"/>
          <w:szCs w:val="24"/>
        </w:rPr>
        <w:t>Distribution</w:t>
      </w:r>
    </w:p>
    <w:p w14:paraId="34DB7A01" w14:textId="2D77C274" w:rsidR="00820595" w:rsidRDefault="005575F3" w:rsidP="00FF113C">
      <w:pPr>
        <w:spacing w:after="240"/>
        <w:jc w:val="center"/>
        <w:rPr>
          <w:rFonts w:ascii="標楷體" w:eastAsia="標楷體" w:hAnsi="標楷體"/>
        </w:rPr>
      </w:pPr>
      <w:r w:rsidRPr="0031798C">
        <w:rPr>
          <w:rFonts w:ascii="標楷體" w:eastAsia="標楷體" w:hAnsi="標楷體"/>
        </w:rPr>
        <w:t>G19</w:t>
      </w:r>
      <w:r>
        <w:rPr>
          <w:rFonts w:ascii="標楷體" w:eastAsia="標楷體" w:hAnsi="標楷體"/>
        </w:rPr>
        <w:t>_110201012</w:t>
      </w:r>
      <w:r>
        <w:rPr>
          <w:rFonts w:ascii="標楷體" w:eastAsia="標楷體" w:hAnsi="標楷體" w:hint="eastAsia"/>
        </w:rPr>
        <w:t>洪博益,112401016鄭</w:t>
      </w:r>
      <w:proofErr w:type="gramStart"/>
      <w:r>
        <w:rPr>
          <w:rFonts w:ascii="標楷體" w:eastAsia="標楷體" w:hAnsi="標楷體" w:hint="eastAsia"/>
        </w:rPr>
        <w:t>生芯,</w:t>
      </w:r>
      <w:proofErr w:type="gramEnd"/>
      <w:r>
        <w:rPr>
          <w:rFonts w:ascii="標楷體" w:eastAsia="標楷體" w:hAnsi="標楷體"/>
        </w:rPr>
        <w:t>112401017</w:t>
      </w:r>
      <w:r>
        <w:rPr>
          <w:rFonts w:ascii="標楷體" w:eastAsia="標楷體" w:hAnsi="標楷體" w:hint="eastAsia"/>
        </w:rPr>
        <w:t>洪</w:t>
      </w:r>
      <w:proofErr w:type="gramStart"/>
      <w:r>
        <w:rPr>
          <w:rFonts w:ascii="標楷體" w:eastAsia="標楷體" w:hAnsi="標楷體" w:hint="eastAsia"/>
        </w:rPr>
        <w:t>湲</w:t>
      </w:r>
      <w:proofErr w:type="gramEnd"/>
      <w:r>
        <w:rPr>
          <w:rFonts w:ascii="標楷體" w:eastAsia="標楷體" w:hAnsi="標楷體" w:hint="eastAsia"/>
        </w:rPr>
        <w:t>晴</w:t>
      </w:r>
    </w:p>
    <w:p w14:paraId="666BAB0A" w14:textId="77777777" w:rsidR="00FF113C" w:rsidRDefault="00FF113C" w:rsidP="00FF113C">
      <w:pPr>
        <w:spacing w:after="240"/>
        <w:jc w:val="center"/>
        <w:rPr>
          <w:rFonts w:ascii="標楷體" w:eastAsia="標楷體" w:hAnsi="標楷體" w:hint="eastAsia"/>
        </w:rPr>
      </w:pPr>
    </w:p>
    <w:p w14:paraId="3AE37C41" w14:textId="3A10BC1C" w:rsidR="00C647CA" w:rsidRPr="00C647CA" w:rsidRDefault="00895C37" w:rsidP="00C647CA">
      <w:pPr>
        <w:spacing w:after="240"/>
        <w:rPr>
          <w:rFonts w:ascii="標楷體" w:eastAsia="標楷體" w:hAnsi="標楷體" w:hint="eastAsia"/>
        </w:rPr>
      </w:pPr>
      <w:r w:rsidRPr="00895C37">
        <w:rPr>
          <w:rFonts w:ascii="標楷體" w:eastAsia="標楷體" w:hAnsi="標楷體" w:hint="eastAsia"/>
        </w:rPr>
        <w:t>生成平均數=10的指數分配，n=50的隨機樣本</w:t>
      </w:r>
      <w:r w:rsidR="00FF113C">
        <w:rPr>
          <w:rFonts w:ascii="標楷體" w:eastAsia="標楷體" w:hAnsi="標楷體" w:hint="eastAsia"/>
        </w:rPr>
        <w:t>。</w:t>
      </w:r>
      <w:r w:rsidR="00C647CA" w:rsidRPr="00C647CA">
        <w:rPr>
          <w:rFonts w:ascii="標楷體" w:eastAsia="標楷體" w:hAnsi="標楷體" w:hint="eastAsia"/>
        </w:rPr>
        <w:t>採用</w:t>
      </w:r>
      <w:r w:rsidR="00C647CA" w:rsidRPr="00FF113C">
        <w:rPr>
          <w:rFonts w:ascii="Times New Roman" w:eastAsia="標楷體" w:hAnsi="Times New Roman" w:cs="Times New Roman"/>
        </w:rPr>
        <w:t>Bootstrap</w:t>
      </w:r>
      <w:r w:rsidR="00C647CA" w:rsidRPr="00C647CA">
        <w:rPr>
          <w:rFonts w:ascii="標楷體" w:eastAsia="標楷體" w:hAnsi="標楷體" w:hint="eastAsia"/>
        </w:rPr>
        <w:t>法從這個隨機樣本數據</w:t>
      </w:r>
      <w:proofErr w:type="gramStart"/>
      <w:r w:rsidR="00C647CA" w:rsidRPr="00C647CA">
        <w:rPr>
          <w:rFonts w:ascii="標楷體" w:eastAsia="標楷體" w:hAnsi="標楷體" w:hint="eastAsia"/>
        </w:rPr>
        <w:t>集中重抽30個</w:t>
      </w:r>
      <w:proofErr w:type="gramEnd"/>
      <w:r w:rsidR="00C647CA" w:rsidRPr="00C647CA">
        <w:rPr>
          <w:rFonts w:ascii="標楷體" w:eastAsia="標楷體" w:hAnsi="標楷體" w:hint="eastAsia"/>
        </w:rPr>
        <w:t>樣本並計算樣本平均數，重覆100次。</w:t>
      </w:r>
    </w:p>
    <w:p w14:paraId="0EDD59EA" w14:textId="57028DF8" w:rsidR="00FF113C" w:rsidRPr="00564F51" w:rsidRDefault="00564F51" w:rsidP="00564F51">
      <w:pPr>
        <w:spacing w:after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一、</w:t>
      </w:r>
      <w:r w:rsidR="00C647CA" w:rsidRPr="00564F51">
        <w:rPr>
          <w:rFonts w:ascii="標楷體" w:eastAsia="標楷體" w:hAnsi="標楷體" w:hint="eastAsia"/>
        </w:rPr>
        <w:t>繪出這100個樣本平均數的機率分配，排序後並產生5%和95%百分位數，作為區間估計範圍。</w:t>
      </w:r>
    </w:p>
    <w:p w14:paraId="540C6342" w14:textId="052F287F" w:rsidR="00FF113C" w:rsidRDefault="001033E0" w:rsidP="00FF113C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D313D51" wp14:editId="5395D457">
            <wp:extent cx="3599711" cy="2700000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2529" w14:textId="0206064C" w:rsidR="00FF113C" w:rsidRDefault="00FF113C" w:rsidP="00FF113C">
      <w:pPr>
        <w:spacing w:after="24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圖一、</w:t>
      </w:r>
      <w:r w:rsidRPr="00FF113C">
        <w:rPr>
          <w:rFonts w:ascii="Times New Roman" w:eastAsia="標楷體" w:hAnsi="Times New Roman" w:cs="Times New Roman"/>
        </w:rPr>
        <w:t>Bootstrap</w:t>
      </w:r>
      <w:r w:rsidRPr="00C647CA">
        <w:rPr>
          <w:rFonts w:ascii="標楷體" w:eastAsia="標楷體" w:hAnsi="標楷體" w:hint="eastAsia"/>
        </w:rPr>
        <w:t>法</w:t>
      </w:r>
      <w:r>
        <w:rPr>
          <w:rFonts w:ascii="標楷體" w:eastAsia="標楷體" w:hAnsi="標楷體" w:hint="eastAsia"/>
        </w:rPr>
        <w:t>取樣後的平均數機率分配</w:t>
      </w:r>
    </w:p>
    <w:p w14:paraId="1BE18E60" w14:textId="4EB1FFAD" w:rsidR="00FF113C" w:rsidRDefault="00FF113C" w:rsidP="00FF113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第5百分位為:</w:t>
      </w:r>
      <m:oMath>
        <m:r>
          <w:rPr>
            <w:rFonts w:ascii="Cambria Math" w:eastAsia="標楷體" w:hAnsi="Cambria Math"/>
          </w:rPr>
          <m:t>6.02</m:t>
        </m:r>
      </m:oMath>
      <w:r>
        <w:rPr>
          <w:rFonts w:ascii="標楷體" w:eastAsia="標楷體" w:hAnsi="標楷體" w:hint="eastAsia"/>
        </w:rPr>
        <w:t>；第95百分位為:</w:t>
      </w:r>
      <m:oMath>
        <m:r>
          <w:rPr>
            <w:rFonts w:ascii="Cambria Math" w:eastAsia="標楷體" w:hAnsi="Cambria Math"/>
          </w:rPr>
          <m:t>11.92</m:t>
        </m:r>
      </m:oMath>
      <w:r>
        <w:rPr>
          <w:rFonts w:ascii="標楷體" w:eastAsia="標楷體" w:hAnsi="標楷體" w:hint="eastAsia"/>
        </w:rPr>
        <w:t>。如使用</w:t>
      </w:r>
      <w:r w:rsidRPr="00FF113C">
        <w:rPr>
          <w:rFonts w:ascii="Times New Roman" w:eastAsia="標楷體" w:hAnsi="Times New Roman" w:cs="Times New Roman"/>
        </w:rPr>
        <w:t>Bootstrap</w:t>
      </w:r>
      <w:r w:rsidRPr="00C647CA">
        <w:rPr>
          <w:rFonts w:ascii="標楷體" w:eastAsia="標楷體" w:hAnsi="標楷體" w:hint="eastAsia"/>
        </w:rPr>
        <w:t>法</w:t>
      </w:r>
      <w:r>
        <w:rPr>
          <w:rFonts w:ascii="標楷體" w:eastAsia="標楷體" w:hAnsi="標楷體" w:hint="eastAsia"/>
        </w:rPr>
        <w:t>取樣後</w:t>
      </w:r>
      <w:r>
        <w:rPr>
          <w:rFonts w:ascii="標楷體" w:eastAsia="標楷體" w:hAnsi="標楷體" w:hint="eastAsia"/>
        </w:rPr>
        <w:t>的平均數符合常態分布</w:t>
      </w:r>
      <w:r w:rsidR="0031414B">
        <w:rPr>
          <w:rFonts w:ascii="標楷體" w:eastAsia="標楷體" w:hAnsi="標楷體" w:hint="eastAsia"/>
        </w:rPr>
        <w:t>，則在90%信賴區間內，母體平均應在</w:t>
      </w:r>
      <m:oMath>
        <m:r>
          <w:rPr>
            <w:rFonts w:ascii="Cambria Math" w:eastAsia="標楷體" w:hAnsi="Cambria Math" w:hint="eastAsia"/>
          </w:rPr>
          <m:t>[</m:t>
        </m:r>
        <m:r>
          <m:rPr>
            <m:sty m:val="p"/>
          </m:rPr>
          <w:rPr>
            <w:rFonts w:ascii="Cambria Math" w:eastAsia="標楷體" w:hAnsi="Cambria Math"/>
          </w:rPr>
          <m:t>6.02</m:t>
        </m:r>
        <m:r>
          <m:rPr>
            <m:sty m:val="p"/>
          </m:rPr>
          <w:rPr>
            <w:rFonts w:ascii="Cambria Math" w:eastAsia="標楷體" w:hAnsi="標楷體"/>
          </w:rPr>
          <m:t>,</m:t>
        </m:r>
        <m:r>
          <m:rPr>
            <m:sty m:val="p"/>
          </m:rPr>
          <w:rPr>
            <w:rFonts w:ascii="Cambria Math" w:eastAsia="標楷體" w:hAnsi="標楷體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11.92</m:t>
        </m:r>
        <m:r>
          <m:rPr>
            <m:sty m:val="p"/>
          </m:rPr>
          <w:rPr>
            <w:rFonts w:ascii="Cambria Math" w:eastAsia="標楷體" w:hAnsi="標楷體"/>
          </w:rPr>
          <m:t>]</m:t>
        </m:r>
      </m:oMath>
      <w:r w:rsidR="0031414B">
        <w:rPr>
          <w:rFonts w:ascii="標楷體" w:eastAsia="標楷體" w:hAnsi="標楷體" w:hint="eastAsia"/>
        </w:rPr>
        <w:t xml:space="preserve"> 區間內。</w:t>
      </w:r>
    </w:p>
    <w:p w14:paraId="2D635EC4" w14:textId="77777777" w:rsidR="00FF113C" w:rsidRPr="0031414B" w:rsidRDefault="00FF113C" w:rsidP="00C647CA">
      <w:pPr>
        <w:spacing w:after="240"/>
        <w:rPr>
          <w:rFonts w:ascii="標楷體" w:eastAsia="標楷體" w:hAnsi="標楷體"/>
        </w:rPr>
      </w:pPr>
    </w:p>
    <w:p w14:paraId="52F549E0" w14:textId="271FF5C3" w:rsidR="00FF113C" w:rsidRDefault="00FF113C" w:rsidP="00C647CA">
      <w:pPr>
        <w:spacing w:after="240"/>
        <w:rPr>
          <w:rFonts w:ascii="標楷體" w:eastAsia="標楷體" w:hAnsi="標楷體"/>
        </w:rPr>
      </w:pPr>
    </w:p>
    <w:p w14:paraId="34471300" w14:textId="05B7933B" w:rsidR="00FF113C" w:rsidRDefault="00FF113C" w:rsidP="00C647CA">
      <w:pPr>
        <w:spacing w:after="240"/>
        <w:rPr>
          <w:rFonts w:ascii="標楷體" w:eastAsia="標楷體" w:hAnsi="標楷體"/>
        </w:rPr>
      </w:pPr>
    </w:p>
    <w:p w14:paraId="6E97F847" w14:textId="77777777" w:rsidR="008C3EB7" w:rsidRPr="00C647CA" w:rsidRDefault="008C3EB7" w:rsidP="00C647CA">
      <w:pPr>
        <w:spacing w:after="240"/>
        <w:rPr>
          <w:rFonts w:ascii="標楷體" w:eastAsia="標楷體" w:hAnsi="標楷體" w:hint="eastAsia"/>
        </w:rPr>
      </w:pPr>
    </w:p>
    <w:p w14:paraId="68A854FC" w14:textId="0C3A4265" w:rsidR="00C647CA" w:rsidRPr="00C647CA" w:rsidRDefault="00564F51" w:rsidP="00C647CA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二、</w:t>
      </w:r>
      <w:r w:rsidR="00C647CA" w:rsidRPr="00C647CA">
        <w:rPr>
          <w:rFonts w:ascii="標楷體" w:eastAsia="標楷體" w:hAnsi="標楷體" w:hint="eastAsia"/>
        </w:rPr>
        <w:t>利用常態機率繪圖判斷這100筆樣本平均數是否服從常態分配？</w:t>
      </w:r>
    </w:p>
    <w:p w14:paraId="1CD14175" w14:textId="6CE8E8FD" w:rsidR="00C647CA" w:rsidRDefault="008419FB" w:rsidP="008C3EB7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E3F1710" wp14:editId="3E510B22">
            <wp:extent cx="3599711" cy="2700000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502A" w14:textId="0F2F6E74" w:rsidR="008C3EB7" w:rsidRDefault="008C3EB7" w:rsidP="008C3EB7">
      <w:pPr>
        <w:spacing w:after="24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圖二、常態機率繪圖</w:t>
      </w:r>
      <w:r>
        <w:rPr>
          <w:rFonts w:ascii="標楷體" w:eastAsia="標楷體" w:hAnsi="標楷體" w:hint="eastAsia"/>
        </w:rPr>
        <w:t>(</w:t>
      </w:r>
      <w:r w:rsidRPr="008C3EB7">
        <w:rPr>
          <w:rFonts w:ascii="Times New Roman" w:eastAsia="標楷體" w:hAnsi="Times New Roman" w:cs="Times New Roman"/>
        </w:rPr>
        <w:t xml:space="preserve">Normal </w:t>
      </w:r>
      <w:r w:rsidR="008419FB">
        <w:rPr>
          <w:rFonts w:ascii="Times New Roman" w:hAnsi="Times New Roman" w:cs="Times New Roman"/>
          <w:color w:val="202122"/>
          <w:shd w:val="clear" w:color="auto" w:fill="FFFFFF"/>
        </w:rPr>
        <w:t>Probability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FFFFF"/>
        </w:rPr>
        <w:t>P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>lo</w:t>
      </w:r>
      <w:r>
        <w:rPr>
          <w:rFonts w:ascii="Times New Roman" w:hAnsi="Times New Roman" w:cs="Times New Roman"/>
          <w:color w:val="202122"/>
          <w:shd w:val="clear" w:color="auto" w:fill="FFFFFF"/>
        </w:rPr>
        <w:t>t)</w:t>
      </w:r>
    </w:p>
    <w:p w14:paraId="3D5BC8CE" w14:textId="77777777" w:rsidR="00C02579" w:rsidRDefault="008C3EB7" w:rsidP="00C0257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圖二中</w:t>
      </w:r>
      <w:r w:rsidR="00564F51" w:rsidRPr="00564F51">
        <w:rPr>
          <w:rFonts w:ascii="Times New Roman" w:eastAsia="標楷體" w:hAnsi="Times New Roman" w:cs="Times New Roman"/>
        </w:rPr>
        <w:t>x</w:t>
      </w:r>
      <w:r w:rsidR="00564F51">
        <w:rPr>
          <w:rFonts w:ascii="標楷體" w:eastAsia="標楷體" w:hAnsi="標楷體" w:hint="eastAsia"/>
        </w:rPr>
        <w:t>軸為數據的</w:t>
      </w:r>
      <w:r w:rsidR="00564F51" w:rsidRPr="00564F51">
        <w:rPr>
          <w:rFonts w:ascii="Times New Roman" w:eastAsia="標楷體" w:hAnsi="Times New Roman" w:cs="Times New Roman"/>
        </w:rPr>
        <w:t>z score</w:t>
      </w:r>
      <w:r w:rsidR="00564F5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藍色原點為使用</w:t>
      </w:r>
      <w:r w:rsidRPr="00FF113C">
        <w:rPr>
          <w:rFonts w:ascii="Times New Roman" w:eastAsia="標楷體" w:hAnsi="Times New Roman" w:cs="Times New Roman"/>
        </w:rPr>
        <w:t>Bootstrap</w:t>
      </w:r>
      <w:r w:rsidRPr="00C647CA">
        <w:rPr>
          <w:rFonts w:ascii="標楷體" w:eastAsia="標楷體" w:hAnsi="標楷體" w:hint="eastAsia"/>
        </w:rPr>
        <w:t>法</w:t>
      </w:r>
      <w:r>
        <w:rPr>
          <w:rFonts w:ascii="標楷體" w:eastAsia="標楷體" w:hAnsi="標楷體" w:hint="eastAsia"/>
        </w:rPr>
        <w:t>取樣後的平均數</w:t>
      </w:r>
      <w:r>
        <w:rPr>
          <w:rFonts w:ascii="標楷體" w:eastAsia="標楷體" w:hAnsi="標楷體" w:hint="eastAsia"/>
        </w:rPr>
        <w:t>，紅色實線為藍色數據點</w:t>
      </w:r>
      <w:r w:rsidR="00571E36"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 w:hint="eastAsia"/>
        </w:rPr>
        <w:t>直線</w:t>
      </w:r>
      <m:oMath>
        <m:r>
          <w:rPr>
            <w:rFonts w:ascii="Cambria Math" w:eastAsia="標楷體" w:hAnsi="Cambria Math"/>
          </w:rPr>
          <m:t>y=ax+b</m:t>
        </m:r>
      </m:oMath>
      <w:r w:rsidR="00571E36">
        <w:rPr>
          <w:rFonts w:ascii="標楷體" w:eastAsia="標楷體" w:hAnsi="標楷體" w:hint="eastAsia"/>
        </w:rPr>
        <w:t xml:space="preserve"> 方程式</w:t>
      </w:r>
      <w:proofErr w:type="gramStart"/>
      <w:r>
        <w:rPr>
          <w:rFonts w:ascii="標楷體" w:eastAsia="標楷體" w:hAnsi="標楷體" w:hint="eastAsia"/>
        </w:rPr>
        <w:t>擬合後的</w:t>
      </w:r>
      <w:proofErr w:type="gramEnd"/>
      <w:r>
        <w:rPr>
          <w:rFonts w:ascii="標楷體" w:eastAsia="標楷體" w:hAnsi="標楷體" w:hint="eastAsia"/>
        </w:rPr>
        <w:t>結果</w:t>
      </w:r>
      <w:r w:rsidR="00564F51">
        <w:rPr>
          <w:rFonts w:ascii="標楷體" w:eastAsia="標楷體" w:hAnsi="標楷體" w:hint="eastAsia"/>
        </w:rPr>
        <w:t>。</w:t>
      </w:r>
      <w:proofErr w:type="gramStart"/>
      <w:r w:rsidR="00571E36">
        <w:rPr>
          <w:rFonts w:ascii="標楷體" w:eastAsia="標楷體" w:hAnsi="標楷體" w:hint="eastAsia"/>
        </w:rPr>
        <w:t>擬合後的</w:t>
      </w:r>
      <w:proofErr w:type="gramEnd"/>
    </w:p>
    <w:p w14:paraId="1CA037C4" w14:textId="053356F0" w:rsidR="00564F51" w:rsidRDefault="00571E36" w:rsidP="00C647CA">
      <w:pPr>
        <w:spacing w:after="240"/>
        <w:rPr>
          <w:rFonts w:ascii="標楷體" w:eastAsia="標楷體" w:hAnsi="標楷體" w:hint="eastAsia"/>
        </w:rPr>
      </w:pP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χ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/>
          </w:rPr>
          <m:t>4.41</m:t>
        </m:r>
      </m:oMath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表數據與擬合直線相當符合，符合常態分佈。</w:t>
      </w:r>
    </w:p>
    <w:p w14:paraId="1F9D822F" w14:textId="3BFBA646" w:rsidR="0025463E" w:rsidRPr="008419FB" w:rsidRDefault="00564F51" w:rsidP="00564F51">
      <w:pPr>
        <w:spacing w:before="240"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</w:t>
      </w:r>
      <w:r w:rsidR="00C647CA" w:rsidRPr="008419FB">
        <w:rPr>
          <w:rFonts w:ascii="標楷體" w:eastAsia="標楷體" w:hAnsi="標楷體" w:hint="eastAsia"/>
        </w:rPr>
        <w:t>產生指數分配機率繪圖判斷原始50筆數據是否服從指數分配？如何從圖中獲得該分配的平均數估計？</w:t>
      </w:r>
    </w:p>
    <w:p w14:paraId="275EF6F5" w14:textId="36839050" w:rsidR="001033E0" w:rsidRDefault="001033E0" w:rsidP="001033E0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B237771" wp14:editId="448B7E92">
            <wp:extent cx="3599180" cy="269938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334" w14:textId="7DDDB732" w:rsidR="00564F51" w:rsidRDefault="00564F51" w:rsidP="00564F51">
      <w:pPr>
        <w:spacing w:after="24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、</w:t>
      </w:r>
      <w:r w:rsidRPr="008419FB">
        <w:rPr>
          <w:rFonts w:ascii="標楷體" w:eastAsia="標楷體" w:hAnsi="標楷體" w:hint="eastAsia"/>
        </w:rPr>
        <w:t>指數分配機率繪圖</w:t>
      </w:r>
      <w:r>
        <w:rPr>
          <w:rFonts w:ascii="標楷體" w:eastAsia="標楷體" w:hAnsi="標楷體" w:hint="eastAsia"/>
        </w:rPr>
        <w:t>(</w:t>
      </w:r>
      <w:r>
        <w:rPr>
          <w:rFonts w:ascii="Times New Roman" w:eastAsia="標楷體" w:hAnsi="Times New Roman" w:cs="Times New Roman" w:hint="eastAsia"/>
        </w:rPr>
        <w:t>Ex</w:t>
      </w:r>
      <w:r>
        <w:rPr>
          <w:rFonts w:ascii="Times New Roman" w:eastAsia="標楷體" w:hAnsi="Times New Roman" w:cs="Times New Roman"/>
        </w:rPr>
        <w:t xml:space="preserve">ponential </w:t>
      </w:r>
      <w:r>
        <w:rPr>
          <w:rFonts w:ascii="Times New Roman" w:hAnsi="Times New Roman" w:cs="Times New Roman"/>
          <w:color w:val="202122"/>
          <w:shd w:val="clear" w:color="auto" w:fill="FFFFFF"/>
        </w:rPr>
        <w:t>Probability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FFFFF"/>
        </w:rPr>
        <w:t>P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>lo</w:t>
      </w:r>
      <w:r>
        <w:rPr>
          <w:rFonts w:ascii="Times New Roman" w:hAnsi="Times New Roman" w:cs="Times New Roman"/>
          <w:color w:val="202122"/>
          <w:shd w:val="clear" w:color="auto" w:fill="FFFFFF"/>
        </w:rPr>
        <w:t>t)</w:t>
      </w:r>
    </w:p>
    <w:p w14:paraId="70442EC4" w14:textId="05C08405" w:rsidR="001033E0" w:rsidRDefault="001033E0" w:rsidP="001033E0">
      <w:pPr>
        <w:spacing w:after="240"/>
        <w:jc w:val="center"/>
        <w:rPr>
          <w:rFonts w:ascii="標楷體" w:eastAsia="標楷體" w:hAnsi="標楷體"/>
        </w:rPr>
      </w:pPr>
    </w:p>
    <w:p w14:paraId="36397F91" w14:textId="3C2EA25A" w:rsidR="005F386E" w:rsidRDefault="005F386E" w:rsidP="005F386E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lastRenderedPageBreak/>
        <w:t>藍色數據點與紅色擬合相當接近，服從指數分配。</w:t>
      </w:r>
    </w:p>
    <w:p w14:paraId="2D05BDDF" w14:textId="52021DAE" w:rsidR="005F386E" w:rsidRDefault="00D3719F" w:rsidP="005F386E">
      <w:pPr>
        <w:spacing w:after="2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圖三橫軸為</w:t>
      </w:r>
      <w:r w:rsidR="00680554" w:rsidRPr="00D3719F">
        <w:rPr>
          <w:rFonts w:ascii="標楷體" w:eastAsia="標楷體" w:hAnsi="標楷體" w:cs="Times New Roman" w:hint="eastAsia"/>
        </w:rPr>
        <w:t>指數分配的</w:t>
      </w:r>
      <w:r w:rsidR="005F386E">
        <w:rPr>
          <w:rFonts w:ascii="標楷體" w:eastAsia="標楷體" w:hAnsi="標楷體" w:cs="Times New Roman" w:hint="eastAsia"/>
        </w:rPr>
        <w:t>逆</w:t>
      </w:r>
      <w:r w:rsidR="00680554" w:rsidRPr="00D3719F">
        <w:rPr>
          <w:rFonts w:ascii="標楷體" w:eastAsia="標楷體" w:hAnsi="標楷體" w:cs="Times New Roman" w:hint="eastAsia"/>
        </w:rPr>
        <w:t>累積分布函數</w:t>
      </w:r>
      <w:r w:rsidR="005F386E">
        <w:rPr>
          <w:rFonts w:ascii="標楷體" w:eastAsia="標楷體" w:hAnsi="標楷體" w:cs="Times New Roman" w:hint="eastAsia"/>
        </w:rPr>
        <w:t>，其中</w:t>
      </w:r>
      <w:r w:rsidR="005F386E" w:rsidRPr="005F386E">
        <w:rPr>
          <w:rFonts w:ascii="標楷體" w:eastAsia="標楷體" w:hAnsi="標楷體" w:cs="Times New Roman" w:hint="eastAsia"/>
        </w:rPr>
        <w:t>累積分布函數</w:t>
      </w:r>
      <w:r w:rsidR="005F386E">
        <w:rPr>
          <w:rFonts w:ascii="標楷體" w:eastAsia="標楷體" w:hAnsi="標楷體" w:cs="Times New Roman" w:hint="eastAsia"/>
        </w:rPr>
        <w:t xml:space="preserve">為 </w:t>
      </w:r>
    </w:p>
    <w:p w14:paraId="77855564" w14:textId="7551A6CE" w:rsidR="006213EF" w:rsidRPr="005F386E" w:rsidRDefault="00680554" w:rsidP="005F386E">
      <w:pPr>
        <w:spacing w:after="240"/>
        <w:rPr>
          <w:rFonts w:ascii="標楷體" w:eastAsia="標楷體" w:hAnsi="標楷體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λ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=1-</m:t>
              </m:r>
            </m:e>
          </m:nary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eastAsia="標楷體" w:hAnsi="Cambria Math" w:cs="Times New Roman"/>
            </w:rPr>
            <m:t xml:space="preserve"> </m:t>
          </m:r>
        </m:oMath>
      </m:oMathPara>
    </w:p>
    <w:p w14:paraId="5ECD78EF" w14:textId="4D0304FB" w:rsidR="005F386E" w:rsidRPr="005F386E" w:rsidRDefault="005F386E" w:rsidP="005F386E">
      <w:pPr>
        <w:spacing w:after="24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因此橫軸為</w:t>
      </w:r>
    </w:p>
    <w:p w14:paraId="27006F10" w14:textId="6F0985BE" w:rsidR="005F386E" w:rsidRDefault="005F386E" w:rsidP="005F386E">
      <w:pPr>
        <w:spacing w:after="240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theoretical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=-λ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1-q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q ϵ [0,1]</m:t>
          </m:r>
        </m:oMath>
      </m:oMathPara>
    </w:p>
    <w:p w14:paraId="5F185FCE" w14:textId="50FE6E87" w:rsidR="00405757" w:rsidRDefault="009F5E8C" w:rsidP="009F5E8C">
      <w:pPr>
        <w:rPr>
          <w:rFonts w:ascii="標楷體" w:eastAsia="標楷體" w:hAnsi="標楷體"/>
        </w:rPr>
      </w:pPr>
      <w:r w:rsidRPr="009F5E8C">
        <w:rPr>
          <w:rFonts w:ascii="標楷體" w:eastAsia="標楷體" w:hAnsi="標楷體"/>
        </w:rPr>
        <w:t>數據</w:t>
      </w:r>
      <w:r>
        <w:rPr>
          <w:rFonts w:ascii="標楷體" w:eastAsia="標楷體" w:hAnsi="標楷體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data</m:t>
            </m:r>
          </m:sub>
        </m:sSub>
      </m:oMath>
      <w:r>
        <w:rPr>
          <w:rFonts w:ascii="標楷體" w:eastAsia="標楷體" w:hAnsi="標楷體" w:hint="eastAsia"/>
        </w:rPr>
        <w:t xml:space="preserve"> </w:t>
      </w:r>
      <w:r w:rsidRPr="009F5E8C">
        <w:rPr>
          <w:rFonts w:ascii="標楷體" w:eastAsia="標楷體" w:hAnsi="標楷體"/>
        </w:rPr>
        <w:t xml:space="preserve">符合指數分布，其排序值可以表示為理論分位數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theoretical</m:t>
            </m:r>
          </m:sub>
        </m:sSub>
      </m:oMath>
      <w:r>
        <w:rPr>
          <w:rFonts w:ascii="標楷體" w:eastAsia="標楷體" w:hAnsi="標楷體" w:hint="eastAsia"/>
        </w:rPr>
        <w:t xml:space="preserve"> </w:t>
      </w:r>
      <w:r w:rsidRPr="009F5E8C">
        <w:rPr>
          <w:rFonts w:ascii="標楷體" w:eastAsia="標楷體" w:hAnsi="標楷體"/>
        </w:rPr>
        <w:t>的縮放：</w:t>
      </w:r>
    </w:p>
    <w:p w14:paraId="4BE30B42" w14:textId="2591E2EC" w:rsidR="009F5E8C" w:rsidRPr="009F5E8C" w:rsidRDefault="009F5E8C" w:rsidP="002723D5">
      <w:pPr>
        <w:spacing w:after="240"/>
        <w:rPr>
          <w:rFonts w:ascii="標楷體" w:eastAsia="標楷體" w:hAnsi="標楷體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data</m:t>
              </m:r>
            </m:sub>
          </m:sSub>
          <m:r>
            <w:rPr>
              <w:rFonts w:ascii="Cambria Math" w:eastAsia="標楷體" w:hAnsi="Cambria Math" w:cs="Times New Roman"/>
            </w:rPr>
            <m:t>=λ∙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theoretical</m:t>
              </m:r>
            </m:sub>
          </m:sSub>
        </m:oMath>
      </m:oMathPara>
    </w:p>
    <w:p w14:paraId="68BB2C55" w14:textId="37C4E1A6" w:rsidR="009F5E8C" w:rsidRPr="009F5E8C" w:rsidRDefault="009F5E8C" w:rsidP="002723D5">
      <w:pPr>
        <w:spacing w:after="24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因此，圖形上斜率即為分布平均數。</w:t>
      </w:r>
    </w:p>
    <w:sectPr w:rsidR="009F5E8C" w:rsidRPr="009F5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091"/>
    <w:multiLevelType w:val="hybridMultilevel"/>
    <w:tmpl w:val="4888EDDE"/>
    <w:lvl w:ilvl="0" w:tplc="C3DEAEBE">
      <w:start w:val="1"/>
      <w:numFmt w:val="taiwaneseCountingThousand"/>
      <w:lvlText w:val="%1．"/>
      <w:lvlJc w:val="left"/>
      <w:pPr>
        <w:ind w:left="489" w:hanging="48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A069FE"/>
    <w:multiLevelType w:val="hybridMultilevel"/>
    <w:tmpl w:val="769848AC"/>
    <w:lvl w:ilvl="0" w:tplc="FB34C4E0">
      <w:start w:val="1"/>
      <w:numFmt w:val="decimal"/>
      <w:lvlText w:val="%1）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F3"/>
    <w:rsid w:val="00065E27"/>
    <w:rsid w:val="001033E0"/>
    <w:rsid w:val="00161186"/>
    <w:rsid w:val="00205089"/>
    <w:rsid w:val="00214885"/>
    <w:rsid w:val="0025463E"/>
    <w:rsid w:val="002723D5"/>
    <w:rsid w:val="0031414B"/>
    <w:rsid w:val="00315F5E"/>
    <w:rsid w:val="003536B9"/>
    <w:rsid w:val="003F0DED"/>
    <w:rsid w:val="00405757"/>
    <w:rsid w:val="005575F3"/>
    <w:rsid w:val="00564F51"/>
    <w:rsid w:val="00571E36"/>
    <w:rsid w:val="005F386E"/>
    <w:rsid w:val="006213EF"/>
    <w:rsid w:val="00680554"/>
    <w:rsid w:val="006E5F48"/>
    <w:rsid w:val="0070376A"/>
    <w:rsid w:val="00820595"/>
    <w:rsid w:val="008419FB"/>
    <w:rsid w:val="00886713"/>
    <w:rsid w:val="00895C37"/>
    <w:rsid w:val="008C2AD5"/>
    <w:rsid w:val="008C3687"/>
    <w:rsid w:val="008C3EB7"/>
    <w:rsid w:val="009F5E8C"/>
    <w:rsid w:val="00AB5972"/>
    <w:rsid w:val="00AF6AC1"/>
    <w:rsid w:val="00C00860"/>
    <w:rsid w:val="00C02579"/>
    <w:rsid w:val="00C647CA"/>
    <w:rsid w:val="00C769D2"/>
    <w:rsid w:val="00D3719F"/>
    <w:rsid w:val="00F55CB4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E37"/>
  <w15:chartTrackingRefBased/>
  <w15:docId w15:val="{32485B51-39B2-432A-948E-0F9929AC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5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3E"/>
    <w:pPr>
      <w:ind w:leftChars="200" w:left="480"/>
    </w:pPr>
  </w:style>
  <w:style w:type="character" w:styleId="a4">
    <w:name w:val="Placeholder Text"/>
    <w:basedOn w:val="a0"/>
    <w:uiPriority w:val="99"/>
    <w:semiHidden/>
    <w:rsid w:val="0031414B"/>
    <w:rPr>
      <w:color w:val="808080"/>
    </w:rPr>
  </w:style>
  <w:style w:type="character" w:styleId="a5">
    <w:name w:val="Strong"/>
    <w:basedOn w:val="a0"/>
    <w:uiPriority w:val="22"/>
    <w:qFormat/>
    <w:rsid w:val="003F0DED"/>
    <w:rPr>
      <w:b/>
      <w:bCs/>
    </w:rPr>
  </w:style>
  <w:style w:type="character" w:customStyle="1" w:styleId="katex-mathml">
    <w:name w:val="katex-mathml"/>
    <w:basedOn w:val="a0"/>
    <w:rsid w:val="003F0DED"/>
  </w:style>
  <w:style w:type="character" w:customStyle="1" w:styleId="mord">
    <w:name w:val="mord"/>
    <w:basedOn w:val="a0"/>
    <w:rsid w:val="005F386E"/>
  </w:style>
  <w:style w:type="character" w:customStyle="1" w:styleId="vlist-s">
    <w:name w:val="vlist-s"/>
    <w:basedOn w:val="a0"/>
    <w:rsid w:val="005F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博益 洪</dc:creator>
  <cp:keywords/>
  <dc:description/>
  <cp:lastModifiedBy>博益 洪</cp:lastModifiedBy>
  <cp:revision>8</cp:revision>
  <dcterms:created xsi:type="dcterms:W3CDTF">2024-10-30T08:07:00Z</dcterms:created>
  <dcterms:modified xsi:type="dcterms:W3CDTF">2024-12-19T23:50:00Z</dcterms:modified>
</cp:coreProperties>
</file>