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AF9FF" w14:textId="1F090BE8" w:rsidR="00DB0270" w:rsidRPr="002C7766" w:rsidRDefault="007C18CA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Viernes </w:t>
      </w:r>
      <w:r w:rsidR="002013BB">
        <w:rPr>
          <w:rFonts w:asciiTheme="minorHAnsi" w:hAnsiTheme="minorHAnsi" w:cstheme="minorHAnsi"/>
          <w:sz w:val="24"/>
          <w:szCs w:val="24"/>
          <w:lang w:val="es-ES_tradnl"/>
        </w:rPr>
        <w:t>3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0 </w:t>
      </w:r>
      <w:r w:rsidR="009155B7" w:rsidRPr="002C7766">
        <w:rPr>
          <w:rFonts w:asciiTheme="minorHAnsi" w:hAnsiTheme="minorHAnsi" w:cstheme="minorHAnsi"/>
          <w:sz w:val="24"/>
          <w:szCs w:val="24"/>
          <w:lang w:val="es-ES_tradnl"/>
        </w:rPr>
        <w:t xml:space="preserve">de </w:t>
      </w:r>
      <w:r w:rsidR="00275F74">
        <w:rPr>
          <w:rFonts w:asciiTheme="minorHAnsi" w:hAnsiTheme="minorHAnsi" w:cstheme="minorHAnsi"/>
          <w:sz w:val="24"/>
          <w:szCs w:val="24"/>
          <w:lang w:val="es-ES_tradnl"/>
        </w:rPr>
        <w:t>agosto</w:t>
      </w:r>
      <w:r w:rsidR="005F7DAB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4D53DC" w:rsidRPr="002C7766">
        <w:rPr>
          <w:rFonts w:asciiTheme="minorHAnsi" w:hAnsiTheme="minorHAnsi" w:cstheme="minorHAnsi"/>
          <w:sz w:val="24"/>
          <w:szCs w:val="24"/>
          <w:lang w:val="es-ES_tradnl"/>
        </w:rPr>
        <w:t xml:space="preserve">del </w:t>
      </w:r>
      <w:r w:rsidR="00475304">
        <w:rPr>
          <w:rFonts w:asciiTheme="minorHAnsi" w:hAnsiTheme="minorHAnsi" w:cstheme="minorHAnsi"/>
          <w:sz w:val="24"/>
          <w:szCs w:val="24"/>
          <w:lang w:val="es-ES_tradnl"/>
        </w:rPr>
        <w:t>2019</w:t>
      </w:r>
    </w:p>
    <w:p w14:paraId="5F0AFA00" w14:textId="2D6F9062" w:rsidR="00DB0270" w:rsidRPr="002C7766" w:rsidRDefault="004F05D9" w:rsidP="00DB0270">
      <w:pPr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GB</w:t>
      </w:r>
      <w:r w:rsidR="00AC1876"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SC</w:t>
      </w:r>
      <w:r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-</w:t>
      </w:r>
      <w:r w:rsidR="00275F74">
        <w:rPr>
          <w:rFonts w:asciiTheme="minorHAnsi" w:hAnsiTheme="minorHAnsi" w:cstheme="minorHAnsi"/>
          <w:b/>
          <w:sz w:val="24"/>
          <w:szCs w:val="24"/>
          <w:lang w:val="es-ES_tradnl"/>
        </w:rPr>
        <w:t>164</w:t>
      </w:r>
      <w:r w:rsidR="00851319"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-</w:t>
      </w:r>
      <w:r w:rsidR="00AC1876"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20</w:t>
      </w:r>
      <w:r w:rsidR="00475304"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19</w:t>
      </w:r>
    </w:p>
    <w:p w14:paraId="148BD7C1" w14:textId="13B54207" w:rsidR="00897CE7" w:rsidRPr="002C7766" w:rsidRDefault="00897CE7" w:rsidP="00897CE7">
      <w:pPr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</w:p>
    <w:p w14:paraId="5F0AFA01" w14:textId="77777777" w:rsidR="00DB0270" w:rsidRDefault="00DB0270" w:rsidP="00DB0270">
      <w:pPr>
        <w:rPr>
          <w:rFonts w:asciiTheme="minorHAnsi" w:hAnsiTheme="minorHAnsi" w:cstheme="minorHAnsi"/>
          <w:sz w:val="24"/>
          <w:szCs w:val="24"/>
          <w:lang w:val="es-MX"/>
        </w:rPr>
      </w:pPr>
    </w:p>
    <w:p w14:paraId="4193D0AB" w14:textId="77777777" w:rsidR="00F755E2" w:rsidRDefault="00F755E2" w:rsidP="00B92262">
      <w:pPr>
        <w:pStyle w:val="Ttulo9"/>
        <w:numPr>
          <w:ilvl w:val="0"/>
          <w:numId w:val="0"/>
        </w:numPr>
        <w:rPr>
          <w:rFonts w:asciiTheme="minorHAnsi" w:hAnsiTheme="minorHAnsi" w:cstheme="minorHAnsi"/>
          <w:b w:val="0"/>
          <w:sz w:val="22"/>
          <w:szCs w:val="22"/>
          <w:lang w:val="es-MX"/>
        </w:rPr>
      </w:pPr>
    </w:p>
    <w:p w14:paraId="2BC5503D" w14:textId="77777777" w:rsidR="00B92262" w:rsidRPr="0091673E" w:rsidRDefault="00B92262" w:rsidP="00B92262">
      <w:pPr>
        <w:pStyle w:val="Ttulo9"/>
        <w:numPr>
          <w:ilvl w:val="0"/>
          <w:numId w:val="0"/>
        </w:numPr>
        <w:rPr>
          <w:rFonts w:asciiTheme="minorHAnsi" w:hAnsiTheme="minorHAnsi" w:cstheme="minorHAnsi"/>
          <w:b w:val="0"/>
          <w:sz w:val="22"/>
          <w:szCs w:val="22"/>
          <w:lang w:val="es-MX"/>
        </w:rPr>
      </w:pPr>
      <w:r w:rsidRPr="0091673E">
        <w:rPr>
          <w:rFonts w:asciiTheme="minorHAnsi" w:hAnsiTheme="minorHAnsi" w:cstheme="minorHAnsi"/>
          <w:b w:val="0"/>
          <w:sz w:val="22"/>
          <w:szCs w:val="22"/>
          <w:lang w:val="es-MX"/>
        </w:rPr>
        <w:t>Señor</w:t>
      </w:r>
    </w:p>
    <w:p w14:paraId="4BA4071B" w14:textId="77777777" w:rsidR="00B92262" w:rsidRDefault="00B92262" w:rsidP="00B92262">
      <w:pPr>
        <w:pStyle w:val="Prrafodelista"/>
        <w:ind w:left="0"/>
      </w:pPr>
      <w:r>
        <w:t xml:space="preserve">Lic. </w:t>
      </w:r>
      <w:proofErr w:type="spellStart"/>
      <w:r>
        <w:t>Róger</w:t>
      </w:r>
      <w:proofErr w:type="spellEnd"/>
      <w:r>
        <w:t xml:space="preserve"> Granados Camacho, Jefe</w:t>
      </w:r>
    </w:p>
    <w:p w14:paraId="6EB17391" w14:textId="77777777" w:rsidR="00B92262" w:rsidRPr="005E2DFD" w:rsidRDefault="00B92262" w:rsidP="00B92262">
      <w:pPr>
        <w:pStyle w:val="Prrafodelista"/>
        <w:ind w:left="0"/>
        <w:rPr>
          <w:rFonts w:asciiTheme="minorHAnsi" w:hAnsiTheme="minorHAnsi" w:cstheme="minorHAnsi"/>
        </w:rPr>
      </w:pPr>
      <w:r w:rsidRPr="005E2DFD">
        <w:rPr>
          <w:rFonts w:asciiTheme="minorHAnsi" w:hAnsiTheme="minorHAnsi" w:cstheme="minorHAnsi"/>
        </w:rPr>
        <w:t>Dirección Tecnología de Información</w:t>
      </w:r>
    </w:p>
    <w:p w14:paraId="28AB7CEF" w14:textId="77777777" w:rsidR="00B92262" w:rsidRDefault="00B92262" w:rsidP="00B92262">
      <w:pPr>
        <w:pStyle w:val="Prrafodelista"/>
        <w:ind w:left="0"/>
        <w:rPr>
          <w:rFonts w:asciiTheme="minorHAnsi" w:hAnsiTheme="minorHAnsi" w:cstheme="minorHAnsi"/>
        </w:rPr>
      </w:pPr>
      <w:r w:rsidRPr="005E2DFD">
        <w:rPr>
          <w:rFonts w:asciiTheme="minorHAnsi" w:hAnsiTheme="minorHAnsi" w:cstheme="minorHAnsi"/>
        </w:rPr>
        <w:t>División de Desarrollo de Servicios</w:t>
      </w:r>
    </w:p>
    <w:p w14:paraId="5F0AFA09" w14:textId="55E4AF05" w:rsidR="00AE75DD" w:rsidRPr="00B92262" w:rsidRDefault="00B92262" w:rsidP="00B92262">
      <w:pPr>
        <w:pStyle w:val="Prrafodelista"/>
        <w:ind w:left="0"/>
        <w:rPr>
          <w:b/>
        </w:rPr>
      </w:pPr>
      <w:r w:rsidRPr="00B92262">
        <w:rPr>
          <w:b/>
        </w:rPr>
        <w:t>Banco Popular y de Desarrollo Comunal</w:t>
      </w:r>
    </w:p>
    <w:p w14:paraId="7E4A5383" w14:textId="77777777" w:rsidR="00F755E2" w:rsidRDefault="00F755E2" w:rsidP="009155B7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1E6E7197" w14:textId="77777777" w:rsidR="00E77D3B" w:rsidRPr="00E77D3B" w:rsidRDefault="00C8564D" w:rsidP="00E77D3B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8F774C">
        <w:rPr>
          <w:rFonts w:asciiTheme="minorHAnsi" w:hAnsiTheme="minorHAnsi" w:cstheme="minorHAnsi"/>
          <w:b/>
          <w:sz w:val="24"/>
          <w:szCs w:val="24"/>
          <w:lang w:val="es-ES_tradnl"/>
        </w:rPr>
        <w:t>Referencia:</w:t>
      </w: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="00E77D3B" w:rsidRPr="00E77D3B">
        <w:rPr>
          <w:rFonts w:asciiTheme="minorHAnsi" w:hAnsiTheme="minorHAnsi" w:cstheme="minorHAnsi"/>
          <w:sz w:val="24"/>
          <w:szCs w:val="24"/>
          <w:lang w:val="es-ES_tradnl"/>
        </w:rPr>
        <w:t xml:space="preserve">Licitación Pública </w:t>
      </w:r>
      <w:r w:rsidR="00E77D3B" w:rsidRPr="00E77D3B">
        <w:rPr>
          <w:rFonts w:asciiTheme="minorHAnsi" w:hAnsiTheme="minorHAnsi" w:cstheme="minorHAnsi"/>
          <w:b/>
          <w:sz w:val="24"/>
          <w:szCs w:val="24"/>
          <w:lang w:val="es-ES_tradnl"/>
        </w:rPr>
        <w:t>No.</w:t>
      </w:r>
      <w:r w:rsidR="00E77D3B" w:rsidRPr="00E77D3B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E77D3B" w:rsidRPr="00E77D3B">
        <w:rPr>
          <w:rFonts w:asciiTheme="minorHAnsi" w:hAnsiTheme="minorHAnsi" w:cstheme="minorHAnsi"/>
          <w:b/>
          <w:sz w:val="24"/>
          <w:szCs w:val="24"/>
          <w:lang w:val="es-ES_tradnl"/>
        </w:rPr>
        <w:t>2017LN-000025-DCADM</w:t>
      </w:r>
    </w:p>
    <w:p w14:paraId="0E086B26" w14:textId="77777777" w:rsidR="00E77D3B" w:rsidRPr="00E77D3B" w:rsidRDefault="00E77D3B" w:rsidP="00E77D3B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E77D3B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E77D3B">
        <w:rPr>
          <w:rFonts w:asciiTheme="minorHAnsi" w:hAnsiTheme="minorHAnsi" w:cstheme="minorHAnsi"/>
          <w:sz w:val="24"/>
          <w:szCs w:val="24"/>
          <w:lang w:val="es-ES_tradnl"/>
        </w:rPr>
        <w:tab/>
        <w:t xml:space="preserve">Documento Contractual </w:t>
      </w:r>
      <w:bookmarkStart w:id="0" w:name="OLE_LINK1"/>
      <w:bookmarkStart w:id="1" w:name="OLE_LINK2"/>
      <w:r w:rsidRPr="00E77D3B">
        <w:rPr>
          <w:rFonts w:asciiTheme="minorHAnsi" w:hAnsiTheme="minorHAnsi" w:cstheme="minorHAnsi"/>
          <w:b/>
          <w:sz w:val="24"/>
          <w:szCs w:val="24"/>
          <w:lang w:val="es-ES_tradnl"/>
        </w:rPr>
        <w:t>No. 042-2018</w:t>
      </w:r>
      <w:bookmarkEnd w:id="0"/>
      <w:bookmarkEnd w:id="1"/>
    </w:p>
    <w:p w14:paraId="44CC4BE8" w14:textId="7E183A64" w:rsidR="000F6FFF" w:rsidRDefault="00E77D3B" w:rsidP="00EA3E6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E77D3B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E77D3B">
        <w:rPr>
          <w:rFonts w:asciiTheme="minorHAnsi" w:hAnsiTheme="minorHAnsi" w:cstheme="minorHAnsi"/>
          <w:sz w:val="24"/>
          <w:szCs w:val="24"/>
          <w:lang w:val="es-ES_tradnl"/>
        </w:rPr>
        <w:tab/>
        <w:t xml:space="preserve">No. oficio </w:t>
      </w:r>
      <w:r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DDS-</w:t>
      </w:r>
      <w:r w:rsidR="00F476AE"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0337</w:t>
      </w:r>
      <w:r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-201</w:t>
      </w:r>
      <w:r w:rsidR="00F476AE" w:rsidRPr="00F476AE">
        <w:rPr>
          <w:rFonts w:asciiTheme="minorHAnsi" w:hAnsiTheme="minorHAnsi" w:cstheme="minorHAnsi"/>
          <w:b/>
          <w:sz w:val="24"/>
          <w:szCs w:val="24"/>
          <w:lang w:val="es-ES_tradnl"/>
        </w:rPr>
        <w:t>8</w:t>
      </w:r>
      <w:r w:rsidR="00181136" w:rsidRPr="00F476AE">
        <w:rPr>
          <w:rFonts w:asciiTheme="minorHAnsi" w:hAnsiTheme="minorHAnsi" w:cstheme="minorHAnsi"/>
          <w:sz w:val="24"/>
          <w:szCs w:val="24"/>
          <w:lang w:val="es-ES_tradnl"/>
        </w:rPr>
        <w:t>.</w:t>
      </w:r>
    </w:p>
    <w:p w14:paraId="69637CE1" w14:textId="6042E333" w:rsidR="00181136" w:rsidRPr="00EA3E60" w:rsidRDefault="00181136" w:rsidP="00EA3E60">
      <w:pPr>
        <w:jc w:val="both"/>
        <w:rPr>
          <w:rFonts w:asciiTheme="minorHAnsi" w:hAnsiTheme="minorHAnsi" w:cstheme="minorHAnsi"/>
          <w:b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="00F476AE" w:rsidRPr="000F612E">
        <w:rPr>
          <w:rFonts w:asciiTheme="minorHAnsi" w:hAnsiTheme="minorHAnsi" w:cstheme="minorHAnsi"/>
          <w:sz w:val="24"/>
          <w:szCs w:val="24"/>
          <w:lang w:val="es-ES_tradnl"/>
        </w:rPr>
        <w:t xml:space="preserve">Acompañamiento Arquitectura SOA+ESB de </w:t>
      </w:r>
      <w:r w:rsidR="00F476AE" w:rsidRPr="00F476AE">
        <w:rPr>
          <w:rFonts w:asciiTheme="minorHAnsi" w:hAnsiTheme="minorHAnsi" w:cstheme="minorHAnsi"/>
          <w:sz w:val="24"/>
          <w:szCs w:val="24"/>
          <w:lang w:val="es-ES_tradnl"/>
        </w:rPr>
        <w:t>Banco Popular</w:t>
      </w:r>
      <w:r w:rsidRPr="00F476AE">
        <w:rPr>
          <w:rFonts w:asciiTheme="minorHAnsi" w:hAnsiTheme="minorHAnsi" w:cstheme="minorHAnsi"/>
          <w:sz w:val="24"/>
          <w:szCs w:val="24"/>
          <w:lang w:val="es-ES_tradnl"/>
        </w:rPr>
        <w:t>.</w:t>
      </w:r>
    </w:p>
    <w:p w14:paraId="5F0AFA0D" w14:textId="77777777" w:rsidR="00C8564D" w:rsidRDefault="00C8564D" w:rsidP="009155B7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472C247" w14:textId="77777777" w:rsidR="00F755E2" w:rsidRDefault="00F755E2" w:rsidP="009155B7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F0AFA0F" w14:textId="2500FA04" w:rsidR="00DB0270" w:rsidRPr="002C7766" w:rsidRDefault="002C7766" w:rsidP="009155B7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2C7766">
        <w:rPr>
          <w:rFonts w:asciiTheme="minorHAnsi" w:hAnsiTheme="minorHAnsi" w:cstheme="minorHAnsi"/>
          <w:sz w:val="24"/>
          <w:szCs w:val="24"/>
          <w:lang w:val="es-ES_tradnl"/>
        </w:rPr>
        <w:t>Estimad</w:t>
      </w:r>
      <w:r w:rsidR="00C8564D">
        <w:rPr>
          <w:rFonts w:asciiTheme="minorHAnsi" w:hAnsiTheme="minorHAnsi" w:cstheme="minorHAnsi"/>
          <w:sz w:val="24"/>
          <w:szCs w:val="24"/>
          <w:lang w:val="es-ES_tradnl"/>
        </w:rPr>
        <w:t>o</w:t>
      </w:r>
      <w:r w:rsidR="0034663B" w:rsidRPr="002C7766">
        <w:rPr>
          <w:rFonts w:asciiTheme="minorHAnsi" w:hAnsiTheme="minorHAnsi" w:cstheme="minorHAnsi"/>
          <w:sz w:val="24"/>
          <w:szCs w:val="24"/>
          <w:lang w:val="es-ES_tradnl"/>
        </w:rPr>
        <w:t xml:space="preserve"> Señor</w:t>
      </w:r>
      <w:r w:rsidR="00DB0270" w:rsidRPr="002C7766">
        <w:rPr>
          <w:rFonts w:asciiTheme="minorHAnsi" w:hAnsiTheme="minorHAnsi" w:cstheme="minorHAnsi"/>
          <w:sz w:val="24"/>
          <w:szCs w:val="24"/>
          <w:lang w:val="es-ES_tradnl"/>
        </w:rPr>
        <w:t>:</w:t>
      </w:r>
    </w:p>
    <w:p w14:paraId="5F0AFA10" w14:textId="77777777" w:rsidR="00DB0270" w:rsidRPr="002C7766" w:rsidRDefault="00DB0270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F0AFA11" w14:textId="31842872" w:rsidR="00DB0270" w:rsidRPr="002C7766" w:rsidRDefault="003A03EB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2C7766">
        <w:rPr>
          <w:rFonts w:asciiTheme="minorHAnsi" w:hAnsiTheme="minorHAnsi" w:cstheme="minorHAnsi"/>
          <w:sz w:val="24"/>
          <w:szCs w:val="24"/>
          <w:lang w:val="es-ES_tradnl"/>
        </w:rPr>
        <w:t xml:space="preserve">Reciba un cordial saludo </w:t>
      </w:r>
      <w:r w:rsidR="00DB0270" w:rsidRPr="002C7766">
        <w:rPr>
          <w:rFonts w:asciiTheme="minorHAnsi" w:hAnsiTheme="minorHAnsi" w:cstheme="minorHAnsi"/>
          <w:sz w:val="24"/>
          <w:szCs w:val="24"/>
          <w:lang w:val="es-ES_tradnl"/>
        </w:rPr>
        <w:t xml:space="preserve">de parte de </w:t>
      </w:r>
      <w:r w:rsidR="00851319" w:rsidRPr="002C7766">
        <w:rPr>
          <w:rFonts w:asciiTheme="minorHAnsi" w:hAnsiTheme="minorHAnsi" w:cstheme="minorHAnsi"/>
          <w:sz w:val="24"/>
          <w:szCs w:val="24"/>
          <w:lang w:val="es-ES_tradnl"/>
        </w:rPr>
        <w:t>mi representada</w:t>
      </w:r>
      <w:r w:rsidR="00DB0270" w:rsidRPr="002C7766">
        <w:rPr>
          <w:rFonts w:asciiTheme="minorHAnsi" w:hAnsiTheme="minorHAnsi" w:cstheme="minorHAnsi"/>
          <w:sz w:val="24"/>
          <w:szCs w:val="24"/>
          <w:lang w:val="es-ES_tradnl"/>
        </w:rPr>
        <w:t>.</w:t>
      </w:r>
    </w:p>
    <w:p w14:paraId="5F0AFA12" w14:textId="77777777" w:rsidR="004A5F31" w:rsidRPr="002C7766" w:rsidRDefault="004A5F31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17E3769D" w14:textId="64CDC0F9" w:rsidR="008A4B46" w:rsidRDefault="00181136" w:rsidP="00E055B8">
      <w:pPr>
        <w:jc w:val="both"/>
        <w:rPr>
          <w:noProof/>
          <w:lang w:eastAsia="es-CR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>Como parte</w:t>
      </w:r>
      <w:r w:rsidR="008F774C">
        <w:rPr>
          <w:rFonts w:asciiTheme="minorHAnsi" w:hAnsiTheme="minorHAnsi" w:cstheme="minorHAnsi"/>
          <w:sz w:val="24"/>
          <w:szCs w:val="24"/>
          <w:lang w:val="es-ES_tradnl"/>
        </w:rPr>
        <w:t xml:space="preserve"> del paquete de requerimientos</w:t>
      </w:r>
      <w:r w:rsidR="00AA2D84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E77D3B">
        <w:rPr>
          <w:rFonts w:asciiTheme="minorHAnsi" w:hAnsiTheme="minorHAnsi" w:cstheme="minorHAnsi"/>
          <w:sz w:val="24"/>
          <w:szCs w:val="24"/>
          <w:lang w:val="es-ES_tradnl"/>
        </w:rPr>
        <w:t>para la implementación del Bus de Servicio Oracle (OSB)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de acuerdo al oficio en referencia</w:t>
      </w:r>
      <w:r w:rsidR="00C90E52">
        <w:rPr>
          <w:rFonts w:asciiTheme="minorHAnsi" w:hAnsiTheme="minorHAnsi" w:cstheme="minorHAnsi"/>
          <w:sz w:val="24"/>
          <w:szCs w:val="24"/>
          <w:lang w:val="es-ES_tradnl"/>
        </w:rPr>
        <w:t>,</w:t>
      </w:r>
      <w:r w:rsidR="00984E7C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 xml:space="preserve">a </w:t>
      </w:r>
      <w:r w:rsidR="00275F74">
        <w:rPr>
          <w:rFonts w:asciiTheme="minorHAnsi" w:hAnsiTheme="minorHAnsi" w:cstheme="minorHAnsi"/>
          <w:sz w:val="24"/>
          <w:szCs w:val="24"/>
          <w:lang w:val="es-ES_tradnl"/>
        </w:rPr>
        <w:t>continuación,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 xml:space="preserve"> se</w:t>
      </w:r>
      <w:r w:rsidR="00B256A5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>detalla el plan propuesto</w:t>
      </w:r>
      <w:r w:rsidR="00B256A5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</w:p>
    <w:p w14:paraId="11F9635D" w14:textId="4DC6D9DF" w:rsidR="00897CE7" w:rsidRPr="00FB7D17" w:rsidRDefault="008A4B46" w:rsidP="00897CE7">
      <w:pPr>
        <w:jc w:val="both"/>
        <w:rPr>
          <w:noProof/>
          <w:lang w:eastAsia="es-CR"/>
        </w:rPr>
      </w:pPr>
      <w:r w:rsidRPr="002013BB">
        <w:rPr>
          <w:rFonts w:asciiTheme="minorHAnsi" w:hAnsiTheme="minorHAnsi" w:cstheme="minorHAnsi"/>
          <w:sz w:val="24"/>
          <w:szCs w:val="24"/>
          <w:lang w:val="es-ES_tradnl"/>
        </w:rPr>
        <w:t xml:space="preserve">de actividades y tareas para la atención de este requerimiento en su etapa </w:t>
      </w:r>
      <w:r w:rsidRPr="002013BB">
        <w:rPr>
          <w:rFonts w:asciiTheme="minorHAnsi" w:hAnsiTheme="minorHAnsi" w:cstheme="minorHAnsi"/>
          <w:b/>
          <w:sz w:val="24"/>
          <w:szCs w:val="24"/>
          <w:lang w:val="es-ES_tradnl"/>
        </w:rPr>
        <w:t>“</w:t>
      </w:r>
      <w:r w:rsidR="002C1080" w:rsidRPr="002013BB">
        <w:rPr>
          <w:rFonts w:asciiTheme="minorHAnsi" w:hAnsiTheme="minorHAnsi" w:cstheme="minorHAnsi"/>
          <w:b/>
          <w:sz w:val="24"/>
          <w:szCs w:val="24"/>
          <w:lang w:val="es-ES_tradnl"/>
        </w:rPr>
        <w:t>Gobernanza SOA</w:t>
      </w:r>
      <w:r w:rsidRPr="002013BB">
        <w:rPr>
          <w:rFonts w:asciiTheme="minorHAnsi" w:hAnsiTheme="minorHAnsi" w:cstheme="minorHAnsi"/>
          <w:b/>
          <w:sz w:val="24"/>
          <w:szCs w:val="24"/>
          <w:lang w:val="es-ES_tradnl"/>
        </w:rPr>
        <w:t>”</w:t>
      </w:r>
      <w:r w:rsidRPr="002013BB">
        <w:rPr>
          <w:rFonts w:asciiTheme="minorHAnsi" w:hAnsiTheme="minorHAnsi" w:cstheme="minorHAnsi"/>
          <w:sz w:val="24"/>
          <w:szCs w:val="24"/>
          <w:lang w:val="es-ES_tradnl"/>
        </w:rPr>
        <w:t xml:space="preserve">, </w:t>
      </w:r>
      <w:r w:rsidRPr="002013BB">
        <w:rPr>
          <w:rFonts w:asciiTheme="minorHAnsi" w:hAnsiTheme="minorHAnsi"/>
          <w:bCs/>
          <w:sz w:val="24"/>
          <w:szCs w:val="24"/>
        </w:rPr>
        <w:t>la cual s</w:t>
      </w:r>
      <w:r w:rsidR="00897CE7" w:rsidRPr="002013BB">
        <w:rPr>
          <w:rFonts w:asciiTheme="minorHAnsi" w:hAnsiTheme="minorHAnsi"/>
          <w:bCs/>
          <w:sz w:val="24"/>
          <w:szCs w:val="24"/>
        </w:rPr>
        <w:t>e refiere a la definición</w:t>
      </w:r>
      <w:r w:rsidR="000F3C85" w:rsidRPr="002013BB">
        <w:rPr>
          <w:rFonts w:asciiTheme="minorHAnsi" w:hAnsiTheme="minorHAnsi"/>
          <w:bCs/>
          <w:sz w:val="24"/>
          <w:szCs w:val="24"/>
        </w:rPr>
        <w:t xml:space="preserve"> en su primera fase </w:t>
      </w:r>
      <w:r w:rsidR="002C1080" w:rsidRPr="002013BB">
        <w:rPr>
          <w:rFonts w:asciiTheme="minorHAnsi" w:hAnsiTheme="minorHAnsi"/>
          <w:bCs/>
          <w:sz w:val="24"/>
          <w:szCs w:val="24"/>
        </w:rPr>
        <w:t xml:space="preserve">del gobierno </w:t>
      </w:r>
      <w:r w:rsidR="00275F74" w:rsidRPr="002013BB">
        <w:rPr>
          <w:rFonts w:asciiTheme="minorHAnsi" w:hAnsiTheme="minorHAnsi"/>
          <w:bCs/>
          <w:sz w:val="24"/>
          <w:szCs w:val="24"/>
        </w:rPr>
        <w:t>SOA de</w:t>
      </w:r>
      <w:r w:rsidR="002C1080" w:rsidRPr="002013BB">
        <w:rPr>
          <w:rFonts w:asciiTheme="minorHAnsi" w:hAnsiTheme="minorHAnsi"/>
          <w:bCs/>
          <w:sz w:val="24"/>
          <w:szCs w:val="24"/>
        </w:rPr>
        <w:t xml:space="preserve"> acuerdo a los </w:t>
      </w:r>
      <w:r w:rsidRPr="002013BB">
        <w:rPr>
          <w:rFonts w:asciiTheme="minorHAnsi" w:hAnsiTheme="minorHAnsi"/>
          <w:bCs/>
          <w:sz w:val="24"/>
          <w:szCs w:val="24"/>
        </w:rPr>
        <w:t xml:space="preserve">temas </w:t>
      </w:r>
      <w:r w:rsidR="00275F74" w:rsidRPr="002013BB">
        <w:rPr>
          <w:rFonts w:asciiTheme="minorHAnsi" w:hAnsiTheme="minorHAnsi"/>
          <w:bCs/>
          <w:sz w:val="24"/>
          <w:szCs w:val="24"/>
        </w:rPr>
        <w:t>generales a</w:t>
      </w:r>
      <w:r w:rsidRPr="002013BB">
        <w:rPr>
          <w:rFonts w:asciiTheme="minorHAnsi" w:hAnsiTheme="minorHAnsi"/>
          <w:bCs/>
          <w:sz w:val="24"/>
          <w:szCs w:val="24"/>
        </w:rPr>
        <w:t xml:space="preserve"> desarrollar </w:t>
      </w:r>
      <w:r w:rsidR="000F3C85" w:rsidRPr="002013BB">
        <w:rPr>
          <w:rFonts w:asciiTheme="minorHAnsi" w:hAnsiTheme="minorHAnsi"/>
          <w:bCs/>
          <w:sz w:val="24"/>
          <w:szCs w:val="24"/>
        </w:rPr>
        <w:t>definidos a continuación</w:t>
      </w:r>
      <w:r w:rsidRPr="002013BB">
        <w:rPr>
          <w:rFonts w:asciiTheme="minorHAnsi" w:hAnsiTheme="minorHAnsi"/>
          <w:bCs/>
          <w:sz w:val="24"/>
          <w:szCs w:val="24"/>
        </w:rPr>
        <w:t>:</w:t>
      </w:r>
    </w:p>
    <w:p w14:paraId="67B20416" w14:textId="571799BD" w:rsidR="00F476AE" w:rsidRDefault="00F476AE" w:rsidP="004027E5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83F574D" w14:textId="6382A401" w:rsidR="002013BB" w:rsidRPr="002013BB" w:rsidRDefault="002013BB" w:rsidP="004027E5">
      <w:pPr>
        <w:jc w:val="both"/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</w:pPr>
      <w:r w:rsidRPr="002013BB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Objetivo del paquete</w:t>
      </w:r>
      <w:r w:rsidR="003E48A3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 xml:space="preserve"> de servicios</w:t>
      </w:r>
      <w:r w:rsidRPr="002013BB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:</w:t>
      </w:r>
    </w:p>
    <w:p w14:paraId="70CCC47F" w14:textId="77777777" w:rsidR="002013BB" w:rsidRDefault="002013BB" w:rsidP="004027E5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78BBF876" w14:textId="7425FA8F" w:rsidR="002013BB" w:rsidRPr="002013BB" w:rsidRDefault="003E48A3" w:rsidP="002013BB">
      <w:pPr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</w:pPr>
      <w:r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Iniciar la implementación del gobierno SOA</w:t>
      </w:r>
      <w:r w:rsidR="002013BB" w:rsidRPr="002013BB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 xml:space="preserve"> en</w:t>
      </w:r>
      <w:r w:rsidR="002013BB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 xml:space="preserve"> </w:t>
      </w:r>
      <w:r w:rsidR="002013BB" w:rsidRPr="002013BB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su primera fase.</w:t>
      </w:r>
    </w:p>
    <w:p w14:paraId="3170C769" w14:textId="77777777" w:rsidR="002013BB" w:rsidRDefault="002013BB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2C8A4249" w14:textId="77777777" w:rsidR="003E48A3" w:rsidRDefault="002013BB" w:rsidP="003E48A3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3E48A3">
        <w:rPr>
          <w:rFonts w:asciiTheme="minorHAnsi" w:hAnsiTheme="minorHAnsi" w:cstheme="minorHAnsi"/>
          <w:sz w:val="24"/>
          <w:szCs w:val="24"/>
          <w:lang w:val="es-ES_tradnl"/>
        </w:rPr>
        <w:t xml:space="preserve">Es importante hacer notar que el gobierno </w:t>
      </w:r>
      <w:r w:rsidR="003E48A3" w:rsidRPr="003E48A3">
        <w:rPr>
          <w:rFonts w:asciiTheme="minorHAnsi" w:hAnsiTheme="minorHAnsi" w:cstheme="minorHAnsi"/>
          <w:sz w:val="24"/>
          <w:szCs w:val="24"/>
          <w:lang w:val="es-ES_tradnl"/>
        </w:rPr>
        <w:t>SOA debe aplicarse con</w:t>
      </w:r>
      <w:r w:rsidRPr="003E48A3">
        <w:rPr>
          <w:rFonts w:asciiTheme="minorHAnsi" w:hAnsiTheme="minorHAnsi" w:cstheme="minorHAnsi"/>
          <w:sz w:val="24"/>
          <w:szCs w:val="24"/>
          <w:lang w:val="es-ES_tradnl"/>
        </w:rPr>
        <w:t xml:space="preserve"> un enfoque iterativo</w:t>
      </w:r>
      <w:r w:rsidR="003E48A3">
        <w:rPr>
          <w:rFonts w:asciiTheme="minorHAnsi" w:hAnsiTheme="minorHAnsi" w:cstheme="minorHAnsi"/>
          <w:sz w:val="24"/>
          <w:szCs w:val="24"/>
          <w:lang w:val="es-ES_tradnl"/>
        </w:rPr>
        <w:t xml:space="preserve">. </w:t>
      </w:r>
    </w:p>
    <w:p w14:paraId="29113FAD" w14:textId="7B5A91F4" w:rsidR="003E48A3" w:rsidRPr="002C1080" w:rsidRDefault="003E48A3" w:rsidP="003E48A3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3E48A3">
        <w:rPr>
          <w:rFonts w:asciiTheme="minorHAnsi" w:hAnsiTheme="minorHAnsi" w:cstheme="minorHAnsi"/>
          <w:sz w:val="24"/>
          <w:szCs w:val="24"/>
          <w:lang w:val="es-ES_tradnl"/>
        </w:rPr>
        <w:t>Esto requiere</w:t>
      </w:r>
      <w:r w:rsidRPr="002C1080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4A6F34" w:rsidRPr="004A6F34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d</w:t>
      </w:r>
      <w:r w:rsidRPr="004A6F34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efinir</w:t>
      </w:r>
      <w:r w:rsidRPr="002C1080">
        <w:rPr>
          <w:rFonts w:asciiTheme="minorHAnsi" w:hAnsiTheme="minorHAnsi" w:cstheme="minorHAnsi"/>
          <w:sz w:val="24"/>
          <w:szCs w:val="24"/>
          <w:lang w:val="es-ES_tradnl"/>
        </w:rPr>
        <w:t xml:space="preserve"> las políticas que desean aplicar, </w:t>
      </w:r>
      <w:r w:rsidR="004A6F34" w:rsidRPr="004A6F34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a</w:t>
      </w:r>
      <w:r w:rsidRPr="004A6F34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plicar</w:t>
      </w:r>
      <w:r w:rsidRPr="002C1080">
        <w:rPr>
          <w:rFonts w:asciiTheme="minorHAnsi" w:hAnsiTheme="minorHAnsi" w:cstheme="minorHAnsi"/>
          <w:sz w:val="24"/>
          <w:szCs w:val="24"/>
          <w:lang w:val="es-ES_tradnl"/>
        </w:rPr>
        <w:t xml:space="preserve"> estas políticas durante el tiempo de diseño y </w:t>
      </w:r>
      <w:r w:rsidR="004A6F34" w:rsidRPr="004A6F34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s</w:t>
      </w:r>
      <w:r w:rsidRPr="004A6F34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upervisar</w:t>
      </w:r>
      <w:r w:rsidRPr="002C1080">
        <w:rPr>
          <w:rFonts w:asciiTheme="minorHAnsi" w:hAnsiTheme="minorHAnsi" w:cstheme="minorHAnsi"/>
          <w:sz w:val="24"/>
          <w:szCs w:val="24"/>
          <w:lang w:val="es-ES_tradnl"/>
        </w:rPr>
        <w:t xml:space="preserve"> y ajustar las políticas durante el tiempo de ejecución.</w:t>
      </w:r>
    </w:p>
    <w:p w14:paraId="3F2DE08D" w14:textId="0FB8368C" w:rsidR="002013BB" w:rsidRPr="002C1080" w:rsidRDefault="002013BB" w:rsidP="002013BB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3112F42B" w14:textId="189D455B" w:rsidR="003E48A3" w:rsidRDefault="003E48A3">
      <w:pPr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br w:type="page"/>
      </w:r>
    </w:p>
    <w:p w14:paraId="647A8175" w14:textId="77777777" w:rsidR="002013BB" w:rsidRDefault="002013BB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6842D565" w14:textId="6827820E" w:rsidR="002013BB" w:rsidRDefault="002013BB" w:rsidP="002013BB">
      <w:pPr>
        <w:jc w:val="both"/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</w:pPr>
      <w:r w:rsidRPr="002013BB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 xml:space="preserve">Alcance </w:t>
      </w:r>
      <w:r w:rsidR="003E48A3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del paquete de servicio</w:t>
      </w:r>
      <w:r w:rsidRPr="002013BB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:</w:t>
      </w:r>
    </w:p>
    <w:p w14:paraId="6EE36498" w14:textId="77777777" w:rsidR="005A6318" w:rsidRPr="002C1080" w:rsidRDefault="005A6318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A6DF364" w14:textId="77777777" w:rsidR="005A6318" w:rsidRPr="002C1080" w:rsidRDefault="005A6318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  <w:r w:rsidRPr="003E48A3">
        <w:rPr>
          <w:rFonts w:asciiTheme="minorHAnsi" w:hAnsiTheme="minorHAnsi" w:cstheme="minorHAnsi"/>
          <w:sz w:val="24"/>
          <w:szCs w:val="24"/>
          <w:lang w:val="es-ES_tradnl"/>
        </w:rPr>
        <w:t>Todo modelo de implementación de Gobernanza SOA se basa en tres preceptos:</w:t>
      </w:r>
    </w:p>
    <w:p w14:paraId="371EF2C2" w14:textId="77777777" w:rsidR="005A6318" w:rsidRPr="002C1080" w:rsidRDefault="005A6318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3953D57E" w14:textId="77777777" w:rsidR="005A6318" w:rsidRPr="002C1080" w:rsidRDefault="005A6318" w:rsidP="005A6318">
      <w:pPr>
        <w:pStyle w:val="Prrafodelista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Las etapas y el ciclo de vida del proyecto SOA.</w:t>
      </w:r>
    </w:p>
    <w:p w14:paraId="60321485" w14:textId="77777777" w:rsidR="005A6318" w:rsidRPr="002C1080" w:rsidRDefault="005A6318" w:rsidP="005A6318">
      <w:pPr>
        <w:pStyle w:val="Prrafodelista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El establecimiento de patrones de diseño, principios de diseño y perfiles de los servicios.</w:t>
      </w:r>
    </w:p>
    <w:p w14:paraId="1FABBEDD" w14:textId="5AF23266" w:rsidR="003E48A3" w:rsidRPr="003E48A3" w:rsidRDefault="004A6F34" w:rsidP="005A6318">
      <w:pPr>
        <w:pStyle w:val="Prrafodelista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4"/>
          <w:szCs w:val="24"/>
          <w:lang w:val="es-CR"/>
        </w:rPr>
      </w:pPr>
      <w:r>
        <w:rPr>
          <w:rFonts w:asciiTheme="minorHAnsi" w:hAnsiTheme="minorHAnsi" w:cstheme="minorHAnsi"/>
          <w:sz w:val="24"/>
          <w:szCs w:val="24"/>
        </w:rPr>
        <w:t>Los roles o</w:t>
      </w:r>
      <w:r w:rsidR="005A6318" w:rsidRPr="002C1080">
        <w:rPr>
          <w:rFonts w:asciiTheme="minorHAnsi" w:hAnsiTheme="minorHAnsi" w:cstheme="minorHAnsi"/>
          <w:sz w:val="24"/>
          <w:szCs w:val="24"/>
        </w:rPr>
        <w:t>rganizacionales de</w:t>
      </w:r>
      <w:r w:rsidR="003E48A3">
        <w:rPr>
          <w:rFonts w:asciiTheme="minorHAnsi" w:hAnsiTheme="minorHAnsi" w:cstheme="minorHAnsi"/>
          <w:sz w:val="24"/>
          <w:szCs w:val="24"/>
        </w:rPr>
        <w:t xml:space="preserve"> la mesa de gobierno SOA.</w:t>
      </w:r>
    </w:p>
    <w:p w14:paraId="40BB40F4" w14:textId="77777777" w:rsidR="005A6318" w:rsidRPr="005830E5" w:rsidRDefault="005A6318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  <w:u w:val="single"/>
          <w:lang w:val="es-CR"/>
        </w:rPr>
      </w:pPr>
    </w:p>
    <w:p w14:paraId="6AB79CD7" w14:textId="36EDDD7A" w:rsidR="005A6318" w:rsidRPr="003E48A3" w:rsidRDefault="003E48A3" w:rsidP="003E48A3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  <w:lang w:val="es-CR"/>
        </w:rPr>
      </w:pPr>
      <w:r w:rsidRPr="003E48A3">
        <w:rPr>
          <w:rFonts w:asciiTheme="minorHAnsi" w:hAnsiTheme="minorHAnsi" w:cstheme="minorHAnsi"/>
          <w:sz w:val="24"/>
          <w:szCs w:val="24"/>
          <w:lang w:val="es-CR"/>
        </w:rPr>
        <w:t>Considerando poder progresar en el modelo de madurez de los tres preceptos anteriores</w:t>
      </w:r>
      <w:r w:rsidR="004A6F34">
        <w:rPr>
          <w:rFonts w:asciiTheme="minorHAnsi" w:hAnsiTheme="minorHAnsi" w:cstheme="minorHAnsi"/>
          <w:sz w:val="24"/>
          <w:szCs w:val="24"/>
          <w:lang w:val="es-CR"/>
        </w:rPr>
        <w:t>,</w:t>
      </w:r>
      <w:r w:rsidRPr="003E48A3">
        <w:rPr>
          <w:rFonts w:asciiTheme="minorHAnsi" w:hAnsiTheme="minorHAnsi" w:cstheme="minorHAnsi"/>
          <w:sz w:val="24"/>
          <w:szCs w:val="24"/>
          <w:lang w:val="es-CR"/>
        </w:rPr>
        <w:t xml:space="preserve"> hemos defini</w:t>
      </w:r>
      <w:r>
        <w:rPr>
          <w:rFonts w:asciiTheme="minorHAnsi" w:hAnsiTheme="minorHAnsi" w:cstheme="minorHAnsi"/>
          <w:sz w:val="24"/>
          <w:szCs w:val="24"/>
          <w:lang w:val="es-CR"/>
        </w:rPr>
        <w:t xml:space="preserve">do </w:t>
      </w:r>
      <w:r w:rsidR="005A6318" w:rsidRPr="003E48A3">
        <w:rPr>
          <w:rFonts w:asciiTheme="minorHAnsi" w:hAnsiTheme="minorHAnsi" w:cstheme="minorHAnsi"/>
          <w:sz w:val="24"/>
          <w:szCs w:val="24"/>
        </w:rPr>
        <w:t xml:space="preserve">este nuevo paquete de horas de servicio </w:t>
      </w:r>
      <w:r>
        <w:rPr>
          <w:rFonts w:asciiTheme="minorHAnsi" w:hAnsiTheme="minorHAnsi" w:cstheme="minorHAnsi"/>
          <w:sz w:val="24"/>
          <w:szCs w:val="24"/>
        </w:rPr>
        <w:t xml:space="preserve">donde ejecutaremos </w:t>
      </w:r>
      <w:r w:rsidR="005A6318" w:rsidRPr="003E48A3">
        <w:rPr>
          <w:rFonts w:asciiTheme="minorHAnsi" w:hAnsiTheme="minorHAnsi" w:cstheme="minorHAnsi"/>
          <w:sz w:val="24"/>
          <w:szCs w:val="24"/>
        </w:rPr>
        <w:t>para el Banco Popular las siguientes actividades y entregables</w:t>
      </w:r>
      <w:r w:rsidR="004A6F34">
        <w:rPr>
          <w:rFonts w:asciiTheme="minorHAnsi" w:hAnsiTheme="minorHAnsi" w:cstheme="minorHAnsi"/>
          <w:sz w:val="24"/>
          <w:szCs w:val="24"/>
        </w:rPr>
        <w:t>,</w:t>
      </w:r>
      <w:r w:rsidR="005A6318" w:rsidRPr="003E48A3">
        <w:rPr>
          <w:rFonts w:asciiTheme="minorHAnsi" w:hAnsiTheme="minorHAnsi" w:cstheme="minorHAnsi"/>
          <w:sz w:val="24"/>
          <w:szCs w:val="24"/>
        </w:rPr>
        <w:t xml:space="preserve"> todas enfocadas únicamente en temas refer</w:t>
      </w:r>
      <w:r w:rsidR="004A6F34">
        <w:rPr>
          <w:rFonts w:asciiTheme="minorHAnsi" w:hAnsiTheme="minorHAnsi" w:cstheme="minorHAnsi"/>
          <w:sz w:val="24"/>
          <w:szCs w:val="24"/>
        </w:rPr>
        <w:t>entes al establecimiento de la gobernanza del p</w:t>
      </w:r>
      <w:r w:rsidR="005A6318" w:rsidRPr="003E48A3">
        <w:rPr>
          <w:rFonts w:asciiTheme="minorHAnsi" w:hAnsiTheme="minorHAnsi" w:cstheme="minorHAnsi"/>
          <w:sz w:val="24"/>
          <w:szCs w:val="24"/>
        </w:rPr>
        <w:t>royecto de SOA:</w:t>
      </w:r>
    </w:p>
    <w:p w14:paraId="2108D9E5" w14:textId="76C4D5E6" w:rsidR="005A6318" w:rsidRDefault="005A6318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  <w:lang w:val="es-CR"/>
        </w:rPr>
      </w:pPr>
    </w:p>
    <w:p w14:paraId="6B9BEE58" w14:textId="309D3A1A" w:rsidR="005A6318" w:rsidRPr="003E48A3" w:rsidRDefault="000A79FB" w:rsidP="003E48A3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79FB">
        <w:rPr>
          <w:rFonts w:asciiTheme="minorHAnsi" w:hAnsiTheme="minorHAnsi" w:cstheme="minorHAnsi"/>
          <w:b/>
          <w:sz w:val="24"/>
          <w:szCs w:val="24"/>
          <w:u w:val="single"/>
        </w:rPr>
        <w:t>Definición de etapas de proyecto SOA:</w:t>
      </w:r>
      <w:r w:rsidR="003E48A3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4A6F34">
        <w:rPr>
          <w:rFonts w:asciiTheme="minorHAnsi" w:hAnsiTheme="minorHAnsi" w:cstheme="minorHAnsi"/>
          <w:sz w:val="24"/>
          <w:szCs w:val="24"/>
        </w:rPr>
        <w:t>La implementación del g</w:t>
      </w:r>
      <w:r w:rsidR="005A6318" w:rsidRPr="0014187F">
        <w:rPr>
          <w:rFonts w:asciiTheme="minorHAnsi" w:hAnsiTheme="minorHAnsi" w:cstheme="minorHAnsi"/>
          <w:sz w:val="24"/>
          <w:szCs w:val="24"/>
        </w:rPr>
        <w:t>obierno SOA va cambiando con acciones diferenciadas en cada etapa d</w:t>
      </w:r>
      <w:r w:rsidR="004A6F34">
        <w:rPr>
          <w:rFonts w:asciiTheme="minorHAnsi" w:hAnsiTheme="minorHAnsi" w:cstheme="minorHAnsi"/>
          <w:sz w:val="24"/>
          <w:szCs w:val="24"/>
        </w:rPr>
        <w:t>el proceso de implementación. P</w:t>
      </w:r>
      <w:r w:rsidR="005A6318" w:rsidRPr="0014187F">
        <w:rPr>
          <w:rFonts w:asciiTheme="minorHAnsi" w:hAnsiTheme="minorHAnsi" w:cstheme="minorHAnsi"/>
          <w:sz w:val="24"/>
          <w:szCs w:val="24"/>
        </w:rPr>
        <w:t>or lo anterior es absolutamente fundamental tener claro y documentado cuales son las etapas del proyecto para poder atinar con el plan de implementación del gobierno SOA.</w:t>
      </w:r>
    </w:p>
    <w:p w14:paraId="79FB34C8" w14:textId="77777777" w:rsidR="002013BB" w:rsidRPr="002C1080" w:rsidRDefault="002013BB" w:rsidP="002013BB">
      <w:pPr>
        <w:pStyle w:val="Prrafodelista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813A319" w14:textId="08DC6DCB" w:rsidR="005A6318" w:rsidRDefault="005A6318" w:rsidP="002013BB">
      <w:pPr>
        <w:pStyle w:val="Prrafodelista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 xml:space="preserve">Los entregables de este apartado </w:t>
      </w:r>
      <w:r w:rsidR="004A6F34">
        <w:rPr>
          <w:rFonts w:asciiTheme="minorHAnsi" w:hAnsiTheme="minorHAnsi" w:cstheme="minorHAnsi"/>
          <w:sz w:val="24"/>
          <w:szCs w:val="24"/>
        </w:rPr>
        <w:t>son</w:t>
      </w:r>
      <w:r w:rsidRPr="002C1080">
        <w:rPr>
          <w:rFonts w:asciiTheme="minorHAnsi" w:hAnsiTheme="minorHAnsi" w:cstheme="minorHAnsi"/>
          <w:sz w:val="24"/>
          <w:szCs w:val="24"/>
        </w:rPr>
        <w:t xml:space="preserve"> los siguientes:</w:t>
      </w:r>
    </w:p>
    <w:p w14:paraId="31037A63" w14:textId="77777777" w:rsidR="000A79FB" w:rsidRDefault="000A79FB" w:rsidP="002013BB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0464DD1D" w14:textId="7133DAC6" w:rsidR="005A6318" w:rsidRPr="002C1080" w:rsidRDefault="005A6318" w:rsidP="002013BB">
      <w:pPr>
        <w:pStyle w:val="Prrafodelista"/>
        <w:numPr>
          <w:ilvl w:val="2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Se definirá cuáles son las etapas fundamentales del ciclo de vida del proyecto SOA del B</w:t>
      </w:r>
      <w:r w:rsidR="004A6F34">
        <w:rPr>
          <w:rFonts w:asciiTheme="minorHAnsi" w:hAnsiTheme="minorHAnsi" w:cstheme="minorHAnsi"/>
          <w:sz w:val="24"/>
          <w:szCs w:val="24"/>
        </w:rPr>
        <w:t xml:space="preserve">anco </w:t>
      </w:r>
      <w:r w:rsidRPr="002C1080">
        <w:rPr>
          <w:rFonts w:asciiTheme="minorHAnsi" w:hAnsiTheme="minorHAnsi" w:cstheme="minorHAnsi"/>
          <w:sz w:val="24"/>
          <w:szCs w:val="24"/>
        </w:rPr>
        <w:t>P</w:t>
      </w:r>
      <w:r w:rsidR="004A6F34">
        <w:rPr>
          <w:rFonts w:asciiTheme="minorHAnsi" w:hAnsiTheme="minorHAnsi" w:cstheme="minorHAnsi"/>
          <w:sz w:val="24"/>
          <w:szCs w:val="24"/>
        </w:rPr>
        <w:t>opular</w:t>
      </w:r>
      <w:r w:rsidRPr="002C1080">
        <w:rPr>
          <w:rFonts w:asciiTheme="minorHAnsi" w:hAnsiTheme="minorHAnsi" w:cstheme="minorHAnsi"/>
          <w:sz w:val="24"/>
          <w:szCs w:val="24"/>
        </w:rPr>
        <w:t xml:space="preserve"> desde el punto de vista de gobernanza.</w:t>
      </w:r>
    </w:p>
    <w:p w14:paraId="2C834BA5" w14:textId="77777777" w:rsidR="005A6318" w:rsidRPr="002C1080" w:rsidRDefault="005A6318" w:rsidP="002013BB">
      <w:pPr>
        <w:pStyle w:val="Prrafodelista"/>
        <w:numPr>
          <w:ilvl w:val="2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La descripción de cada una de esas etapas y sus acciones principales.</w:t>
      </w:r>
    </w:p>
    <w:p w14:paraId="6290CEE5" w14:textId="1E49EE2E" w:rsidR="005A6318" w:rsidRDefault="000A79FB" w:rsidP="00687BE8">
      <w:pPr>
        <w:pStyle w:val="Prrafodelista"/>
        <w:numPr>
          <w:ilvl w:val="2"/>
          <w:numId w:val="4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79FB">
        <w:rPr>
          <w:rFonts w:asciiTheme="minorHAnsi" w:hAnsiTheme="minorHAnsi" w:cstheme="minorHAnsi"/>
          <w:sz w:val="24"/>
          <w:szCs w:val="24"/>
        </w:rPr>
        <w:t>Para la etapa de análisis de servicios</w:t>
      </w:r>
      <w:r w:rsidR="004A6F34">
        <w:rPr>
          <w:rFonts w:asciiTheme="minorHAnsi" w:hAnsiTheme="minorHAnsi" w:cstheme="minorHAnsi"/>
          <w:sz w:val="24"/>
          <w:szCs w:val="24"/>
        </w:rPr>
        <w:t>,</w:t>
      </w:r>
      <w:r w:rsidRPr="000A79FB">
        <w:rPr>
          <w:rFonts w:asciiTheme="minorHAnsi" w:hAnsiTheme="minorHAnsi" w:cstheme="minorHAnsi"/>
          <w:sz w:val="24"/>
          <w:szCs w:val="24"/>
        </w:rPr>
        <w:t xml:space="preserve"> que es la etapa que el Banco Popular está ejecutando en estos momentos se definirá las </w:t>
      </w:r>
      <w:r w:rsidR="005A6318" w:rsidRPr="000A79FB">
        <w:rPr>
          <w:rFonts w:asciiTheme="minorHAnsi" w:hAnsiTheme="minorHAnsi" w:cstheme="minorHAnsi"/>
          <w:sz w:val="24"/>
          <w:szCs w:val="24"/>
        </w:rPr>
        <w:t>acciones de gobierno SOA a ser ejecutadas</w:t>
      </w:r>
      <w:r w:rsidR="004A6F34">
        <w:rPr>
          <w:rFonts w:asciiTheme="minorHAnsi" w:hAnsiTheme="minorHAnsi" w:cstheme="minorHAnsi"/>
          <w:sz w:val="24"/>
          <w:szCs w:val="24"/>
        </w:rPr>
        <w:t>.</w:t>
      </w:r>
    </w:p>
    <w:p w14:paraId="15431515" w14:textId="22BDDDB4" w:rsidR="004A6F34" w:rsidRDefault="004A6F34" w:rsidP="002D7D6D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1552"/>
      </w:tblGrid>
      <w:tr w:rsidR="00722CBC" w14:paraId="406474A7" w14:textId="77777777" w:rsidTr="00722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25" w:type="dxa"/>
            <w:tcBorders>
              <w:bottom w:val="none" w:sz="0" w:space="0" w:color="auto"/>
              <w:right w:val="none" w:sz="0" w:space="0" w:color="auto"/>
            </w:tcBorders>
          </w:tcPr>
          <w:p w14:paraId="7049CACA" w14:textId="42767B46" w:rsidR="00722CBC" w:rsidRPr="00722CBC" w:rsidRDefault="00722CBC" w:rsidP="00722CBC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Entregable</w:t>
            </w:r>
            <w:r w:rsidR="001E2756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#1</w:t>
            </w:r>
          </w:p>
        </w:tc>
        <w:tc>
          <w:tcPr>
            <w:tcW w:w="1552" w:type="dxa"/>
          </w:tcPr>
          <w:p w14:paraId="59F5A915" w14:textId="0D58ED7F" w:rsidR="00722CBC" w:rsidRPr="00722CBC" w:rsidRDefault="00722CBC" w:rsidP="00722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Fecha</w:t>
            </w:r>
          </w:p>
        </w:tc>
      </w:tr>
      <w:tr w:rsidR="00722CBC" w14:paraId="3DEC9DBE" w14:textId="77777777" w:rsidTr="0072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DC0554" w14:textId="4832E6CA" w:rsidR="00722CBC" w:rsidRPr="00722CBC" w:rsidRDefault="00722CBC" w:rsidP="002D7D6D">
            <w:pPr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Documento –Matriz con la definición de las etapas y acciones por cada una de ellas</w:t>
            </w:r>
          </w:p>
        </w:tc>
        <w:tc>
          <w:tcPr>
            <w:tcW w:w="1552" w:type="dxa"/>
            <w:tcBorders>
              <w:top w:val="none" w:sz="0" w:space="0" w:color="auto"/>
              <w:bottom w:val="none" w:sz="0" w:space="0" w:color="auto"/>
            </w:tcBorders>
          </w:tcPr>
          <w:p w14:paraId="5BC55F79" w14:textId="5E6DF2CC" w:rsidR="00722CBC" w:rsidRDefault="00722CBC" w:rsidP="002D7D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18/09/2019</w:t>
            </w:r>
          </w:p>
        </w:tc>
      </w:tr>
    </w:tbl>
    <w:p w14:paraId="68EF19FB" w14:textId="77777777" w:rsidR="00722CBC" w:rsidRPr="002D7D6D" w:rsidRDefault="00722CBC" w:rsidP="002D7D6D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5FBC6A9" w14:textId="77777777" w:rsidR="003E48A3" w:rsidRPr="000A79FB" w:rsidRDefault="003E48A3" w:rsidP="003E48A3">
      <w:pPr>
        <w:pStyle w:val="Prrafodelista"/>
        <w:spacing w:after="0" w:line="240" w:lineRule="auto"/>
        <w:ind w:left="1224"/>
        <w:jc w:val="both"/>
        <w:rPr>
          <w:rFonts w:asciiTheme="minorHAnsi" w:hAnsiTheme="minorHAnsi" w:cstheme="minorHAnsi"/>
          <w:sz w:val="24"/>
          <w:szCs w:val="24"/>
        </w:rPr>
      </w:pPr>
    </w:p>
    <w:p w14:paraId="286F9845" w14:textId="2583478E" w:rsidR="005635BF" w:rsidRPr="0014187F" w:rsidRDefault="000A79FB" w:rsidP="003E48A3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0A79FB">
        <w:rPr>
          <w:rFonts w:asciiTheme="minorHAnsi" w:hAnsiTheme="minorHAnsi" w:cstheme="minorHAnsi"/>
          <w:b/>
          <w:bCs/>
          <w:sz w:val="24"/>
          <w:szCs w:val="24"/>
          <w:u w:val="single"/>
        </w:rPr>
        <w:t>Patrones de diseño SOA:</w:t>
      </w:r>
      <w:r w:rsidR="003E48A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="005A6318" w:rsidRPr="0014187F">
        <w:rPr>
          <w:rFonts w:asciiTheme="minorHAnsi" w:hAnsiTheme="minorHAnsi" w:cstheme="minorHAnsi"/>
          <w:sz w:val="24"/>
          <w:szCs w:val="24"/>
        </w:rPr>
        <w:t xml:space="preserve">Al ser el SOA un componente fundamental de la arquitectura empresarial existen una serie de </w:t>
      </w:r>
      <w:r w:rsidR="005A6318" w:rsidRPr="0014187F">
        <w:rPr>
          <w:rFonts w:asciiTheme="minorHAnsi" w:hAnsiTheme="minorHAnsi" w:cstheme="minorHAnsi"/>
          <w:b/>
          <w:bCs/>
          <w:sz w:val="24"/>
          <w:szCs w:val="24"/>
        </w:rPr>
        <w:t>patrones de diseño SOA</w:t>
      </w:r>
      <w:r w:rsidRPr="0014187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5A6318" w:rsidRPr="0014187F">
        <w:rPr>
          <w:rFonts w:asciiTheme="minorHAnsi" w:hAnsiTheme="minorHAnsi" w:cstheme="minorHAnsi"/>
          <w:sz w:val="24"/>
          <w:szCs w:val="24"/>
        </w:rPr>
        <w:t xml:space="preserve"> </w:t>
      </w:r>
      <w:r w:rsidR="005635BF" w:rsidRPr="0014187F">
        <w:rPr>
          <w:rFonts w:asciiTheme="minorHAnsi" w:hAnsiTheme="minorHAnsi" w:cstheme="minorHAnsi"/>
          <w:sz w:val="24"/>
          <w:szCs w:val="24"/>
        </w:rPr>
        <w:t xml:space="preserve">estos patrones </w:t>
      </w:r>
      <w:r w:rsidR="002D7D6D" w:rsidRPr="0014187F">
        <w:rPr>
          <w:rFonts w:asciiTheme="minorHAnsi" w:hAnsiTheme="minorHAnsi" w:cstheme="minorHAnsi"/>
          <w:sz w:val="24"/>
          <w:szCs w:val="24"/>
        </w:rPr>
        <w:t>deberían ser</w:t>
      </w:r>
      <w:r w:rsidR="005635BF" w:rsidRPr="0014187F">
        <w:rPr>
          <w:rFonts w:asciiTheme="minorHAnsi" w:hAnsiTheme="minorHAnsi" w:cstheme="minorHAnsi"/>
          <w:sz w:val="24"/>
          <w:szCs w:val="24"/>
        </w:rPr>
        <w:t xml:space="preserve"> usados en el Banco Popular como un estándar para:</w:t>
      </w:r>
    </w:p>
    <w:p w14:paraId="6F7D4A16" w14:textId="77777777" w:rsidR="005635BF" w:rsidRDefault="005635BF" w:rsidP="000A79FB">
      <w:pPr>
        <w:pStyle w:val="Prrafodelista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12A7D3" w14:textId="04FC736B" w:rsidR="005635BF" w:rsidRPr="009C4364" w:rsidRDefault="005A6318" w:rsidP="005635BF">
      <w:pPr>
        <w:pStyle w:val="Prrafodelista"/>
        <w:numPr>
          <w:ilvl w:val="3"/>
          <w:numId w:val="4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C4364">
        <w:rPr>
          <w:rFonts w:asciiTheme="minorHAnsi" w:hAnsiTheme="minorHAnsi" w:cstheme="minorHAnsi"/>
          <w:sz w:val="24"/>
          <w:szCs w:val="24"/>
        </w:rPr>
        <w:t>Diseño del inventario de servicios</w:t>
      </w:r>
      <w:r w:rsidR="002D7D6D" w:rsidRPr="009C4364">
        <w:rPr>
          <w:rFonts w:asciiTheme="minorHAnsi" w:hAnsiTheme="minorHAnsi" w:cstheme="minorHAnsi"/>
          <w:sz w:val="24"/>
          <w:szCs w:val="24"/>
        </w:rPr>
        <w:t>.</w:t>
      </w:r>
    </w:p>
    <w:p w14:paraId="50A41007" w14:textId="3E8DDB00" w:rsidR="005635BF" w:rsidRPr="009C4364" w:rsidRDefault="005A6318" w:rsidP="005635BF">
      <w:pPr>
        <w:pStyle w:val="Prrafodelista"/>
        <w:numPr>
          <w:ilvl w:val="3"/>
          <w:numId w:val="4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C4364">
        <w:rPr>
          <w:rFonts w:asciiTheme="minorHAnsi" w:hAnsiTheme="minorHAnsi" w:cstheme="minorHAnsi"/>
          <w:sz w:val="24"/>
          <w:szCs w:val="24"/>
        </w:rPr>
        <w:t>Diseño de Servicios</w:t>
      </w:r>
      <w:r w:rsidR="002D7D6D" w:rsidRPr="009C4364">
        <w:rPr>
          <w:rFonts w:asciiTheme="minorHAnsi" w:hAnsiTheme="minorHAnsi" w:cstheme="minorHAnsi"/>
          <w:sz w:val="24"/>
          <w:szCs w:val="24"/>
        </w:rPr>
        <w:t>.</w:t>
      </w:r>
    </w:p>
    <w:p w14:paraId="685E1350" w14:textId="6270824D" w:rsidR="005A6318" w:rsidRPr="009C4364" w:rsidRDefault="005A6318" w:rsidP="005635BF">
      <w:pPr>
        <w:pStyle w:val="Prrafodelista"/>
        <w:numPr>
          <w:ilvl w:val="3"/>
          <w:numId w:val="45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C4364">
        <w:rPr>
          <w:rFonts w:asciiTheme="minorHAnsi" w:hAnsiTheme="minorHAnsi" w:cstheme="minorHAnsi"/>
          <w:sz w:val="24"/>
          <w:szCs w:val="24"/>
        </w:rPr>
        <w:t xml:space="preserve">Diseño de la composición de servicios. </w:t>
      </w:r>
    </w:p>
    <w:p w14:paraId="7C17C205" w14:textId="77777777" w:rsidR="005A6318" w:rsidRPr="005635BF" w:rsidRDefault="005A6318" w:rsidP="005A6318">
      <w:pPr>
        <w:pStyle w:val="Prrafodelista"/>
        <w:rPr>
          <w:rFonts w:asciiTheme="minorHAnsi" w:hAnsiTheme="minorHAnsi" w:cstheme="minorHAnsi"/>
          <w:sz w:val="24"/>
          <w:szCs w:val="24"/>
          <w:u w:val="single"/>
        </w:rPr>
      </w:pPr>
    </w:p>
    <w:p w14:paraId="54EA1CE8" w14:textId="77777777" w:rsidR="005635BF" w:rsidRDefault="005635BF" w:rsidP="000A79FB">
      <w:pPr>
        <w:pStyle w:val="Prrafodelista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Los patrones de diseño deben ser aplicados a lo largo de todo el proyecto SOA de manera interactiva y progresiva. </w:t>
      </w:r>
    </w:p>
    <w:p w14:paraId="7644B6CA" w14:textId="77777777" w:rsidR="005635BF" w:rsidRDefault="005635BF" w:rsidP="000A79FB">
      <w:pPr>
        <w:pStyle w:val="Prrafodelista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371CCEB" w14:textId="77777777" w:rsidR="005635BF" w:rsidRDefault="005635BF" w:rsidP="000A79FB">
      <w:pPr>
        <w:pStyle w:val="Prrafodelista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este entregable se producirá los siguientes:</w:t>
      </w:r>
    </w:p>
    <w:p w14:paraId="2F25F24F" w14:textId="77777777" w:rsidR="005A6318" w:rsidRPr="002C1080" w:rsidRDefault="005A6318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</w:rPr>
      </w:pPr>
    </w:p>
    <w:p w14:paraId="5DCD8422" w14:textId="0553D6AC" w:rsidR="005A6318" w:rsidRPr="00722CBC" w:rsidRDefault="00722CBC" w:rsidP="00722CBC">
      <w:pPr>
        <w:pStyle w:val="Prrafodelista"/>
        <w:numPr>
          <w:ilvl w:val="2"/>
          <w:numId w:val="4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2CBC">
        <w:rPr>
          <w:rFonts w:asciiTheme="minorHAnsi" w:hAnsiTheme="minorHAnsi" w:cstheme="minorHAnsi"/>
          <w:sz w:val="24"/>
          <w:szCs w:val="24"/>
        </w:rPr>
        <w:t>Descripción del</w:t>
      </w:r>
      <w:r w:rsidR="000A79FB" w:rsidRPr="00722CBC">
        <w:rPr>
          <w:rFonts w:asciiTheme="minorHAnsi" w:hAnsiTheme="minorHAnsi" w:cstheme="minorHAnsi"/>
          <w:sz w:val="24"/>
          <w:szCs w:val="24"/>
        </w:rPr>
        <w:t xml:space="preserve"> </w:t>
      </w:r>
      <w:r w:rsidR="005A6318" w:rsidRPr="00722CBC">
        <w:rPr>
          <w:rFonts w:asciiTheme="minorHAnsi" w:hAnsiTheme="minorHAnsi" w:cstheme="minorHAnsi"/>
          <w:sz w:val="24"/>
          <w:szCs w:val="24"/>
        </w:rPr>
        <w:t xml:space="preserve">patrón de diseño SOA que se </w:t>
      </w:r>
      <w:r w:rsidR="000A79FB" w:rsidRPr="00722CBC">
        <w:rPr>
          <w:rFonts w:asciiTheme="minorHAnsi" w:hAnsiTheme="minorHAnsi" w:cstheme="minorHAnsi"/>
          <w:sz w:val="24"/>
          <w:szCs w:val="24"/>
        </w:rPr>
        <w:t>debería de aplicar</w:t>
      </w:r>
      <w:r w:rsidR="005A6318" w:rsidRPr="00722CBC">
        <w:rPr>
          <w:rFonts w:asciiTheme="minorHAnsi" w:hAnsiTheme="minorHAnsi" w:cstheme="minorHAnsi"/>
          <w:sz w:val="24"/>
          <w:szCs w:val="24"/>
        </w:rPr>
        <w:t xml:space="preserve"> en el B</w:t>
      </w:r>
      <w:r w:rsidR="000A79FB" w:rsidRPr="00722CBC">
        <w:rPr>
          <w:rFonts w:asciiTheme="minorHAnsi" w:hAnsiTheme="minorHAnsi" w:cstheme="minorHAnsi"/>
          <w:sz w:val="24"/>
          <w:szCs w:val="24"/>
        </w:rPr>
        <w:t xml:space="preserve">anco </w:t>
      </w:r>
      <w:r w:rsidR="005A6318" w:rsidRPr="00722CBC">
        <w:rPr>
          <w:rFonts w:asciiTheme="minorHAnsi" w:hAnsiTheme="minorHAnsi" w:cstheme="minorHAnsi"/>
          <w:sz w:val="24"/>
          <w:szCs w:val="24"/>
        </w:rPr>
        <w:t>P</w:t>
      </w:r>
      <w:r w:rsidR="000A79FB" w:rsidRPr="00722CBC">
        <w:rPr>
          <w:rFonts w:asciiTheme="minorHAnsi" w:hAnsiTheme="minorHAnsi" w:cstheme="minorHAnsi"/>
          <w:sz w:val="24"/>
          <w:szCs w:val="24"/>
        </w:rPr>
        <w:t>opular</w:t>
      </w:r>
      <w:r w:rsidR="005A6318" w:rsidRPr="00722CBC">
        <w:rPr>
          <w:rFonts w:asciiTheme="minorHAnsi" w:hAnsiTheme="minorHAnsi" w:cstheme="minorHAnsi"/>
          <w:sz w:val="24"/>
          <w:szCs w:val="24"/>
        </w:rPr>
        <w:t>.</w:t>
      </w:r>
    </w:p>
    <w:p w14:paraId="3052F879" w14:textId="05F4E533" w:rsidR="005A6318" w:rsidRPr="001E2756" w:rsidRDefault="005A6318" w:rsidP="00722CBC">
      <w:pPr>
        <w:pStyle w:val="Prrafodelista"/>
        <w:numPr>
          <w:ilvl w:val="2"/>
          <w:numId w:val="4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u w:val="double"/>
        </w:rPr>
      </w:pPr>
      <w:r w:rsidRPr="00722CBC">
        <w:rPr>
          <w:rFonts w:asciiTheme="minorHAnsi" w:hAnsiTheme="minorHAnsi" w:cstheme="minorHAnsi"/>
          <w:sz w:val="24"/>
          <w:szCs w:val="24"/>
        </w:rPr>
        <w:t xml:space="preserve">Del </w:t>
      </w:r>
      <w:r w:rsidR="005635BF" w:rsidRPr="001E2756">
        <w:rPr>
          <w:rFonts w:asciiTheme="minorHAnsi" w:hAnsiTheme="minorHAnsi" w:cstheme="minorHAnsi"/>
          <w:sz w:val="24"/>
          <w:szCs w:val="24"/>
          <w:u w:val="single"/>
        </w:rPr>
        <w:t>D</w:t>
      </w:r>
      <w:r w:rsidRPr="001E2756">
        <w:rPr>
          <w:rFonts w:asciiTheme="minorHAnsi" w:hAnsiTheme="minorHAnsi" w:cstheme="minorHAnsi"/>
          <w:sz w:val="24"/>
          <w:szCs w:val="24"/>
          <w:u w:val="single"/>
        </w:rPr>
        <w:t>iseño del inventario de servicios</w:t>
      </w:r>
      <w:r w:rsidRPr="00722CBC">
        <w:rPr>
          <w:rFonts w:asciiTheme="minorHAnsi" w:hAnsiTheme="minorHAnsi" w:cstheme="minorHAnsi"/>
          <w:sz w:val="24"/>
          <w:szCs w:val="24"/>
        </w:rPr>
        <w:t xml:space="preserve"> se desarrollará el </w:t>
      </w:r>
      <w:r w:rsidRPr="001E2756">
        <w:rPr>
          <w:rFonts w:asciiTheme="minorHAnsi" w:hAnsiTheme="minorHAnsi" w:cstheme="minorHAnsi"/>
          <w:sz w:val="24"/>
          <w:szCs w:val="24"/>
          <w:u w:val="double"/>
        </w:rPr>
        <w:t>Patrón de Centralización del inventario de servicios.</w:t>
      </w:r>
    </w:p>
    <w:p w14:paraId="7A1317EA" w14:textId="2C968AF9" w:rsidR="005A6318" w:rsidRPr="00722CBC" w:rsidRDefault="005A6318" w:rsidP="00722CBC">
      <w:pPr>
        <w:pStyle w:val="Prrafodelista"/>
        <w:numPr>
          <w:ilvl w:val="2"/>
          <w:numId w:val="4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2CBC">
        <w:rPr>
          <w:rFonts w:asciiTheme="minorHAnsi" w:hAnsiTheme="minorHAnsi" w:cstheme="minorHAnsi"/>
          <w:sz w:val="24"/>
          <w:szCs w:val="24"/>
        </w:rPr>
        <w:t xml:space="preserve">Del </w:t>
      </w:r>
      <w:r w:rsidR="005635BF" w:rsidRPr="001E2756">
        <w:rPr>
          <w:rFonts w:asciiTheme="minorHAnsi" w:hAnsiTheme="minorHAnsi" w:cstheme="minorHAnsi"/>
          <w:sz w:val="24"/>
          <w:szCs w:val="24"/>
          <w:u w:val="single"/>
        </w:rPr>
        <w:t>D</w:t>
      </w:r>
      <w:r w:rsidRPr="001E2756">
        <w:rPr>
          <w:rFonts w:asciiTheme="minorHAnsi" w:hAnsiTheme="minorHAnsi" w:cstheme="minorHAnsi"/>
          <w:sz w:val="24"/>
          <w:szCs w:val="24"/>
          <w:u w:val="single"/>
        </w:rPr>
        <w:t>iseño de servicios</w:t>
      </w:r>
      <w:r w:rsidRPr="00722CBC">
        <w:rPr>
          <w:rFonts w:asciiTheme="minorHAnsi" w:hAnsiTheme="minorHAnsi" w:cstheme="minorHAnsi"/>
          <w:sz w:val="24"/>
          <w:szCs w:val="24"/>
        </w:rPr>
        <w:t xml:space="preserve"> se definirán el </w:t>
      </w:r>
      <w:r w:rsidR="005635BF" w:rsidRPr="001E2756">
        <w:rPr>
          <w:rFonts w:asciiTheme="minorHAnsi" w:hAnsiTheme="minorHAnsi" w:cstheme="minorHAnsi"/>
          <w:sz w:val="24"/>
          <w:szCs w:val="24"/>
          <w:u w:val="double"/>
        </w:rPr>
        <w:t>P</w:t>
      </w:r>
      <w:r w:rsidRPr="001E2756">
        <w:rPr>
          <w:rFonts w:asciiTheme="minorHAnsi" w:hAnsiTheme="minorHAnsi" w:cstheme="minorHAnsi"/>
          <w:sz w:val="24"/>
          <w:szCs w:val="24"/>
          <w:u w:val="double"/>
        </w:rPr>
        <w:t>atrón del diseño del contrato de servicios.</w:t>
      </w:r>
      <w:r w:rsidRPr="00722CB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8963AB" w14:textId="55867F17" w:rsidR="005A6318" w:rsidRPr="00722CBC" w:rsidRDefault="005A6318" w:rsidP="00722CBC">
      <w:pPr>
        <w:pStyle w:val="Prrafodelista"/>
        <w:numPr>
          <w:ilvl w:val="2"/>
          <w:numId w:val="4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22CBC">
        <w:rPr>
          <w:rFonts w:asciiTheme="minorHAnsi" w:hAnsiTheme="minorHAnsi" w:cstheme="minorHAnsi"/>
          <w:sz w:val="24"/>
          <w:szCs w:val="24"/>
        </w:rPr>
        <w:t xml:space="preserve">Del </w:t>
      </w:r>
      <w:r w:rsidRPr="001E2756">
        <w:rPr>
          <w:rFonts w:asciiTheme="minorHAnsi" w:hAnsiTheme="minorHAnsi" w:cstheme="minorHAnsi"/>
          <w:sz w:val="24"/>
          <w:szCs w:val="24"/>
          <w:u w:val="single"/>
        </w:rPr>
        <w:t>diseño de la composición de servicios</w:t>
      </w:r>
      <w:r w:rsidRPr="00722CBC">
        <w:rPr>
          <w:rFonts w:asciiTheme="minorHAnsi" w:hAnsiTheme="minorHAnsi" w:cstheme="minorHAnsi"/>
          <w:sz w:val="24"/>
          <w:szCs w:val="24"/>
        </w:rPr>
        <w:t xml:space="preserve"> se definirá </w:t>
      </w:r>
      <w:r w:rsidR="005635BF" w:rsidRPr="00722CBC">
        <w:rPr>
          <w:rFonts w:asciiTheme="minorHAnsi" w:hAnsiTheme="minorHAnsi" w:cstheme="minorHAnsi"/>
          <w:sz w:val="24"/>
          <w:szCs w:val="24"/>
        </w:rPr>
        <w:t xml:space="preserve">el </w:t>
      </w:r>
      <w:r w:rsidR="005635BF" w:rsidRPr="001E2756">
        <w:rPr>
          <w:rFonts w:asciiTheme="minorHAnsi" w:hAnsiTheme="minorHAnsi" w:cstheme="minorHAnsi"/>
          <w:sz w:val="24"/>
          <w:szCs w:val="24"/>
          <w:u w:val="double"/>
        </w:rPr>
        <w:t>P</w:t>
      </w:r>
      <w:r w:rsidRPr="001E2756">
        <w:rPr>
          <w:rFonts w:asciiTheme="minorHAnsi" w:hAnsiTheme="minorHAnsi" w:cstheme="minorHAnsi"/>
          <w:sz w:val="24"/>
          <w:szCs w:val="24"/>
          <w:u w:val="double"/>
        </w:rPr>
        <w:t>atrón de la capacidad de composición del servicio</w:t>
      </w:r>
      <w:r w:rsidRPr="00722CBC">
        <w:rPr>
          <w:rFonts w:asciiTheme="minorHAnsi" w:hAnsiTheme="minorHAnsi" w:cstheme="minorHAnsi"/>
          <w:sz w:val="24"/>
          <w:szCs w:val="24"/>
        </w:rPr>
        <w:t>.</w:t>
      </w:r>
    </w:p>
    <w:p w14:paraId="7E874AFC" w14:textId="77777777" w:rsidR="007C18CA" w:rsidRPr="002C1080" w:rsidRDefault="007C18CA" w:rsidP="007C18CA">
      <w:pPr>
        <w:pStyle w:val="Prrafodelista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14:paraId="36C1741C" w14:textId="204EBC37" w:rsidR="005A6318" w:rsidRDefault="005A6318" w:rsidP="005A6318">
      <w:pPr>
        <w:ind w:left="720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 xml:space="preserve">Los </w:t>
      </w:r>
      <w:r w:rsidR="007C18CA" w:rsidRPr="002C1080">
        <w:rPr>
          <w:rFonts w:asciiTheme="minorHAnsi" w:hAnsiTheme="minorHAnsi" w:cstheme="minorHAnsi"/>
          <w:sz w:val="24"/>
          <w:szCs w:val="24"/>
        </w:rPr>
        <w:t>demás</w:t>
      </w:r>
      <w:r w:rsidR="00722CBC">
        <w:rPr>
          <w:rFonts w:asciiTheme="minorHAnsi" w:hAnsiTheme="minorHAnsi" w:cstheme="minorHAnsi"/>
          <w:sz w:val="24"/>
          <w:szCs w:val="24"/>
        </w:rPr>
        <w:t xml:space="preserve"> patrones quedará</w:t>
      </w:r>
      <w:r w:rsidRPr="002C1080">
        <w:rPr>
          <w:rFonts w:asciiTheme="minorHAnsi" w:hAnsiTheme="minorHAnsi" w:cstheme="minorHAnsi"/>
          <w:sz w:val="24"/>
          <w:szCs w:val="24"/>
        </w:rPr>
        <w:t xml:space="preserve">n para ser desarrollados en </w:t>
      </w:r>
      <w:r w:rsidR="005635BF">
        <w:rPr>
          <w:rFonts w:asciiTheme="minorHAnsi" w:hAnsiTheme="minorHAnsi" w:cstheme="minorHAnsi"/>
          <w:sz w:val="24"/>
          <w:szCs w:val="24"/>
        </w:rPr>
        <w:t>futuras iteraciones</w:t>
      </w:r>
      <w:r w:rsidRPr="002C108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797410E" w14:textId="14906F2C" w:rsidR="00722CBC" w:rsidRDefault="00722CBC" w:rsidP="005A6318">
      <w:pPr>
        <w:ind w:left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1552"/>
      </w:tblGrid>
      <w:tr w:rsidR="00722CBC" w14:paraId="65EAE0D4" w14:textId="77777777" w:rsidTr="009B6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25" w:type="dxa"/>
            <w:tcBorders>
              <w:bottom w:val="none" w:sz="0" w:space="0" w:color="auto"/>
              <w:right w:val="none" w:sz="0" w:space="0" w:color="auto"/>
            </w:tcBorders>
          </w:tcPr>
          <w:p w14:paraId="591D356E" w14:textId="042FF8D0" w:rsidR="00722CBC" w:rsidRPr="00722CBC" w:rsidRDefault="00722CBC" w:rsidP="009B6B8C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Entregable</w:t>
            </w:r>
            <w:r w:rsidR="001E2756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# 2</w:t>
            </w:r>
          </w:p>
        </w:tc>
        <w:tc>
          <w:tcPr>
            <w:tcW w:w="1552" w:type="dxa"/>
          </w:tcPr>
          <w:p w14:paraId="5097AD94" w14:textId="77777777" w:rsidR="00722CBC" w:rsidRPr="00722CBC" w:rsidRDefault="00722CBC" w:rsidP="009B6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Fecha</w:t>
            </w:r>
          </w:p>
        </w:tc>
      </w:tr>
      <w:tr w:rsidR="00722CBC" w14:paraId="40E2A73C" w14:textId="77777777" w:rsidTr="009B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C00B97" w14:textId="4C46FE6B" w:rsidR="00722CBC" w:rsidRPr="00722CBC" w:rsidRDefault="00722CBC" w:rsidP="00722CBC">
            <w:pPr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Documento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de patrones de diseño SOA</w:t>
            </w:r>
          </w:p>
        </w:tc>
        <w:tc>
          <w:tcPr>
            <w:tcW w:w="1552" w:type="dxa"/>
            <w:tcBorders>
              <w:top w:val="none" w:sz="0" w:space="0" w:color="auto"/>
              <w:bottom w:val="none" w:sz="0" w:space="0" w:color="auto"/>
            </w:tcBorders>
          </w:tcPr>
          <w:p w14:paraId="2889933F" w14:textId="649AF573" w:rsidR="00722CBC" w:rsidRDefault="00051B1C" w:rsidP="009B6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722CBC">
              <w:rPr>
                <w:rFonts w:asciiTheme="minorHAnsi" w:hAnsiTheme="minorHAnsi" w:cstheme="minorHAnsi"/>
                <w:sz w:val="24"/>
                <w:szCs w:val="24"/>
              </w:rPr>
              <w:t>/09/2019</w:t>
            </w:r>
          </w:p>
        </w:tc>
      </w:tr>
    </w:tbl>
    <w:p w14:paraId="0405AC8D" w14:textId="77777777" w:rsidR="00722CBC" w:rsidRPr="002C1080" w:rsidRDefault="00722CBC" w:rsidP="005A6318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51333B6E" w14:textId="77777777" w:rsidR="005A6318" w:rsidRPr="002C1080" w:rsidRDefault="005A6318" w:rsidP="005A6318">
      <w:pPr>
        <w:rPr>
          <w:rFonts w:asciiTheme="minorHAnsi" w:hAnsiTheme="minorHAnsi" w:cstheme="minorHAnsi"/>
          <w:sz w:val="24"/>
          <w:szCs w:val="24"/>
        </w:rPr>
      </w:pPr>
    </w:p>
    <w:p w14:paraId="357BC8EC" w14:textId="4E54265B" w:rsidR="005A6318" w:rsidRPr="00F436F9" w:rsidRDefault="00F436F9" w:rsidP="00F436F9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0A79FB">
        <w:rPr>
          <w:rFonts w:asciiTheme="minorHAnsi" w:hAnsiTheme="minorHAnsi" w:cstheme="minorHAnsi"/>
          <w:b/>
          <w:bCs/>
          <w:sz w:val="24"/>
          <w:szCs w:val="24"/>
          <w:u w:val="single"/>
        </w:rPr>
        <w:t>P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rincipios</w:t>
      </w:r>
      <w:r w:rsidRPr="000A79FB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de diseño SOA: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 </w:t>
      </w:r>
      <w:r w:rsidR="005A6318" w:rsidRPr="00F436F9">
        <w:rPr>
          <w:rFonts w:asciiTheme="minorHAnsi" w:hAnsiTheme="minorHAnsi" w:cstheme="minorHAnsi"/>
          <w:sz w:val="24"/>
          <w:szCs w:val="24"/>
        </w:rPr>
        <w:t>Al ser el SOA un componente fundamental de la arquitectura de tecnología de información existen una serie de principios para el diseño de los servicios y artefactos que la componen.</w:t>
      </w:r>
    </w:p>
    <w:p w14:paraId="68D7D708" w14:textId="77777777" w:rsidR="005A6318" w:rsidRPr="002C1080" w:rsidRDefault="005A6318" w:rsidP="005A6318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3B612AD1" w14:textId="39339D7E" w:rsidR="005A6318" w:rsidRDefault="005A6318" w:rsidP="00F436F9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 xml:space="preserve">Aunque se deben de aplicar los </w:t>
      </w:r>
      <w:r w:rsidRPr="002C1080">
        <w:rPr>
          <w:rFonts w:asciiTheme="minorHAnsi" w:hAnsiTheme="minorHAnsi" w:cstheme="minorHAnsi"/>
          <w:b/>
          <w:bCs/>
          <w:sz w:val="24"/>
          <w:szCs w:val="24"/>
        </w:rPr>
        <w:t>principios de diseño</w:t>
      </w:r>
      <w:r w:rsidRPr="002C1080">
        <w:rPr>
          <w:rFonts w:asciiTheme="minorHAnsi" w:hAnsiTheme="minorHAnsi" w:cstheme="minorHAnsi"/>
          <w:sz w:val="24"/>
          <w:szCs w:val="24"/>
        </w:rPr>
        <w:t xml:space="preserve"> de servicios como un estándar en las 8 máximas de SOA (listadas a continuación); como todo proceso iterativo progresivo en esta etapa se definirán y ajustaran para el B</w:t>
      </w:r>
      <w:r w:rsidR="00F436F9">
        <w:rPr>
          <w:rFonts w:asciiTheme="minorHAnsi" w:hAnsiTheme="minorHAnsi" w:cstheme="minorHAnsi"/>
          <w:sz w:val="24"/>
          <w:szCs w:val="24"/>
        </w:rPr>
        <w:t xml:space="preserve">anco </w:t>
      </w:r>
      <w:r w:rsidR="009C4364" w:rsidRPr="002C1080">
        <w:rPr>
          <w:rFonts w:asciiTheme="minorHAnsi" w:hAnsiTheme="minorHAnsi" w:cstheme="minorHAnsi"/>
          <w:sz w:val="24"/>
          <w:szCs w:val="24"/>
        </w:rPr>
        <w:t>P</w:t>
      </w:r>
      <w:r w:rsidR="009C4364">
        <w:rPr>
          <w:rFonts w:asciiTheme="minorHAnsi" w:hAnsiTheme="minorHAnsi" w:cstheme="minorHAnsi"/>
          <w:sz w:val="24"/>
          <w:szCs w:val="24"/>
        </w:rPr>
        <w:t>opular los</w:t>
      </w:r>
      <w:r w:rsidR="00F436F9">
        <w:rPr>
          <w:rFonts w:asciiTheme="minorHAnsi" w:hAnsiTheme="minorHAnsi" w:cstheme="minorHAnsi"/>
          <w:sz w:val="24"/>
          <w:szCs w:val="24"/>
        </w:rPr>
        <w:t xml:space="preserve"> principios de d</w:t>
      </w:r>
      <w:r w:rsidRPr="002C1080">
        <w:rPr>
          <w:rFonts w:asciiTheme="minorHAnsi" w:hAnsiTheme="minorHAnsi" w:cstheme="minorHAnsi"/>
          <w:sz w:val="24"/>
          <w:szCs w:val="24"/>
        </w:rPr>
        <w:t>iseño de</w:t>
      </w:r>
      <w:r w:rsidR="00F436F9">
        <w:rPr>
          <w:rFonts w:asciiTheme="minorHAnsi" w:hAnsiTheme="minorHAnsi" w:cstheme="minorHAnsi"/>
          <w:sz w:val="24"/>
          <w:szCs w:val="24"/>
        </w:rPr>
        <w:t xml:space="preserve"> los: </w:t>
      </w:r>
      <w:r w:rsidRPr="002C1080">
        <w:rPr>
          <w:rFonts w:asciiTheme="minorHAnsi" w:hAnsiTheme="minorHAnsi" w:cstheme="minorHAnsi"/>
          <w:sz w:val="24"/>
          <w:szCs w:val="24"/>
        </w:rPr>
        <w:t xml:space="preserve"> </w:t>
      </w:r>
      <w:r w:rsidRPr="00F436F9">
        <w:rPr>
          <w:rFonts w:asciiTheme="minorHAnsi" w:hAnsiTheme="minorHAnsi" w:cstheme="minorHAnsi"/>
          <w:b/>
          <w:sz w:val="24"/>
          <w:szCs w:val="24"/>
        </w:rPr>
        <w:t>Contratos de Servicios</w:t>
      </w:r>
      <w:r w:rsidR="00F436F9">
        <w:rPr>
          <w:rFonts w:asciiTheme="minorHAnsi" w:hAnsiTheme="minorHAnsi" w:cstheme="minorHAnsi"/>
          <w:sz w:val="24"/>
          <w:szCs w:val="24"/>
        </w:rPr>
        <w:t xml:space="preserve"> y </w:t>
      </w:r>
      <w:r w:rsidR="001E2756">
        <w:rPr>
          <w:rFonts w:asciiTheme="minorHAnsi" w:hAnsiTheme="minorHAnsi" w:cstheme="minorHAnsi"/>
          <w:sz w:val="24"/>
          <w:szCs w:val="24"/>
        </w:rPr>
        <w:t xml:space="preserve">de </w:t>
      </w:r>
      <w:r w:rsidR="001E2756" w:rsidRPr="002C1080">
        <w:rPr>
          <w:rFonts w:asciiTheme="minorHAnsi" w:hAnsiTheme="minorHAnsi" w:cstheme="minorHAnsi"/>
          <w:sz w:val="24"/>
          <w:szCs w:val="24"/>
        </w:rPr>
        <w:t>Acoplamiento</w:t>
      </w:r>
      <w:r w:rsidRPr="00F436F9">
        <w:rPr>
          <w:rFonts w:asciiTheme="minorHAnsi" w:hAnsiTheme="minorHAnsi" w:cstheme="minorHAnsi"/>
          <w:b/>
          <w:sz w:val="24"/>
          <w:szCs w:val="24"/>
        </w:rPr>
        <w:t xml:space="preserve"> de Servicios</w:t>
      </w:r>
      <w:r w:rsidRPr="002C1080">
        <w:rPr>
          <w:rFonts w:asciiTheme="minorHAnsi" w:hAnsiTheme="minorHAnsi" w:cstheme="minorHAnsi"/>
          <w:sz w:val="24"/>
          <w:szCs w:val="24"/>
        </w:rPr>
        <w:t>.</w:t>
      </w:r>
    </w:p>
    <w:p w14:paraId="09397BB4" w14:textId="77777777" w:rsidR="00F436F9" w:rsidRDefault="00F436F9" w:rsidP="00F436F9">
      <w:pPr>
        <w:pStyle w:val="Prrafodelista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14:paraId="6CF2C079" w14:textId="77777777" w:rsidR="00F436F9" w:rsidRDefault="00F436F9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  <w:u w:val="double"/>
        </w:rPr>
        <w:sectPr w:rsidR="00F436F9" w:rsidSect="00C74990">
          <w:headerReference w:type="default" r:id="rId8"/>
          <w:footerReference w:type="default" r:id="rId9"/>
          <w:pgSz w:w="12240" w:h="15840"/>
          <w:pgMar w:top="1811" w:right="1752" w:bottom="1843" w:left="1701" w:header="426" w:footer="1291" w:gutter="0"/>
          <w:cols w:space="720"/>
        </w:sectPr>
      </w:pPr>
    </w:p>
    <w:p w14:paraId="23C612A5" w14:textId="2692E89E" w:rsidR="005A6318" w:rsidRPr="00F436F9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double"/>
        </w:rPr>
      </w:pPr>
      <w:r w:rsidRPr="00F436F9">
        <w:rPr>
          <w:rFonts w:asciiTheme="minorHAnsi" w:hAnsiTheme="minorHAnsi" w:cstheme="minorHAnsi"/>
          <w:b/>
          <w:sz w:val="24"/>
          <w:szCs w:val="24"/>
          <w:u w:val="double"/>
        </w:rPr>
        <w:lastRenderedPageBreak/>
        <w:t>Contratos de Servicio</w:t>
      </w:r>
    </w:p>
    <w:p w14:paraId="00C618C4" w14:textId="77777777" w:rsidR="005A6318" w:rsidRPr="00F436F9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double"/>
        </w:rPr>
      </w:pPr>
      <w:r w:rsidRPr="00F436F9">
        <w:rPr>
          <w:rFonts w:asciiTheme="minorHAnsi" w:hAnsiTheme="minorHAnsi" w:cstheme="minorHAnsi"/>
          <w:b/>
          <w:sz w:val="24"/>
          <w:szCs w:val="24"/>
          <w:u w:val="double"/>
        </w:rPr>
        <w:t>Acoplamiento de Servicio</w:t>
      </w:r>
    </w:p>
    <w:p w14:paraId="4AB0BBFE" w14:textId="77777777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Abstracción del Servicio</w:t>
      </w:r>
    </w:p>
    <w:p w14:paraId="7928E03B" w14:textId="77777777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Reusabilidad del Servicio</w:t>
      </w:r>
    </w:p>
    <w:p w14:paraId="302F1E63" w14:textId="77777777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Autonomía del Servicio</w:t>
      </w:r>
    </w:p>
    <w:p w14:paraId="1AAD859F" w14:textId="77777777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lastRenderedPageBreak/>
        <w:t>No estado del Servicio</w:t>
      </w:r>
    </w:p>
    <w:p w14:paraId="0DEBED72" w14:textId="4D44BB01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C1080">
        <w:rPr>
          <w:rFonts w:asciiTheme="minorHAnsi" w:hAnsiTheme="minorHAnsi" w:cstheme="minorHAnsi"/>
          <w:sz w:val="24"/>
          <w:szCs w:val="24"/>
        </w:rPr>
        <w:t>Detectabilidad</w:t>
      </w:r>
      <w:proofErr w:type="spellEnd"/>
      <w:r w:rsidRPr="002C1080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2C1080">
        <w:rPr>
          <w:rFonts w:asciiTheme="minorHAnsi" w:hAnsiTheme="minorHAnsi" w:cstheme="minorHAnsi"/>
          <w:sz w:val="24"/>
          <w:szCs w:val="24"/>
        </w:rPr>
        <w:t>Descubribilida</w:t>
      </w:r>
      <w:r w:rsidR="00F436F9">
        <w:rPr>
          <w:rFonts w:asciiTheme="minorHAnsi" w:hAnsiTheme="minorHAnsi" w:cstheme="minorHAnsi"/>
          <w:sz w:val="24"/>
          <w:szCs w:val="24"/>
        </w:rPr>
        <w:t>d</w:t>
      </w:r>
      <w:proofErr w:type="spellEnd"/>
      <w:r w:rsidRPr="002C1080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2C1080">
        <w:rPr>
          <w:rFonts w:asciiTheme="minorHAnsi" w:hAnsiTheme="minorHAnsi" w:cstheme="minorHAnsi"/>
          <w:sz w:val="24"/>
          <w:szCs w:val="24"/>
        </w:rPr>
        <w:t>Discoverability</w:t>
      </w:r>
      <w:proofErr w:type="spellEnd"/>
      <w:r w:rsidRPr="002C1080">
        <w:rPr>
          <w:rFonts w:asciiTheme="minorHAnsi" w:hAnsiTheme="minorHAnsi" w:cstheme="minorHAnsi"/>
          <w:sz w:val="24"/>
          <w:szCs w:val="24"/>
        </w:rPr>
        <w:t>) del Servicio</w:t>
      </w:r>
    </w:p>
    <w:p w14:paraId="2F00E93C" w14:textId="77777777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C1080">
        <w:rPr>
          <w:rFonts w:asciiTheme="minorHAnsi" w:hAnsiTheme="minorHAnsi" w:cstheme="minorHAnsi"/>
          <w:sz w:val="24"/>
          <w:szCs w:val="24"/>
        </w:rPr>
        <w:t>Componibilidad</w:t>
      </w:r>
      <w:proofErr w:type="spellEnd"/>
      <w:r w:rsidRPr="002C1080">
        <w:rPr>
          <w:rFonts w:asciiTheme="minorHAnsi" w:hAnsiTheme="minorHAnsi" w:cstheme="minorHAnsi"/>
          <w:sz w:val="24"/>
          <w:szCs w:val="24"/>
        </w:rPr>
        <w:t xml:space="preserve"> del Servicio</w:t>
      </w:r>
    </w:p>
    <w:p w14:paraId="16CCD063" w14:textId="77777777" w:rsidR="00F436F9" w:rsidRDefault="00F436F9" w:rsidP="005A6318">
      <w:pPr>
        <w:pStyle w:val="Prrafodelista"/>
        <w:ind w:left="792"/>
        <w:rPr>
          <w:rFonts w:asciiTheme="minorHAnsi" w:hAnsiTheme="minorHAnsi" w:cstheme="minorHAnsi"/>
          <w:sz w:val="24"/>
          <w:szCs w:val="24"/>
        </w:rPr>
        <w:sectPr w:rsidR="00F436F9" w:rsidSect="00F436F9">
          <w:type w:val="continuous"/>
          <w:pgSz w:w="12240" w:h="15840"/>
          <w:pgMar w:top="1811" w:right="1752" w:bottom="1843" w:left="1701" w:header="426" w:footer="1291" w:gutter="0"/>
          <w:cols w:num="2" w:space="235"/>
        </w:sectPr>
      </w:pPr>
    </w:p>
    <w:p w14:paraId="51006CD3" w14:textId="37CEE24F" w:rsidR="005A6318" w:rsidRDefault="005A6318" w:rsidP="005A6318">
      <w:pPr>
        <w:pStyle w:val="Prrafodelista"/>
        <w:ind w:left="792"/>
        <w:rPr>
          <w:rFonts w:asciiTheme="minorHAnsi" w:hAnsiTheme="minorHAnsi" w:cstheme="minorHAnsi"/>
          <w:sz w:val="24"/>
          <w:szCs w:val="24"/>
        </w:rPr>
      </w:pPr>
    </w:p>
    <w:p w14:paraId="185BC62D" w14:textId="03A3B76C" w:rsidR="005A6318" w:rsidRDefault="005A6318" w:rsidP="005A6318">
      <w:pPr>
        <w:ind w:left="720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L</w:t>
      </w:r>
      <w:r w:rsidR="00F436F9">
        <w:rPr>
          <w:rFonts w:asciiTheme="minorHAnsi" w:hAnsiTheme="minorHAnsi" w:cstheme="minorHAnsi"/>
          <w:sz w:val="24"/>
          <w:szCs w:val="24"/>
        </w:rPr>
        <w:t>a</w:t>
      </w:r>
      <w:r w:rsidRPr="002C1080">
        <w:rPr>
          <w:rFonts w:asciiTheme="minorHAnsi" w:hAnsiTheme="minorHAnsi" w:cstheme="minorHAnsi"/>
          <w:sz w:val="24"/>
          <w:szCs w:val="24"/>
        </w:rPr>
        <w:t xml:space="preserve">s </w:t>
      </w:r>
      <w:r w:rsidR="00F436F9">
        <w:rPr>
          <w:rFonts w:asciiTheme="minorHAnsi" w:hAnsiTheme="minorHAnsi" w:cstheme="minorHAnsi"/>
          <w:sz w:val="24"/>
          <w:szCs w:val="24"/>
        </w:rPr>
        <w:t xml:space="preserve">máximas no resaltadas </w:t>
      </w:r>
      <w:r w:rsidRPr="002C1080">
        <w:rPr>
          <w:rFonts w:asciiTheme="minorHAnsi" w:hAnsiTheme="minorHAnsi" w:cstheme="minorHAnsi"/>
          <w:sz w:val="24"/>
          <w:szCs w:val="24"/>
        </w:rPr>
        <w:t xml:space="preserve">quedaran para ser desarrollados en un futuro. </w:t>
      </w:r>
    </w:p>
    <w:p w14:paraId="3AC06714" w14:textId="707918A3" w:rsidR="001E2756" w:rsidRDefault="001E2756" w:rsidP="005A6318">
      <w:pPr>
        <w:ind w:left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1552"/>
      </w:tblGrid>
      <w:tr w:rsidR="001E2756" w14:paraId="2FFF7FE0" w14:textId="77777777" w:rsidTr="009B6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25" w:type="dxa"/>
            <w:tcBorders>
              <w:bottom w:val="none" w:sz="0" w:space="0" w:color="auto"/>
              <w:right w:val="none" w:sz="0" w:space="0" w:color="auto"/>
            </w:tcBorders>
          </w:tcPr>
          <w:p w14:paraId="1033F421" w14:textId="2DBFB319" w:rsidR="001E2756" w:rsidRPr="00722CBC" w:rsidRDefault="001E2756" w:rsidP="009B6B8C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Entregable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# 3</w:t>
            </w:r>
          </w:p>
        </w:tc>
        <w:tc>
          <w:tcPr>
            <w:tcW w:w="1552" w:type="dxa"/>
          </w:tcPr>
          <w:p w14:paraId="3429506F" w14:textId="77777777" w:rsidR="001E2756" w:rsidRPr="00722CBC" w:rsidRDefault="001E2756" w:rsidP="009B6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Fecha</w:t>
            </w:r>
          </w:p>
        </w:tc>
      </w:tr>
      <w:tr w:rsidR="001E2756" w14:paraId="4D66673E" w14:textId="77777777" w:rsidTr="009B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D98E23" w14:textId="5EB1BBEA" w:rsidR="001E2756" w:rsidRPr="00722CBC" w:rsidRDefault="001E2756" w:rsidP="00932BCB">
            <w:pPr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Documento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de </w:t>
            </w:r>
            <w:r w:rsidR="00932BCB">
              <w:rPr>
                <w:rFonts w:asciiTheme="minorHAnsi" w:hAnsiTheme="minorHAnsi" w:cstheme="minorHAnsi"/>
                <w:b w:val="0"/>
                <w:sz w:val="24"/>
                <w:szCs w:val="24"/>
              </w:rPr>
              <w:t>principios de diseño</w:t>
            </w:r>
          </w:p>
        </w:tc>
        <w:tc>
          <w:tcPr>
            <w:tcW w:w="1552" w:type="dxa"/>
            <w:tcBorders>
              <w:top w:val="none" w:sz="0" w:space="0" w:color="auto"/>
              <w:bottom w:val="none" w:sz="0" w:space="0" w:color="auto"/>
            </w:tcBorders>
          </w:tcPr>
          <w:p w14:paraId="702EC5C7" w14:textId="698B187C" w:rsidR="001E2756" w:rsidRDefault="00932BCB" w:rsidP="009B6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1E2756">
              <w:rPr>
                <w:rFonts w:asciiTheme="minorHAnsi" w:hAnsiTheme="minorHAnsi" w:cstheme="minorHAnsi"/>
                <w:sz w:val="24"/>
                <w:szCs w:val="24"/>
              </w:rPr>
              <w:t>/10</w:t>
            </w:r>
            <w:r w:rsidR="001E2756">
              <w:rPr>
                <w:rFonts w:asciiTheme="minorHAnsi" w:hAnsiTheme="minorHAnsi" w:cstheme="minorHAnsi"/>
                <w:sz w:val="24"/>
                <w:szCs w:val="24"/>
              </w:rPr>
              <w:t>/2019</w:t>
            </w:r>
          </w:p>
        </w:tc>
      </w:tr>
    </w:tbl>
    <w:p w14:paraId="70B311EF" w14:textId="77777777" w:rsidR="001E2756" w:rsidRPr="002C1080" w:rsidRDefault="001E2756" w:rsidP="005A6318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7301E7FF" w14:textId="77777777" w:rsidR="005A6318" w:rsidRPr="002C1080" w:rsidRDefault="005A6318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2B2E21EA" w14:textId="74A41187" w:rsidR="005A6318" w:rsidRPr="002C1080" w:rsidRDefault="00F436F9" w:rsidP="00F436F9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Establecimiento de estándares</w:t>
      </w:r>
      <w:r w:rsidRPr="000A79FB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 </w:t>
      </w:r>
      <w:r w:rsidR="005A6318" w:rsidRPr="002C1080">
        <w:rPr>
          <w:rFonts w:asciiTheme="minorHAnsi" w:hAnsiTheme="minorHAnsi" w:cstheme="minorHAnsi"/>
          <w:sz w:val="24"/>
          <w:szCs w:val="24"/>
        </w:rPr>
        <w:t xml:space="preserve">Con respecto al establecimiento de estándares y buenas </w:t>
      </w:r>
      <w:r w:rsidR="000F3C85" w:rsidRPr="002C1080">
        <w:rPr>
          <w:rFonts w:asciiTheme="minorHAnsi" w:hAnsiTheme="minorHAnsi" w:cstheme="minorHAnsi"/>
          <w:sz w:val="24"/>
          <w:szCs w:val="24"/>
        </w:rPr>
        <w:t>prácticas</w:t>
      </w:r>
      <w:r w:rsidR="0014187F">
        <w:rPr>
          <w:rFonts w:asciiTheme="minorHAnsi" w:hAnsiTheme="minorHAnsi" w:cstheme="minorHAnsi"/>
          <w:sz w:val="24"/>
          <w:szCs w:val="24"/>
        </w:rPr>
        <w:t xml:space="preserve"> para el diseño</w:t>
      </w:r>
      <w:r w:rsidR="005A6318" w:rsidRPr="002C1080">
        <w:rPr>
          <w:rFonts w:asciiTheme="minorHAnsi" w:hAnsiTheme="minorHAnsi" w:cstheme="minorHAnsi"/>
          <w:sz w:val="24"/>
          <w:szCs w:val="24"/>
        </w:rPr>
        <w:t xml:space="preserve"> y versionamiento de Web Services y sus contratos, desarrollaremos en esta iteración las siguientes dos tareas:</w:t>
      </w:r>
    </w:p>
    <w:p w14:paraId="23D7E6A6" w14:textId="77777777" w:rsidR="005A6318" w:rsidRPr="002C1080" w:rsidRDefault="005A6318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</w:rPr>
      </w:pPr>
    </w:p>
    <w:p w14:paraId="2CB84393" w14:textId="77777777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La anotomía del contrato del WS que deberán de cumplir todos los desarrolladores de WS para el BP.</w:t>
      </w:r>
    </w:p>
    <w:p w14:paraId="34052D01" w14:textId="0626504A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 xml:space="preserve">La guía para los </w:t>
      </w:r>
      <w:r w:rsidR="00F436F9">
        <w:rPr>
          <w:rFonts w:asciiTheme="minorHAnsi" w:hAnsiTheme="minorHAnsi" w:cstheme="minorHAnsi"/>
          <w:sz w:val="24"/>
          <w:szCs w:val="24"/>
        </w:rPr>
        <w:t>“</w:t>
      </w:r>
      <w:r w:rsidRPr="002C1080">
        <w:rPr>
          <w:rFonts w:asciiTheme="minorHAnsi" w:hAnsiTheme="minorHAnsi" w:cstheme="minorHAnsi"/>
          <w:sz w:val="24"/>
          <w:szCs w:val="24"/>
        </w:rPr>
        <w:t>Namespaces</w:t>
      </w:r>
      <w:r w:rsidR="00F436F9">
        <w:rPr>
          <w:rFonts w:asciiTheme="minorHAnsi" w:hAnsiTheme="minorHAnsi" w:cstheme="minorHAnsi"/>
          <w:sz w:val="24"/>
          <w:szCs w:val="24"/>
        </w:rPr>
        <w:t>”</w:t>
      </w:r>
      <w:r w:rsidR="001E2756">
        <w:rPr>
          <w:rFonts w:asciiTheme="minorHAnsi" w:hAnsiTheme="minorHAnsi" w:cstheme="minorHAnsi"/>
          <w:sz w:val="24"/>
          <w:szCs w:val="24"/>
        </w:rPr>
        <w:t>.</w:t>
      </w:r>
    </w:p>
    <w:p w14:paraId="4C5C40F6" w14:textId="77777777" w:rsidR="00F436F9" w:rsidRDefault="00F436F9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</w:rPr>
      </w:pPr>
    </w:p>
    <w:p w14:paraId="680EBB00" w14:textId="2C8823C6" w:rsidR="00F436F9" w:rsidRDefault="005A6318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 xml:space="preserve">Los demás estándares </w:t>
      </w:r>
      <w:r w:rsidR="001E2756">
        <w:rPr>
          <w:rFonts w:asciiTheme="minorHAnsi" w:hAnsiTheme="minorHAnsi" w:cstheme="minorHAnsi"/>
          <w:sz w:val="24"/>
          <w:szCs w:val="24"/>
        </w:rPr>
        <w:t>deberán ser</w:t>
      </w:r>
      <w:r w:rsidR="00F436F9">
        <w:rPr>
          <w:rFonts w:asciiTheme="minorHAnsi" w:hAnsiTheme="minorHAnsi" w:cstheme="minorHAnsi"/>
          <w:sz w:val="24"/>
          <w:szCs w:val="24"/>
        </w:rPr>
        <w:t xml:space="preserve"> desarrollados en próximas iteraciones tales como:</w:t>
      </w:r>
    </w:p>
    <w:p w14:paraId="609F5689" w14:textId="77777777" w:rsidR="00F436F9" w:rsidRDefault="00F436F9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</w:rPr>
      </w:pPr>
    </w:p>
    <w:p w14:paraId="63CE7A8B" w14:textId="7DD541DF" w:rsidR="00F436F9" w:rsidRDefault="00F436F9" w:rsidP="00F436F9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 de tipos de mensaje</w:t>
      </w:r>
      <w:r w:rsidR="001E2756">
        <w:rPr>
          <w:rFonts w:asciiTheme="minorHAnsi" w:hAnsiTheme="minorHAnsi" w:cstheme="minorHAnsi"/>
          <w:sz w:val="24"/>
          <w:szCs w:val="24"/>
        </w:rPr>
        <w:t>.</w:t>
      </w:r>
    </w:p>
    <w:p w14:paraId="79CBC4FB" w14:textId="2659D5A9" w:rsidR="00F436F9" w:rsidRDefault="00F436F9" w:rsidP="00F436F9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 de estructura básica de mensaje</w:t>
      </w:r>
      <w:r w:rsidR="001E2756">
        <w:rPr>
          <w:rFonts w:asciiTheme="minorHAnsi" w:hAnsiTheme="minorHAnsi" w:cstheme="minorHAnsi"/>
          <w:sz w:val="24"/>
          <w:szCs w:val="24"/>
        </w:rPr>
        <w:t>.</w:t>
      </w:r>
    </w:p>
    <w:p w14:paraId="4B8C6088" w14:textId="2FA67A7B" w:rsidR="00F436F9" w:rsidRDefault="00F436F9" w:rsidP="00F436F9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El de </w:t>
      </w:r>
      <w:r w:rsidR="001E2756">
        <w:rPr>
          <w:rFonts w:asciiTheme="minorHAnsi" w:hAnsiTheme="minorHAnsi" w:cstheme="minorHAnsi"/>
          <w:sz w:val="24"/>
          <w:szCs w:val="24"/>
        </w:rPr>
        <w:t>descripción abstracta.</w:t>
      </w:r>
    </w:p>
    <w:p w14:paraId="263DDD6E" w14:textId="239E00E0" w:rsidR="00F436F9" w:rsidRDefault="00F436F9" w:rsidP="00F436F9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El de </w:t>
      </w:r>
      <w:r w:rsidR="001E2756">
        <w:rPr>
          <w:rFonts w:asciiTheme="minorHAnsi" w:hAnsiTheme="minorHAnsi" w:cstheme="minorHAnsi"/>
          <w:sz w:val="24"/>
          <w:szCs w:val="24"/>
        </w:rPr>
        <w:t>descripción concreta.</w:t>
      </w:r>
    </w:p>
    <w:p w14:paraId="2F375B5B" w14:textId="751D821E" w:rsidR="00F436F9" w:rsidRDefault="00F436F9" w:rsidP="00F436F9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 otros</w:t>
      </w:r>
      <w:r w:rsidR="001E2756">
        <w:rPr>
          <w:rFonts w:asciiTheme="minorHAnsi" w:hAnsiTheme="minorHAnsi" w:cstheme="minorHAnsi"/>
          <w:sz w:val="24"/>
          <w:szCs w:val="24"/>
        </w:rPr>
        <w:t>.</w:t>
      </w:r>
    </w:p>
    <w:p w14:paraId="598C2AF3" w14:textId="48B9BE21" w:rsidR="00932BCB" w:rsidRDefault="00932BCB" w:rsidP="00932BCB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1552"/>
      </w:tblGrid>
      <w:tr w:rsidR="00932BCB" w14:paraId="1A22B611" w14:textId="77777777" w:rsidTr="009B6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25" w:type="dxa"/>
            <w:tcBorders>
              <w:bottom w:val="none" w:sz="0" w:space="0" w:color="auto"/>
              <w:right w:val="none" w:sz="0" w:space="0" w:color="auto"/>
            </w:tcBorders>
          </w:tcPr>
          <w:p w14:paraId="09BA4DE5" w14:textId="38202D85" w:rsidR="00932BCB" w:rsidRPr="00722CBC" w:rsidRDefault="00932BCB" w:rsidP="009B6B8C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Entregable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#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4</w:t>
            </w:r>
          </w:p>
        </w:tc>
        <w:tc>
          <w:tcPr>
            <w:tcW w:w="1552" w:type="dxa"/>
          </w:tcPr>
          <w:p w14:paraId="4B4B12F2" w14:textId="77777777" w:rsidR="00932BCB" w:rsidRPr="00722CBC" w:rsidRDefault="00932BCB" w:rsidP="009B6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Fecha</w:t>
            </w:r>
          </w:p>
        </w:tc>
      </w:tr>
      <w:tr w:rsidR="00932BCB" w14:paraId="31EC2119" w14:textId="77777777" w:rsidTr="009B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AF7016" w14:textId="4A53B107" w:rsidR="00932BCB" w:rsidRPr="00722CBC" w:rsidRDefault="00932BCB" w:rsidP="00932BCB">
            <w:pPr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Documento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de establecimiento de estándares</w:t>
            </w:r>
          </w:p>
        </w:tc>
        <w:tc>
          <w:tcPr>
            <w:tcW w:w="1552" w:type="dxa"/>
            <w:tcBorders>
              <w:top w:val="none" w:sz="0" w:space="0" w:color="auto"/>
              <w:bottom w:val="none" w:sz="0" w:space="0" w:color="auto"/>
            </w:tcBorders>
          </w:tcPr>
          <w:p w14:paraId="256BC187" w14:textId="7FB082D0" w:rsidR="00932BCB" w:rsidRDefault="00932BCB" w:rsidP="009B6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/10/2019</w:t>
            </w:r>
          </w:p>
        </w:tc>
      </w:tr>
    </w:tbl>
    <w:p w14:paraId="18BFCB89" w14:textId="77777777" w:rsidR="00932BCB" w:rsidRPr="001E2756" w:rsidRDefault="00932BCB" w:rsidP="00932BCB">
      <w:pPr>
        <w:rPr>
          <w:rFonts w:asciiTheme="minorHAnsi" w:hAnsiTheme="minorHAnsi" w:cstheme="minorHAnsi"/>
          <w:sz w:val="24"/>
          <w:szCs w:val="24"/>
        </w:rPr>
      </w:pPr>
    </w:p>
    <w:p w14:paraId="17736FF5" w14:textId="7CB6D70F" w:rsidR="005A6318" w:rsidRPr="002C1080" w:rsidRDefault="00F436F9" w:rsidP="00F436F9">
      <w:pPr>
        <w:pStyle w:val="Prrafodelista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9AC665" w14:textId="57E1FE59" w:rsidR="005A6318" w:rsidRPr="00F436F9" w:rsidRDefault="00F436F9" w:rsidP="00A15F5E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436F9">
        <w:rPr>
          <w:rFonts w:asciiTheme="minorHAnsi" w:hAnsiTheme="minorHAnsi" w:cstheme="minorHAnsi"/>
          <w:b/>
          <w:bCs/>
          <w:sz w:val="24"/>
          <w:szCs w:val="24"/>
          <w:u w:val="single"/>
        </w:rPr>
        <w:t>Inventario de servicios:</w:t>
      </w:r>
      <w:r w:rsidRPr="00F436F9">
        <w:rPr>
          <w:rFonts w:asciiTheme="minorHAnsi" w:hAnsiTheme="minorHAnsi" w:cstheme="minorHAnsi"/>
          <w:sz w:val="24"/>
          <w:szCs w:val="24"/>
        </w:rPr>
        <w:t xml:space="preserve">  </w:t>
      </w:r>
      <w:r w:rsidR="005A6318" w:rsidRPr="00F436F9">
        <w:rPr>
          <w:rFonts w:asciiTheme="minorHAnsi" w:hAnsiTheme="minorHAnsi" w:cstheme="minorHAnsi"/>
          <w:sz w:val="24"/>
          <w:szCs w:val="24"/>
        </w:rPr>
        <w:t xml:space="preserve">Con respecto al inventario de servicios el cual se tiene </w:t>
      </w:r>
      <w:r w:rsidRPr="00F436F9">
        <w:rPr>
          <w:rFonts w:asciiTheme="minorHAnsi" w:hAnsiTheme="minorHAnsi" w:cstheme="minorHAnsi"/>
          <w:sz w:val="24"/>
          <w:szCs w:val="24"/>
        </w:rPr>
        <w:t>parcialmente</w:t>
      </w:r>
      <w:r w:rsidR="005A6318" w:rsidRPr="00F436F9">
        <w:rPr>
          <w:rFonts w:asciiTheme="minorHAnsi" w:hAnsiTheme="minorHAnsi" w:cstheme="minorHAnsi"/>
          <w:sz w:val="24"/>
          <w:szCs w:val="24"/>
        </w:rPr>
        <w:t xml:space="preserve"> identificado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A6318" w:rsidRPr="00F436F9">
        <w:rPr>
          <w:rFonts w:asciiTheme="minorHAnsi" w:hAnsiTheme="minorHAnsi" w:cstheme="minorHAnsi"/>
          <w:sz w:val="24"/>
          <w:szCs w:val="24"/>
        </w:rPr>
        <w:t>de etap</w:t>
      </w:r>
      <w:r w:rsidRPr="00F436F9">
        <w:rPr>
          <w:rFonts w:asciiTheme="minorHAnsi" w:hAnsiTheme="minorHAnsi" w:cstheme="minorHAnsi"/>
          <w:sz w:val="24"/>
          <w:szCs w:val="24"/>
        </w:rPr>
        <w:t xml:space="preserve">as anteriores, se realizarán los </w:t>
      </w:r>
      <w:r w:rsidR="005A6318" w:rsidRPr="00F436F9">
        <w:rPr>
          <w:rFonts w:asciiTheme="minorHAnsi" w:hAnsiTheme="minorHAnsi" w:cstheme="minorHAnsi"/>
          <w:sz w:val="24"/>
          <w:szCs w:val="24"/>
        </w:rPr>
        <w:t>siguientes entregables:</w:t>
      </w:r>
    </w:p>
    <w:p w14:paraId="68AAC86F" w14:textId="77777777" w:rsidR="00F436F9" w:rsidRPr="002C1080" w:rsidRDefault="00F436F9" w:rsidP="00F436F9">
      <w:pPr>
        <w:pStyle w:val="Prrafodelista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6B9F9F7" w14:textId="2F04D690" w:rsidR="005A6318" w:rsidRPr="002C1080" w:rsidRDefault="005A6318" w:rsidP="00F436F9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 xml:space="preserve">Se debe definir del inventario actual </w:t>
      </w:r>
      <w:r w:rsidR="00F436F9">
        <w:rPr>
          <w:rFonts w:asciiTheme="minorHAnsi" w:hAnsiTheme="minorHAnsi" w:cstheme="minorHAnsi"/>
          <w:sz w:val="24"/>
          <w:szCs w:val="24"/>
        </w:rPr>
        <w:t xml:space="preserve">a cuáles servicios se le </w:t>
      </w:r>
      <w:r w:rsidR="001E2756">
        <w:rPr>
          <w:rFonts w:asciiTheme="minorHAnsi" w:hAnsiTheme="minorHAnsi" w:cstheme="minorHAnsi"/>
          <w:sz w:val="24"/>
          <w:szCs w:val="24"/>
        </w:rPr>
        <w:t>realizará el</w:t>
      </w:r>
      <w:r w:rsidR="00F436F9">
        <w:rPr>
          <w:rFonts w:asciiTheme="minorHAnsi" w:hAnsiTheme="minorHAnsi" w:cstheme="minorHAnsi"/>
          <w:sz w:val="24"/>
          <w:szCs w:val="24"/>
        </w:rPr>
        <w:t xml:space="preserve"> </w:t>
      </w:r>
      <w:r w:rsidR="00F436F9" w:rsidRPr="00F436F9">
        <w:rPr>
          <w:rFonts w:asciiTheme="minorHAnsi" w:hAnsiTheme="minorHAnsi" w:cstheme="minorHAnsi"/>
          <w:b/>
          <w:sz w:val="24"/>
          <w:szCs w:val="24"/>
        </w:rPr>
        <w:t>P</w:t>
      </w:r>
      <w:r w:rsidRPr="00F436F9">
        <w:rPr>
          <w:rFonts w:asciiTheme="minorHAnsi" w:hAnsiTheme="minorHAnsi" w:cstheme="minorHAnsi"/>
          <w:b/>
          <w:sz w:val="24"/>
          <w:szCs w:val="24"/>
        </w:rPr>
        <w:t xml:space="preserve">erfil del </w:t>
      </w:r>
      <w:r w:rsidR="001E2756" w:rsidRPr="00F436F9">
        <w:rPr>
          <w:rFonts w:asciiTheme="minorHAnsi" w:hAnsiTheme="minorHAnsi" w:cstheme="minorHAnsi"/>
          <w:b/>
          <w:sz w:val="24"/>
          <w:szCs w:val="24"/>
        </w:rPr>
        <w:t>Servicio</w:t>
      </w:r>
      <w:r w:rsidR="001E2756">
        <w:rPr>
          <w:rFonts w:asciiTheme="minorHAnsi" w:hAnsiTheme="minorHAnsi" w:cstheme="minorHAnsi"/>
          <w:b/>
          <w:sz w:val="24"/>
          <w:szCs w:val="24"/>
        </w:rPr>
        <w:t xml:space="preserve">; </w:t>
      </w:r>
      <w:r w:rsidR="001E2756" w:rsidRPr="002C1080">
        <w:rPr>
          <w:rFonts w:asciiTheme="minorHAnsi" w:hAnsiTheme="minorHAnsi" w:cstheme="minorHAnsi"/>
          <w:sz w:val="24"/>
          <w:szCs w:val="24"/>
        </w:rPr>
        <w:t>recomendamos</w:t>
      </w:r>
      <w:r w:rsidRPr="002C1080">
        <w:rPr>
          <w:rFonts w:asciiTheme="minorHAnsi" w:hAnsiTheme="minorHAnsi" w:cstheme="minorHAnsi"/>
          <w:sz w:val="24"/>
          <w:szCs w:val="24"/>
        </w:rPr>
        <w:t xml:space="preserve"> </w:t>
      </w:r>
      <w:r w:rsidR="00F436F9">
        <w:rPr>
          <w:rFonts w:asciiTheme="minorHAnsi" w:hAnsiTheme="minorHAnsi" w:cstheme="minorHAnsi"/>
          <w:sz w:val="24"/>
          <w:szCs w:val="24"/>
        </w:rPr>
        <w:t xml:space="preserve">los </w:t>
      </w:r>
      <w:proofErr w:type="spellStart"/>
      <w:r w:rsidR="00F436F9">
        <w:rPr>
          <w:rFonts w:asciiTheme="minorHAnsi" w:hAnsiTheme="minorHAnsi" w:cstheme="minorHAnsi"/>
          <w:sz w:val="24"/>
          <w:szCs w:val="24"/>
        </w:rPr>
        <w:t>WebServices</w:t>
      </w:r>
      <w:proofErr w:type="spellEnd"/>
      <w:r w:rsidRPr="002C1080">
        <w:rPr>
          <w:rFonts w:asciiTheme="minorHAnsi" w:hAnsiTheme="minorHAnsi" w:cstheme="minorHAnsi"/>
          <w:sz w:val="24"/>
          <w:szCs w:val="24"/>
        </w:rPr>
        <w:t xml:space="preserve"> desarrollados para </w:t>
      </w:r>
      <w:r w:rsidR="00F436F9">
        <w:rPr>
          <w:rFonts w:asciiTheme="minorHAnsi" w:hAnsiTheme="minorHAnsi" w:cstheme="minorHAnsi"/>
          <w:sz w:val="24"/>
          <w:szCs w:val="24"/>
        </w:rPr>
        <w:t>una de las siguientes aplicaciones: SAGA, SIPO o T</w:t>
      </w:r>
      <w:r w:rsidRPr="002C1080">
        <w:rPr>
          <w:rFonts w:asciiTheme="minorHAnsi" w:hAnsiTheme="minorHAnsi" w:cstheme="minorHAnsi"/>
          <w:sz w:val="24"/>
          <w:szCs w:val="24"/>
        </w:rPr>
        <w:t>24.</w:t>
      </w:r>
    </w:p>
    <w:p w14:paraId="67B75A6F" w14:textId="1E50DAF5" w:rsidR="005A6318" w:rsidRPr="002C1080" w:rsidRDefault="003E48A3" w:rsidP="003E48A3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Cada </w:t>
      </w:r>
      <w:r w:rsidR="005A6318" w:rsidRPr="00F436F9">
        <w:rPr>
          <w:rFonts w:asciiTheme="minorHAnsi" w:hAnsiTheme="minorHAnsi" w:cstheme="minorHAnsi"/>
          <w:b/>
          <w:sz w:val="24"/>
          <w:szCs w:val="24"/>
        </w:rPr>
        <w:t>Perfil del Servicio</w:t>
      </w:r>
      <w:r w:rsidR="00F436F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está compuesto </w:t>
      </w:r>
      <w:r w:rsidR="00F436F9">
        <w:rPr>
          <w:rFonts w:asciiTheme="minorHAnsi" w:hAnsiTheme="minorHAnsi" w:cstheme="minorHAnsi"/>
          <w:sz w:val="24"/>
          <w:szCs w:val="24"/>
        </w:rPr>
        <w:t xml:space="preserve">como </w:t>
      </w:r>
      <w:r w:rsidR="001E2756">
        <w:rPr>
          <w:rFonts w:asciiTheme="minorHAnsi" w:hAnsiTheme="minorHAnsi" w:cstheme="minorHAnsi"/>
          <w:sz w:val="24"/>
          <w:szCs w:val="24"/>
        </w:rPr>
        <w:t>mínimo 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436F9">
        <w:rPr>
          <w:rFonts w:asciiTheme="minorHAnsi" w:hAnsiTheme="minorHAnsi" w:cstheme="minorHAnsi"/>
          <w:sz w:val="24"/>
          <w:szCs w:val="24"/>
        </w:rPr>
        <w:t>la siguient</w:t>
      </w:r>
      <w:r>
        <w:rPr>
          <w:rFonts w:asciiTheme="minorHAnsi" w:hAnsiTheme="minorHAnsi" w:cstheme="minorHAnsi"/>
          <w:sz w:val="24"/>
          <w:szCs w:val="24"/>
        </w:rPr>
        <w:t>e i</w:t>
      </w:r>
      <w:r w:rsidR="00F436F9">
        <w:rPr>
          <w:rFonts w:asciiTheme="minorHAnsi" w:hAnsiTheme="minorHAnsi" w:cstheme="minorHAnsi"/>
          <w:sz w:val="24"/>
          <w:szCs w:val="24"/>
        </w:rPr>
        <w:t xml:space="preserve">nformación: </w:t>
      </w:r>
    </w:p>
    <w:p w14:paraId="4C899A07" w14:textId="5ECAC66D" w:rsidR="005A6318" w:rsidRPr="002C1080" w:rsidRDefault="005A6318" w:rsidP="00F436F9">
      <w:pPr>
        <w:pStyle w:val="Prrafodelista"/>
        <w:numPr>
          <w:ilvl w:val="4"/>
          <w:numId w:val="47"/>
        </w:numPr>
        <w:spacing w:after="0" w:line="240" w:lineRule="auto"/>
        <w:ind w:left="2268" w:hanging="468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Definición corta</w:t>
      </w:r>
      <w:r w:rsidR="007626C1">
        <w:rPr>
          <w:rFonts w:asciiTheme="minorHAnsi" w:hAnsiTheme="minorHAnsi" w:cstheme="minorHAnsi"/>
          <w:sz w:val="24"/>
          <w:szCs w:val="24"/>
        </w:rPr>
        <w:t>.</w:t>
      </w:r>
    </w:p>
    <w:p w14:paraId="55E6CDBE" w14:textId="1D390063" w:rsidR="005A6318" w:rsidRPr="002C1080" w:rsidRDefault="005A6318" w:rsidP="00F436F9">
      <w:pPr>
        <w:pStyle w:val="Prrafodelista"/>
        <w:numPr>
          <w:ilvl w:val="4"/>
          <w:numId w:val="47"/>
        </w:numPr>
        <w:spacing w:after="0" w:line="240" w:lineRule="auto"/>
        <w:ind w:left="2268" w:hanging="468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Definición larga</w:t>
      </w:r>
      <w:r w:rsidR="007626C1">
        <w:rPr>
          <w:rFonts w:asciiTheme="minorHAnsi" w:hAnsiTheme="minorHAnsi" w:cstheme="minorHAnsi"/>
          <w:sz w:val="24"/>
          <w:szCs w:val="24"/>
        </w:rPr>
        <w:t>.</w:t>
      </w:r>
    </w:p>
    <w:p w14:paraId="126FD947" w14:textId="54BCF499" w:rsidR="005A6318" w:rsidRPr="002C1080" w:rsidRDefault="005A6318" w:rsidP="00F436F9">
      <w:pPr>
        <w:pStyle w:val="Prrafodelista"/>
        <w:numPr>
          <w:ilvl w:val="4"/>
          <w:numId w:val="47"/>
        </w:numPr>
        <w:spacing w:after="0" w:line="240" w:lineRule="auto"/>
        <w:ind w:left="2268" w:hanging="468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Metas</w:t>
      </w:r>
      <w:r w:rsidR="007626C1">
        <w:rPr>
          <w:rFonts w:asciiTheme="minorHAnsi" w:hAnsiTheme="minorHAnsi" w:cstheme="minorHAnsi"/>
          <w:sz w:val="24"/>
          <w:szCs w:val="24"/>
        </w:rPr>
        <w:t>.</w:t>
      </w:r>
    </w:p>
    <w:p w14:paraId="67EF37CE" w14:textId="094526F1" w:rsidR="005A6318" w:rsidRPr="002C1080" w:rsidRDefault="005A6318" w:rsidP="00F436F9">
      <w:pPr>
        <w:pStyle w:val="Prrafodelista"/>
        <w:numPr>
          <w:ilvl w:val="4"/>
          <w:numId w:val="47"/>
        </w:numPr>
        <w:spacing w:after="0" w:line="240" w:lineRule="auto"/>
        <w:ind w:left="2268" w:hanging="468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lastRenderedPageBreak/>
        <w:t>Características de Diseño</w:t>
      </w:r>
      <w:r w:rsidR="007626C1">
        <w:rPr>
          <w:rFonts w:asciiTheme="minorHAnsi" w:hAnsiTheme="minorHAnsi" w:cstheme="minorHAnsi"/>
          <w:sz w:val="24"/>
          <w:szCs w:val="24"/>
        </w:rPr>
        <w:t>.</w:t>
      </w:r>
    </w:p>
    <w:p w14:paraId="5F3CD0D2" w14:textId="1C4CE19B" w:rsidR="005A6318" w:rsidRPr="002C1080" w:rsidRDefault="005A6318" w:rsidP="00F436F9">
      <w:pPr>
        <w:pStyle w:val="Prrafodelista"/>
        <w:numPr>
          <w:ilvl w:val="4"/>
          <w:numId w:val="47"/>
        </w:numPr>
        <w:spacing w:after="0" w:line="240" w:lineRule="auto"/>
        <w:ind w:left="2268" w:hanging="468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Requerimientos de implementación</w:t>
      </w:r>
      <w:r w:rsidR="007626C1">
        <w:rPr>
          <w:rFonts w:asciiTheme="minorHAnsi" w:hAnsiTheme="minorHAnsi" w:cstheme="minorHAnsi"/>
          <w:sz w:val="24"/>
          <w:szCs w:val="24"/>
        </w:rPr>
        <w:t>.</w:t>
      </w:r>
    </w:p>
    <w:p w14:paraId="3B23F336" w14:textId="3010BBC3" w:rsidR="005A6318" w:rsidRDefault="005A6318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1552"/>
      </w:tblGrid>
      <w:tr w:rsidR="00DF385C" w14:paraId="109FB18E" w14:textId="77777777" w:rsidTr="009B6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25" w:type="dxa"/>
            <w:tcBorders>
              <w:bottom w:val="none" w:sz="0" w:space="0" w:color="auto"/>
              <w:right w:val="none" w:sz="0" w:space="0" w:color="auto"/>
            </w:tcBorders>
          </w:tcPr>
          <w:p w14:paraId="63ACA16A" w14:textId="6EA532A7" w:rsidR="00DF385C" w:rsidRPr="00722CBC" w:rsidRDefault="00DF385C" w:rsidP="009B6B8C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Entregable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#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5</w:t>
            </w:r>
          </w:p>
        </w:tc>
        <w:tc>
          <w:tcPr>
            <w:tcW w:w="1552" w:type="dxa"/>
          </w:tcPr>
          <w:p w14:paraId="70B95285" w14:textId="77777777" w:rsidR="00DF385C" w:rsidRPr="00722CBC" w:rsidRDefault="00DF385C" w:rsidP="009B6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Fecha</w:t>
            </w:r>
          </w:p>
        </w:tc>
      </w:tr>
      <w:tr w:rsidR="00DF385C" w14:paraId="6CE66F1F" w14:textId="77777777" w:rsidTr="009B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6B442A" w14:textId="47E3ACEB" w:rsidR="00DF385C" w:rsidRPr="00722CBC" w:rsidRDefault="00DF385C" w:rsidP="009B6B8C">
            <w:pPr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DF385C">
              <w:rPr>
                <w:rFonts w:asciiTheme="minorHAnsi" w:hAnsiTheme="minorHAnsi" w:cstheme="minorHAnsi"/>
                <w:b w:val="0"/>
                <w:sz w:val="24"/>
                <w:szCs w:val="24"/>
              </w:rPr>
              <w:t>Documento inventario de servicios y la ficha de perfil de cada uno según se haya elegido para un sistema</w:t>
            </w:r>
          </w:p>
        </w:tc>
        <w:tc>
          <w:tcPr>
            <w:tcW w:w="1552" w:type="dxa"/>
            <w:tcBorders>
              <w:top w:val="none" w:sz="0" w:space="0" w:color="auto"/>
              <w:bottom w:val="none" w:sz="0" w:space="0" w:color="auto"/>
            </w:tcBorders>
          </w:tcPr>
          <w:p w14:paraId="0322E637" w14:textId="092E17ED" w:rsidR="00DF385C" w:rsidRDefault="00DF385C" w:rsidP="009B6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8/11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/2019</w:t>
            </w:r>
          </w:p>
        </w:tc>
      </w:tr>
    </w:tbl>
    <w:p w14:paraId="0CFFF59E" w14:textId="169DD19A" w:rsidR="00DF385C" w:rsidRDefault="00DF385C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3F7EC415" w14:textId="77777777" w:rsidR="00DF385C" w:rsidRPr="002C1080" w:rsidRDefault="00DF385C" w:rsidP="005A6318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6D36402C" w14:textId="1B3D3AB5" w:rsidR="005A6318" w:rsidRPr="002C1080" w:rsidRDefault="003E48A3" w:rsidP="003E48A3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Constitución mesa de gobierno SOA</w:t>
      </w:r>
      <w:r w:rsidR="0014187F" w:rsidRPr="00F436F9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r w:rsidR="0014187F" w:rsidRPr="00F436F9">
        <w:rPr>
          <w:rFonts w:asciiTheme="minorHAnsi" w:hAnsiTheme="minorHAnsi" w:cstheme="minorHAnsi"/>
          <w:sz w:val="24"/>
          <w:szCs w:val="24"/>
        </w:rPr>
        <w:t xml:space="preserve"> Desde</w:t>
      </w:r>
      <w:r w:rsidR="005A6318" w:rsidRPr="002C1080">
        <w:rPr>
          <w:rFonts w:asciiTheme="minorHAnsi" w:hAnsiTheme="minorHAnsi" w:cstheme="minorHAnsi"/>
          <w:sz w:val="24"/>
          <w:szCs w:val="24"/>
        </w:rPr>
        <w:t xml:space="preserve"> el punto de vista de implementación de gobierno </w:t>
      </w:r>
      <w:r w:rsidR="007626C1" w:rsidRPr="002C1080">
        <w:rPr>
          <w:rFonts w:asciiTheme="minorHAnsi" w:hAnsiTheme="minorHAnsi" w:cstheme="minorHAnsi"/>
          <w:sz w:val="24"/>
          <w:szCs w:val="24"/>
        </w:rPr>
        <w:t>SOA la</w:t>
      </w:r>
      <w:r w:rsidR="005A6318" w:rsidRPr="002C1080">
        <w:rPr>
          <w:rFonts w:asciiTheme="minorHAnsi" w:hAnsiTheme="minorHAnsi" w:cstheme="minorHAnsi"/>
          <w:sz w:val="24"/>
          <w:szCs w:val="24"/>
        </w:rPr>
        <w:t xml:space="preserve"> constitución</w:t>
      </w:r>
      <w:r>
        <w:rPr>
          <w:rFonts w:asciiTheme="minorHAnsi" w:hAnsiTheme="minorHAnsi" w:cstheme="minorHAnsi"/>
          <w:sz w:val="24"/>
          <w:szCs w:val="24"/>
        </w:rPr>
        <w:t xml:space="preserve"> de la mesa de gobierno </w:t>
      </w:r>
      <w:r w:rsidR="007626C1">
        <w:rPr>
          <w:rFonts w:asciiTheme="minorHAnsi" w:hAnsiTheme="minorHAnsi" w:cstheme="minorHAnsi"/>
          <w:sz w:val="24"/>
          <w:szCs w:val="24"/>
        </w:rPr>
        <w:t xml:space="preserve">SOA </w:t>
      </w:r>
      <w:r w:rsidR="007626C1" w:rsidRPr="002C1080">
        <w:rPr>
          <w:rFonts w:asciiTheme="minorHAnsi" w:hAnsiTheme="minorHAnsi" w:cstheme="minorHAnsi"/>
          <w:sz w:val="24"/>
          <w:szCs w:val="24"/>
        </w:rPr>
        <w:t>es</w:t>
      </w:r>
      <w:r w:rsidR="005A6318" w:rsidRPr="002C1080">
        <w:rPr>
          <w:rFonts w:asciiTheme="minorHAnsi" w:hAnsiTheme="minorHAnsi" w:cstheme="minorHAnsi"/>
          <w:sz w:val="24"/>
          <w:szCs w:val="24"/>
        </w:rPr>
        <w:t xml:space="preserve"> el factor determinante.</w:t>
      </w:r>
    </w:p>
    <w:p w14:paraId="5548C4DB" w14:textId="77777777" w:rsidR="005A6318" w:rsidRPr="002C1080" w:rsidRDefault="005A6318" w:rsidP="005A6318">
      <w:pPr>
        <w:pStyle w:val="Prrafodelista"/>
        <w:ind w:left="360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Para iniciar esta constitución en esta etapa se realizarán dos tareas con sus respectivos entregables:</w:t>
      </w:r>
    </w:p>
    <w:p w14:paraId="63B4DC8C" w14:textId="4A0C14DA" w:rsidR="005A6318" w:rsidRPr="002C1080" w:rsidRDefault="007626C1" w:rsidP="003E48A3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</w:t>
      </w:r>
      <w:r w:rsidRPr="002C1080">
        <w:rPr>
          <w:rFonts w:asciiTheme="minorHAnsi" w:hAnsiTheme="minorHAnsi" w:cstheme="minorHAnsi"/>
          <w:sz w:val="24"/>
          <w:szCs w:val="24"/>
        </w:rPr>
        <w:t>creación</w:t>
      </w:r>
      <w:r w:rsidR="005A6318" w:rsidRPr="002C1080">
        <w:rPr>
          <w:rFonts w:asciiTheme="minorHAnsi" w:hAnsiTheme="minorHAnsi" w:cstheme="minorHAnsi"/>
          <w:sz w:val="24"/>
          <w:szCs w:val="24"/>
        </w:rPr>
        <w:t xml:space="preserve"> de la matriz de roles y responsabilidades a lo largo de todas las etapas del proyecto SOA.</w:t>
      </w:r>
    </w:p>
    <w:p w14:paraId="2C7DE2A4" w14:textId="77777777" w:rsidR="005A6318" w:rsidRPr="002C1080" w:rsidRDefault="005A6318" w:rsidP="005A6318">
      <w:pPr>
        <w:pStyle w:val="Prrafodelista"/>
        <w:numPr>
          <w:ilvl w:val="1"/>
          <w:numId w:val="3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1080">
        <w:rPr>
          <w:rFonts w:asciiTheme="minorHAnsi" w:hAnsiTheme="minorHAnsi" w:cstheme="minorHAnsi"/>
          <w:sz w:val="24"/>
          <w:szCs w:val="24"/>
        </w:rPr>
        <w:t>Un mapeo entre los roles organizacionales y la gobernanza SOA sus preceptos y procesos.</w:t>
      </w:r>
    </w:p>
    <w:p w14:paraId="637A6CD4" w14:textId="26F590B0" w:rsidR="005A6318" w:rsidRDefault="005A6318" w:rsidP="004027E5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tbl>
      <w:tblPr>
        <w:tblStyle w:val="Tabladelista3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1552"/>
      </w:tblGrid>
      <w:tr w:rsidR="00796E29" w14:paraId="1D975F03" w14:textId="77777777" w:rsidTr="009B6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25" w:type="dxa"/>
            <w:tcBorders>
              <w:bottom w:val="none" w:sz="0" w:space="0" w:color="auto"/>
              <w:right w:val="none" w:sz="0" w:space="0" w:color="auto"/>
            </w:tcBorders>
          </w:tcPr>
          <w:p w14:paraId="40A3412D" w14:textId="5F728336" w:rsidR="00796E29" w:rsidRPr="00722CBC" w:rsidRDefault="00796E29" w:rsidP="009B6B8C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Entregable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#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6</w:t>
            </w:r>
          </w:p>
        </w:tc>
        <w:tc>
          <w:tcPr>
            <w:tcW w:w="1552" w:type="dxa"/>
          </w:tcPr>
          <w:p w14:paraId="5208259A" w14:textId="77777777" w:rsidR="00796E29" w:rsidRPr="00722CBC" w:rsidRDefault="00796E29" w:rsidP="009B6B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22CBC">
              <w:rPr>
                <w:rFonts w:asciiTheme="minorHAnsi" w:hAnsiTheme="minorHAnsi" w:cstheme="minorHAnsi"/>
                <w:b w:val="0"/>
                <w:sz w:val="24"/>
                <w:szCs w:val="24"/>
              </w:rPr>
              <w:t>Fecha</w:t>
            </w:r>
          </w:p>
        </w:tc>
      </w:tr>
      <w:tr w:rsidR="00796E29" w14:paraId="41BF0E22" w14:textId="77777777" w:rsidTr="009B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24B64D" w14:textId="2C443279" w:rsidR="00796E29" w:rsidRPr="00722CBC" w:rsidRDefault="00796E29" w:rsidP="009B6B8C">
            <w:pPr>
              <w:jc w:val="both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796E29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Documento - matriz de roles -  responsabilidades y mapeo de roles 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–</w:t>
            </w:r>
            <w:r w:rsidRPr="00796E29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gobernanza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  <w:tc>
          <w:tcPr>
            <w:tcW w:w="1552" w:type="dxa"/>
            <w:tcBorders>
              <w:top w:val="none" w:sz="0" w:space="0" w:color="auto"/>
              <w:bottom w:val="none" w:sz="0" w:space="0" w:color="auto"/>
            </w:tcBorders>
          </w:tcPr>
          <w:p w14:paraId="42729B5D" w14:textId="2D89406B" w:rsidR="00796E29" w:rsidRDefault="00796E29" w:rsidP="009B6B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20/12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/2019</w:t>
            </w:r>
          </w:p>
        </w:tc>
      </w:tr>
    </w:tbl>
    <w:p w14:paraId="35BC7506" w14:textId="77777777" w:rsidR="00796E29" w:rsidRDefault="00796E29" w:rsidP="004027E5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81DFE1D" w14:textId="01130FBF" w:rsidR="00385980" w:rsidRPr="00F927C2" w:rsidRDefault="00AF56C7" w:rsidP="004027E5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Para el </w:t>
      </w:r>
      <w:r w:rsidR="00385980">
        <w:rPr>
          <w:rFonts w:asciiTheme="minorHAnsi" w:hAnsiTheme="minorHAnsi" w:cstheme="minorHAnsi"/>
          <w:sz w:val="24"/>
          <w:szCs w:val="24"/>
          <w:lang w:val="es-ES_tradnl"/>
        </w:rPr>
        <w:t>éxito en el cumplimiento de esta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385980">
        <w:rPr>
          <w:rFonts w:asciiTheme="minorHAnsi" w:hAnsiTheme="minorHAnsi" w:cstheme="minorHAnsi"/>
          <w:sz w:val="24"/>
          <w:szCs w:val="24"/>
          <w:lang w:val="es-ES_tradnl"/>
        </w:rPr>
        <w:t>propuesta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es necesaria</w:t>
      </w:r>
      <w:r w:rsidR="004027E5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la </w:t>
      </w:r>
      <w:r w:rsidR="004027E5">
        <w:rPr>
          <w:rFonts w:asciiTheme="minorHAnsi" w:hAnsiTheme="minorHAnsi" w:cstheme="minorHAnsi"/>
          <w:sz w:val="24"/>
          <w:szCs w:val="24"/>
          <w:lang w:val="es-ES_tradnl"/>
        </w:rPr>
        <w:t xml:space="preserve">disponibilidad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de tiempo de </w:t>
      </w:r>
      <w:r w:rsidR="000C7C9D">
        <w:rPr>
          <w:rFonts w:asciiTheme="minorHAnsi" w:hAnsiTheme="minorHAnsi" w:cstheme="minorHAnsi"/>
          <w:sz w:val="24"/>
          <w:szCs w:val="24"/>
          <w:lang w:val="es-ES_tradnl"/>
        </w:rPr>
        <w:t xml:space="preserve">una contra parte del </w:t>
      </w:r>
      <w:r w:rsidR="000C7C9D" w:rsidRPr="000C7C9D">
        <w:rPr>
          <w:rFonts w:asciiTheme="minorHAnsi" w:hAnsiTheme="minorHAnsi" w:cstheme="minorHAnsi"/>
          <w:i/>
          <w:sz w:val="24"/>
          <w:szCs w:val="24"/>
          <w:lang w:val="es-ES_tradnl"/>
        </w:rPr>
        <w:t>Banco</w:t>
      </w:r>
      <w:r w:rsidR="00EA3E60">
        <w:rPr>
          <w:rFonts w:asciiTheme="minorHAnsi" w:hAnsiTheme="minorHAnsi" w:cstheme="minorHAnsi"/>
          <w:i/>
          <w:sz w:val="24"/>
          <w:szCs w:val="24"/>
          <w:lang w:val="es-ES_tradnl"/>
        </w:rPr>
        <w:t xml:space="preserve">, </w:t>
      </w:r>
      <w:r w:rsidR="00293C26">
        <w:rPr>
          <w:rFonts w:asciiTheme="minorHAnsi" w:hAnsiTheme="minorHAnsi" w:cstheme="minorHAnsi"/>
          <w:sz w:val="24"/>
          <w:szCs w:val="24"/>
          <w:lang w:val="es-ES_tradnl"/>
        </w:rPr>
        <w:t>así como también un espacio físico, accesos</w:t>
      </w:r>
      <w:r w:rsidR="00EA3E60" w:rsidRPr="00EA3E60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293C26">
        <w:rPr>
          <w:rFonts w:asciiTheme="minorHAnsi" w:hAnsiTheme="minorHAnsi" w:cstheme="minorHAnsi"/>
          <w:sz w:val="24"/>
          <w:szCs w:val="24"/>
          <w:lang w:val="es-ES_tradnl"/>
        </w:rPr>
        <w:t>a las instalaciones y conexión a internet</w:t>
      </w:r>
      <w:r w:rsidR="00EA3E60">
        <w:rPr>
          <w:rFonts w:asciiTheme="minorHAnsi" w:hAnsiTheme="minorHAnsi" w:cstheme="minorHAnsi"/>
          <w:sz w:val="24"/>
          <w:szCs w:val="24"/>
          <w:lang w:val="es-ES_tradnl"/>
        </w:rPr>
        <w:t>.</w:t>
      </w:r>
      <w:r w:rsidR="002A057A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2A057A" w:rsidRPr="002A057A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En caso que el esfuerzo de una actividad del plan se extienda más de lo estimado</w:t>
      </w:r>
      <w:r w:rsidR="00293C26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 xml:space="preserve"> debido a una situación de fuerza mayor</w:t>
      </w:r>
      <w:r w:rsidR="002A057A" w:rsidRPr="002A057A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, el esfuerzo adicional se ten</w:t>
      </w:r>
      <w:r w:rsidR="00293C26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dría que desarrollar en una etapa</w:t>
      </w:r>
      <w:r w:rsidR="002A057A" w:rsidRPr="002A057A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 xml:space="preserve"> posterior fuera del alcance de esta </w:t>
      </w:r>
      <w:r w:rsidR="00293C26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segunda</w:t>
      </w:r>
      <w:r w:rsidR="002A057A" w:rsidRPr="002A057A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 xml:space="preserve"> </w:t>
      </w:r>
      <w:r w:rsidR="00293C26">
        <w:rPr>
          <w:rFonts w:asciiTheme="minorHAnsi" w:hAnsiTheme="minorHAnsi" w:cstheme="minorHAnsi"/>
          <w:b/>
          <w:sz w:val="24"/>
          <w:szCs w:val="24"/>
          <w:u w:val="single"/>
          <w:lang w:val="es-ES_tradnl"/>
        </w:rPr>
        <w:t>etapa</w:t>
      </w:r>
      <w:r w:rsidR="002A057A">
        <w:rPr>
          <w:rFonts w:asciiTheme="minorHAnsi" w:hAnsiTheme="minorHAnsi" w:cstheme="minorHAnsi"/>
          <w:sz w:val="24"/>
          <w:szCs w:val="24"/>
          <w:lang w:val="es-ES_tradnl"/>
        </w:rPr>
        <w:t>.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</w:p>
    <w:p w14:paraId="0E977A0D" w14:textId="77777777" w:rsidR="00486F19" w:rsidRDefault="00486F19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5EF00C1" w14:textId="3607F2E8" w:rsidR="001A5E82" w:rsidRDefault="00F476AE" w:rsidP="001A5E82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El plazo para la ejecución </w:t>
      </w:r>
      <w:r w:rsidRPr="00796E29">
        <w:rPr>
          <w:rFonts w:asciiTheme="minorHAnsi" w:hAnsiTheme="minorHAnsi" w:cstheme="minorHAnsi"/>
          <w:sz w:val="24"/>
          <w:szCs w:val="24"/>
          <w:lang w:val="es-ES_tradnl"/>
        </w:rPr>
        <w:t xml:space="preserve">de </w:t>
      </w:r>
      <w:r w:rsidR="00BC30ED" w:rsidRPr="00796E29">
        <w:rPr>
          <w:rFonts w:asciiTheme="minorHAnsi" w:hAnsiTheme="minorHAnsi" w:cstheme="minorHAnsi"/>
          <w:sz w:val="24"/>
          <w:szCs w:val="24"/>
          <w:lang w:val="es-ES_tradnl"/>
        </w:rPr>
        <w:t>este paquete</w:t>
      </w:r>
      <w:r w:rsidR="0056711E" w:rsidRPr="00796E29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56711E">
        <w:rPr>
          <w:rFonts w:asciiTheme="minorHAnsi" w:hAnsiTheme="minorHAnsi" w:cstheme="minorHAnsi"/>
          <w:sz w:val="24"/>
          <w:szCs w:val="24"/>
          <w:lang w:val="es-ES_tradnl"/>
        </w:rPr>
        <w:t xml:space="preserve">es </w:t>
      </w:r>
      <w:r w:rsidR="0056711E" w:rsidRPr="00FB7D17">
        <w:rPr>
          <w:rFonts w:asciiTheme="minorHAnsi" w:hAnsiTheme="minorHAnsi" w:cstheme="minorHAnsi"/>
          <w:sz w:val="24"/>
          <w:szCs w:val="24"/>
          <w:lang w:val="es-ES_tradnl"/>
        </w:rPr>
        <w:t>de 13</w:t>
      </w:r>
      <w:r w:rsidR="0042451D" w:rsidRPr="00FB7D17">
        <w:rPr>
          <w:rFonts w:asciiTheme="minorHAnsi" w:hAnsiTheme="minorHAnsi" w:cstheme="minorHAnsi"/>
          <w:sz w:val="24"/>
          <w:szCs w:val="24"/>
          <w:lang w:val="es-ES_tradnl"/>
        </w:rPr>
        <w:t>8</w:t>
      </w:r>
      <w:r w:rsidRPr="00FB7D17">
        <w:rPr>
          <w:rFonts w:asciiTheme="minorHAnsi" w:hAnsiTheme="minorHAnsi" w:cstheme="minorHAnsi"/>
          <w:sz w:val="24"/>
          <w:szCs w:val="24"/>
          <w:lang w:val="es-ES_tradnl"/>
        </w:rPr>
        <w:t xml:space="preserve"> días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hábiles contados desde el </w:t>
      </w:r>
      <w:r w:rsidR="003E48A3">
        <w:rPr>
          <w:rFonts w:asciiTheme="minorHAnsi" w:hAnsiTheme="minorHAnsi" w:cstheme="minorHAnsi"/>
          <w:sz w:val="24"/>
          <w:szCs w:val="24"/>
          <w:lang w:val="es-ES_tradnl"/>
        </w:rPr>
        <w:t>02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de </w:t>
      </w:r>
      <w:r w:rsidR="00BC30ED">
        <w:rPr>
          <w:rFonts w:asciiTheme="minorHAnsi" w:hAnsiTheme="minorHAnsi" w:cstheme="minorHAnsi"/>
          <w:sz w:val="24"/>
          <w:szCs w:val="24"/>
          <w:lang w:val="es-ES_tradnl"/>
        </w:rPr>
        <w:t>septiembre al</w:t>
      </w:r>
      <w:r w:rsidR="003E48A3">
        <w:rPr>
          <w:rFonts w:asciiTheme="minorHAnsi" w:hAnsiTheme="minorHAnsi" w:cstheme="minorHAnsi"/>
          <w:sz w:val="24"/>
          <w:szCs w:val="24"/>
          <w:lang w:val="es-ES_tradnl"/>
        </w:rPr>
        <w:t xml:space="preserve"> 20 </w:t>
      </w:r>
      <w:r w:rsidR="00BC30ED">
        <w:rPr>
          <w:rFonts w:asciiTheme="minorHAnsi" w:hAnsiTheme="minorHAnsi" w:cstheme="minorHAnsi"/>
          <w:sz w:val="24"/>
          <w:szCs w:val="24"/>
          <w:lang w:val="es-ES_tradnl"/>
        </w:rPr>
        <w:t>de diciembre</w:t>
      </w:r>
      <w:r w:rsidR="003E48A3">
        <w:rPr>
          <w:rFonts w:asciiTheme="minorHAnsi" w:hAnsiTheme="minorHAnsi" w:cstheme="minorHAnsi"/>
          <w:sz w:val="24"/>
          <w:szCs w:val="24"/>
          <w:lang w:val="es-ES_tradnl"/>
        </w:rPr>
        <w:t xml:space="preserve"> del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presente año. 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 xml:space="preserve">A </w:t>
      </w:r>
      <w:r w:rsidR="00BC30ED">
        <w:rPr>
          <w:rFonts w:asciiTheme="minorHAnsi" w:hAnsiTheme="minorHAnsi" w:cstheme="minorHAnsi"/>
          <w:sz w:val="24"/>
          <w:szCs w:val="24"/>
          <w:lang w:val="es-ES_tradnl"/>
        </w:rPr>
        <w:t>continuación,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 xml:space="preserve"> se indica la estimación de </w:t>
      </w:r>
      <w:r w:rsidR="001A5E82" w:rsidRPr="00082D0F">
        <w:rPr>
          <w:rFonts w:asciiTheme="minorHAnsi" w:hAnsiTheme="minorHAnsi" w:cstheme="minorHAnsi"/>
          <w:sz w:val="24"/>
          <w:szCs w:val="24"/>
          <w:lang w:val="es-ES_tradnl"/>
        </w:rPr>
        <w:t xml:space="preserve">esfuerzo y 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 xml:space="preserve">la </w:t>
      </w:r>
      <w:r w:rsidR="001A5E82" w:rsidRPr="00082D0F">
        <w:rPr>
          <w:rFonts w:asciiTheme="minorHAnsi" w:hAnsiTheme="minorHAnsi" w:cstheme="minorHAnsi"/>
          <w:sz w:val="24"/>
          <w:szCs w:val="24"/>
          <w:lang w:val="es-ES_tradnl"/>
        </w:rPr>
        <w:t>cotización para la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 xml:space="preserve"> respectiva atención del requerimiento en su etapa</w:t>
      </w:r>
      <w:r w:rsidR="00F9408F">
        <w:rPr>
          <w:rFonts w:asciiTheme="minorHAnsi" w:hAnsiTheme="minorHAnsi" w:cstheme="minorHAnsi"/>
          <w:sz w:val="24"/>
          <w:szCs w:val="24"/>
          <w:lang w:val="es-ES_tradnl"/>
        </w:rPr>
        <w:t xml:space="preserve"> 3.</w:t>
      </w:r>
      <w:r w:rsidR="0056711E">
        <w:rPr>
          <w:rFonts w:asciiTheme="minorHAnsi" w:hAnsiTheme="minorHAnsi" w:cstheme="minorHAnsi"/>
          <w:sz w:val="24"/>
          <w:szCs w:val="24"/>
          <w:lang w:val="es-ES_tradnl"/>
        </w:rPr>
        <w:t>2</w:t>
      </w:r>
      <w:r w:rsidR="001A5E82">
        <w:rPr>
          <w:rFonts w:asciiTheme="minorHAnsi" w:hAnsiTheme="minorHAnsi" w:cstheme="minorHAnsi"/>
          <w:sz w:val="24"/>
          <w:szCs w:val="24"/>
          <w:lang w:val="es-ES_tradnl"/>
        </w:rPr>
        <w:t>:</w:t>
      </w:r>
    </w:p>
    <w:p w14:paraId="3CFCA655" w14:textId="77777777" w:rsidR="001A5E82" w:rsidRDefault="001A5E82" w:rsidP="001A5E82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tbl>
      <w:tblPr>
        <w:tblW w:w="8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301"/>
        <w:gridCol w:w="874"/>
        <w:gridCol w:w="1216"/>
        <w:gridCol w:w="1275"/>
        <w:gridCol w:w="1816"/>
      </w:tblGrid>
      <w:tr w:rsidR="0042451D" w:rsidRPr="00FB7D17" w14:paraId="49B4112F" w14:textId="21623BEA" w:rsidTr="0042451D">
        <w:trPr>
          <w:trHeight w:val="423"/>
          <w:jc w:val="center"/>
        </w:trPr>
        <w:tc>
          <w:tcPr>
            <w:tcW w:w="2405" w:type="dxa"/>
            <w:shd w:val="clear" w:color="000000" w:fill="F2F2F2"/>
            <w:noWrap/>
            <w:vAlign w:val="center"/>
            <w:hideMark/>
          </w:tcPr>
          <w:p w14:paraId="4385E9E3" w14:textId="77777777" w:rsidR="0042451D" w:rsidRPr="00FB7D17" w:rsidRDefault="0042451D" w:rsidP="0042451D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Descripción</w:t>
            </w:r>
          </w:p>
        </w:tc>
        <w:tc>
          <w:tcPr>
            <w:tcW w:w="1301" w:type="dxa"/>
            <w:shd w:val="clear" w:color="000000" w:fill="F2F2F2"/>
            <w:noWrap/>
            <w:vAlign w:val="center"/>
            <w:hideMark/>
          </w:tcPr>
          <w:p w14:paraId="036A8F99" w14:textId="77777777" w:rsidR="0042451D" w:rsidRPr="00FB7D17" w:rsidRDefault="0042451D" w:rsidP="0042451D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Esfuerzo</w:t>
            </w:r>
          </w:p>
        </w:tc>
        <w:tc>
          <w:tcPr>
            <w:tcW w:w="874" w:type="dxa"/>
            <w:shd w:val="clear" w:color="000000" w:fill="F2F2F2"/>
          </w:tcPr>
          <w:p w14:paraId="5E756FA4" w14:textId="77777777" w:rsidR="0042451D" w:rsidRPr="00FB7D17" w:rsidRDefault="0042451D" w:rsidP="0042451D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por hora</w:t>
            </w:r>
          </w:p>
          <w:p w14:paraId="694EF6AC" w14:textId="0FBC3E84" w:rsidR="0042451D" w:rsidRPr="00FB7D17" w:rsidRDefault="0042451D" w:rsidP="0042451D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dólare</w:t>
            </w:r>
            <w:r w:rsid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s</w:t>
            </w: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 xml:space="preserve"> </w:t>
            </w:r>
          </w:p>
        </w:tc>
        <w:tc>
          <w:tcPr>
            <w:tcW w:w="1216" w:type="dxa"/>
            <w:shd w:val="clear" w:color="000000" w:fill="F2F2F2"/>
          </w:tcPr>
          <w:p w14:paraId="0BB53B4B" w14:textId="4EB95721" w:rsidR="0042451D" w:rsidRPr="00FB7D17" w:rsidRDefault="0042451D" w:rsidP="0042451D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por hora colones</w:t>
            </w:r>
          </w:p>
        </w:tc>
        <w:tc>
          <w:tcPr>
            <w:tcW w:w="1275" w:type="dxa"/>
            <w:shd w:val="clear" w:color="000000" w:fill="F2F2F2"/>
            <w:noWrap/>
            <w:vAlign w:val="center"/>
            <w:hideMark/>
          </w:tcPr>
          <w:p w14:paraId="2A1383CD" w14:textId="24C098DE" w:rsidR="0042451D" w:rsidRPr="00FB7D17" w:rsidRDefault="0042451D" w:rsidP="0042451D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en dólares</w:t>
            </w:r>
          </w:p>
        </w:tc>
        <w:tc>
          <w:tcPr>
            <w:tcW w:w="1816" w:type="dxa"/>
            <w:shd w:val="clear" w:color="000000" w:fill="F2F2F2"/>
            <w:vAlign w:val="center"/>
          </w:tcPr>
          <w:p w14:paraId="6AD4AA7F" w14:textId="734D7623" w:rsidR="0042451D" w:rsidRPr="00FB7D17" w:rsidRDefault="0042451D" w:rsidP="0042451D">
            <w:pPr>
              <w:jc w:val="center"/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</w:pPr>
            <w:r w:rsidRPr="00FB7D17">
              <w:rPr>
                <w:rFonts w:asciiTheme="minorHAnsi" w:hAnsiTheme="minorHAnsi" w:cs="Calibri"/>
                <w:b/>
                <w:bCs/>
                <w:color w:val="000000"/>
                <w:lang w:eastAsia="es-CR"/>
              </w:rPr>
              <w:t>Costo en colones</w:t>
            </w:r>
          </w:p>
        </w:tc>
      </w:tr>
      <w:tr w:rsidR="0042451D" w:rsidRPr="00FB7D17" w14:paraId="3B3CCC32" w14:textId="537D4B01" w:rsidTr="0042451D">
        <w:trPr>
          <w:trHeight w:val="401"/>
          <w:jc w:val="center"/>
        </w:trPr>
        <w:tc>
          <w:tcPr>
            <w:tcW w:w="2405" w:type="dxa"/>
            <w:shd w:val="clear" w:color="auto" w:fill="auto"/>
            <w:noWrap/>
            <w:hideMark/>
          </w:tcPr>
          <w:p w14:paraId="64E7DBE4" w14:textId="2597BE13" w:rsidR="0042451D" w:rsidRPr="00FB7D17" w:rsidRDefault="003E48A3" w:rsidP="0042451D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Inicio de implementación  de gobernanza SOA</w:t>
            </w:r>
          </w:p>
        </w:tc>
        <w:tc>
          <w:tcPr>
            <w:tcW w:w="1301" w:type="dxa"/>
            <w:shd w:val="clear" w:color="auto" w:fill="auto"/>
            <w:noWrap/>
            <w:hideMark/>
          </w:tcPr>
          <w:p w14:paraId="2DEBA8E0" w14:textId="754FC2E1" w:rsidR="0042451D" w:rsidRPr="00FB7D17" w:rsidRDefault="0014187F" w:rsidP="0042451D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>
              <w:rPr>
                <w:rFonts w:asciiTheme="minorHAnsi" w:hAnsiTheme="minorHAnsi" w:cstheme="minorHAnsi"/>
                <w:color w:val="000000"/>
                <w:lang w:eastAsia="es-CR"/>
              </w:rPr>
              <w:t>576</w:t>
            </w:r>
            <w:r w:rsidR="0042451D" w:rsidRPr="00FB7D17">
              <w:rPr>
                <w:rFonts w:asciiTheme="minorHAnsi" w:hAnsiTheme="minorHAnsi" w:cstheme="minorHAnsi"/>
                <w:color w:val="000000"/>
                <w:lang w:eastAsia="es-CR"/>
              </w:rPr>
              <w:t xml:space="preserve"> horas</w:t>
            </w:r>
          </w:p>
        </w:tc>
        <w:tc>
          <w:tcPr>
            <w:tcW w:w="874" w:type="dxa"/>
          </w:tcPr>
          <w:p w14:paraId="3D277228" w14:textId="40AD44B9" w:rsidR="0042451D" w:rsidRPr="00FB7D17" w:rsidRDefault="0042451D" w:rsidP="0042451D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theme="minorHAnsi"/>
                <w:color w:val="000000"/>
                <w:lang w:eastAsia="es-CR"/>
              </w:rPr>
              <w:t>US$65</w:t>
            </w:r>
          </w:p>
        </w:tc>
        <w:tc>
          <w:tcPr>
            <w:tcW w:w="1216" w:type="dxa"/>
          </w:tcPr>
          <w:p w14:paraId="027A97B6" w14:textId="4C622C60" w:rsidR="0042451D" w:rsidRPr="00FB7D17" w:rsidRDefault="0042451D" w:rsidP="0014187F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₡</w:t>
            </w:r>
            <w:r w:rsidR="0014187F">
              <w:rPr>
                <w:rFonts w:asciiTheme="minorHAnsi" w:hAnsiTheme="minorHAnsi" w:cstheme="minorHAnsi"/>
                <w:color w:val="000000"/>
                <w:lang w:eastAsia="es-CR"/>
              </w:rPr>
              <w:t>37</w:t>
            </w:r>
            <w:r w:rsidRPr="00FB7D17">
              <w:rPr>
                <w:rFonts w:asciiTheme="minorHAnsi" w:hAnsiTheme="minorHAnsi" w:cstheme="minorHAnsi"/>
                <w:color w:val="000000"/>
                <w:lang w:eastAsia="es-CR"/>
              </w:rPr>
              <w:t>,</w:t>
            </w:r>
            <w:r w:rsidR="0014187F">
              <w:rPr>
                <w:rFonts w:asciiTheme="minorHAnsi" w:hAnsiTheme="minorHAnsi" w:cstheme="minorHAnsi"/>
                <w:color w:val="000000"/>
                <w:lang w:eastAsia="es-CR"/>
              </w:rPr>
              <w:t>237</w:t>
            </w:r>
            <w:r w:rsidR="00FB7D17">
              <w:rPr>
                <w:rFonts w:asciiTheme="minorHAnsi" w:hAnsiTheme="minorHAnsi" w:cstheme="minorHAnsi"/>
                <w:color w:val="000000"/>
                <w:lang w:eastAsia="es-CR"/>
              </w:rPr>
              <w:t>.</w:t>
            </w:r>
            <w:r w:rsidR="0014187F">
              <w:rPr>
                <w:rFonts w:asciiTheme="minorHAnsi" w:hAnsiTheme="minorHAnsi" w:cstheme="minorHAnsi"/>
                <w:color w:val="000000"/>
                <w:lang w:eastAsia="es-CR"/>
              </w:rPr>
              <w:t>8</w:t>
            </w:r>
            <w:r w:rsidR="00FB7D17">
              <w:rPr>
                <w:rFonts w:asciiTheme="minorHAnsi" w:hAnsiTheme="minorHAnsi" w:cstheme="minorHAnsi"/>
                <w:color w:val="000000"/>
                <w:lang w:eastAsia="es-CR"/>
              </w:rPr>
              <w:t>5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44BA5432" w14:textId="2B88B298" w:rsidR="0042451D" w:rsidRPr="00FB7D17" w:rsidRDefault="0042451D" w:rsidP="0042451D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theme="minorHAnsi"/>
                <w:color w:val="000000"/>
                <w:lang w:eastAsia="es-CR"/>
              </w:rPr>
              <w:t>$71,760.00</w:t>
            </w:r>
          </w:p>
        </w:tc>
        <w:tc>
          <w:tcPr>
            <w:tcW w:w="1816" w:type="dxa"/>
          </w:tcPr>
          <w:p w14:paraId="6C1B235F" w14:textId="3E246F88" w:rsidR="0042451D" w:rsidRPr="00FB7D17" w:rsidRDefault="0042451D" w:rsidP="0014187F">
            <w:pPr>
              <w:jc w:val="center"/>
              <w:rPr>
                <w:rFonts w:asciiTheme="minorHAnsi" w:hAnsiTheme="minorHAnsi" w:cstheme="minorHAnsi"/>
                <w:color w:val="000000"/>
                <w:lang w:eastAsia="es-CR"/>
              </w:rPr>
            </w:pP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₡</w:t>
            </w:r>
            <w:r w:rsidR="0014187F">
              <w:rPr>
                <w:rFonts w:asciiTheme="minorHAnsi" w:hAnsiTheme="minorHAnsi" w:cs="Arial"/>
                <w:color w:val="000000"/>
                <w:lang w:eastAsia="es-CR"/>
              </w:rPr>
              <w:t>21</w:t>
            </w: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,</w:t>
            </w:r>
            <w:r w:rsidR="0014187F">
              <w:rPr>
                <w:rFonts w:asciiTheme="minorHAnsi" w:hAnsiTheme="minorHAnsi" w:cs="Arial"/>
                <w:color w:val="000000"/>
                <w:lang w:eastAsia="es-CR"/>
              </w:rPr>
              <w:t>449</w:t>
            </w: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,</w:t>
            </w:r>
            <w:r w:rsidR="00FB7D17">
              <w:rPr>
                <w:rFonts w:asciiTheme="minorHAnsi" w:hAnsiTheme="minorHAnsi" w:cs="Arial"/>
                <w:color w:val="000000"/>
                <w:lang w:eastAsia="es-CR"/>
              </w:rPr>
              <w:t>0</w:t>
            </w:r>
            <w:r w:rsidR="0014187F">
              <w:rPr>
                <w:rFonts w:asciiTheme="minorHAnsi" w:hAnsiTheme="minorHAnsi" w:cs="Arial"/>
                <w:color w:val="000000"/>
                <w:lang w:eastAsia="es-CR"/>
              </w:rPr>
              <w:t>01.6</w:t>
            </w:r>
            <w:r w:rsidRPr="00FB7D17">
              <w:rPr>
                <w:rFonts w:asciiTheme="minorHAnsi" w:hAnsiTheme="minorHAnsi" w:cs="Arial"/>
                <w:color w:val="000000"/>
                <w:lang w:eastAsia="es-CR"/>
              </w:rPr>
              <w:t>0</w:t>
            </w:r>
          </w:p>
        </w:tc>
      </w:tr>
    </w:tbl>
    <w:p w14:paraId="26725F53" w14:textId="77777777" w:rsidR="001A5E82" w:rsidRDefault="001A5E82" w:rsidP="001A5E82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00817F34" w14:textId="1F362641" w:rsidR="00F476AE" w:rsidRDefault="00FB7D17">
      <w:pPr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El tipo de cambio de venta del dólar del Banco Central utilizado es de </w:t>
      </w:r>
      <w:r w:rsidRPr="00FB7D17">
        <w:rPr>
          <w:rFonts w:asciiTheme="minorHAnsi" w:hAnsiTheme="minorHAnsi" w:cstheme="minorHAnsi"/>
          <w:sz w:val="24"/>
          <w:szCs w:val="24"/>
          <w:lang w:val="es-ES_tradnl"/>
        </w:rPr>
        <w:t>5</w:t>
      </w:r>
      <w:r w:rsidR="0014187F">
        <w:rPr>
          <w:rFonts w:asciiTheme="minorHAnsi" w:hAnsiTheme="minorHAnsi" w:cstheme="minorHAnsi"/>
          <w:sz w:val="24"/>
          <w:szCs w:val="24"/>
          <w:lang w:val="es-ES_tradnl"/>
        </w:rPr>
        <w:t>72</w:t>
      </w:r>
      <w:r w:rsidRPr="00FB7D17">
        <w:rPr>
          <w:rFonts w:asciiTheme="minorHAnsi" w:hAnsiTheme="minorHAnsi" w:cstheme="minorHAnsi"/>
          <w:sz w:val="24"/>
          <w:szCs w:val="24"/>
          <w:lang w:val="es-ES_tradnl"/>
        </w:rPr>
        <w:t>,</w:t>
      </w:r>
      <w:r w:rsidR="0014187F">
        <w:rPr>
          <w:rFonts w:asciiTheme="minorHAnsi" w:hAnsiTheme="minorHAnsi" w:cstheme="minorHAnsi"/>
          <w:sz w:val="24"/>
          <w:szCs w:val="24"/>
          <w:lang w:val="es-ES_tradnl"/>
        </w:rPr>
        <w:t>89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con fecha </w:t>
      </w:r>
      <w:r w:rsidR="0014187F">
        <w:rPr>
          <w:rFonts w:asciiTheme="minorHAnsi" w:hAnsiTheme="minorHAnsi" w:cstheme="minorHAnsi"/>
          <w:sz w:val="24"/>
          <w:szCs w:val="24"/>
          <w:lang w:val="es-ES_tradnl"/>
        </w:rPr>
        <w:t>30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de </w:t>
      </w:r>
      <w:r w:rsidR="0014187F">
        <w:rPr>
          <w:rFonts w:asciiTheme="minorHAnsi" w:hAnsiTheme="minorHAnsi" w:cstheme="minorHAnsi"/>
          <w:sz w:val="24"/>
          <w:szCs w:val="24"/>
          <w:lang w:val="es-ES_tradnl"/>
        </w:rPr>
        <w:t>agosto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del 2019.</w:t>
      </w:r>
    </w:p>
    <w:p w14:paraId="7B66556A" w14:textId="7CE686ED" w:rsidR="00796E29" w:rsidRDefault="00796E29">
      <w:pPr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lastRenderedPageBreak/>
        <w:t>El plan de pagos sería por entregable y proporcional el esfuerzo para la elaboración de cado uno de ellos. Este plan se detalla en la siguiente tabla:</w:t>
      </w:r>
    </w:p>
    <w:p w14:paraId="32D329D6" w14:textId="76A0968B" w:rsidR="00796E29" w:rsidRDefault="00796E29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tbl>
      <w:tblPr>
        <w:tblW w:w="5686" w:type="dxa"/>
        <w:tblInd w:w="-5" w:type="dxa"/>
        <w:tblLook w:val="04A0" w:firstRow="1" w:lastRow="0" w:firstColumn="1" w:lastColumn="0" w:noHBand="0" w:noVBand="1"/>
      </w:tblPr>
      <w:tblGrid>
        <w:gridCol w:w="1203"/>
        <w:gridCol w:w="1203"/>
        <w:gridCol w:w="2981"/>
        <w:gridCol w:w="1375"/>
      </w:tblGrid>
      <w:tr w:rsidR="00277E57" w:rsidRPr="00277E57" w14:paraId="385729EF" w14:textId="77777777" w:rsidTr="00A2363F">
        <w:trPr>
          <w:trHeight w:val="3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DAB413B" w14:textId="77777777" w:rsidR="00277E57" w:rsidRPr="00277E57" w:rsidRDefault="00277E57" w:rsidP="00277E5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Entregable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DF22775" w14:textId="77777777" w:rsidR="00277E57" w:rsidRPr="00277E57" w:rsidRDefault="00277E57" w:rsidP="00277E5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proofErr w:type="spellStart"/>
            <w:r w:rsidRPr="00277E5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Porcentaje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DE0A818" w14:textId="77777777" w:rsidR="00277E57" w:rsidRPr="00277E57" w:rsidRDefault="00277E57" w:rsidP="00277E5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Monto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E9D6C79" w14:textId="77777777" w:rsidR="00277E57" w:rsidRPr="00277E57" w:rsidRDefault="00277E57" w:rsidP="00277E5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Fecha</w:t>
            </w:r>
          </w:p>
        </w:tc>
      </w:tr>
      <w:tr w:rsidR="00277E57" w:rsidRPr="00277E57" w14:paraId="7D488B77" w14:textId="77777777" w:rsidTr="00A2363F">
        <w:trPr>
          <w:trHeight w:val="31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96B6" w14:textId="77777777" w:rsidR="00277E57" w:rsidRPr="00277E57" w:rsidRDefault="00277E57" w:rsidP="00277E5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7245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BD13" w14:textId="77777777" w:rsidR="00277E57" w:rsidRPr="00277E57" w:rsidRDefault="00277E57" w:rsidP="00A236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    2 145 000,00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3FB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4"/>
                <w:szCs w:val="24"/>
                <w:lang w:eastAsia="en-US"/>
              </w:rPr>
              <w:t>18/9/2019</w:t>
            </w:r>
          </w:p>
        </w:tc>
      </w:tr>
      <w:tr w:rsidR="00277E57" w:rsidRPr="00277E57" w14:paraId="00933EFF" w14:textId="77777777" w:rsidTr="00A2363F">
        <w:trPr>
          <w:trHeight w:val="31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5B06" w14:textId="77777777" w:rsidR="00277E57" w:rsidRPr="00277E57" w:rsidRDefault="00277E57" w:rsidP="00277E5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ECB1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1146" w14:textId="77777777" w:rsidR="00277E57" w:rsidRPr="00277E57" w:rsidRDefault="00277E57" w:rsidP="00A236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    2 145 000,00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9580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4"/>
                <w:szCs w:val="24"/>
                <w:lang w:eastAsia="en-US"/>
              </w:rPr>
              <w:t>30/9/2019</w:t>
            </w:r>
          </w:p>
        </w:tc>
      </w:tr>
      <w:tr w:rsidR="00277E57" w:rsidRPr="00277E57" w14:paraId="02C57489" w14:textId="77777777" w:rsidTr="00A2363F">
        <w:trPr>
          <w:trHeight w:val="31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7AE7" w14:textId="77777777" w:rsidR="00277E57" w:rsidRPr="00277E57" w:rsidRDefault="00277E57" w:rsidP="00277E5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C795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9867" w14:textId="77777777" w:rsidR="00277E57" w:rsidRPr="00277E57" w:rsidRDefault="00277E57" w:rsidP="00A236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    1 100 000,00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6DA0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4"/>
                <w:szCs w:val="24"/>
                <w:lang w:eastAsia="en-US"/>
              </w:rPr>
              <w:t>2/10/2019</w:t>
            </w:r>
          </w:p>
        </w:tc>
      </w:tr>
      <w:tr w:rsidR="00277E57" w:rsidRPr="00277E57" w14:paraId="6E19058B" w14:textId="77777777" w:rsidTr="00A2363F">
        <w:trPr>
          <w:trHeight w:val="31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6457" w14:textId="77777777" w:rsidR="00277E57" w:rsidRPr="00277E57" w:rsidRDefault="00277E57" w:rsidP="00277E5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3CC4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0FFB" w14:textId="77777777" w:rsidR="00277E57" w:rsidRPr="00277E57" w:rsidRDefault="00277E57" w:rsidP="00A236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    1 100 000,00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F5CA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4"/>
                <w:szCs w:val="24"/>
                <w:lang w:eastAsia="en-US"/>
              </w:rPr>
              <w:t>4/10/2019</w:t>
            </w:r>
          </w:p>
        </w:tc>
      </w:tr>
      <w:tr w:rsidR="00277E57" w:rsidRPr="00277E57" w14:paraId="766A3B7C" w14:textId="77777777" w:rsidTr="00A2363F">
        <w:trPr>
          <w:trHeight w:val="31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AA6B" w14:textId="77777777" w:rsidR="00277E57" w:rsidRPr="00277E57" w:rsidRDefault="00277E57" w:rsidP="00277E5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ADB4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9C45" w14:textId="77777777" w:rsidR="00277E57" w:rsidRPr="00277E57" w:rsidRDefault="00277E57" w:rsidP="00A236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    7 500 000,00 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E0A7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4"/>
                <w:szCs w:val="24"/>
                <w:lang w:eastAsia="en-US"/>
              </w:rPr>
              <w:t>8/11/2019</w:t>
            </w:r>
          </w:p>
        </w:tc>
      </w:tr>
      <w:tr w:rsidR="00277E57" w:rsidRPr="00277E57" w14:paraId="6FFDF2D3" w14:textId="77777777" w:rsidTr="00A2363F">
        <w:trPr>
          <w:trHeight w:val="31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F590" w14:textId="77777777" w:rsidR="00277E57" w:rsidRPr="00277E57" w:rsidRDefault="00277E57" w:rsidP="00277E5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7659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35%</w:t>
            </w:r>
          </w:p>
        </w:tc>
        <w:tc>
          <w:tcPr>
            <w:tcW w:w="2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F06E" w14:textId="77777777" w:rsidR="00277E57" w:rsidRPr="00277E57" w:rsidRDefault="00277E57" w:rsidP="00A236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    7 459 001,60 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5300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4"/>
                <w:szCs w:val="24"/>
                <w:lang w:eastAsia="en-US"/>
              </w:rPr>
              <w:t>20/12/2019</w:t>
            </w:r>
          </w:p>
        </w:tc>
      </w:tr>
      <w:tr w:rsidR="00277E57" w:rsidRPr="00277E57" w14:paraId="4C227AA3" w14:textId="77777777" w:rsidTr="00A2363F">
        <w:trPr>
          <w:trHeight w:val="300"/>
        </w:trPr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81F5" w14:textId="77777777" w:rsidR="00277E57" w:rsidRPr="00277E57" w:rsidRDefault="00277E57" w:rsidP="00277E5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9735" w14:textId="560D417E" w:rsidR="00277E57" w:rsidRPr="00277E57" w:rsidRDefault="00A2363F" w:rsidP="00277E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</w:t>
            </w:r>
            <w:r w:rsidR="00277E57" w:rsidRPr="00277E5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otal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81D4" w14:textId="77777777" w:rsidR="00277E57" w:rsidRPr="00277E57" w:rsidRDefault="00277E57" w:rsidP="00A2363F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</w:pPr>
            <w:r w:rsidRPr="00277E57">
              <w:rPr>
                <w:rFonts w:ascii="Calibri" w:hAnsi="Calibri" w:cs="Calibri"/>
                <w:b/>
                <w:bCs/>
                <w:color w:val="000000"/>
                <w:lang w:val="en-US" w:eastAsia="en-US"/>
              </w:rPr>
              <w:t xml:space="preserve">         21 449 001,60 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76FD" w14:textId="77777777" w:rsidR="00277E57" w:rsidRPr="00277E57" w:rsidRDefault="00277E57" w:rsidP="00277E5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77E5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</w:tbl>
    <w:p w14:paraId="09BC3C73" w14:textId="77777777" w:rsidR="00796E29" w:rsidRDefault="00796E29">
      <w:pPr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3E4938CA" w14:textId="77777777" w:rsidR="00FB7D17" w:rsidRDefault="00FB7D17">
      <w:pPr>
        <w:rPr>
          <w:rFonts w:asciiTheme="minorHAnsi" w:hAnsiTheme="minorHAnsi" w:cstheme="minorHAnsi"/>
          <w:sz w:val="24"/>
          <w:szCs w:val="24"/>
          <w:lang w:val="es-ES_tradnl"/>
        </w:rPr>
      </w:pPr>
      <w:bookmarkStart w:id="2" w:name="_GoBack"/>
      <w:bookmarkEnd w:id="2"/>
    </w:p>
    <w:p w14:paraId="5F0AFA13" w14:textId="0FD1D914" w:rsidR="006773EE" w:rsidRPr="002C7766" w:rsidRDefault="00554F10" w:rsidP="00A45AF1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Quedo </w:t>
      </w:r>
      <w:r w:rsidR="008F774C">
        <w:rPr>
          <w:rFonts w:asciiTheme="minorHAnsi" w:hAnsiTheme="minorHAnsi" w:cstheme="minorHAnsi"/>
          <w:sz w:val="24"/>
          <w:szCs w:val="24"/>
          <w:lang w:val="es-ES_tradnl"/>
        </w:rPr>
        <w:t>atento a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su </w:t>
      </w:r>
      <w:r w:rsidR="000E7FC4">
        <w:rPr>
          <w:rFonts w:asciiTheme="minorHAnsi" w:hAnsiTheme="minorHAnsi" w:cstheme="minorHAnsi"/>
          <w:sz w:val="24"/>
          <w:szCs w:val="24"/>
          <w:lang w:val="es-ES_tradnl"/>
        </w:rPr>
        <w:t xml:space="preserve">respectiva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aprobación para coordinar las labores </w:t>
      </w:r>
      <w:r w:rsidR="008F774C">
        <w:rPr>
          <w:rFonts w:asciiTheme="minorHAnsi" w:hAnsiTheme="minorHAnsi" w:cstheme="minorHAnsi"/>
          <w:sz w:val="24"/>
          <w:szCs w:val="24"/>
          <w:lang w:val="es-ES_tradnl"/>
        </w:rPr>
        <w:t>que correspondan p</w:t>
      </w:r>
      <w:r w:rsidR="001707A4">
        <w:rPr>
          <w:rFonts w:asciiTheme="minorHAnsi" w:hAnsiTheme="minorHAnsi" w:cstheme="minorHAnsi"/>
          <w:sz w:val="24"/>
          <w:szCs w:val="24"/>
          <w:lang w:val="es-ES_tradnl"/>
        </w:rPr>
        <w:t>ara el inicio del desarrollo de</w:t>
      </w:r>
      <w:r w:rsidR="008F774C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1707A4">
        <w:rPr>
          <w:rFonts w:asciiTheme="minorHAnsi" w:hAnsiTheme="minorHAnsi" w:cstheme="minorHAnsi"/>
          <w:sz w:val="24"/>
          <w:szCs w:val="24"/>
          <w:lang w:val="es-ES_tradnl"/>
        </w:rPr>
        <w:t xml:space="preserve">esta </w:t>
      </w:r>
      <w:r w:rsidR="00196942">
        <w:rPr>
          <w:rFonts w:asciiTheme="minorHAnsi" w:hAnsiTheme="minorHAnsi" w:cstheme="minorHAnsi"/>
          <w:sz w:val="24"/>
          <w:szCs w:val="24"/>
          <w:lang w:val="es-ES_tradnl"/>
        </w:rPr>
        <w:t>tercera</w:t>
      </w:r>
      <w:r w:rsidR="001707A4">
        <w:rPr>
          <w:rFonts w:asciiTheme="minorHAnsi" w:hAnsiTheme="minorHAnsi" w:cstheme="minorHAnsi"/>
          <w:sz w:val="24"/>
          <w:szCs w:val="24"/>
          <w:lang w:val="es-ES_tradnl"/>
        </w:rPr>
        <w:t xml:space="preserve"> etapa</w:t>
      </w:r>
      <w:r w:rsidR="00BE615A">
        <w:rPr>
          <w:rFonts w:asciiTheme="minorHAnsi" w:hAnsiTheme="minorHAnsi" w:cstheme="minorHAnsi"/>
          <w:sz w:val="24"/>
          <w:szCs w:val="24"/>
          <w:lang w:val="es-ES_tradnl"/>
        </w:rPr>
        <w:t xml:space="preserve"> de acuerdo a la estimación</w:t>
      </w:r>
      <w:r w:rsidR="00BA3164">
        <w:rPr>
          <w:rFonts w:asciiTheme="minorHAnsi" w:hAnsiTheme="minorHAnsi" w:cstheme="minorHAnsi"/>
          <w:sz w:val="24"/>
          <w:szCs w:val="24"/>
          <w:lang w:val="es-ES_tradnl"/>
        </w:rPr>
        <w:t xml:space="preserve"> y cotización</w:t>
      </w:r>
      <w:r w:rsidR="00BE615A">
        <w:rPr>
          <w:rFonts w:asciiTheme="minorHAnsi" w:hAnsiTheme="minorHAnsi" w:cstheme="minorHAnsi"/>
          <w:sz w:val="24"/>
          <w:szCs w:val="24"/>
          <w:lang w:val="es-ES_tradnl"/>
        </w:rPr>
        <w:t xml:space="preserve"> indicada anteriormente</w:t>
      </w:r>
      <w:r w:rsidR="008F774C">
        <w:rPr>
          <w:rFonts w:asciiTheme="minorHAnsi" w:hAnsiTheme="minorHAnsi" w:cstheme="minorHAnsi"/>
          <w:sz w:val="24"/>
          <w:szCs w:val="24"/>
          <w:lang w:val="es-ES_tradnl"/>
        </w:rPr>
        <w:t>.</w:t>
      </w:r>
      <w:r w:rsidR="009A6C25">
        <w:rPr>
          <w:rFonts w:asciiTheme="minorHAnsi" w:hAnsiTheme="minorHAnsi" w:cstheme="minorHAnsi"/>
          <w:sz w:val="24"/>
          <w:szCs w:val="24"/>
          <w:lang w:val="es-ES_tradnl"/>
        </w:rPr>
        <w:t xml:space="preserve"> Para su consideración, nuestra disponibilidad </w:t>
      </w:r>
      <w:r w:rsidR="00AF71B4">
        <w:rPr>
          <w:rFonts w:asciiTheme="minorHAnsi" w:hAnsiTheme="minorHAnsi" w:cstheme="minorHAnsi"/>
          <w:sz w:val="24"/>
          <w:szCs w:val="24"/>
          <w:lang w:val="es-ES_tradnl"/>
        </w:rPr>
        <w:t xml:space="preserve">de tiempo y recurso es inmediata </w:t>
      </w:r>
      <w:r w:rsidR="009A6C25">
        <w:rPr>
          <w:rFonts w:asciiTheme="minorHAnsi" w:hAnsiTheme="minorHAnsi" w:cstheme="minorHAnsi"/>
          <w:sz w:val="24"/>
          <w:szCs w:val="24"/>
          <w:lang w:val="es-ES_tradnl"/>
        </w:rPr>
        <w:t xml:space="preserve">para iniciar con el desarrollo de este </w:t>
      </w:r>
      <w:r w:rsidR="00312AB5">
        <w:rPr>
          <w:rFonts w:asciiTheme="minorHAnsi" w:hAnsiTheme="minorHAnsi" w:cstheme="minorHAnsi"/>
          <w:sz w:val="24"/>
          <w:szCs w:val="24"/>
          <w:lang w:val="es-ES_tradnl"/>
        </w:rPr>
        <w:t xml:space="preserve">nuevo </w:t>
      </w:r>
      <w:r w:rsidR="009A6C25">
        <w:rPr>
          <w:rFonts w:asciiTheme="minorHAnsi" w:hAnsiTheme="minorHAnsi" w:cstheme="minorHAnsi"/>
          <w:sz w:val="24"/>
          <w:szCs w:val="24"/>
          <w:lang w:val="es-ES_tradnl"/>
        </w:rPr>
        <w:t xml:space="preserve">paquete de </w:t>
      </w:r>
      <w:r w:rsidR="00CB15E7">
        <w:rPr>
          <w:rFonts w:asciiTheme="minorHAnsi" w:hAnsiTheme="minorHAnsi" w:cstheme="minorHAnsi"/>
          <w:sz w:val="24"/>
          <w:szCs w:val="24"/>
          <w:lang w:val="es-ES_tradnl"/>
        </w:rPr>
        <w:t>servicio</w:t>
      </w:r>
      <w:r w:rsidR="009A6C25">
        <w:rPr>
          <w:rFonts w:asciiTheme="minorHAnsi" w:hAnsiTheme="minorHAnsi" w:cstheme="minorHAnsi"/>
          <w:sz w:val="24"/>
          <w:szCs w:val="24"/>
          <w:lang w:val="es-ES_tradnl"/>
        </w:rPr>
        <w:t>.</w:t>
      </w:r>
    </w:p>
    <w:p w14:paraId="5F0AFA14" w14:textId="77777777" w:rsidR="00923C7E" w:rsidRPr="002C7766" w:rsidRDefault="00923C7E" w:rsidP="00A45AF1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F0AFA15" w14:textId="77777777" w:rsidR="00FF65F3" w:rsidRPr="002C7766" w:rsidRDefault="009A0492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>Sin otro particular se despide,</w:t>
      </w:r>
    </w:p>
    <w:p w14:paraId="5689DB46" w14:textId="77777777" w:rsidR="00250039" w:rsidRDefault="00250039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F0AFA19" w14:textId="6C104856" w:rsidR="00DB0270" w:rsidRPr="002C7766" w:rsidRDefault="00DB0270" w:rsidP="00DB0270">
      <w:pPr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2C7766">
        <w:rPr>
          <w:rFonts w:asciiTheme="minorHAnsi" w:hAnsiTheme="minorHAnsi" w:cstheme="minorHAnsi"/>
          <w:sz w:val="24"/>
          <w:szCs w:val="24"/>
          <w:lang w:val="es-ES_tradnl"/>
        </w:rPr>
        <w:t>Atentamente,</w:t>
      </w:r>
    </w:p>
    <w:p w14:paraId="7DAB7DEC" w14:textId="77777777" w:rsidR="00F755E2" w:rsidRDefault="00F755E2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329A55A8" w14:textId="77777777" w:rsidR="00FB7D17" w:rsidRDefault="00FB7D17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65D4DCC7" w14:textId="77777777" w:rsidR="00FB7D17" w:rsidRPr="002C7766" w:rsidRDefault="00FB7D17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14:paraId="5F0AFA1C" w14:textId="653D8800" w:rsidR="00DB0270" w:rsidRPr="002C7766" w:rsidRDefault="00DB0270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2C7766">
        <w:rPr>
          <w:rFonts w:asciiTheme="minorHAnsi" w:hAnsiTheme="minorHAnsi" w:cstheme="minorHAnsi"/>
          <w:sz w:val="24"/>
          <w:szCs w:val="24"/>
          <w:lang w:val="es-ES_tradnl"/>
        </w:rPr>
        <w:t>_____________________________</w:t>
      </w:r>
      <w:r w:rsidR="002C7766">
        <w:rPr>
          <w:rFonts w:asciiTheme="minorHAnsi" w:hAnsiTheme="minorHAnsi" w:cstheme="minorHAnsi"/>
          <w:sz w:val="24"/>
          <w:szCs w:val="24"/>
          <w:lang w:val="es-ES_tradnl"/>
        </w:rPr>
        <w:t>___</w:t>
      </w:r>
      <w:r w:rsidR="00BE615A">
        <w:rPr>
          <w:rFonts w:asciiTheme="minorHAnsi" w:hAnsiTheme="minorHAnsi" w:cstheme="minorHAnsi"/>
          <w:sz w:val="24"/>
          <w:szCs w:val="24"/>
          <w:lang w:val="es-ES_tradnl"/>
        </w:rPr>
        <w:t>__</w:t>
      </w:r>
      <w:r w:rsidRPr="002C7766">
        <w:rPr>
          <w:rFonts w:asciiTheme="minorHAnsi" w:hAnsiTheme="minorHAnsi" w:cstheme="minorHAnsi"/>
          <w:sz w:val="24"/>
          <w:szCs w:val="24"/>
          <w:lang w:val="es-ES_tradnl"/>
        </w:rPr>
        <w:tab/>
      </w:r>
    </w:p>
    <w:p w14:paraId="5F0AFA1D" w14:textId="77777777" w:rsidR="00DB0270" w:rsidRPr="002C7766" w:rsidRDefault="00633E9F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>Ing. Luis Emilio Ramírez Espinoza</w:t>
      </w:r>
      <w:r w:rsidR="00136B2C">
        <w:rPr>
          <w:rFonts w:asciiTheme="minorHAnsi" w:hAnsiTheme="minorHAnsi" w:cstheme="minorHAnsi"/>
          <w:sz w:val="24"/>
          <w:szCs w:val="24"/>
          <w:lang w:val="es-ES_tradnl"/>
        </w:rPr>
        <w:t>, MAP.</w:t>
      </w:r>
      <w:r w:rsidR="00DB0270" w:rsidRPr="002C7766">
        <w:rPr>
          <w:rFonts w:asciiTheme="minorHAnsi" w:hAnsiTheme="minorHAnsi" w:cstheme="minorHAnsi"/>
          <w:sz w:val="24"/>
          <w:szCs w:val="24"/>
          <w:lang w:val="es-ES_tradnl"/>
        </w:rPr>
        <w:tab/>
      </w:r>
    </w:p>
    <w:p w14:paraId="5F0AFA1E" w14:textId="77777777" w:rsidR="00136B2C" w:rsidRDefault="004000F6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>Coordinador de Contratación</w:t>
      </w:r>
    </w:p>
    <w:p w14:paraId="5F0AFA1F" w14:textId="77777777" w:rsidR="00DB0270" w:rsidRPr="002C7766" w:rsidRDefault="00136B2C" w:rsidP="00DB0270">
      <w:pPr>
        <w:tabs>
          <w:tab w:val="left" w:pos="4678"/>
        </w:tabs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>Consorcio GBSYS S.A. / S-COM S.A.</w:t>
      </w:r>
      <w:r w:rsidR="00DB0270" w:rsidRPr="002C7766">
        <w:rPr>
          <w:rFonts w:asciiTheme="minorHAnsi" w:hAnsiTheme="minorHAnsi" w:cstheme="minorHAnsi"/>
          <w:sz w:val="24"/>
          <w:szCs w:val="24"/>
          <w:lang w:val="es-ES_tradnl"/>
        </w:rPr>
        <w:tab/>
      </w:r>
    </w:p>
    <w:p w14:paraId="291DE941" w14:textId="77777777" w:rsidR="00A375D8" w:rsidRDefault="00A375D8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600C9742" w14:textId="77777777" w:rsidR="00FB7D17" w:rsidRDefault="00FB7D17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5E13B895" w14:textId="77777777" w:rsidR="00FB7D17" w:rsidRDefault="00FB7D17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5F0AFA22" w14:textId="77777777" w:rsidR="00124CF6" w:rsidRPr="00B61A9F" w:rsidRDefault="00534A3E" w:rsidP="00DB0270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Copia:</w:t>
      </w:r>
      <w:r w:rsidR="00AA2D84" w:rsidRPr="00B61A9F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AA2D84" w:rsidRPr="00B61A9F">
        <w:rPr>
          <w:rFonts w:asciiTheme="minorHAnsi" w:hAnsiTheme="minorHAnsi" w:cstheme="minorHAnsi"/>
          <w:sz w:val="22"/>
          <w:szCs w:val="22"/>
          <w:lang w:val="es-ES"/>
        </w:rPr>
        <w:tab/>
        <w:t>Expediente del Contrato</w:t>
      </w:r>
      <w:r w:rsidR="00B61A9F" w:rsidRPr="00B61A9F">
        <w:rPr>
          <w:rFonts w:asciiTheme="minorHAnsi" w:hAnsiTheme="minorHAnsi" w:cstheme="minorHAnsi"/>
          <w:sz w:val="22"/>
          <w:szCs w:val="22"/>
          <w:lang w:val="es-ES"/>
        </w:rPr>
        <w:t>.</w:t>
      </w:r>
    </w:p>
    <w:sectPr w:rsidR="00124CF6" w:rsidRPr="00B61A9F" w:rsidSect="00F436F9">
      <w:type w:val="continuous"/>
      <w:pgSz w:w="12240" w:h="15840"/>
      <w:pgMar w:top="1811" w:right="1752" w:bottom="1843" w:left="1701" w:header="426" w:footer="12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FC5AB" w14:textId="77777777" w:rsidR="005D4F4D" w:rsidRDefault="005D4F4D">
      <w:r>
        <w:separator/>
      </w:r>
    </w:p>
  </w:endnote>
  <w:endnote w:type="continuationSeparator" w:id="0">
    <w:p w14:paraId="3A21E94C" w14:textId="77777777" w:rsidR="005D4F4D" w:rsidRDefault="005D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AFA29" w14:textId="77777777" w:rsidR="002E26AA" w:rsidRPr="00351600" w:rsidRDefault="00DF4576" w:rsidP="00D12493">
    <w:pPr>
      <w:pStyle w:val="Piedepgina"/>
      <w:jc w:val="right"/>
      <w:rPr>
        <w:rFonts w:ascii="Arial" w:hAnsi="Arial" w:cs="Arial"/>
        <w:b/>
        <w:i/>
        <w:color w:val="999999"/>
        <w:sz w:val="18"/>
        <w:szCs w:val="18"/>
      </w:rPr>
    </w:pPr>
    <w:r>
      <w:rPr>
        <w:rFonts w:ascii="Arial" w:hAnsi="Arial" w:cs="Arial"/>
        <w:b/>
        <w:i/>
        <w:noProof/>
        <w:color w:val="999999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0AFA30" wp14:editId="5F0AFA31">
              <wp:simplePos x="0" y="0"/>
              <wp:positionH relativeFrom="column">
                <wp:posOffset>-565785</wp:posOffset>
              </wp:positionH>
              <wp:positionV relativeFrom="paragraph">
                <wp:posOffset>-10796</wp:posOffset>
              </wp:positionV>
              <wp:extent cx="6627495" cy="923925"/>
              <wp:effectExtent l="0" t="0" r="1905" b="952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749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AFA32" w14:textId="45F9E5EE" w:rsidR="002E26AA" w:rsidRPr="00D12493" w:rsidRDefault="002E26AA" w:rsidP="00351600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</w:pP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363F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6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instrText xml:space="preserve"> NUMPAGES   \* MERGEFORMAT </w:instrTex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363F">
                            <w:rPr>
                              <w:rFonts w:ascii="Arial" w:hAnsi="Arial" w:cs="Arial"/>
                              <w:b/>
                              <w:bCs/>
                              <w:i/>
                              <w:noProof/>
                              <w:color w:val="D7BF5B"/>
                              <w:sz w:val="16"/>
                              <w:szCs w:val="16"/>
                            </w:rPr>
                            <w:t>6</w:t>
                          </w:r>
                          <w:r w:rsidRPr="00D12493"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5F0AFA33" w14:textId="77777777" w:rsidR="002E26AA" w:rsidRDefault="002E26AA" w:rsidP="00C1754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color w:val="D7BF5B"/>
                            </w:rPr>
                          </w:pPr>
                        </w:p>
                        <w:p w14:paraId="5F0AFA34" w14:textId="77777777" w:rsidR="002E26AA" w:rsidRDefault="00DF4576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F0AFA36" wp14:editId="5F0AFA37">
                                <wp:extent cx="6591300" cy="152400"/>
                                <wp:effectExtent l="0" t="0" r="0" b="0"/>
                                <wp:docPr id="9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913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F0AFA35" w14:textId="77777777" w:rsidR="002E26AA" w:rsidRDefault="00136B2C" w:rsidP="00B9463C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La información contenida en este documento es confidencial y solo puede ser utilizada por la persona u organización</w:t>
                          </w:r>
                          <w:r w:rsidR="00D731E8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a la cual está dirigida o autorizada por el área administrativa correspondiente del Conglomerado Banco Popular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br/>
                            <w:t>Teléfono: (506)</w:t>
                          </w:r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2234-7876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>Fax: (506) 2280-7542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▪ </w:t>
                          </w:r>
                          <w:r w:rsidR="002E26AA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  </w:t>
                          </w:r>
                          <w:r w:rsidR="002E26AA" w:rsidRPr="00205182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e-mail: </w:t>
                          </w:r>
                          <w:hyperlink r:id="rId2" w:history="1">
                            <w:r w:rsidR="00626FF6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info@s-com.com</w:t>
                            </w:r>
                          </w:hyperlink>
                          <w:r w:rsidR="00626FF6">
                            <w:rPr>
                              <w:rFonts w:ascii="Arial" w:hAnsi="Arial" w:cs="Arial"/>
                              <w:b/>
                              <w:color w:val="999999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3" w:history="1">
                            <w:r w:rsidR="00AA2D84" w:rsidRPr="00F3326E">
                              <w:rPr>
                                <w:rStyle w:val="Hipervnculo"/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luis.ramirez@gbsys.com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AFA3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-44.55pt;margin-top:-.85pt;width:521.8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" stroked="f" strokeweight=".25pt">
              <v:stroke dashstyle="1 1" endcap="round"/>
              <v:textbox>
                <w:txbxContent>
                  <w:p w14:paraId="5F0AFA32" w14:textId="45F9E5EE" w:rsidR="002E26AA" w:rsidRPr="00D12493" w:rsidRDefault="002E26AA" w:rsidP="00351600">
                    <w:pPr>
                      <w:jc w:val="right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</w:pP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Pág.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A2363F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6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t xml:space="preserve"> de 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begin"/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instrText xml:space="preserve"> NUMPAGES   \* MERGEFORMAT </w:instrTex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separate"/>
                    </w:r>
                    <w:r w:rsidR="00A2363F">
                      <w:rPr>
                        <w:rFonts w:ascii="Arial" w:hAnsi="Arial" w:cs="Arial"/>
                        <w:b/>
                        <w:bCs/>
                        <w:i/>
                        <w:noProof/>
                        <w:color w:val="D7BF5B"/>
                        <w:sz w:val="16"/>
                        <w:szCs w:val="16"/>
                      </w:rPr>
                      <w:t>6</w:t>
                    </w:r>
                    <w:r w:rsidRPr="00D12493"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  <w:sz w:val="16"/>
                        <w:szCs w:val="16"/>
                      </w:rPr>
                      <w:fldChar w:fldCharType="end"/>
                    </w:r>
                  </w:p>
                  <w:p w14:paraId="5F0AFA33" w14:textId="77777777" w:rsidR="002E26AA" w:rsidRDefault="002E26AA" w:rsidP="00C17549">
                    <w:pPr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color w:val="D7BF5B"/>
                      </w:rPr>
                    </w:pPr>
                  </w:p>
                  <w:p w14:paraId="5F0AFA34" w14:textId="77777777" w:rsidR="002E26AA" w:rsidRDefault="00DF4576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5F0AFA36" wp14:editId="5F0AFA37">
                          <wp:extent cx="6591300" cy="152400"/>
                          <wp:effectExtent l="0" t="0" r="0" b="0"/>
                          <wp:docPr id="9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913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F0AFA35" w14:textId="77777777" w:rsidR="002E26AA" w:rsidRDefault="00136B2C" w:rsidP="00B9463C">
                    <w:pPr>
                      <w:jc w:val="center"/>
                    </w:pPr>
                    <w:r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La información contenida en este documento es confidencial y solo puede ser utilizada por la persona u organización</w:t>
                    </w:r>
                    <w:r w:rsidR="00D731E8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a la cual está dirigida o autorizada por el área administrativa correspondiente del Conglomerado Banco Popular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br/>
                      <w:t>Teléfono: (506)</w:t>
                    </w:r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2234-7876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>Fax: (506) 2280-7542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▪ </w:t>
                    </w:r>
                    <w:r w:rsidR="002E26AA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  </w:t>
                    </w:r>
                    <w:r w:rsidR="002E26AA" w:rsidRPr="00205182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e-mail: </w:t>
                    </w:r>
                    <w:hyperlink r:id="rId4" w:history="1">
                      <w:r w:rsidR="00626FF6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info@s-com.com</w:t>
                      </w:r>
                    </w:hyperlink>
                    <w:r w:rsidR="00626FF6">
                      <w:rPr>
                        <w:rFonts w:ascii="Arial" w:hAnsi="Arial" w:cs="Arial"/>
                        <w:b/>
                        <w:color w:val="999999"/>
                        <w:sz w:val="18"/>
                        <w:szCs w:val="18"/>
                      </w:rPr>
                      <w:t xml:space="preserve">, </w:t>
                    </w:r>
                    <w:hyperlink r:id="rId5" w:history="1">
                      <w:r w:rsidR="00AA2D84" w:rsidRPr="00F3326E">
                        <w:rPr>
                          <w:rStyle w:val="Hipervnculo"/>
                          <w:rFonts w:ascii="Arial" w:hAnsi="Arial" w:cs="Arial"/>
                          <w:b/>
                          <w:sz w:val="18"/>
                          <w:szCs w:val="18"/>
                        </w:rPr>
                        <w:t>luis.ramirez@gbsys.com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26AA" w:rsidRPr="00351600">
      <w:rPr>
        <w:rFonts w:ascii="Arial" w:hAnsi="Arial" w:cs="Arial"/>
        <w:b/>
        <w:i/>
        <w:color w:val="99999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F9ED2" w14:textId="77777777" w:rsidR="005D4F4D" w:rsidRDefault="005D4F4D">
      <w:r>
        <w:separator/>
      </w:r>
    </w:p>
  </w:footnote>
  <w:footnote w:type="continuationSeparator" w:id="0">
    <w:p w14:paraId="5B2442A0" w14:textId="77777777" w:rsidR="005D4F4D" w:rsidRDefault="005D4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AFA27" w14:textId="77777777" w:rsidR="002E26AA" w:rsidRDefault="004000F6">
    <w:pPr>
      <w:pStyle w:val="Encabezado"/>
      <w:tabs>
        <w:tab w:val="clear" w:pos="8640"/>
        <w:tab w:val="right" w:pos="8789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F0AFA2A" wp14:editId="5F0AFA2B">
          <wp:simplePos x="0" y="0"/>
          <wp:positionH relativeFrom="column">
            <wp:posOffset>3930015</wp:posOffset>
          </wp:positionH>
          <wp:positionV relativeFrom="paragraph">
            <wp:posOffset>79375</wp:posOffset>
          </wp:positionV>
          <wp:extent cx="1759585" cy="525780"/>
          <wp:effectExtent l="0" t="0" r="0" b="7620"/>
          <wp:wrapThrough wrapText="bothSides">
            <wp:wrapPolygon edited="0">
              <wp:start x="0" y="0"/>
              <wp:lineTo x="0" y="21130"/>
              <wp:lineTo x="21280" y="21130"/>
              <wp:lineTo x="21280" y="0"/>
              <wp:lineTo x="0" y="0"/>
            </wp:wrapPolygon>
          </wp:wrapThrough>
          <wp:docPr id="2" name="Imagen 2" descr="C:\Users\gbsys\AppData\Local\Microsoft\Windows\INetCache\Content.Outlook\ZTJVMBK6\s-com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bsys\AppData\Local\Microsoft\Windows\INetCache\Content.Outlook\ZTJVMBK6\s-com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958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5F0AFA2C" wp14:editId="5F0AFA2D">
          <wp:simplePos x="0" y="0"/>
          <wp:positionH relativeFrom="column">
            <wp:posOffset>-25400</wp:posOffset>
          </wp:positionH>
          <wp:positionV relativeFrom="paragraph">
            <wp:posOffset>120015</wp:posOffset>
          </wp:positionV>
          <wp:extent cx="1730375" cy="592455"/>
          <wp:effectExtent l="0" t="0" r="0" b="0"/>
          <wp:wrapThrough wrapText="bothSides">
            <wp:wrapPolygon edited="0">
              <wp:start x="2378" y="1389"/>
              <wp:lineTo x="0" y="15974"/>
              <wp:lineTo x="713" y="20141"/>
              <wp:lineTo x="2854" y="20141"/>
              <wp:lineTo x="21164" y="18058"/>
              <wp:lineTo x="21164" y="10418"/>
              <wp:lineTo x="20926" y="4862"/>
              <wp:lineTo x="20213" y="1389"/>
              <wp:lineTo x="2378" y="1389"/>
            </wp:wrapPolygon>
          </wp:wrapThrough>
          <wp:docPr id="3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GBSY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37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26AA">
      <w:t xml:space="preserve">                                                                                                  </w:t>
    </w:r>
  </w:p>
  <w:p w14:paraId="5F0AFA28" w14:textId="77777777" w:rsidR="002E26AA" w:rsidRDefault="00DF4576" w:rsidP="00710EF1">
    <w:pPr>
      <w:pStyle w:val="Encabezado"/>
      <w:tabs>
        <w:tab w:val="clear" w:pos="8640"/>
        <w:tab w:val="right" w:pos="8789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F0AFA2E" wp14:editId="5F0AFA2F">
          <wp:simplePos x="0" y="0"/>
          <wp:positionH relativeFrom="column">
            <wp:posOffset>-451485</wp:posOffset>
          </wp:positionH>
          <wp:positionV relativeFrom="paragraph">
            <wp:posOffset>463550</wp:posOffset>
          </wp:positionV>
          <wp:extent cx="6667500" cy="241935"/>
          <wp:effectExtent l="0" t="0" r="0" b="0"/>
          <wp:wrapNone/>
          <wp:docPr id="8" name="Imagen 8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ray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241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F65B1"/>
    <w:multiLevelType w:val="hybridMultilevel"/>
    <w:tmpl w:val="1414A02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D24BB"/>
    <w:multiLevelType w:val="hybridMultilevel"/>
    <w:tmpl w:val="91B426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86E7C"/>
    <w:multiLevelType w:val="hybridMultilevel"/>
    <w:tmpl w:val="AEBE4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D114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99E35F8"/>
    <w:multiLevelType w:val="hybridMultilevel"/>
    <w:tmpl w:val="463237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46B2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D5604E"/>
    <w:multiLevelType w:val="hybridMultilevel"/>
    <w:tmpl w:val="08AADA8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6494F"/>
    <w:multiLevelType w:val="multilevel"/>
    <w:tmpl w:val="59FEB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BC3AA5"/>
    <w:multiLevelType w:val="multilevel"/>
    <w:tmpl w:val="AE349F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436F5B"/>
    <w:multiLevelType w:val="multilevel"/>
    <w:tmpl w:val="DFE603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6337F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19E075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41E0816"/>
    <w:multiLevelType w:val="hybridMultilevel"/>
    <w:tmpl w:val="A6CECA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E812F4"/>
    <w:multiLevelType w:val="hybridMultilevel"/>
    <w:tmpl w:val="B5807B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51AF4"/>
    <w:multiLevelType w:val="hybridMultilevel"/>
    <w:tmpl w:val="26B409F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400B9"/>
    <w:multiLevelType w:val="multilevel"/>
    <w:tmpl w:val="E3864D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E0261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8" w15:restartNumberingAfterBreak="0">
    <w:nsid w:val="28A85FD2"/>
    <w:multiLevelType w:val="hybridMultilevel"/>
    <w:tmpl w:val="6D5278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D784C"/>
    <w:multiLevelType w:val="hybridMultilevel"/>
    <w:tmpl w:val="CB3C6B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22478"/>
    <w:multiLevelType w:val="hybridMultilevel"/>
    <w:tmpl w:val="A9D03362"/>
    <w:lvl w:ilvl="0" w:tplc="17EE6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81184"/>
    <w:multiLevelType w:val="hybridMultilevel"/>
    <w:tmpl w:val="DD48B32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2873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AD337D"/>
    <w:multiLevelType w:val="multilevel"/>
    <w:tmpl w:val="EEEED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1DB65F6"/>
    <w:multiLevelType w:val="hybridMultilevel"/>
    <w:tmpl w:val="BDAC019C"/>
    <w:lvl w:ilvl="0" w:tplc="905A428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01C9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34DA58F7"/>
    <w:multiLevelType w:val="hybridMultilevel"/>
    <w:tmpl w:val="7EA2A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9919A6"/>
    <w:multiLevelType w:val="hybridMultilevel"/>
    <w:tmpl w:val="0AC227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B2DD1"/>
    <w:multiLevelType w:val="singleLevel"/>
    <w:tmpl w:val="B3C61F08"/>
    <w:lvl w:ilvl="0">
      <w:start w:val="29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3D5A72D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44CE5C62"/>
    <w:multiLevelType w:val="hybridMultilevel"/>
    <w:tmpl w:val="A84E5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2513A"/>
    <w:multiLevelType w:val="hybridMultilevel"/>
    <w:tmpl w:val="7F2E94C8"/>
    <w:lvl w:ilvl="0" w:tplc="25E089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ES_tradn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8530F"/>
    <w:multiLevelType w:val="multilevel"/>
    <w:tmpl w:val="30AA4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877306B"/>
    <w:multiLevelType w:val="multilevel"/>
    <w:tmpl w:val="F02E9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4E653427"/>
    <w:multiLevelType w:val="multilevel"/>
    <w:tmpl w:val="29E23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4F104C43"/>
    <w:multiLevelType w:val="multilevel"/>
    <w:tmpl w:val="D6F62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52DE4E8F"/>
    <w:multiLevelType w:val="hybridMultilevel"/>
    <w:tmpl w:val="83A85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762B69"/>
    <w:multiLevelType w:val="multilevel"/>
    <w:tmpl w:val="F02E9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57AF29AA"/>
    <w:multiLevelType w:val="multilevel"/>
    <w:tmpl w:val="17A0CB9E"/>
    <w:lvl w:ilvl="0">
      <w:start w:val="2"/>
      <w:numFmt w:val="decimal"/>
      <w:pStyle w:val="Ttulo9"/>
      <w:lvlText w:val="%1"/>
      <w:lvlJc w:val="left"/>
      <w:pPr>
        <w:tabs>
          <w:tab w:val="num" w:pos="432"/>
        </w:tabs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63F33156"/>
    <w:multiLevelType w:val="multilevel"/>
    <w:tmpl w:val="DFE603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9E5EBB"/>
    <w:multiLevelType w:val="singleLevel"/>
    <w:tmpl w:val="25BA9B40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8AB47D1"/>
    <w:multiLevelType w:val="hybridMultilevel"/>
    <w:tmpl w:val="BC906A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F4B9F"/>
    <w:multiLevelType w:val="hybridMultilevel"/>
    <w:tmpl w:val="78247F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A365F4"/>
    <w:multiLevelType w:val="hybridMultilevel"/>
    <w:tmpl w:val="1B18ABCE"/>
    <w:lvl w:ilvl="0" w:tplc="0C0A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A630C43"/>
    <w:multiLevelType w:val="singleLevel"/>
    <w:tmpl w:val="EBA009B6"/>
    <w:lvl w:ilvl="0">
      <w:start w:val="1"/>
      <w:numFmt w:val="bullet"/>
      <w:pStyle w:val="Punto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E4F64EB"/>
    <w:multiLevelType w:val="multilevel"/>
    <w:tmpl w:val="AE349F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5" w15:restartNumberingAfterBreak="0">
    <w:nsid w:val="7F953EE5"/>
    <w:multiLevelType w:val="hybridMultilevel"/>
    <w:tmpl w:val="1DBC10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84036"/>
    <w:multiLevelType w:val="hybridMultilevel"/>
    <w:tmpl w:val="DE46B4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7"/>
  </w:num>
  <w:num w:numId="3">
    <w:abstractNumId w:val="26"/>
  </w:num>
  <w:num w:numId="4">
    <w:abstractNumId w:val="18"/>
  </w:num>
  <w:num w:numId="5">
    <w:abstractNumId w:val="46"/>
  </w:num>
  <w:num w:numId="6">
    <w:abstractNumId w:val="3"/>
  </w:num>
  <w:num w:numId="7">
    <w:abstractNumId w:val="2"/>
  </w:num>
  <w:num w:numId="8">
    <w:abstractNumId w:val="29"/>
  </w:num>
  <w:num w:numId="9">
    <w:abstractNumId w:val="5"/>
  </w:num>
  <w:num w:numId="10">
    <w:abstractNumId w:val="10"/>
  </w:num>
  <w:num w:numId="11">
    <w:abstractNumId w:val="16"/>
  </w:num>
  <w:num w:numId="12">
    <w:abstractNumId w:val="28"/>
  </w:num>
  <w:num w:numId="13">
    <w:abstractNumId w:val="4"/>
  </w:num>
  <w:num w:numId="14">
    <w:abstractNumId w:val="33"/>
  </w:num>
  <w:num w:numId="15">
    <w:abstractNumId w:val="11"/>
  </w:num>
  <w:num w:numId="16">
    <w:abstractNumId w:val="31"/>
  </w:num>
  <w:num w:numId="17">
    <w:abstractNumId w:val="35"/>
  </w:num>
  <w:num w:numId="18">
    <w:abstractNumId w:val="43"/>
  </w:num>
  <w:num w:numId="19">
    <w:abstractNumId w:val="12"/>
  </w:num>
  <w:num w:numId="20">
    <w:abstractNumId w:val="41"/>
  </w:num>
  <w:num w:numId="21">
    <w:abstractNumId w:val="42"/>
  </w:num>
  <w:num w:numId="22">
    <w:abstractNumId w:val="20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4"/>
  </w:num>
  <w:num w:numId="25">
    <w:abstractNumId w:val="27"/>
  </w:num>
  <w:num w:numId="26">
    <w:abstractNumId w:val="39"/>
  </w:num>
  <w:num w:numId="27">
    <w:abstractNumId w:val="30"/>
  </w:num>
  <w:num w:numId="28">
    <w:abstractNumId w:val="1"/>
  </w:num>
  <w:num w:numId="29">
    <w:abstractNumId w:val="14"/>
  </w:num>
  <w:num w:numId="30">
    <w:abstractNumId w:val="6"/>
  </w:num>
  <w:num w:numId="31">
    <w:abstractNumId w:val="13"/>
  </w:num>
  <w:num w:numId="32">
    <w:abstractNumId w:val="45"/>
  </w:num>
  <w:num w:numId="33">
    <w:abstractNumId w:val="19"/>
  </w:num>
  <w:num w:numId="34">
    <w:abstractNumId w:val="23"/>
  </w:num>
  <w:num w:numId="35">
    <w:abstractNumId w:val="21"/>
  </w:num>
  <w:num w:numId="36">
    <w:abstractNumId w:val="40"/>
  </w:num>
  <w:num w:numId="37">
    <w:abstractNumId w:val="25"/>
  </w:num>
  <w:num w:numId="38">
    <w:abstractNumId w:val="32"/>
  </w:num>
  <w:num w:numId="39">
    <w:abstractNumId w:val="44"/>
  </w:num>
  <w:num w:numId="40">
    <w:abstractNumId w:val="8"/>
  </w:num>
  <w:num w:numId="41">
    <w:abstractNumId w:val="22"/>
  </w:num>
  <w:num w:numId="42">
    <w:abstractNumId w:val="38"/>
  </w:num>
  <w:num w:numId="43">
    <w:abstractNumId w:val="9"/>
  </w:num>
  <w:num w:numId="44">
    <w:abstractNumId w:val="15"/>
  </w:num>
  <w:num w:numId="45">
    <w:abstractNumId w:val="7"/>
  </w:num>
  <w:num w:numId="46">
    <w:abstractNumId w:val="36"/>
  </w:num>
  <w:num w:numId="47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2B"/>
    <w:rsid w:val="00004D32"/>
    <w:rsid w:val="00014F91"/>
    <w:rsid w:val="00023516"/>
    <w:rsid w:val="00034917"/>
    <w:rsid w:val="00047A63"/>
    <w:rsid w:val="00050C39"/>
    <w:rsid w:val="00051B1C"/>
    <w:rsid w:val="00052B22"/>
    <w:rsid w:val="00054A18"/>
    <w:rsid w:val="00065B1F"/>
    <w:rsid w:val="000676D2"/>
    <w:rsid w:val="000827F9"/>
    <w:rsid w:val="00082D0F"/>
    <w:rsid w:val="0008406F"/>
    <w:rsid w:val="00085FCF"/>
    <w:rsid w:val="000A1F0A"/>
    <w:rsid w:val="000A5FAE"/>
    <w:rsid w:val="000A6F58"/>
    <w:rsid w:val="000A79FB"/>
    <w:rsid w:val="000B082E"/>
    <w:rsid w:val="000B0D38"/>
    <w:rsid w:val="000B6536"/>
    <w:rsid w:val="000C0C22"/>
    <w:rsid w:val="000C7C9D"/>
    <w:rsid w:val="000D77F0"/>
    <w:rsid w:val="000E7AC8"/>
    <w:rsid w:val="000E7FC4"/>
    <w:rsid w:val="000F0420"/>
    <w:rsid w:val="000F3C85"/>
    <w:rsid w:val="000F612E"/>
    <w:rsid w:val="000F61EF"/>
    <w:rsid w:val="000F6FFF"/>
    <w:rsid w:val="00101012"/>
    <w:rsid w:val="0010271A"/>
    <w:rsid w:val="00105B82"/>
    <w:rsid w:val="00106AAC"/>
    <w:rsid w:val="001103E4"/>
    <w:rsid w:val="00111D88"/>
    <w:rsid w:val="001122AC"/>
    <w:rsid w:val="001159D2"/>
    <w:rsid w:val="00121F9E"/>
    <w:rsid w:val="00122E40"/>
    <w:rsid w:val="001232D1"/>
    <w:rsid w:val="00124CF6"/>
    <w:rsid w:val="00126201"/>
    <w:rsid w:val="00126D63"/>
    <w:rsid w:val="00130452"/>
    <w:rsid w:val="00132CE2"/>
    <w:rsid w:val="0013673E"/>
    <w:rsid w:val="00136B2C"/>
    <w:rsid w:val="0014187F"/>
    <w:rsid w:val="0014239C"/>
    <w:rsid w:val="0014643F"/>
    <w:rsid w:val="00146759"/>
    <w:rsid w:val="0015423F"/>
    <w:rsid w:val="001556DC"/>
    <w:rsid w:val="00156982"/>
    <w:rsid w:val="00163597"/>
    <w:rsid w:val="0016450D"/>
    <w:rsid w:val="001656FC"/>
    <w:rsid w:val="00165F1E"/>
    <w:rsid w:val="001663E1"/>
    <w:rsid w:val="001707A4"/>
    <w:rsid w:val="00173313"/>
    <w:rsid w:val="0018100D"/>
    <w:rsid w:val="00181136"/>
    <w:rsid w:val="0018284B"/>
    <w:rsid w:val="0018358C"/>
    <w:rsid w:val="00183B4C"/>
    <w:rsid w:val="00184E14"/>
    <w:rsid w:val="0018578F"/>
    <w:rsid w:val="00190640"/>
    <w:rsid w:val="00190FF0"/>
    <w:rsid w:val="00191E1F"/>
    <w:rsid w:val="00195216"/>
    <w:rsid w:val="001960A6"/>
    <w:rsid w:val="00196942"/>
    <w:rsid w:val="001A1C23"/>
    <w:rsid w:val="001A385B"/>
    <w:rsid w:val="001A4C8A"/>
    <w:rsid w:val="001A5E82"/>
    <w:rsid w:val="001B1D91"/>
    <w:rsid w:val="001B526D"/>
    <w:rsid w:val="001B56B1"/>
    <w:rsid w:val="001C61ED"/>
    <w:rsid w:val="001D01C3"/>
    <w:rsid w:val="001D610D"/>
    <w:rsid w:val="001D7122"/>
    <w:rsid w:val="001E1E9D"/>
    <w:rsid w:val="001E2756"/>
    <w:rsid w:val="001E420F"/>
    <w:rsid w:val="001E5838"/>
    <w:rsid w:val="001E70D9"/>
    <w:rsid w:val="001F2E03"/>
    <w:rsid w:val="001F33CD"/>
    <w:rsid w:val="001F5AF8"/>
    <w:rsid w:val="001F7953"/>
    <w:rsid w:val="0020042B"/>
    <w:rsid w:val="002013BB"/>
    <w:rsid w:val="002028E8"/>
    <w:rsid w:val="00204948"/>
    <w:rsid w:val="00205668"/>
    <w:rsid w:val="00206D44"/>
    <w:rsid w:val="0020784C"/>
    <w:rsid w:val="002107DB"/>
    <w:rsid w:val="00214539"/>
    <w:rsid w:val="0022002D"/>
    <w:rsid w:val="00220FFA"/>
    <w:rsid w:val="00227C55"/>
    <w:rsid w:val="00227E5B"/>
    <w:rsid w:val="00230286"/>
    <w:rsid w:val="002302E6"/>
    <w:rsid w:val="00230946"/>
    <w:rsid w:val="00232729"/>
    <w:rsid w:val="00236469"/>
    <w:rsid w:val="00236947"/>
    <w:rsid w:val="0024010A"/>
    <w:rsid w:val="002441E9"/>
    <w:rsid w:val="00246F90"/>
    <w:rsid w:val="00250039"/>
    <w:rsid w:val="00254FE4"/>
    <w:rsid w:val="0026053C"/>
    <w:rsid w:val="00270372"/>
    <w:rsid w:val="00275F74"/>
    <w:rsid w:val="00277E57"/>
    <w:rsid w:val="00281EBF"/>
    <w:rsid w:val="00286A04"/>
    <w:rsid w:val="00290C74"/>
    <w:rsid w:val="00291189"/>
    <w:rsid w:val="00293C26"/>
    <w:rsid w:val="002955C4"/>
    <w:rsid w:val="002967EE"/>
    <w:rsid w:val="002A057A"/>
    <w:rsid w:val="002A3C5D"/>
    <w:rsid w:val="002A456C"/>
    <w:rsid w:val="002A6FF9"/>
    <w:rsid w:val="002B473E"/>
    <w:rsid w:val="002B6130"/>
    <w:rsid w:val="002C1080"/>
    <w:rsid w:val="002C5DA4"/>
    <w:rsid w:val="002C7766"/>
    <w:rsid w:val="002C7C9F"/>
    <w:rsid w:val="002D05BB"/>
    <w:rsid w:val="002D197E"/>
    <w:rsid w:val="002D3ABD"/>
    <w:rsid w:val="002D7D6D"/>
    <w:rsid w:val="002E26AA"/>
    <w:rsid w:val="002E50B1"/>
    <w:rsid w:val="002F3473"/>
    <w:rsid w:val="002F77B5"/>
    <w:rsid w:val="00311A3B"/>
    <w:rsid w:val="00312AB5"/>
    <w:rsid w:val="00312C46"/>
    <w:rsid w:val="0031416B"/>
    <w:rsid w:val="003143E6"/>
    <w:rsid w:val="00320D2A"/>
    <w:rsid w:val="00326310"/>
    <w:rsid w:val="00326CB9"/>
    <w:rsid w:val="003306CE"/>
    <w:rsid w:val="00331B20"/>
    <w:rsid w:val="00333982"/>
    <w:rsid w:val="0034160C"/>
    <w:rsid w:val="00342FB8"/>
    <w:rsid w:val="00345D4E"/>
    <w:rsid w:val="0034663B"/>
    <w:rsid w:val="00346B22"/>
    <w:rsid w:val="00346C77"/>
    <w:rsid w:val="00351600"/>
    <w:rsid w:val="00351D8D"/>
    <w:rsid w:val="00355BFA"/>
    <w:rsid w:val="00360566"/>
    <w:rsid w:val="00360764"/>
    <w:rsid w:val="003629CF"/>
    <w:rsid w:val="003670EA"/>
    <w:rsid w:val="00371808"/>
    <w:rsid w:val="00374E38"/>
    <w:rsid w:val="00374F4F"/>
    <w:rsid w:val="00381A66"/>
    <w:rsid w:val="00385980"/>
    <w:rsid w:val="00386D3B"/>
    <w:rsid w:val="0039255F"/>
    <w:rsid w:val="003A03EB"/>
    <w:rsid w:val="003A1FDA"/>
    <w:rsid w:val="003A63E6"/>
    <w:rsid w:val="003B25DC"/>
    <w:rsid w:val="003B4D5B"/>
    <w:rsid w:val="003B4E5E"/>
    <w:rsid w:val="003B5ED8"/>
    <w:rsid w:val="003B62BA"/>
    <w:rsid w:val="003C7572"/>
    <w:rsid w:val="003D4BC7"/>
    <w:rsid w:val="003D5527"/>
    <w:rsid w:val="003E1A08"/>
    <w:rsid w:val="003E4204"/>
    <w:rsid w:val="003E48A3"/>
    <w:rsid w:val="003E67BD"/>
    <w:rsid w:val="003E68AD"/>
    <w:rsid w:val="003F2DB2"/>
    <w:rsid w:val="003F33F4"/>
    <w:rsid w:val="003F3A23"/>
    <w:rsid w:val="00400055"/>
    <w:rsid w:val="004000F6"/>
    <w:rsid w:val="0040233F"/>
    <w:rsid w:val="004027E5"/>
    <w:rsid w:val="00406B3D"/>
    <w:rsid w:val="00416554"/>
    <w:rsid w:val="0042401D"/>
    <w:rsid w:val="0042451D"/>
    <w:rsid w:val="00424BC1"/>
    <w:rsid w:val="00426100"/>
    <w:rsid w:val="004315AF"/>
    <w:rsid w:val="004375EF"/>
    <w:rsid w:val="00444F9B"/>
    <w:rsid w:val="0045080D"/>
    <w:rsid w:val="004579D2"/>
    <w:rsid w:val="0046201A"/>
    <w:rsid w:val="00465C51"/>
    <w:rsid w:val="00475035"/>
    <w:rsid w:val="00475304"/>
    <w:rsid w:val="0047555E"/>
    <w:rsid w:val="00476657"/>
    <w:rsid w:val="00476E89"/>
    <w:rsid w:val="004840C7"/>
    <w:rsid w:val="00485552"/>
    <w:rsid w:val="00486F19"/>
    <w:rsid w:val="0048721A"/>
    <w:rsid w:val="004908A6"/>
    <w:rsid w:val="00491531"/>
    <w:rsid w:val="004951FA"/>
    <w:rsid w:val="0049616E"/>
    <w:rsid w:val="00496853"/>
    <w:rsid w:val="004A1574"/>
    <w:rsid w:val="004A33C5"/>
    <w:rsid w:val="004A4408"/>
    <w:rsid w:val="004A5F31"/>
    <w:rsid w:val="004A6F34"/>
    <w:rsid w:val="004B100A"/>
    <w:rsid w:val="004B1138"/>
    <w:rsid w:val="004B158B"/>
    <w:rsid w:val="004B1919"/>
    <w:rsid w:val="004C4F88"/>
    <w:rsid w:val="004D06EF"/>
    <w:rsid w:val="004D53DC"/>
    <w:rsid w:val="004E4975"/>
    <w:rsid w:val="004E776E"/>
    <w:rsid w:val="004F05D9"/>
    <w:rsid w:val="004F3E8A"/>
    <w:rsid w:val="004F4DAC"/>
    <w:rsid w:val="004F7572"/>
    <w:rsid w:val="00500D08"/>
    <w:rsid w:val="005130C1"/>
    <w:rsid w:val="00517C8B"/>
    <w:rsid w:val="005205E4"/>
    <w:rsid w:val="005216D0"/>
    <w:rsid w:val="00525E3E"/>
    <w:rsid w:val="00525FC5"/>
    <w:rsid w:val="0053159E"/>
    <w:rsid w:val="005330F6"/>
    <w:rsid w:val="00533ADB"/>
    <w:rsid w:val="00534A3E"/>
    <w:rsid w:val="0053635F"/>
    <w:rsid w:val="00545993"/>
    <w:rsid w:val="00545EE7"/>
    <w:rsid w:val="0054617F"/>
    <w:rsid w:val="00550014"/>
    <w:rsid w:val="00550E06"/>
    <w:rsid w:val="00554F10"/>
    <w:rsid w:val="0055747C"/>
    <w:rsid w:val="005635BF"/>
    <w:rsid w:val="0056711E"/>
    <w:rsid w:val="0057338C"/>
    <w:rsid w:val="00574561"/>
    <w:rsid w:val="00575D65"/>
    <w:rsid w:val="0057611F"/>
    <w:rsid w:val="005821F0"/>
    <w:rsid w:val="005830E5"/>
    <w:rsid w:val="0058390E"/>
    <w:rsid w:val="00586475"/>
    <w:rsid w:val="005871AE"/>
    <w:rsid w:val="00590CB8"/>
    <w:rsid w:val="00592AF5"/>
    <w:rsid w:val="00592BA6"/>
    <w:rsid w:val="00594180"/>
    <w:rsid w:val="00594A89"/>
    <w:rsid w:val="005A4D59"/>
    <w:rsid w:val="005A6318"/>
    <w:rsid w:val="005A7A87"/>
    <w:rsid w:val="005B5759"/>
    <w:rsid w:val="005C4151"/>
    <w:rsid w:val="005C6E04"/>
    <w:rsid w:val="005D43A4"/>
    <w:rsid w:val="005D4F4D"/>
    <w:rsid w:val="005D5E92"/>
    <w:rsid w:val="005D61E8"/>
    <w:rsid w:val="005E14BA"/>
    <w:rsid w:val="005E2743"/>
    <w:rsid w:val="005E285E"/>
    <w:rsid w:val="005E2FA8"/>
    <w:rsid w:val="005E4AB7"/>
    <w:rsid w:val="005E5EA1"/>
    <w:rsid w:val="005F18C1"/>
    <w:rsid w:val="005F298F"/>
    <w:rsid w:val="005F4D5C"/>
    <w:rsid w:val="005F78AF"/>
    <w:rsid w:val="005F7A12"/>
    <w:rsid w:val="005F7DAB"/>
    <w:rsid w:val="0060483C"/>
    <w:rsid w:val="00606123"/>
    <w:rsid w:val="00610099"/>
    <w:rsid w:val="00612771"/>
    <w:rsid w:val="006169C2"/>
    <w:rsid w:val="00617194"/>
    <w:rsid w:val="00621349"/>
    <w:rsid w:val="00621B6D"/>
    <w:rsid w:val="00626782"/>
    <w:rsid w:val="00626FF6"/>
    <w:rsid w:val="0063303F"/>
    <w:rsid w:val="00633E9F"/>
    <w:rsid w:val="006351B5"/>
    <w:rsid w:val="0063601A"/>
    <w:rsid w:val="00637935"/>
    <w:rsid w:val="006401DC"/>
    <w:rsid w:val="00645460"/>
    <w:rsid w:val="00645D92"/>
    <w:rsid w:val="00646C44"/>
    <w:rsid w:val="006475CD"/>
    <w:rsid w:val="00654355"/>
    <w:rsid w:val="006602D6"/>
    <w:rsid w:val="00661FFA"/>
    <w:rsid w:val="00664BB8"/>
    <w:rsid w:val="0066780B"/>
    <w:rsid w:val="006727F5"/>
    <w:rsid w:val="0067632C"/>
    <w:rsid w:val="006773EE"/>
    <w:rsid w:val="00680A95"/>
    <w:rsid w:val="00685060"/>
    <w:rsid w:val="006935FC"/>
    <w:rsid w:val="006944AC"/>
    <w:rsid w:val="006970CA"/>
    <w:rsid w:val="006A1871"/>
    <w:rsid w:val="006A24FC"/>
    <w:rsid w:val="006B0171"/>
    <w:rsid w:val="006B01BB"/>
    <w:rsid w:val="006B4883"/>
    <w:rsid w:val="006B5763"/>
    <w:rsid w:val="006B57FC"/>
    <w:rsid w:val="006C71B9"/>
    <w:rsid w:val="006D323F"/>
    <w:rsid w:val="006D5FEF"/>
    <w:rsid w:val="006D647D"/>
    <w:rsid w:val="006D6DFD"/>
    <w:rsid w:val="006D794A"/>
    <w:rsid w:val="006E431B"/>
    <w:rsid w:val="006E7C8F"/>
    <w:rsid w:val="006F2FB6"/>
    <w:rsid w:val="006F68DF"/>
    <w:rsid w:val="00703D45"/>
    <w:rsid w:val="0070653D"/>
    <w:rsid w:val="00710EF1"/>
    <w:rsid w:val="00720F51"/>
    <w:rsid w:val="00722CBC"/>
    <w:rsid w:val="00736427"/>
    <w:rsid w:val="007406DB"/>
    <w:rsid w:val="00742E1C"/>
    <w:rsid w:val="00762049"/>
    <w:rsid w:val="007626C1"/>
    <w:rsid w:val="0076464D"/>
    <w:rsid w:val="00770B68"/>
    <w:rsid w:val="00770C14"/>
    <w:rsid w:val="00772636"/>
    <w:rsid w:val="00773D8C"/>
    <w:rsid w:val="00774D13"/>
    <w:rsid w:val="007761AC"/>
    <w:rsid w:val="0078475B"/>
    <w:rsid w:val="00787157"/>
    <w:rsid w:val="00790D5B"/>
    <w:rsid w:val="0079243B"/>
    <w:rsid w:val="00794A3E"/>
    <w:rsid w:val="00796E29"/>
    <w:rsid w:val="007A5370"/>
    <w:rsid w:val="007A6174"/>
    <w:rsid w:val="007A6198"/>
    <w:rsid w:val="007A6535"/>
    <w:rsid w:val="007A6AD1"/>
    <w:rsid w:val="007B2477"/>
    <w:rsid w:val="007B26C6"/>
    <w:rsid w:val="007B339C"/>
    <w:rsid w:val="007B4EFE"/>
    <w:rsid w:val="007B6CAF"/>
    <w:rsid w:val="007C18CA"/>
    <w:rsid w:val="007D37E5"/>
    <w:rsid w:val="007D7437"/>
    <w:rsid w:val="007D78C7"/>
    <w:rsid w:val="007E47AA"/>
    <w:rsid w:val="007E64AB"/>
    <w:rsid w:val="007F069E"/>
    <w:rsid w:val="00801F2F"/>
    <w:rsid w:val="008054A4"/>
    <w:rsid w:val="0081372B"/>
    <w:rsid w:val="00815F71"/>
    <w:rsid w:val="00816CA4"/>
    <w:rsid w:val="00820A0A"/>
    <w:rsid w:val="008312AB"/>
    <w:rsid w:val="00832D2B"/>
    <w:rsid w:val="00833265"/>
    <w:rsid w:val="00835271"/>
    <w:rsid w:val="00840BD5"/>
    <w:rsid w:val="008426E0"/>
    <w:rsid w:val="00843140"/>
    <w:rsid w:val="00845736"/>
    <w:rsid w:val="00846884"/>
    <w:rsid w:val="008470B0"/>
    <w:rsid w:val="00847E70"/>
    <w:rsid w:val="00851319"/>
    <w:rsid w:val="00852627"/>
    <w:rsid w:val="00853F0D"/>
    <w:rsid w:val="0085437E"/>
    <w:rsid w:val="00860D38"/>
    <w:rsid w:val="0086119B"/>
    <w:rsid w:val="00864985"/>
    <w:rsid w:val="00880AB1"/>
    <w:rsid w:val="00881D3C"/>
    <w:rsid w:val="00882E74"/>
    <w:rsid w:val="008834D4"/>
    <w:rsid w:val="00886C0D"/>
    <w:rsid w:val="008900C6"/>
    <w:rsid w:val="00891FC5"/>
    <w:rsid w:val="008925AF"/>
    <w:rsid w:val="00893E23"/>
    <w:rsid w:val="008955EF"/>
    <w:rsid w:val="00897CE7"/>
    <w:rsid w:val="008A0122"/>
    <w:rsid w:val="008A2C0F"/>
    <w:rsid w:val="008A4129"/>
    <w:rsid w:val="008A4B46"/>
    <w:rsid w:val="008A7B3A"/>
    <w:rsid w:val="008B02C8"/>
    <w:rsid w:val="008B0D51"/>
    <w:rsid w:val="008B3A4E"/>
    <w:rsid w:val="008B3D19"/>
    <w:rsid w:val="008C4E6A"/>
    <w:rsid w:val="008C56F6"/>
    <w:rsid w:val="008D1D98"/>
    <w:rsid w:val="008D3BF0"/>
    <w:rsid w:val="008F676D"/>
    <w:rsid w:val="008F774C"/>
    <w:rsid w:val="0090486A"/>
    <w:rsid w:val="00906A6C"/>
    <w:rsid w:val="009107F6"/>
    <w:rsid w:val="009126AB"/>
    <w:rsid w:val="00913B52"/>
    <w:rsid w:val="00913DA7"/>
    <w:rsid w:val="009155B7"/>
    <w:rsid w:val="009214E0"/>
    <w:rsid w:val="00923C7E"/>
    <w:rsid w:val="00925080"/>
    <w:rsid w:val="00925FE3"/>
    <w:rsid w:val="00932BCB"/>
    <w:rsid w:val="0094081F"/>
    <w:rsid w:val="0094306B"/>
    <w:rsid w:val="00945BB3"/>
    <w:rsid w:val="009525CE"/>
    <w:rsid w:val="00954131"/>
    <w:rsid w:val="009558B3"/>
    <w:rsid w:val="00973E1C"/>
    <w:rsid w:val="00977E25"/>
    <w:rsid w:val="00984E7C"/>
    <w:rsid w:val="0098782C"/>
    <w:rsid w:val="00990012"/>
    <w:rsid w:val="00990502"/>
    <w:rsid w:val="00990FBE"/>
    <w:rsid w:val="00991F44"/>
    <w:rsid w:val="009945CC"/>
    <w:rsid w:val="009A0492"/>
    <w:rsid w:val="009A6C25"/>
    <w:rsid w:val="009A784B"/>
    <w:rsid w:val="009A7D23"/>
    <w:rsid w:val="009A7F45"/>
    <w:rsid w:val="009B4E85"/>
    <w:rsid w:val="009B5A66"/>
    <w:rsid w:val="009C025E"/>
    <w:rsid w:val="009C1E48"/>
    <w:rsid w:val="009C4364"/>
    <w:rsid w:val="009C72BC"/>
    <w:rsid w:val="009D02A3"/>
    <w:rsid w:val="009D2759"/>
    <w:rsid w:val="009E10A7"/>
    <w:rsid w:val="009E165A"/>
    <w:rsid w:val="009E5332"/>
    <w:rsid w:val="009E7291"/>
    <w:rsid w:val="009F18EA"/>
    <w:rsid w:val="009F18F5"/>
    <w:rsid w:val="009F7135"/>
    <w:rsid w:val="00A02CA9"/>
    <w:rsid w:val="00A049FB"/>
    <w:rsid w:val="00A07320"/>
    <w:rsid w:val="00A15C49"/>
    <w:rsid w:val="00A16F9F"/>
    <w:rsid w:val="00A17F07"/>
    <w:rsid w:val="00A20341"/>
    <w:rsid w:val="00A2363F"/>
    <w:rsid w:val="00A2443F"/>
    <w:rsid w:val="00A2541C"/>
    <w:rsid w:val="00A3407D"/>
    <w:rsid w:val="00A375D8"/>
    <w:rsid w:val="00A40A98"/>
    <w:rsid w:val="00A412B5"/>
    <w:rsid w:val="00A41EEA"/>
    <w:rsid w:val="00A4283F"/>
    <w:rsid w:val="00A4591E"/>
    <w:rsid w:val="00A45AF1"/>
    <w:rsid w:val="00A50A38"/>
    <w:rsid w:val="00A5147D"/>
    <w:rsid w:val="00A518A1"/>
    <w:rsid w:val="00A62612"/>
    <w:rsid w:val="00A6394B"/>
    <w:rsid w:val="00A700CC"/>
    <w:rsid w:val="00A71704"/>
    <w:rsid w:val="00A71AE4"/>
    <w:rsid w:val="00A74FB5"/>
    <w:rsid w:val="00A8200E"/>
    <w:rsid w:val="00A85035"/>
    <w:rsid w:val="00A86247"/>
    <w:rsid w:val="00A901CB"/>
    <w:rsid w:val="00A91EA5"/>
    <w:rsid w:val="00A9237E"/>
    <w:rsid w:val="00AA2D84"/>
    <w:rsid w:val="00AC0308"/>
    <w:rsid w:val="00AC1390"/>
    <w:rsid w:val="00AC1876"/>
    <w:rsid w:val="00AC5950"/>
    <w:rsid w:val="00AD10C0"/>
    <w:rsid w:val="00AD4741"/>
    <w:rsid w:val="00AD6966"/>
    <w:rsid w:val="00AD7DBE"/>
    <w:rsid w:val="00AE6EEC"/>
    <w:rsid w:val="00AE724C"/>
    <w:rsid w:val="00AE75DD"/>
    <w:rsid w:val="00AF0E93"/>
    <w:rsid w:val="00AF126E"/>
    <w:rsid w:val="00AF1789"/>
    <w:rsid w:val="00AF25FF"/>
    <w:rsid w:val="00AF56C7"/>
    <w:rsid w:val="00AF7002"/>
    <w:rsid w:val="00AF71B4"/>
    <w:rsid w:val="00B0107B"/>
    <w:rsid w:val="00B15D21"/>
    <w:rsid w:val="00B16B78"/>
    <w:rsid w:val="00B256A5"/>
    <w:rsid w:val="00B32E6C"/>
    <w:rsid w:val="00B4364A"/>
    <w:rsid w:val="00B44DCD"/>
    <w:rsid w:val="00B4560B"/>
    <w:rsid w:val="00B52A83"/>
    <w:rsid w:val="00B53091"/>
    <w:rsid w:val="00B56322"/>
    <w:rsid w:val="00B61A9F"/>
    <w:rsid w:val="00B6597A"/>
    <w:rsid w:val="00B73893"/>
    <w:rsid w:val="00B76CF6"/>
    <w:rsid w:val="00B914F1"/>
    <w:rsid w:val="00B92262"/>
    <w:rsid w:val="00B93AD5"/>
    <w:rsid w:val="00B9463C"/>
    <w:rsid w:val="00BA171C"/>
    <w:rsid w:val="00BA1917"/>
    <w:rsid w:val="00BA2B69"/>
    <w:rsid w:val="00BA315A"/>
    <w:rsid w:val="00BA3164"/>
    <w:rsid w:val="00BA3A75"/>
    <w:rsid w:val="00BA45D4"/>
    <w:rsid w:val="00BA491A"/>
    <w:rsid w:val="00BA63C6"/>
    <w:rsid w:val="00BA6D02"/>
    <w:rsid w:val="00BB449A"/>
    <w:rsid w:val="00BC0806"/>
    <w:rsid w:val="00BC2C29"/>
    <w:rsid w:val="00BC2E75"/>
    <w:rsid w:val="00BC30ED"/>
    <w:rsid w:val="00BC5213"/>
    <w:rsid w:val="00BE615A"/>
    <w:rsid w:val="00BF0FA1"/>
    <w:rsid w:val="00BF5BFA"/>
    <w:rsid w:val="00C014DC"/>
    <w:rsid w:val="00C05A39"/>
    <w:rsid w:val="00C06B49"/>
    <w:rsid w:val="00C10980"/>
    <w:rsid w:val="00C12CE9"/>
    <w:rsid w:val="00C15876"/>
    <w:rsid w:val="00C17549"/>
    <w:rsid w:val="00C242B0"/>
    <w:rsid w:val="00C25972"/>
    <w:rsid w:val="00C2730F"/>
    <w:rsid w:val="00C278B2"/>
    <w:rsid w:val="00C371FC"/>
    <w:rsid w:val="00C44316"/>
    <w:rsid w:val="00C4467E"/>
    <w:rsid w:val="00C44A81"/>
    <w:rsid w:val="00C45B1F"/>
    <w:rsid w:val="00C47215"/>
    <w:rsid w:val="00C54174"/>
    <w:rsid w:val="00C54177"/>
    <w:rsid w:val="00C560A6"/>
    <w:rsid w:val="00C62CAF"/>
    <w:rsid w:val="00C6330B"/>
    <w:rsid w:val="00C66259"/>
    <w:rsid w:val="00C74990"/>
    <w:rsid w:val="00C7744E"/>
    <w:rsid w:val="00C818BA"/>
    <w:rsid w:val="00C83FD7"/>
    <w:rsid w:val="00C84FBD"/>
    <w:rsid w:val="00C8564D"/>
    <w:rsid w:val="00C8735B"/>
    <w:rsid w:val="00C90E52"/>
    <w:rsid w:val="00C91BD4"/>
    <w:rsid w:val="00C91D34"/>
    <w:rsid w:val="00C9352C"/>
    <w:rsid w:val="00CA0C8B"/>
    <w:rsid w:val="00CA4B65"/>
    <w:rsid w:val="00CA73B5"/>
    <w:rsid w:val="00CB15E7"/>
    <w:rsid w:val="00CB5A15"/>
    <w:rsid w:val="00CC096D"/>
    <w:rsid w:val="00CC4F22"/>
    <w:rsid w:val="00CC5B58"/>
    <w:rsid w:val="00CD2ADA"/>
    <w:rsid w:val="00CD3777"/>
    <w:rsid w:val="00CE19C8"/>
    <w:rsid w:val="00CF306B"/>
    <w:rsid w:val="00CF342A"/>
    <w:rsid w:val="00D00B10"/>
    <w:rsid w:val="00D03B35"/>
    <w:rsid w:val="00D045F6"/>
    <w:rsid w:val="00D046F1"/>
    <w:rsid w:val="00D051A9"/>
    <w:rsid w:val="00D05B6C"/>
    <w:rsid w:val="00D0786F"/>
    <w:rsid w:val="00D12493"/>
    <w:rsid w:val="00D1250C"/>
    <w:rsid w:val="00D127F7"/>
    <w:rsid w:val="00D12F3B"/>
    <w:rsid w:val="00D13D43"/>
    <w:rsid w:val="00D20786"/>
    <w:rsid w:val="00D25E5A"/>
    <w:rsid w:val="00D339DC"/>
    <w:rsid w:val="00D406FB"/>
    <w:rsid w:val="00D43B22"/>
    <w:rsid w:val="00D4640A"/>
    <w:rsid w:val="00D473AB"/>
    <w:rsid w:val="00D54629"/>
    <w:rsid w:val="00D575C5"/>
    <w:rsid w:val="00D60777"/>
    <w:rsid w:val="00D61263"/>
    <w:rsid w:val="00D61E48"/>
    <w:rsid w:val="00D64EA4"/>
    <w:rsid w:val="00D66788"/>
    <w:rsid w:val="00D67F22"/>
    <w:rsid w:val="00D7202D"/>
    <w:rsid w:val="00D731E8"/>
    <w:rsid w:val="00D844B4"/>
    <w:rsid w:val="00D8730B"/>
    <w:rsid w:val="00D94DF5"/>
    <w:rsid w:val="00D965AF"/>
    <w:rsid w:val="00D97CFF"/>
    <w:rsid w:val="00DA1F5A"/>
    <w:rsid w:val="00DB0270"/>
    <w:rsid w:val="00DB130B"/>
    <w:rsid w:val="00DB2BD7"/>
    <w:rsid w:val="00DB6595"/>
    <w:rsid w:val="00DB7E4A"/>
    <w:rsid w:val="00DC08BC"/>
    <w:rsid w:val="00DC3416"/>
    <w:rsid w:val="00DC43D1"/>
    <w:rsid w:val="00DC6945"/>
    <w:rsid w:val="00DC6B99"/>
    <w:rsid w:val="00DC73D6"/>
    <w:rsid w:val="00DD6A47"/>
    <w:rsid w:val="00DE1ED1"/>
    <w:rsid w:val="00DE5DE2"/>
    <w:rsid w:val="00DE5F0F"/>
    <w:rsid w:val="00DE706D"/>
    <w:rsid w:val="00DE7C75"/>
    <w:rsid w:val="00DF0562"/>
    <w:rsid w:val="00DF18BD"/>
    <w:rsid w:val="00DF385C"/>
    <w:rsid w:val="00DF4576"/>
    <w:rsid w:val="00DF5D13"/>
    <w:rsid w:val="00E01D12"/>
    <w:rsid w:val="00E02140"/>
    <w:rsid w:val="00E055B8"/>
    <w:rsid w:val="00E05EF8"/>
    <w:rsid w:val="00E11131"/>
    <w:rsid w:val="00E115EE"/>
    <w:rsid w:val="00E11CEB"/>
    <w:rsid w:val="00E137BF"/>
    <w:rsid w:val="00E1502C"/>
    <w:rsid w:val="00E162E6"/>
    <w:rsid w:val="00E203F8"/>
    <w:rsid w:val="00E20D77"/>
    <w:rsid w:val="00E22941"/>
    <w:rsid w:val="00E247DF"/>
    <w:rsid w:val="00E3030D"/>
    <w:rsid w:val="00E325FA"/>
    <w:rsid w:val="00E40E80"/>
    <w:rsid w:val="00E4557D"/>
    <w:rsid w:val="00E50E80"/>
    <w:rsid w:val="00E5221A"/>
    <w:rsid w:val="00E5492C"/>
    <w:rsid w:val="00E5558B"/>
    <w:rsid w:val="00E57280"/>
    <w:rsid w:val="00E60074"/>
    <w:rsid w:val="00E614AB"/>
    <w:rsid w:val="00E643B4"/>
    <w:rsid w:val="00E70B10"/>
    <w:rsid w:val="00E735BD"/>
    <w:rsid w:val="00E74A56"/>
    <w:rsid w:val="00E76111"/>
    <w:rsid w:val="00E77368"/>
    <w:rsid w:val="00E77D3B"/>
    <w:rsid w:val="00E8130D"/>
    <w:rsid w:val="00E81EB3"/>
    <w:rsid w:val="00E83AEC"/>
    <w:rsid w:val="00E83B97"/>
    <w:rsid w:val="00E93399"/>
    <w:rsid w:val="00E95AC6"/>
    <w:rsid w:val="00E9623B"/>
    <w:rsid w:val="00E96F8E"/>
    <w:rsid w:val="00EA1F7B"/>
    <w:rsid w:val="00EA225A"/>
    <w:rsid w:val="00EA2EB1"/>
    <w:rsid w:val="00EA3E60"/>
    <w:rsid w:val="00EA6D16"/>
    <w:rsid w:val="00EB085B"/>
    <w:rsid w:val="00EC3EAD"/>
    <w:rsid w:val="00EC5547"/>
    <w:rsid w:val="00EC599D"/>
    <w:rsid w:val="00EC5A8E"/>
    <w:rsid w:val="00EC7F9A"/>
    <w:rsid w:val="00ED0077"/>
    <w:rsid w:val="00ED10AA"/>
    <w:rsid w:val="00ED536E"/>
    <w:rsid w:val="00ED53F4"/>
    <w:rsid w:val="00ED54D3"/>
    <w:rsid w:val="00EE0A23"/>
    <w:rsid w:val="00EE0EE6"/>
    <w:rsid w:val="00EE577D"/>
    <w:rsid w:val="00EE7AE7"/>
    <w:rsid w:val="00EF425F"/>
    <w:rsid w:val="00F02DEA"/>
    <w:rsid w:val="00F04709"/>
    <w:rsid w:val="00F0565A"/>
    <w:rsid w:val="00F1536C"/>
    <w:rsid w:val="00F16D31"/>
    <w:rsid w:val="00F16D53"/>
    <w:rsid w:val="00F21870"/>
    <w:rsid w:val="00F23457"/>
    <w:rsid w:val="00F24421"/>
    <w:rsid w:val="00F26E22"/>
    <w:rsid w:val="00F31551"/>
    <w:rsid w:val="00F407E1"/>
    <w:rsid w:val="00F436F9"/>
    <w:rsid w:val="00F44BDD"/>
    <w:rsid w:val="00F458C8"/>
    <w:rsid w:val="00F476AE"/>
    <w:rsid w:val="00F5201B"/>
    <w:rsid w:val="00F554AA"/>
    <w:rsid w:val="00F561B8"/>
    <w:rsid w:val="00F567A8"/>
    <w:rsid w:val="00F6051F"/>
    <w:rsid w:val="00F67320"/>
    <w:rsid w:val="00F74FCA"/>
    <w:rsid w:val="00F755E2"/>
    <w:rsid w:val="00F763F6"/>
    <w:rsid w:val="00F76912"/>
    <w:rsid w:val="00F7712E"/>
    <w:rsid w:val="00F77A23"/>
    <w:rsid w:val="00F8393F"/>
    <w:rsid w:val="00F91E22"/>
    <w:rsid w:val="00F927C2"/>
    <w:rsid w:val="00F9408F"/>
    <w:rsid w:val="00F96384"/>
    <w:rsid w:val="00F973AC"/>
    <w:rsid w:val="00FA44DB"/>
    <w:rsid w:val="00FB4633"/>
    <w:rsid w:val="00FB7D17"/>
    <w:rsid w:val="00FC05E5"/>
    <w:rsid w:val="00FC13AE"/>
    <w:rsid w:val="00FC2B7C"/>
    <w:rsid w:val="00FC79AB"/>
    <w:rsid w:val="00FD0D51"/>
    <w:rsid w:val="00FD0F30"/>
    <w:rsid w:val="00FD1587"/>
    <w:rsid w:val="00FD3518"/>
    <w:rsid w:val="00FE6347"/>
    <w:rsid w:val="00FE7BD3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5F0AF9FF"/>
  <w15:docId w15:val="{51FF4E1A-A8DD-4CD5-8502-B7510A74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70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link w:val="Ttulo9Car"/>
    <w:qFormat/>
    <w:pPr>
      <w:keepNext/>
      <w:numPr>
        <w:numId w:val="2"/>
      </w:numPr>
      <w:spacing w:line="240" w:lineRule="exact"/>
      <w:outlineLvl w:val="8"/>
    </w:pPr>
    <w:rPr>
      <w:rFonts w:ascii="Arial" w:hAnsi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jc w:val="both"/>
    </w:pPr>
    <w:rPr>
      <w:rFonts w:ascii="Courier New" w:hAnsi="Courier New"/>
    </w:rPr>
  </w:style>
  <w:style w:type="character" w:styleId="Hipervnculo">
    <w:name w:val="Hyperlink"/>
    <w:rPr>
      <w:color w:val="0000FF"/>
      <w:u w:val="single"/>
    </w:rPr>
  </w:style>
  <w:style w:type="paragraph" w:styleId="Sangradetextonormal">
    <w:name w:val="Body Text Indent"/>
    <w:basedOn w:val="Normal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spacing w:line="360" w:lineRule="auto"/>
      <w:ind w:left="360"/>
      <w:jc w:val="both"/>
    </w:pPr>
    <w:rPr>
      <w:rFonts w:ascii="Arial" w:hAnsi="Arial"/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notapie">
    <w:name w:val="footnote text"/>
    <w:basedOn w:val="Normal"/>
    <w:semiHidden/>
    <w:rsid w:val="001A4C8A"/>
  </w:style>
  <w:style w:type="character" w:styleId="Refdenotaalpie">
    <w:name w:val="footnote reference"/>
    <w:semiHidden/>
    <w:rsid w:val="001A4C8A"/>
    <w:rPr>
      <w:vertAlign w:val="superscript"/>
    </w:rPr>
  </w:style>
  <w:style w:type="table" w:styleId="Tablaconcuadrcula">
    <w:name w:val="Table Grid"/>
    <w:basedOn w:val="Tablanormal"/>
    <w:rsid w:val="00C6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Arial">
    <w:name w:val="Título 1 + Arial"/>
    <w:aliases w:val="14 pt"/>
    <w:basedOn w:val="Ttulo1"/>
    <w:rsid w:val="006D647D"/>
    <w:pPr>
      <w:jc w:val="left"/>
    </w:pPr>
    <w:rPr>
      <w:rFonts w:ascii="Arial" w:hAnsi="Arial" w:cs="Arial"/>
      <w:sz w:val="28"/>
      <w:szCs w:val="28"/>
    </w:rPr>
  </w:style>
  <w:style w:type="paragraph" w:customStyle="1" w:styleId="Ttulo2Arial">
    <w:name w:val="Título 2 + Arial"/>
    <w:aliases w:val="14 pt + 13 pt"/>
    <w:basedOn w:val="Ttulo1Arial"/>
    <w:rsid w:val="00A02CA9"/>
    <w:rPr>
      <w:sz w:val="26"/>
      <w:szCs w:val="26"/>
    </w:rPr>
  </w:style>
  <w:style w:type="paragraph" w:styleId="TDC1">
    <w:name w:val="toc 1"/>
    <w:basedOn w:val="Normal"/>
    <w:next w:val="Normal"/>
    <w:autoRedefine/>
    <w:semiHidden/>
    <w:rsid w:val="00B4364A"/>
    <w:pPr>
      <w:tabs>
        <w:tab w:val="left" w:pos="720"/>
        <w:tab w:val="right" w:leader="dot" w:pos="8777"/>
      </w:tabs>
    </w:pPr>
  </w:style>
  <w:style w:type="paragraph" w:styleId="Textosinformato">
    <w:name w:val="Plain Text"/>
    <w:basedOn w:val="Normal"/>
    <w:link w:val="TextosinformatoCar"/>
    <w:uiPriority w:val="99"/>
    <w:rsid w:val="00617194"/>
    <w:rPr>
      <w:rFonts w:ascii="Verdana" w:hAnsi="Verdana"/>
      <w:lang w:val="es-ES"/>
    </w:rPr>
  </w:style>
  <w:style w:type="paragraph" w:customStyle="1" w:styleId="CharChar">
    <w:name w:val="Char Char"/>
    <w:basedOn w:val="Normal"/>
    <w:rsid w:val="00190640"/>
    <w:pPr>
      <w:spacing w:after="160" w:line="240" w:lineRule="exact"/>
    </w:pPr>
    <w:rPr>
      <w:rFonts w:ascii="Arial" w:hAnsi="Arial"/>
      <w:lang w:val="en-US" w:eastAsia="en-US"/>
    </w:rPr>
  </w:style>
  <w:style w:type="paragraph" w:customStyle="1" w:styleId="Puntos">
    <w:name w:val="Puntos"/>
    <w:basedOn w:val="Normal"/>
    <w:rsid w:val="007A6174"/>
    <w:pPr>
      <w:numPr>
        <w:numId w:val="18"/>
      </w:numPr>
      <w:spacing w:before="120" w:after="120" w:line="360" w:lineRule="auto"/>
      <w:jc w:val="both"/>
    </w:pPr>
    <w:rPr>
      <w:rFonts w:ascii="Arial" w:hAnsi="Arial"/>
      <w:lang w:val="es-ES_tradnl"/>
    </w:rPr>
  </w:style>
  <w:style w:type="paragraph" w:customStyle="1" w:styleId="TextoTabla">
    <w:name w:val="Texto Tabla"/>
    <w:basedOn w:val="Normal"/>
    <w:rsid w:val="00EE7AE7"/>
    <w:rPr>
      <w:rFonts w:ascii="Arial" w:hAnsi="Arial"/>
    </w:rPr>
  </w:style>
  <w:style w:type="paragraph" w:customStyle="1" w:styleId="CarCar">
    <w:name w:val="Car Car"/>
    <w:basedOn w:val="Normal"/>
    <w:rsid w:val="00EE7AE7"/>
    <w:pPr>
      <w:tabs>
        <w:tab w:val="num" w:pos="1080"/>
      </w:tabs>
      <w:spacing w:before="120" w:after="120" w:line="360" w:lineRule="auto"/>
      <w:ind w:left="1080" w:hanging="360"/>
      <w:jc w:val="both"/>
    </w:pPr>
    <w:rPr>
      <w:rFonts w:ascii="Arial" w:hAnsi="Arial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02D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9Car">
    <w:name w:val="Título 9 Car"/>
    <w:link w:val="Ttulo9"/>
    <w:rsid w:val="00D045F6"/>
    <w:rPr>
      <w:rFonts w:ascii="Arial" w:hAnsi="Arial"/>
      <w:b/>
      <w:color w:val="000000"/>
      <w:lang w:val="es-CR"/>
    </w:rPr>
  </w:style>
  <w:style w:type="character" w:customStyle="1" w:styleId="TextosinformatoCar">
    <w:name w:val="Texto sin formato Car"/>
    <w:link w:val="Textosinformato"/>
    <w:uiPriority w:val="99"/>
    <w:rsid w:val="00DC6945"/>
    <w:rPr>
      <w:rFonts w:ascii="Verdana" w:hAnsi="Verdana"/>
      <w:lang w:val="es-ES" w:eastAsia="es-ES"/>
    </w:rPr>
  </w:style>
  <w:style w:type="paragraph" w:styleId="Textodeglobo">
    <w:name w:val="Balloon Text"/>
    <w:basedOn w:val="Normal"/>
    <w:link w:val="TextodegloboCar"/>
    <w:rsid w:val="008A7B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A7B3A"/>
    <w:rPr>
      <w:rFonts w:ascii="Tahoma" w:hAnsi="Tahoma" w:cs="Tahoma"/>
      <w:sz w:val="16"/>
      <w:szCs w:val="16"/>
      <w:lang w:eastAsia="es-ES"/>
    </w:rPr>
  </w:style>
  <w:style w:type="character" w:customStyle="1" w:styleId="hasnegrita1">
    <w:name w:val="has_negrita1"/>
    <w:rsid w:val="00333982"/>
    <w:rPr>
      <w:b/>
      <w:bCs/>
    </w:rPr>
  </w:style>
  <w:style w:type="paragraph" w:customStyle="1" w:styleId="Default">
    <w:name w:val="Default"/>
    <w:rsid w:val="004D53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013BB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013BB"/>
    <w:rPr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013BB"/>
    <w:rPr>
      <w:b/>
      <w:bCs/>
      <w:lang w:eastAsia="es-ES"/>
    </w:rPr>
  </w:style>
  <w:style w:type="table" w:styleId="Tabladelista3-nfasis1">
    <w:name w:val="List Table 3 Accent 1"/>
    <w:basedOn w:val="Tablanormal"/>
    <w:uiPriority w:val="48"/>
    <w:rsid w:val="00722CB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uis.ramirez@gbsys.com" TargetMode="External"/><Relationship Id="rId2" Type="http://schemas.openxmlformats.org/officeDocument/2006/relationships/hyperlink" Target="mailto:info@s-com.com" TargetMode="External"/><Relationship Id="rId1" Type="http://schemas.openxmlformats.org/officeDocument/2006/relationships/image" Target="media/image4.emf"/><Relationship Id="rId5" Type="http://schemas.openxmlformats.org/officeDocument/2006/relationships/hyperlink" Target="mailto:luis.ramirez@gbsys.com" TargetMode="External"/><Relationship Id="rId4" Type="http://schemas.openxmlformats.org/officeDocument/2006/relationships/hyperlink" Target="mailto:info@s-com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ECALDE~1\CONFIG~1\Temp\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99CF6-4965-40B6-AAFD-32C79519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gbsys</Template>
  <TotalTime>119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creator>ecalderon</dc:creator>
  <cp:lastModifiedBy>gravin arce</cp:lastModifiedBy>
  <cp:revision>8</cp:revision>
  <cp:lastPrinted>2019-06-25T23:16:00Z</cp:lastPrinted>
  <dcterms:created xsi:type="dcterms:W3CDTF">2019-09-05T17:56:00Z</dcterms:created>
  <dcterms:modified xsi:type="dcterms:W3CDTF">2019-09-05T19:55:00Z</dcterms:modified>
</cp:coreProperties>
</file>