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798E0F05"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3B14B8">
        <w:rPr>
          <w:rFonts w:ascii="Arial" w:eastAsia="Arial" w:hAnsi="Arial" w:cs="Arial"/>
          <w:sz w:val="22"/>
          <w:szCs w:val="22"/>
        </w:rPr>
        <w:t>{nomor_timlak_</w:t>
      </w:r>
      <w:r w:rsidR="00766D73">
        <w:rPr>
          <w:rFonts w:ascii="Arial" w:eastAsia="Arial" w:hAnsi="Arial" w:cs="Arial"/>
          <w:sz w:val="22"/>
          <w:szCs w:val="22"/>
        </w:rPr>
        <w:t>04</w:t>
      </w:r>
      <w:r w:rsidR="003B14B8">
        <w:rPr>
          <w:rFonts w:ascii="Arial" w:eastAsia="Arial" w:hAnsi="Arial" w:cs="Arial"/>
          <w:sz w:val="22"/>
          <w:szCs w:val="22"/>
        </w:rPr>
        <w:t>}</w:t>
      </w:r>
    </w:p>
    <w:p w14:paraId="7F516D18" w14:textId="77777777" w:rsidR="00924301" w:rsidRPr="0026140C" w:rsidRDefault="00924301" w:rsidP="4F5E63BA">
      <w:pPr>
        <w:spacing w:before="12" w:line="276" w:lineRule="auto"/>
        <w:rPr>
          <w:sz w:val="24"/>
          <w:szCs w:val="24"/>
        </w:rPr>
      </w:pPr>
    </w:p>
    <w:p w14:paraId="56D7E554" w14:textId="00440E7C"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{hari_sebut_timlak_04}</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 xml:space="preserve">{tanggal_sebut_timlak_04}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 xml:space="preserve">{bulan_sebut_timlak_04}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 xml:space="preserve">{tahun_sebut_timlak_04}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5EF2E56E"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{kegiatan}</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03F92610"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{metode_pengadaan}</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221C37F9"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{tanggal_undangan_rapat}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Pengumuman Pemilihan dengan Pascakualifikasi</w:t>
            </w:r>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r w:rsidR="00BD73D6" w:rsidRPr="00661813">
              <w:rPr>
                <w:rFonts w:ascii="Arial" w:hAnsi="Arial" w:cs="Arial"/>
                <w:b/>
                <w:bCs/>
                <w:highlight w:val="yellow"/>
                <w:lang w:val="en-US"/>
              </w:rPr>
              <w:t>Kualifikasi</w:t>
            </w:r>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Jl. Yos Sudarso No. 37A Gedung Balai Jasa Konstruksi Wilayah V Banjarmasin Lt.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r w:rsidRPr="00661813">
              <w:rPr>
                <w:rFonts w:ascii="Bookman Old Style" w:eastAsia="Basic" w:hAnsi="Bookman Old Style" w:cs="Basic"/>
                <w:i/>
                <w:highlight w:val="yellow"/>
              </w:rPr>
              <w:t>Website</w:t>
            </w:r>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w:t>
            </w:r>
            <w:r w:rsidRPr="00661813">
              <w:rPr>
                <w:rFonts w:ascii="Bookman Old Style" w:eastAsia="Basic" w:hAnsi="Bookman Old Style" w:cs="Basic"/>
                <w:b/>
                <w:bCs/>
                <w:highlight w:val="yellow"/>
              </w:rPr>
              <w:lastRenderedPageBreak/>
              <w:t>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Apabila persetujuan kontrak tahun jamak tidak disetujui oleh pejabat yang berwenang sesuai ketentuan peraturan perundangan, maka tender/tender cepat/mini kompetisi/seleksi/RO dibatalkan dan peserta tender tidak mendapatkan ganti rugi dalam bentuk apapun.</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Rp5.801.507.000,00 (lima miliar delapan ratus satu juta lima ratus tujuh ribu rupiah), dengan rincian:</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lastRenderedPageBreak/>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apapun)</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kerjasama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Memiliki Nomor Induk Berusaha (NIB) dan Sertifikat Standar terverifikasi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Sertifikat Standar sebagaimana dimaksud pada angka 1) belum terverifikasi, peserta menyampaikan NIB, Sertifikat Standar belum terverifikasi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r w:rsidRPr="00661813">
              <w:rPr>
                <w:rFonts w:ascii="Bookman Old Style" w:eastAsia="Basic" w:hAnsi="Bookman Old Style" w:cs="Basic"/>
                <w:highlight w:val="yellow"/>
              </w:rPr>
              <w:t xml:space="preserve">subklasifikasi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yang bertindak untuk dan atas nama badan </w:t>
            </w:r>
            <w:r w:rsidRPr="00661813">
              <w:rPr>
                <w:rFonts w:ascii="Bookman Old Style" w:eastAsia="Basic" w:hAnsi="Bookman Old Style" w:cs="Basic"/>
                <w:color w:val="000000"/>
                <w:highlight w:val="yellow"/>
              </w:rPr>
              <w:lastRenderedPageBreak/>
              <w:t>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diluar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data kualifikasi yang diisikan benar, dan jika dikemudian hari ditemukan bahwa 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paling kurang 1 (satu) pekerjaan jasa konsultansi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[berdasarkan subklasifikasi]</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w:t>
            </w:r>
            <w:r w:rsidRPr="00661813">
              <w:rPr>
                <w:rFonts w:ascii="Bookman Old Style" w:eastAsia="Basic" w:hAnsi="Bookman Old Style" w:cs="Basic"/>
                <w:b/>
                <w:bCs/>
                <w:color w:val="000000"/>
                <w:highlight w:val="yellow"/>
              </w:rPr>
              <w:lastRenderedPageBreak/>
              <w:t>kontrak dan nasihat lain dalam hal teknikal selama proses kontruksi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r w:rsidRPr="00661813">
              <w:rPr>
                <w:rFonts w:ascii="Bookman Old Style" w:eastAsia="Basic" w:hAnsi="Bookman Old Style" w:cs="Basic"/>
                <w:i/>
                <w:highlight w:val="yellow"/>
              </w:rPr>
              <w:t>upload</w:t>
            </w:r>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lastRenderedPageBreak/>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Pekerjaan di bidang Jasa Konsultansi Konstruksi paling kurang 1 (satu) pekerjaan dalam kurun waktu 4 (empat) tahun terakhir baik di lingkungan pemerintah maupun swasta, termasuk pengalaman subkontrak kecuali bagi Penyedia yang 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subklasifikasi;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untuk pekerjaan Usaha Menengah atau Usaha Besar, pekerjaan sejenis berdasarkan subklasifikasi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356D52AD"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{anggota3_pokja}</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3E097616"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{anggota4_pokja}</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0C040F86"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{anggota5_pokja}</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08006487" w:rsidR="00301A55" w:rsidRPr="0087739C"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76D2" w14:textId="77777777" w:rsidR="004554EB" w:rsidRDefault="004554EB" w:rsidP="00A07E78">
      <w:r>
        <w:separator/>
      </w:r>
    </w:p>
  </w:endnote>
  <w:endnote w:type="continuationSeparator" w:id="0">
    <w:p w14:paraId="6CF7BA45" w14:textId="77777777" w:rsidR="004554EB" w:rsidRDefault="004554EB" w:rsidP="00A07E78">
      <w:r>
        <w:continuationSeparator/>
      </w:r>
    </w:p>
  </w:endnote>
  <w:endnote w:type="continuationNotice" w:id="1">
    <w:p w14:paraId="21F721A6" w14:textId="77777777" w:rsidR="004554EB" w:rsidRDefault="004554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6DBC" w14:textId="77777777" w:rsidR="00923B58" w:rsidRDefault="00923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49A6C7C" w:rsidR="00BD73D6" w:rsidRDefault="00B75F70" w:rsidP="00B75F70">
    <w:pPr>
      <w:pStyle w:val="Footer"/>
      <w:jc w:val="center"/>
    </w:pPr>
    <w:r>
      <w:rPr>
        <w:noProof/>
      </w:rPr>
      <w:drawing>
        <wp:inline distT="0" distB="0" distL="0" distR="0" wp14:anchorId="034085CD" wp14:editId="5D59B827">
          <wp:extent cx="1076325" cy="783054"/>
          <wp:effectExtent l="0" t="0" r="0" b="0"/>
          <wp:docPr id="1719636601"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2ED2BF0" w:rsidR="00BD73D6" w:rsidRDefault="00B75F70" w:rsidP="00A07E78">
    <w:pPr>
      <w:pStyle w:val="Footer"/>
      <w:jc w:val="center"/>
    </w:pPr>
    <w:r>
      <w:rPr>
        <w:noProof/>
      </w:rPr>
      <w:drawing>
        <wp:inline distT="0" distB="0" distL="0" distR="0" wp14:anchorId="7FBB4B15" wp14:editId="4F3C6DF9">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C40C" w14:textId="77777777" w:rsidR="004554EB" w:rsidRDefault="004554EB" w:rsidP="00A07E78">
      <w:r>
        <w:separator/>
      </w:r>
    </w:p>
  </w:footnote>
  <w:footnote w:type="continuationSeparator" w:id="0">
    <w:p w14:paraId="392AA630" w14:textId="77777777" w:rsidR="004554EB" w:rsidRDefault="004554EB" w:rsidP="00A07E78">
      <w:r>
        <w:continuationSeparator/>
      </w:r>
    </w:p>
  </w:footnote>
  <w:footnote w:type="continuationNotice" w:id="1">
    <w:p w14:paraId="228A9BCC" w14:textId="77777777" w:rsidR="004554EB" w:rsidRDefault="004554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5620" w14:textId="77777777" w:rsidR="00923B58" w:rsidRDefault="00923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1741FE" w:rsidRDefault="00923B58" w:rsidP="00923B58">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77777777"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Pr>
        <w:rFonts w:ascii="Arial" w:eastAsia="Calibri" w:hAnsi="Arial" w:cs="Arial"/>
        <w:b/>
        <w:bCs/>
        <w:sz w:val="18"/>
        <w:szCs w:val="18"/>
        <w:lang w:val="en-US"/>
      </w:rPr>
      <w:t>1.C.1</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&#13;&#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1714776">
    <w:abstractNumId w:val="9"/>
  </w:num>
  <w:num w:numId="2" w16cid:durableId="1150906171">
    <w:abstractNumId w:val="17"/>
  </w:num>
  <w:num w:numId="3" w16cid:durableId="748890361">
    <w:abstractNumId w:val="19"/>
  </w:num>
  <w:num w:numId="4" w16cid:durableId="1342010139">
    <w:abstractNumId w:val="0"/>
  </w:num>
  <w:num w:numId="5" w16cid:durableId="470905023">
    <w:abstractNumId w:val="6"/>
  </w:num>
  <w:num w:numId="6" w16cid:durableId="960260540">
    <w:abstractNumId w:val="13"/>
  </w:num>
  <w:num w:numId="7" w16cid:durableId="2018800976">
    <w:abstractNumId w:val="4"/>
  </w:num>
  <w:num w:numId="8" w16cid:durableId="556402952">
    <w:abstractNumId w:val="3"/>
  </w:num>
  <w:num w:numId="9" w16cid:durableId="1429155134">
    <w:abstractNumId w:val="7"/>
  </w:num>
  <w:num w:numId="10" w16cid:durableId="333067616">
    <w:abstractNumId w:val="20"/>
  </w:num>
  <w:num w:numId="11" w16cid:durableId="93476599">
    <w:abstractNumId w:val="11"/>
  </w:num>
  <w:num w:numId="12" w16cid:durableId="181282959">
    <w:abstractNumId w:val="5"/>
  </w:num>
  <w:num w:numId="13" w16cid:durableId="568804136">
    <w:abstractNumId w:val="18"/>
  </w:num>
  <w:num w:numId="14" w16cid:durableId="704715499">
    <w:abstractNumId w:val="23"/>
  </w:num>
  <w:num w:numId="15" w16cid:durableId="1774781153">
    <w:abstractNumId w:val="8"/>
  </w:num>
  <w:num w:numId="16" w16cid:durableId="1114861943">
    <w:abstractNumId w:val="1"/>
  </w:num>
  <w:num w:numId="17" w16cid:durableId="788862568">
    <w:abstractNumId w:val="22"/>
  </w:num>
  <w:num w:numId="18" w16cid:durableId="613560872">
    <w:abstractNumId w:val="15"/>
  </w:num>
  <w:num w:numId="19" w16cid:durableId="946279539">
    <w:abstractNumId w:val="12"/>
  </w:num>
  <w:num w:numId="20" w16cid:durableId="807355993">
    <w:abstractNumId w:val="10"/>
  </w:num>
  <w:num w:numId="21" w16cid:durableId="1883128475">
    <w:abstractNumId w:val="16"/>
  </w:num>
  <w:num w:numId="22" w16cid:durableId="513303241">
    <w:abstractNumId w:val="21"/>
  </w:num>
  <w:num w:numId="23" w16cid:durableId="723020085">
    <w:abstractNumId w:val="2"/>
  </w:num>
  <w:num w:numId="24" w16cid:durableId="70656077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CAB"/>
    <w:rsid w:val="000F3659"/>
    <w:rsid w:val="000F36A0"/>
    <w:rsid w:val="00101901"/>
    <w:rsid w:val="00101B85"/>
    <w:rsid w:val="00101BBE"/>
    <w:rsid w:val="001050C8"/>
    <w:rsid w:val="00105FEE"/>
    <w:rsid w:val="00106AF0"/>
    <w:rsid w:val="00106C3A"/>
    <w:rsid w:val="001103EF"/>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3871"/>
    <w:rsid w:val="00BE459D"/>
    <w:rsid w:val="00BE542D"/>
    <w:rsid w:val="00BE5CBB"/>
    <w:rsid w:val="00BE6256"/>
    <w:rsid w:val="00BE7825"/>
    <w:rsid w:val="00BE7829"/>
    <w:rsid w:val="00BF02C8"/>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2.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14</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239</cp:revision>
  <cp:lastPrinted>2025-09-19T02:09:00Z</cp:lastPrinted>
  <dcterms:created xsi:type="dcterms:W3CDTF">2025-03-14T02:38:00Z</dcterms:created>
  <dcterms:modified xsi:type="dcterms:W3CDTF">2026-01-19T08:22:00Z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