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Permendagri Nomor 20 Tahun 2018</w:t>
      </w:r>
    </w:p>
    <w:p>
      <w:pPr>
        <w:jc w:val="center"/>
      </w:pPr>
      <w:r>
        <w:rPr>
          <w:rFonts w:ascii="Arial" w:hAnsi="Arial"/>
          <w:sz w:val="21"/>
        </w:rPr>
        <w:t>Pengelolaan Keuangan Desa</w:t>
      </w:r>
    </w:p>
    <w:p>
      <w:pPr>
        <w:spacing w:after="160"/>
      </w:pPr>
      <w:r>
        <w:t>Mengatur pengelolaan keuangan desa dan menjadi rujukan penting untuk proses perencanaan, pelaksanaan, penatausahaan, pelaporan, serta pertanggungjawaban keuangan desa.</w:t>
      </w:r>
    </w:p>
    <w:p>
      <w:pPr>
        <w:pStyle w:val="ListBullet"/>
      </w:pPr>
      <w:r>
        <w:t>Mulai berlaku 8 Mei 2018.</w:t>
      </w:r>
    </w:p>
    <w:p>
      <w:pPr>
        <w:pStyle w:val="ListBullet"/>
      </w:pPr>
      <w:r>
        <w:t>Mencabut Permendagri Nomor 113 Tahun 2014.</w:t>
      </w:r>
    </w:p>
    <w:p>
      <w:pPr>
        <w:pStyle w:val="ListBullet"/>
      </w:pPr>
      <w:r>
        <w:t>Mengubah ketentuan tertentu dalam Permendagri Nomor 114 Tahun 2014.</w:t>
      </w:r>
    </w:p>
    <w:p>
      <w:r>
        <w:rPr>
          <w:b/>
        </w:rPr>
        <w:t xml:space="preserve">Sumber: </w:t>
      </w:r>
      <w:r>
        <w:t>Database Peraturan BPK - https://peraturan.bpk.go.id/Details/139714/permendagri-no-20tahun-2018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