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C7BEF" w:rsidRPr="00F51CC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Create a BPMN model for the following description:</w:t>
      </w:r>
    </w:p>
    <w:p w14:paraId="00000002" w14:textId="77777777" w:rsidR="009C7BEF" w:rsidRPr="00F51CCD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interested party submits the application, solemn declaration, and supporting documents to the Transport and Communications Service (TCS), either in person or digitally via a specified link.</w:t>
      </w:r>
    </w:p>
    <w:p w14:paraId="00000003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TCS official checks the completeness and correctness of the submitted documents.</w:t>
      </w:r>
    </w:p>
    <w:p w14:paraId="00000004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If omissions are identified:</w:t>
      </w: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  <w:t>3.1. The applicant is informed of the need to provide additional documents.</w:t>
      </w: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  <w:r w:rsidRPr="00B0594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3.2. </w:t>
      </w:r>
      <w:r w:rsidRPr="00B05942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The process waits for one of two events to occur:</w:t>
      </w:r>
      <w:r w:rsidRPr="00B05942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br/>
        <w:t>   – The applicant submits the missing documents, or</w:t>
      </w:r>
      <w:r w:rsidRPr="00B05942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br/>
        <w:t>   – 15 days pass without submission.</w:t>
      </w: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  <w:t>3.3. If no documents are submitted within 15 days, the process is terminated.</w:t>
      </w: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  <w:t>3.4. If the missing documents are received, the check for completeness and correctness is repeated.</w:t>
      </w:r>
    </w:p>
    <w:p w14:paraId="00000005" w14:textId="77777777" w:rsidR="009C7BEF" w:rsidRPr="00F51CCD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If no omissions are identified (either initially or after resubmission), the TCS official registers the application.</w:t>
      </w:r>
    </w:p>
    <w:p w14:paraId="00000006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 Certificate of Submission of Request is issued to the applicant.</w:t>
      </w:r>
    </w:p>
    <w:p w14:paraId="00000007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If the applicant's current driving license has expired or will expire before the new one is issued, a provisional driving license is provided.</w:t>
      </w:r>
    </w:p>
    <w:p w14:paraId="00000008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TCS official issues the driving license by making an electronic entry in the Driving License Register:</w:t>
      </w: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  <w:t xml:space="preserve">7.1. </w:t>
      </w:r>
      <w:r w:rsidRPr="00B05942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As long as the license remains unissued, an automated reminder is sent to the responsible official every 5 working days.</w:t>
      </w:r>
    </w:p>
    <w:p w14:paraId="00000009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TCS transmits the application data, both electronically and in printed form (including photo and signature), to the Passport Directorate of the Hellenic Police.</w:t>
      </w:r>
    </w:p>
    <w:p w14:paraId="0000000A" w14:textId="77777777" w:rsidR="009C7BEF" w:rsidRPr="00F51CCD" w:rsidRDefault="00000000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51CC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applicant receives the printed driving license in person from the TCS office where the application was submitted.</w:t>
      </w:r>
    </w:p>
    <w:sectPr w:rsidR="009C7BEF" w:rsidRPr="00F51C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D3C5B"/>
    <w:multiLevelType w:val="multilevel"/>
    <w:tmpl w:val="6B808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9242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BEF"/>
    <w:rsid w:val="00852748"/>
    <w:rsid w:val="009C7BEF"/>
    <w:rsid w:val="00B05942"/>
    <w:rsid w:val="00E20482"/>
    <w:rsid w:val="00F5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E2D236-BB4C-4D3F-A89D-9EADBA83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 nous</cp:lastModifiedBy>
  <cp:revision>5</cp:revision>
  <dcterms:created xsi:type="dcterms:W3CDTF">2025-05-17T18:18:00Z</dcterms:created>
  <dcterms:modified xsi:type="dcterms:W3CDTF">2025-05-17T18:36:00Z</dcterms:modified>
</cp:coreProperties>
</file>