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 w:rsidRPr="00734224"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  <w:t>Modeling sub-processes</w:t>
      </w:r>
    </w:p>
    <w:p w:rsidR="00FA196C" w:rsidRPr="00734224" w:rsidRDefault="00FA196C" w:rsidP="00FA196C">
      <w:pPr>
        <w:autoSpaceDE w:val="0"/>
        <w:autoSpaceDN w:val="0"/>
        <w:adjustRightInd w:val="0"/>
        <w:spacing w:after="0" w:line="240" w:lineRule="auto"/>
        <w:jc w:val="both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>
        <w:rPr>
          <w:rFonts w:ascii="TimesNewRomanPS-BoldItalicMT" w:eastAsia="TimesNewRomanPS-BoldItalicMT" w:cs="TimesNewRomanPS-BoldItalicMT" w:hint="eastAsia"/>
          <w:b/>
          <w:bCs/>
          <w:iCs/>
          <w:color w:val="000000"/>
          <w:sz w:val="30"/>
          <w:szCs w:val="30"/>
        </w:rPr>
        <w:t>子流程建模</w:t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Within a BPD, we can create a sub-process. A sub-process is simply </w:t>
      </w:r>
      <w:r w:rsidR="00FA196C">
        <w:rPr>
          <w:rFonts w:ascii="TimesNewRomanPSMT" w:eastAsia="TimesNewRomanPSMT" w:cs="TimesNewRomanPSMT"/>
          <w:color w:val="000000"/>
          <w:sz w:val="24"/>
          <w:szCs w:val="24"/>
        </w:rPr>
        <w:t>a grouping together of a set of</w:t>
      </w:r>
      <w:r w:rsidR="00FA196C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activities into an aggregate area. For example, consider the following process diagram:</w:t>
      </w:r>
    </w:p>
    <w:p w:rsidR="00FA196C" w:rsidRPr="00FA196C" w:rsidRDefault="00345DCA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在一个流程定义，我们能够</w:t>
      </w:r>
      <w:r w:rsidR="00514843">
        <w:rPr>
          <w:rFonts w:ascii="TimesNewRomanPSMT" w:cs="TimesNewRomanPSMT" w:hint="eastAsia"/>
          <w:color w:val="000000"/>
          <w:sz w:val="24"/>
          <w:szCs w:val="24"/>
        </w:rPr>
        <w:t>创建一个子流程。</w:t>
      </w:r>
      <w:r>
        <w:rPr>
          <w:rFonts w:ascii="TimesNewRomanPSMT" w:cs="TimesNewRomanPSMT" w:hint="eastAsia"/>
          <w:color w:val="000000"/>
          <w:sz w:val="24"/>
          <w:szCs w:val="24"/>
        </w:rPr>
        <w:t>一个子流程是简单地一分组聚集的一系列在集合领域的活动。举个例子，</w:t>
      </w:r>
      <w:r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>
        <w:rPr>
          <w:rFonts w:ascii="TimesNewRomanPSMT" w:cs="TimesNewRomanPSMT" w:hint="eastAsia"/>
          <w:color w:val="000000"/>
          <w:sz w:val="24"/>
          <w:szCs w:val="24"/>
        </w:rPr>
        <w:t>参考下面的流程图表：</w:t>
      </w:r>
    </w:p>
    <w:p w:rsidR="00FA196C" w:rsidRPr="00FA196C" w:rsidRDefault="00FA196C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/>
          <w:color w:val="000000"/>
          <w:sz w:val="24"/>
          <w:szCs w:val="24"/>
        </w:rPr>
      </w:pPr>
      <w:r>
        <w:rPr>
          <w:rFonts w:ascii="TimesNewRomanPSMT" w:cs="TimesNewRomanPSMT" w:hint="eastAsia"/>
          <w:noProof/>
          <w:color w:val="000000"/>
          <w:sz w:val="24"/>
          <w:szCs w:val="24"/>
        </w:rPr>
        <w:drawing>
          <wp:inline distT="0" distB="0" distL="0" distR="0">
            <wp:extent cx="5943600" cy="118207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20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24" w:rsidRPr="00EF7F26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 w:hint="eastAsia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Here we see us take an order, package the order (getting more stock if we are out) and finally</w:t>
      </w:r>
      <w:r w:rsidR="00345DCA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shipping the order. What we need to pay attention to is the center part of our diagram. The details</w:t>
      </w:r>
      <w:r w:rsidR="00EF7F26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of ordering stock (if needed) is perhaps not necessary to understanding the overall flow of our</w:t>
      </w:r>
      <w:r w:rsidR="00345DCA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process. Instead, we might want the diagram to look as follows:</w:t>
      </w:r>
    </w:p>
    <w:p w:rsidR="00EF7F26" w:rsidRPr="00EF7F26" w:rsidRDefault="00EF7F26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这里我们看见我们订了个订单，</w:t>
      </w:r>
      <w:r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>
        <w:rPr>
          <w:rFonts w:ascii="TimesNewRomanPSMT" w:cs="TimesNewRomanPSMT" w:hint="eastAsia"/>
          <w:color w:val="000000"/>
          <w:sz w:val="24"/>
          <w:szCs w:val="24"/>
        </w:rPr>
        <w:t>打包订单（如果我们</w:t>
      </w:r>
      <w:r w:rsidR="00CB2AC0">
        <w:rPr>
          <w:rFonts w:ascii="TimesNewRomanPSMT" w:cs="TimesNewRomanPSMT" w:hint="eastAsia"/>
          <w:color w:val="000000"/>
          <w:sz w:val="24"/>
          <w:szCs w:val="24"/>
        </w:rPr>
        <w:t>是</w:t>
      </w:r>
      <w:r>
        <w:rPr>
          <w:rFonts w:ascii="TimesNewRomanPSMT" w:cs="TimesNewRomanPSMT" w:hint="eastAsia"/>
          <w:color w:val="000000"/>
          <w:sz w:val="24"/>
          <w:szCs w:val="24"/>
        </w:rPr>
        <w:t>空的，获得更多的</w:t>
      </w:r>
      <w:r w:rsidR="00CB2AC0">
        <w:rPr>
          <w:rFonts w:ascii="TimesNewRomanPSMT" w:cs="TimesNewRomanPSMT" w:hint="eastAsia"/>
          <w:color w:val="000000"/>
          <w:sz w:val="24"/>
          <w:szCs w:val="24"/>
        </w:rPr>
        <w:t>进货）</w:t>
      </w:r>
      <w:r>
        <w:rPr>
          <w:rFonts w:ascii="TimesNewRomanPSMT" w:cs="TimesNewRomanPSMT" w:hint="eastAsia"/>
          <w:color w:val="000000"/>
          <w:sz w:val="24"/>
          <w:szCs w:val="24"/>
        </w:rPr>
        <w:t>并且最终运送订单。我们需要注意的是我们图表的中心部分</w:t>
      </w:r>
      <w:r w:rsidR="00CB2AC0">
        <w:rPr>
          <w:rFonts w:ascii="TimesNewRomanPSMT" w:cs="TimesNewRomanPSMT" w:hint="eastAsia"/>
          <w:color w:val="000000"/>
          <w:sz w:val="24"/>
          <w:szCs w:val="24"/>
        </w:rPr>
        <w:t>。订购进货的详情（如果必须）可能是不必要去理解整个我们流程。相反，我们可能想要图表看起来是下面这样：</w:t>
      </w:r>
    </w:p>
    <w:p w:rsidR="00345DCA" w:rsidRPr="00345DCA" w:rsidRDefault="00345DCA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noProof/>
          <w:color w:val="000000"/>
          <w:sz w:val="24"/>
          <w:szCs w:val="24"/>
        </w:rPr>
        <w:drawing>
          <wp:inline distT="0" distB="0" distL="0" distR="0">
            <wp:extent cx="5943600" cy="118872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188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Notice the marker on the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Build Order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step. This indicates that this is a sub-process. If we drill</w:t>
      </w:r>
      <w:r w:rsidR="00CB2AC0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down into this step, we find:</w:t>
      </w:r>
    </w:p>
    <w:p w:rsidR="00CB2AC0" w:rsidRPr="00CB2AC0" w:rsidRDefault="00CB2AC0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注意在</w:t>
      </w:r>
      <w:r w:rsidR="00D61A21">
        <w:rPr>
          <w:rFonts w:ascii="TimesNewRomanPSMT" w:cs="TimesNewRomanPSMT" w:hint="eastAsia"/>
          <w:color w:val="000000"/>
          <w:sz w:val="24"/>
          <w:szCs w:val="24"/>
        </w:rPr>
        <w:t>Build Order</w:t>
      </w:r>
      <w:r w:rsidR="00D61A21">
        <w:rPr>
          <w:rFonts w:ascii="TimesNewRomanPSMT" w:cs="TimesNewRomanPSMT" w:hint="eastAsia"/>
          <w:color w:val="000000"/>
          <w:sz w:val="24"/>
          <w:szCs w:val="24"/>
        </w:rPr>
        <w:t>这</w:t>
      </w:r>
      <w:r w:rsidR="00480F45">
        <w:rPr>
          <w:rFonts w:ascii="TimesNewRomanPSMT" w:cs="TimesNewRomanPSMT" w:hint="eastAsia"/>
          <w:color w:val="000000"/>
          <w:sz w:val="24"/>
          <w:szCs w:val="24"/>
        </w:rPr>
        <w:t>一步的标记。这个表明这是一个子流程。如果我们进入这</w:t>
      </w:r>
      <w:r w:rsidR="00D61A21">
        <w:rPr>
          <w:rFonts w:ascii="TimesNewRomanPSMT" w:cs="TimesNewRomanPSMT" w:hint="eastAsia"/>
          <w:color w:val="000000"/>
          <w:sz w:val="24"/>
          <w:szCs w:val="24"/>
        </w:rPr>
        <w:t>里面，我们发现：</w:t>
      </w:r>
    </w:p>
    <w:p w:rsidR="00CB2AC0" w:rsidRPr="00CB2AC0" w:rsidRDefault="00CB2AC0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noProof/>
          <w:color w:val="000000"/>
          <w:sz w:val="24"/>
          <w:szCs w:val="24"/>
        </w:rPr>
        <w:lastRenderedPageBreak/>
        <w:drawing>
          <wp:inline distT="0" distB="0" distL="0" distR="0">
            <wp:extent cx="5943600" cy="204979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49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What we have done is nested the steps for the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Build Order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activity as a grouped/hidden</w:t>
      </w:r>
      <w:r w:rsidR="00480F45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sequence of steps. This sub-process shares the same variables as the parent. In addition, the names</w:t>
      </w:r>
      <w:r w:rsidR="00480F45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of the steps defined in the sub-process must be distinct from those of the parent. It is as though the</w:t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steps were placed "in-line" in the parent process and have simply been hidden for readability. An</w:t>
      </w:r>
      <w:r w:rsidR="00480F45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important aspect to note is that there is </w:t>
      </w: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no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re-usability of these sub-process steps. Their hiding in a</w:t>
      </w:r>
      <w:r w:rsidR="00480F45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sub-process is for readability only.</w:t>
      </w:r>
    </w:p>
    <w:p w:rsidR="006637D9" w:rsidRDefault="00480F45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我们已经做了的是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>对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>Build Order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>活动做嵌入的步骤，作为一聚合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>/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>隐藏顺序的步骤。</w:t>
      </w:r>
      <w:r w:rsidR="00511E0F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="004871FF">
        <w:rPr>
          <w:rFonts w:ascii="TimesNewRomanPSMT" w:cs="TimesNewRomanPSMT" w:hint="eastAsia"/>
          <w:color w:val="000000"/>
          <w:sz w:val="24"/>
          <w:szCs w:val="24"/>
        </w:rPr>
        <w:t>这个字流程和父流程共享相同的变量。另外，定义在子流程的名字必须是与父流程那些不同。</w:t>
      </w:r>
    </w:p>
    <w:p w:rsidR="00480F45" w:rsidRPr="00480F45" w:rsidRDefault="006637D9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它好像是被‘内嵌的</w:t>
      </w:r>
      <w:r w:rsidR="00577D80">
        <w:rPr>
          <w:rFonts w:ascii="TimesNewRomanPSMT" w:cs="TimesNewRomanPSMT" w:hint="eastAsia"/>
          <w:color w:val="000000"/>
          <w:sz w:val="24"/>
          <w:szCs w:val="24"/>
        </w:rPr>
        <w:t>’放置在父流</w:t>
      </w:r>
      <w:r w:rsidR="0060062A">
        <w:rPr>
          <w:rFonts w:ascii="TimesNewRomanPSMT" w:cs="TimesNewRomanPSMT" w:hint="eastAsia"/>
          <w:color w:val="000000"/>
          <w:sz w:val="24"/>
          <w:szCs w:val="24"/>
        </w:rPr>
        <w:t>程并且简单地对可读性隐藏。一个重要方面要注意的是没有那些子流程步骤的可以重用性。它们隐藏在一个子流程是仅仅是为了可读性。</w:t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Experimentation has shown that if a Terminate Event is met within a sub-process then the sub</w:t>
      </w:r>
      <w:r w:rsidR="00BB7258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process</w:t>
      </w:r>
      <w:r w:rsidR="00333EDB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is terminated and control is returned to the step following the sub-process definition.</w:t>
      </w:r>
    </w:p>
    <w:p w:rsidR="00BB7258" w:rsidRPr="00BB7258" w:rsidRDefault="00BB7258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t>实验已经显示如果一个中止事件相遇在一个子里面，然后</w:t>
      </w:r>
      <w:r w:rsidR="00C92929">
        <w:rPr>
          <w:rFonts w:ascii="TimesNewRomanPSMT" w:cs="TimesNewRomanPSMT" w:hint="eastAsia"/>
          <w:color w:val="000000"/>
          <w:sz w:val="24"/>
          <w:szCs w:val="24"/>
        </w:rPr>
        <w:t>子流程被中止并且控制</w:t>
      </w:r>
      <w:r w:rsidR="002F6C7D">
        <w:rPr>
          <w:rFonts w:ascii="TimesNewRomanPSMT" w:cs="TimesNewRomanPSMT" w:hint="eastAsia"/>
          <w:color w:val="000000"/>
          <w:sz w:val="24"/>
          <w:szCs w:val="24"/>
        </w:rPr>
        <w:t>被返回到</w:t>
      </w:r>
      <w:r w:rsidR="00C31F9A">
        <w:rPr>
          <w:rFonts w:ascii="TimesNewRomanPSMT" w:cs="TimesNewRomanPSMT" w:hint="eastAsia"/>
          <w:color w:val="000000"/>
          <w:sz w:val="24"/>
          <w:szCs w:val="24"/>
        </w:rPr>
        <w:t>紧接着的子流程定义的步骤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See also:</w:t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16"/>
          <w:szCs w:val="16"/>
        </w:rPr>
      </w:pPr>
      <w:r w:rsidRPr="00734224">
        <w:rPr>
          <w:rFonts w:ascii="OpenSymbol" w:eastAsia="TimesNewRomanPS-BoldItalicMT" w:hAnsi="OpenSymbol" w:cs="OpenSymbol"/>
          <w:color w:val="000000"/>
          <w:sz w:val="16"/>
          <w:szCs w:val="16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16"/>
          <w:szCs w:val="16"/>
        </w:rPr>
        <w:t>Terminate Event</w:t>
      </w:r>
    </w:p>
    <w:p w:rsidR="00C31F9A" w:rsidRDefault="00C31F9A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16"/>
          <w:szCs w:val="16"/>
        </w:rPr>
      </w:pPr>
      <w:r>
        <w:rPr>
          <w:rFonts w:ascii="TimesNewRomanPSMT" w:cs="TimesNewRomanPSMT" w:hint="eastAsia"/>
          <w:color w:val="000000"/>
          <w:sz w:val="16"/>
          <w:szCs w:val="16"/>
        </w:rPr>
        <w:t>参考：</w:t>
      </w:r>
    </w:p>
    <w:p w:rsidR="00C31F9A" w:rsidRDefault="00C31F9A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16"/>
          <w:szCs w:val="16"/>
        </w:rPr>
      </w:pPr>
      <w:r>
        <w:rPr>
          <w:rFonts w:ascii="TimesNewRomanPSMT" w:cs="TimesNewRomanPSMT" w:hint="eastAsia"/>
          <w:color w:val="000000"/>
          <w:sz w:val="16"/>
          <w:szCs w:val="16"/>
        </w:rPr>
        <w:t>。中止事件</w:t>
      </w:r>
    </w:p>
    <w:p w:rsidR="00C31F9A" w:rsidRPr="00C31F9A" w:rsidRDefault="00C31F9A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16"/>
          <w:szCs w:val="16"/>
        </w:rPr>
      </w:pP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 w:hint="eastAsia"/>
          <w:b/>
          <w:bCs/>
          <w:iCs/>
          <w:color w:val="000000"/>
          <w:sz w:val="30"/>
          <w:szCs w:val="30"/>
        </w:rPr>
      </w:pPr>
      <w:r w:rsidRPr="00734224"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  <w:t>Modeling Linked Processes</w:t>
      </w:r>
    </w:p>
    <w:p w:rsidR="00270D1A" w:rsidRPr="00734224" w:rsidRDefault="00270D1A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>
        <w:rPr>
          <w:rFonts w:ascii="TimesNewRomanPS-BoldItalicMT" w:eastAsia="TimesNewRomanPS-BoldItalicMT" w:cs="TimesNewRomanPS-BoldItalicMT" w:hint="eastAsia"/>
          <w:b/>
          <w:bCs/>
          <w:iCs/>
          <w:color w:val="000000"/>
          <w:sz w:val="30"/>
          <w:szCs w:val="30"/>
        </w:rPr>
        <w:t>链式流程建模</w:t>
      </w:r>
    </w:p>
    <w:p w:rsid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 alternative style of creating sub-processes is the notion of the Linked Process. In this story, a</w:t>
      </w:r>
      <w:r w:rsidR="00E16DD2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separate BPD is created that contains re-usable BPD activities. Input and Output variables are</w:t>
      </w:r>
      <w:r w:rsidR="00E16DD2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defined which describe the expected inputs and outputs from the linked process. In the calling</w:t>
      </w:r>
      <w:r w:rsidR="00E16DD2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process, a Linked Process activity is defined and a reference added to the target BPD that should be</w:t>
      </w:r>
      <w:r w:rsidR="00E16DD2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invoked when the parent reaches it.</w:t>
      </w:r>
    </w:p>
    <w:p w:rsidR="00E16DD2" w:rsidRPr="00E16DD2" w:rsidRDefault="006706EB" w:rsidP="00734224">
      <w:pPr>
        <w:autoSpaceDE w:val="0"/>
        <w:autoSpaceDN w:val="0"/>
        <w:adjustRightInd w:val="0"/>
        <w:spacing w:after="0" w:line="240" w:lineRule="auto"/>
        <w:rPr>
          <w:rFonts w:ascii="TimesNewRomanPSMT" w:cs="TimesNewRomanPSMT" w:hint="eastAsia"/>
          <w:color w:val="000000"/>
          <w:sz w:val="24"/>
          <w:szCs w:val="24"/>
        </w:rPr>
      </w:pPr>
      <w:r>
        <w:rPr>
          <w:rFonts w:ascii="TimesNewRomanPSMT" w:cs="TimesNewRomanPSMT" w:hint="eastAsia"/>
          <w:color w:val="000000"/>
          <w:sz w:val="24"/>
          <w:szCs w:val="24"/>
        </w:rPr>
        <w:lastRenderedPageBreak/>
        <w:t>一个创建子流程替代的类型是链式流程。在这个</w:t>
      </w:r>
      <w:r w:rsidR="00696784">
        <w:rPr>
          <w:rFonts w:ascii="TimesNewRomanPSMT" w:cs="TimesNewRomanPSMT" w:hint="eastAsia"/>
          <w:color w:val="000000"/>
          <w:sz w:val="24"/>
          <w:szCs w:val="24"/>
        </w:rPr>
        <w:t>故事</w:t>
      </w:r>
      <w:r w:rsidR="009851D9">
        <w:rPr>
          <w:rFonts w:ascii="TimesNewRomanPSMT" w:cs="TimesNewRomanPSMT" w:hint="eastAsia"/>
          <w:color w:val="000000"/>
          <w:sz w:val="24"/>
          <w:szCs w:val="24"/>
        </w:rPr>
        <w:t>，</w:t>
      </w:r>
      <w:r w:rsidR="009851D9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="00696784">
        <w:rPr>
          <w:rFonts w:ascii="TimesNewRomanPSMT" w:cs="TimesNewRomanPSMT" w:hint="eastAsia"/>
          <w:color w:val="000000"/>
          <w:sz w:val="24"/>
          <w:szCs w:val="24"/>
        </w:rPr>
        <w:t>一个单独的</w:t>
      </w:r>
      <w:r w:rsidR="009851D9">
        <w:rPr>
          <w:rFonts w:ascii="TimesNewRomanPSMT" w:cs="TimesNewRomanPSMT" w:hint="eastAsia"/>
          <w:color w:val="000000"/>
          <w:sz w:val="24"/>
          <w:szCs w:val="24"/>
        </w:rPr>
        <w:t>流程定义</w:t>
      </w:r>
      <w:r w:rsidR="00696784">
        <w:rPr>
          <w:rFonts w:ascii="TimesNewRomanPSMT" w:cs="TimesNewRomanPSMT" w:hint="eastAsia"/>
          <w:color w:val="000000"/>
          <w:sz w:val="24"/>
          <w:szCs w:val="24"/>
        </w:rPr>
        <w:t>被创建，它包括可重用的流程定义活动。输入和输出变量被定义，它们描述了从链式流程里期待的输入和输出。</w:t>
      </w:r>
      <w:r w:rsidR="00A4511B">
        <w:rPr>
          <w:rFonts w:ascii="TimesNewRomanPSMT" w:cs="TimesNewRomanPSMT" w:hint="eastAsia"/>
          <w:color w:val="000000"/>
          <w:sz w:val="24"/>
          <w:szCs w:val="24"/>
        </w:rPr>
        <w:t>在一个正在请求的流程，一个链式流程活动被定义，</w:t>
      </w:r>
      <w:bookmarkStart w:id="0" w:name="_GoBack"/>
      <w:bookmarkEnd w:id="0"/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Again we can see the marker that indicates that it contains additional steps. Notice the heavy border</w:t>
      </w:r>
      <w:r w:rsidR="00A9601B">
        <w:rPr>
          <w:rFonts w:ascii="TimesNewRomanPSMT" w:cs="TimesNewRomanPSMT" w:hint="eastAsia"/>
          <w:color w:val="000000"/>
          <w:sz w:val="24"/>
          <w:szCs w:val="24"/>
        </w:rPr>
        <w:t xml:space="preserve">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around the activity which marks it as distinct from a sub-process.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 step in the process can dynamically choose which linked-process to invoke without explicitly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having to define the name of the BPD to be called. To achieve this, create a variable of type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String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and populate its value with the name of the linked-process to invoke. In the Advanced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section of the Implementation area, select that variable as the source of the name of the process. At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run-time, the variable will be consulted and a dynamic call to the process with that name will be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made.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If parameters are to be passed to a dynamically called process then each process that may be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potentially selected to be called must have the same set of parameters. Think of this as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dynamically invoked process having a template.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The BPD that is named as the process to be started </w:t>
      </w: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must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have a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Start Event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contained within it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and this will be the starting point for the new sub-process.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When a parent BPD invokes a child BPD any variables passed in as parameters are passed by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reference. What this means is that if a child process changes the values of these passed in variables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then the changes will also occur in the parent process. Care must be taken here to watch out for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unexpected side effects.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The BPD Process ID of the parent is the same Process ID used for the child.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 w:rsidRPr="00734224"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  <w:t>Modeling Event Sub-processes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For certain types of events, we can create a "sub-process" which will be invoked if such an event is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detected but is not otherwise handled elsewhere. For example, if we have a set of steps that we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wish to be executed whenever an exception is thrown we don't want to have to wire this code to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lastRenderedPageBreak/>
        <w:t>every activity in our process that may throw an exception. Instead, we create an Exception Event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Sub-process that will be invoked when </w:t>
      </w: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any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uncaught exception is thrown.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For example, looking at the following BPD fragment, we see an activity called "Do Something" that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presumably does something. Under normal circumstances, "Do Something" will end and that will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indicate the end of the process as a whole. But, what if "Do Something" throws an exception? That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is where the event sub-process that we called "Exception Handler" comes into play. It contains a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set of activities that will be executed whenever an exception event is thrown.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206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If we double click to expand the Exception Handler, we will see that it itself contains steps: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In this case, it is simply a Script fragment that logs to the console. So, if the parent activity called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"Do Something" throws an exception, control will be given to the steps contained within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"Exception Handler" which will log data.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Note that although Process Designer allows us to create multiple Sub-process handlers for the same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type of event, it is an error to do so. It isn't clear which of the two will be executed.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Because the Sub-process event handler doesn't have any inputs or outputs, there is no follow-on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work from this step.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To gain access to the exception details in an Exception Sub-Process handler, a variable of type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XMLElement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must be created and assigned from the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tw.system.step.error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variable in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Post Assignment of the Start node in the diagram: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207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The Event Sub-process provides handling for event types other than exceptions. Message and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Timer events can also be modeled in a similar fashion.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For Event Sub-processes which have starts defined for Message, we have the opportunity to supply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 correlation id value to ensure that the correct instance of the process is woken by a corresponding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event.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lastRenderedPageBreak/>
        <w:t>Take extra special care when defining an Event Sub-process which is triggered by the arrival of a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message. The parameters called "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>Interrupt Parent Process?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 and "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>Repeatable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come into play. If "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>Interrupt Parent Process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 is checked, the the arrival of the message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causes the container of the Sub-process to be terminated. If the "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>Repeatable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 option is not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checked, then messages after the first one will be ignored.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See also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16"/>
          <w:szCs w:val="16"/>
        </w:rPr>
      </w:pPr>
      <w:r w:rsidRPr="00734224">
        <w:rPr>
          <w:rFonts w:ascii="OpenSymbol" w:eastAsia="TimesNewRomanPS-BoldItalicMT" w:hAnsi="OpenSymbol" w:cs="OpenSymbol"/>
          <w:color w:val="000000"/>
          <w:sz w:val="16"/>
          <w:szCs w:val="16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16"/>
          <w:szCs w:val="16"/>
        </w:rPr>
        <w:t>Message Start Event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16"/>
          <w:szCs w:val="16"/>
        </w:rPr>
      </w:pPr>
      <w:r w:rsidRPr="00734224">
        <w:rPr>
          <w:rFonts w:ascii="OpenSymbol" w:eastAsia="TimesNewRomanPS-BoldItalicMT" w:hAnsi="OpenSymbol" w:cs="OpenSymbol"/>
          <w:color w:val="000000"/>
          <w:sz w:val="16"/>
          <w:szCs w:val="16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16"/>
          <w:szCs w:val="16"/>
        </w:rPr>
        <w:t xml:space="preserve">DeveloperWorks - </w:t>
      </w:r>
      <w:r w:rsidRPr="00734224">
        <w:rPr>
          <w:rFonts w:ascii="TimesNewRomanPSMT" w:eastAsia="TimesNewRomanPSMT" w:cs="TimesNewRomanPSMT"/>
          <w:color w:val="000081"/>
          <w:sz w:val="16"/>
          <w:szCs w:val="16"/>
        </w:rPr>
        <w:t xml:space="preserve">Designing event-driven business processes in IBM Business Process Manager </w:t>
      </w:r>
      <w:r w:rsidRPr="00734224">
        <w:rPr>
          <w:rFonts w:ascii="TimesNewRomanPSMT" w:eastAsia="TimesNewRomanPSMT" w:cs="TimesNewRomanPSMT"/>
          <w:color w:val="000000"/>
          <w:sz w:val="16"/>
          <w:szCs w:val="16"/>
        </w:rPr>
        <w:t>- 2012-06-27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 w:rsidRPr="00734224"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  <w:t>Script Activities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 activity can have an implementation type of Script.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208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Script allows the programmer to include JavaScript code in-line within the BPD process.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JavaScript can utilize the IBPM supplied JavaScript classes. Although this option is exposed to be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used it is unlikely to be a good long term strategy. Code entered here is not re-usable by other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activities or services. A better idea would be to build a General Service which includes a Server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Script element and invoke the General Service.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</w:pPr>
      <w:r w:rsidRPr="00734224">
        <w:rPr>
          <w:rFonts w:ascii="TimesNewRomanPS-BoldItalicMT" w:eastAsia="TimesNewRomanPS-BoldItalicMT" w:cs="TimesNewRomanPS-BoldItalicMT"/>
          <w:b/>
          <w:bCs/>
          <w:iCs/>
          <w:color w:val="000000"/>
          <w:sz w:val="30"/>
          <w:szCs w:val="30"/>
        </w:rPr>
        <w:t>External Implementation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When an activity in a BPD is reached, it is associated with and implemented by one of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implementation Service types associated with the IBPM product. These include the common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General Service, Integration Service and Human Service types. IBPM provides another type of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implementation that is called an "</w:t>
      </w:r>
      <w:r w:rsidRPr="00734224">
        <w:rPr>
          <w:rFonts w:ascii="TimesNewRomanPS-ItalicMT" w:eastAsia="TimesNewRomanPS-ItalicMT" w:cs="TimesNewRomanPS-ItalicMT"/>
          <w:iCs/>
          <w:color w:val="000000"/>
          <w:sz w:val="24"/>
          <w:szCs w:val="24"/>
        </w:rPr>
        <w:t>External Implementation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". This can be subtle to understand so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we will take it slowly. Also note that in previous releases, the External Implementation used to be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called an External Activity.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The overall goal of the concept of the External Implementation is that some application or code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outside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of the IBPM environment is going to perform some work on behalf of the overall execution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of the process. This is not an uncommon situation and IBPM provides a variety of ways in which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lastRenderedPageBreak/>
        <w:t xml:space="preserve">external applications can be </w:t>
      </w: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called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to perform work and return their results. This includes Web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Services, REST and other Integration mechanisms. The External Implementation concept though is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something different. It is much closer to the concept of a Human Service than it is to an Integration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Service.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When an External Implementation is reached in the BPD, a new IBPM Task is created and the BPD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process suspends itself until the task completes. Unlike a Human Service task, there are no sets of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Coaches or other UI components provided by IBPM associated with this Task. However, the Task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still exists and can be queried by the REST API or Web API. These APIs can be used by an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arbitrary external application to: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OpenSymbol" w:eastAsia="TimesNewRomanPS-BoldItalicMT" w:hAnsi="OpenSymbol" w:cs="OpenSymbol"/>
          <w:color w:val="000000"/>
          <w:sz w:val="24"/>
          <w:szCs w:val="24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Query for the existence of External Implementation tasks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OpenSymbol" w:eastAsia="TimesNewRomanPS-BoldItalicMT" w:hAnsi="OpenSymbol" w:cs="OpenSymbol"/>
          <w:color w:val="000000"/>
          <w:sz w:val="24"/>
          <w:szCs w:val="24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Obtain the parameters passed as input to an External Implementation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OpenSymbol" w:eastAsia="TimesNewRomanPS-BoldItalicMT" w:hAnsi="OpenSymbol" w:cs="OpenSymbol"/>
          <w:color w:val="000000"/>
          <w:sz w:val="24"/>
          <w:szCs w:val="24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Set the parameters to be returned from an External Implementation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OpenSymbol" w:eastAsia="TimesNewRomanPS-BoldItalicMT" w:hAnsi="OpenSymbol" w:cs="OpenSymbol"/>
          <w:color w:val="000000"/>
          <w:sz w:val="24"/>
          <w:szCs w:val="24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Utilize custom properties set on the External Implementation implementation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OpenSymbol" w:eastAsia="TimesNewRomanPS-BoldItalicMT" w:hAnsi="OpenSymbol" w:cs="OpenSymbol"/>
          <w:color w:val="000000"/>
          <w:sz w:val="24"/>
          <w:szCs w:val="24"/>
        </w:rPr>
        <w:t xml:space="preserve">•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Complete the External Implementation associated task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If we think about this for a while, we see that a BPD activity calling an external application through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 Integration Service is an explicit invocation of that application while an External Implementation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is much more focused on the External Implementation associated application polling and working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with the data.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To use external implementations, this capability must first be enabled in IBPM PD.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An External Implementation can be created from the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Implementation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Category: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209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 dialog is presented that allows us to enter the name of the activity to be created: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Once done, the properties of the External Implementation can be entered: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210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To use an External Implementation in a BPD, create an activity and change its implementation type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to be User Task. Next, the identity of the external implementation previously defined can be used.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Arial-BoldMT" w:eastAsia="Arial-BoldMT" w:cs="Arial-BoldMT"/>
          <w:b/>
          <w:bCs/>
          <w:color w:val="000000"/>
          <w:sz w:val="24"/>
          <w:szCs w:val="24"/>
        </w:rPr>
      </w:pPr>
      <w:r w:rsidRPr="00734224">
        <w:rPr>
          <w:rFonts w:ascii="Arial-BoldMT" w:eastAsia="Arial-BoldMT" w:cs="Arial-BoldMT"/>
          <w:b/>
          <w:bCs/>
          <w:color w:val="000000"/>
          <w:sz w:val="24"/>
          <w:szCs w:val="24"/>
        </w:rPr>
        <w:t xml:space="preserve">Completing an External Implementation </w:t>
      </w:r>
      <w:r w:rsidRPr="00734224">
        <w:rPr>
          <w:rFonts w:ascii="Arial-BoldMT" w:eastAsia="Arial-BoldMT" w:cs="Arial-BoldMT" w:hint="eastAsia"/>
          <w:b/>
          <w:bCs/>
          <w:color w:val="000000"/>
          <w:sz w:val="24"/>
          <w:szCs w:val="24"/>
        </w:rPr>
        <w:t>–</w:t>
      </w:r>
      <w:r w:rsidRPr="00734224">
        <w:rPr>
          <w:rFonts w:ascii="Arial-BoldMT" w:eastAsia="Arial-BoldMT" w:cs="Arial-BoldMT"/>
          <w:b/>
          <w:bCs/>
          <w:color w:val="000000"/>
          <w:sz w:val="24"/>
          <w:szCs w:val="24"/>
        </w:rPr>
        <w:t xml:space="preserve"> REST API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lastRenderedPageBreak/>
        <w:t xml:space="preserve">When we obtain the data for a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 xml:space="preserve">TaskInstance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object of a task, we can get a property from that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object called the </w:t>
      </w:r>
      <w:r w:rsidRPr="00734224">
        <w:rPr>
          <w:rFonts w:ascii="CourierNewPSMT" w:eastAsia="CourierNewPSMT" w:cs="CourierNewPSMT"/>
          <w:color w:val="000000"/>
          <w:sz w:val="24"/>
          <w:szCs w:val="24"/>
        </w:rPr>
        <w:t>ExternalActivityID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 xml:space="preserve">. If that value is null, then the task does </w:t>
      </w:r>
      <w:r w:rsidRPr="00734224">
        <w:rPr>
          <w:rFonts w:ascii="TimesNewRomanPS-BoldMT" w:eastAsia="TimesNewRomanPS-BoldMT" w:cs="TimesNewRomanPS-BoldMT"/>
          <w:b/>
          <w:bCs/>
          <w:color w:val="000000"/>
          <w:sz w:val="24"/>
          <w:szCs w:val="24"/>
        </w:rPr>
        <w:t xml:space="preserve">not </w:t>
      </w: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represent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an external activity. However, if it is not null, then its value represents an External Activity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identifier. A REST request called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GET /rest/bpm/wle/v1/externalActivity/{</w:t>
      </w:r>
      <w:r w:rsidRPr="00734224">
        <w:rPr>
          <w:rFonts w:ascii="CourierNewPS-ItalicMT" w:eastAsia="CourierNewPS-ItalicMT" w:cs="CourierNewPS-ItalicMT"/>
          <w:iCs/>
          <w:color w:val="000000"/>
          <w:sz w:val="20"/>
          <w:szCs w:val="20"/>
        </w:rPr>
        <w:t>externalActivityID</w:t>
      </w:r>
      <w:r w:rsidRPr="00734224">
        <w:rPr>
          <w:rFonts w:ascii="CourierNewPSMT" w:eastAsia="CourierNewPSMT" w:cs="CourierNewPSMT"/>
          <w:color w:val="000000"/>
          <w:sz w:val="20"/>
          <w:szCs w:val="20"/>
        </w:rPr>
        <w:t>}/model[?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parts={string}]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can be used to return the model of the external activity. This model describes the possible input and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output data types for this activity. Here is an example of what is returned: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"status":"200",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"data":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"name":"EA1",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"customProperties":{},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"inputs":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"in1":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"isList":false,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211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"type":"BO1"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"outputs":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"out1":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"isList":false,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"type":"BO1"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"validations":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"BO1":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"properties":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"f1":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"isList":false,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"type":"String"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"f2":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lastRenderedPageBreak/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"isList":false,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"type":"String"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"f3":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"isList":false,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"type":"String"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"type":"object"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},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"ID":"60.0b902a52-8df2-44ed-85e2-04bbd980b01d"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Let us look at the inputs and outputs structures to begin with. These correspond to a list of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variables where each variable has a "type" attribute. The type attribute matches an entry in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"validations" section.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When it comes time to obtain the input data for the External Activity, that data can be found in the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Task Instance details object. To return data as output to an External Activity, use the REST Task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Finish method (see: Finishing a Task).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When working with an External Activity, it is a good idea to build a notepad document that looks as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4"/>
          <w:szCs w:val="24"/>
        </w:rPr>
      </w:pPr>
      <w:r w:rsidRPr="00734224">
        <w:rPr>
          <w:rFonts w:ascii="TimesNewRomanPSMT" w:eastAsia="TimesNewRomanPSMT" w:cs="TimesNewRomanPSMT"/>
          <w:color w:val="000000"/>
          <w:sz w:val="24"/>
          <w:szCs w:val="24"/>
        </w:rPr>
        <w:t>follows: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EA1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Inputs: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order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customerName String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orderType String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amount Decimal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Outputs: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TimesNewRomanPSMT" w:eastAsia="TimesNewRomanPSMT" w:cs="TimesNewRomanPSMT"/>
          <w:color w:val="000000"/>
          <w:sz w:val="20"/>
          <w:szCs w:val="20"/>
        </w:rPr>
      </w:pPr>
      <w:r w:rsidRPr="00734224">
        <w:rPr>
          <w:rFonts w:ascii="TimesNewRomanPSMT" w:eastAsia="TimesNewRomanPSMT" w:cs="TimesNewRomanPSMT"/>
          <w:color w:val="000000"/>
          <w:sz w:val="20"/>
          <w:szCs w:val="20"/>
        </w:rPr>
        <w:t>Page 212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approval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approved Boolean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comments String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For a task input: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data: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data: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variables: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lastRenderedPageBreak/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order: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customerName: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orderType: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amount: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For task completion: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approval: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{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approved:</w:t>
      </w:r>
    </w:p>
    <w:p w:rsidR="00734224" w:rsidRPr="00734224" w:rsidRDefault="00734224" w:rsidP="00734224">
      <w:pPr>
        <w:autoSpaceDE w:val="0"/>
        <w:autoSpaceDN w:val="0"/>
        <w:adjustRightInd w:val="0"/>
        <w:spacing w:after="0" w:line="240" w:lineRule="auto"/>
        <w:rPr>
          <w:rFonts w:ascii="CourierNewPSMT" w:eastAsia="CourierNewPSMT" w:cs="CourierNewPSMT"/>
          <w:color w:val="000000"/>
          <w:sz w:val="20"/>
          <w:szCs w:val="20"/>
        </w:rPr>
      </w:pPr>
      <w:r w:rsidRPr="00734224">
        <w:rPr>
          <w:rFonts w:ascii="CourierNewPSMT" w:eastAsia="CourierNewPSMT" w:cs="CourierNewPSMT"/>
          <w:color w:val="000000"/>
          <w:sz w:val="20"/>
          <w:szCs w:val="20"/>
        </w:rPr>
        <w:t>comments:</w:t>
      </w:r>
    </w:p>
    <w:p w:rsidR="00BC27D7" w:rsidRPr="00734224" w:rsidRDefault="00734224" w:rsidP="00734224">
      <w:r w:rsidRPr="00734224">
        <w:rPr>
          <w:rFonts w:ascii="CourierNewPSMT" w:eastAsia="CourierNewPSMT" w:cs="CourierNewPSMT"/>
          <w:color w:val="000000"/>
          <w:sz w:val="20"/>
          <w:szCs w:val="20"/>
        </w:rPr>
        <w:t>}</w:t>
      </w:r>
    </w:p>
    <w:sectPr w:rsidR="00BC27D7" w:rsidRPr="0073422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NewRomanPS-BoldItalic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CourierNewPS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TimesNewRomanPS-BoldMT">
    <w:altName w:val="MS Mincho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TimesNewRomanPS-Italic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Arial-Bold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ourierNewPS-ItalicMT">
    <w:altName w:val="宋体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C51E1"/>
    <w:rsid w:val="0002543B"/>
    <w:rsid w:val="00270D1A"/>
    <w:rsid w:val="002F6C7D"/>
    <w:rsid w:val="00333EDB"/>
    <w:rsid w:val="00345DCA"/>
    <w:rsid w:val="00480F45"/>
    <w:rsid w:val="004871FF"/>
    <w:rsid w:val="00511E0F"/>
    <w:rsid w:val="00514843"/>
    <w:rsid w:val="00577D80"/>
    <w:rsid w:val="0060062A"/>
    <w:rsid w:val="006637D9"/>
    <w:rsid w:val="006706EB"/>
    <w:rsid w:val="00696784"/>
    <w:rsid w:val="00734224"/>
    <w:rsid w:val="009851D9"/>
    <w:rsid w:val="00A4511B"/>
    <w:rsid w:val="00A9601B"/>
    <w:rsid w:val="00BB7258"/>
    <w:rsid w:val="00BC27D7"/>
    <w:rsid w:val="00C31F9A"/>
    <w:rsid w:val="00C92929"/>
    <w:rsid w:val="00CB2AC0"/>
    <w:rsid w:val="00CC51E1"/>
    <w:rsid w:val="00D61A21"/>
    <w:rsid w:val="00E16DD2"/>
    <w:rsid w:val="00EF7F26"/>
    <w:rsid w:val="00FA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6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A19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A196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5" Type="http://schemas.openxmlformats.org/officeDocument/2006/relationships/image" Target="media/image1.emf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</TotalTime>
  <Pages>9</Pages>
  <Words>1757</Words>
  <Characters>10019</Characters>
  <Application>Microsoft Office Word</Application>
  <DocSecurity>0</DocSecurity>
  <Lines>83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IBM</Company>
  <LinksUpToDate>false</LinksUpToDate>
  <CharactersWithSpaces>11753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IBM_ADMIN</dc:creator>
  <cp:keywords/>
  <dc:description/>
  <cp:lastModifiedBy>IBM_ADMIN</cp:lastModifiedBy>
  <cp:revision>23</cp:revision>
  <dcterms:created xsi:type="dcterms:W3CDTF">2014-09-11T08:31:00Z</dcterms:created>
  <dcterms:modified xsi:type="dcterms:W3CDTF">2014-09-12T07:41:00Z</dcterms:modified>
</cp:coreProperties>
</file>