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4F" w:rsidRPr="00410856" w:rsidRDefault="004D168C" w:rsidP="001F0A08">
      <w:pPr>
        <w:rPr>
          <w:rFonts w:hint="eastAsia"/>
          <w:b/>
        </w:rPr>
      </w:pPr>
      <w:r w:rsidRPr="00410856">
        <w:rPr>
          <w:rFonts w:hint="eastAsia"/>
          <w:b/>
        </w:rPr>
        <w:t>创建可搜索的变量</w:t>
      </w:r>
    </w:p>
    <w:p w:rsidR="004D168C" w:rsidRDefault="004D168C" w:rsidP="00DB2349">
      <w:pPr>
        <w:ind w:firstLine="720"/>
        <w:rPr>
          <w:rFonts w:hint="eastAsia"/>
        </w:rPr>
      </w:pPr>
      <w:r>
        <w:rPr>
          <w:rFonts w:hint="eastAsia"/>
        </w:rPr>
        <w:t>流程入口可以用作找到</w:t>
      </w:r>
      <w:r w:rsidR="00033243">
        <w:rPr>
          <w:rFonts w:hint="eastAsia"/>
        </w:rPr>
        <w:t>基于值在变量流程里的流程实例</w:t>
      </w:r>
      <w:r>
        <w:rPr>
          <w:rFonts w:hint="eastAsia"/>
        </w:rPr>
        <w:t>。因为</w:t>
      </w:r>
      <w:r w:rsidR="00033243">
        <w:rPr>
          <w:rFonts w:hint="eastAsia"/>
        </w:rPr>
        <w:t>IBPM</w:t>
      </w:r>
      <w:r w:rsidR="00033243">
        <w:rPr>
          <w:rFonts w:hint="eastAsia"/>
        </w:rPr>
        <w:t>要做更多的工作去索引出查找的变量值，</w:t>
      </w:r>
      <w:r w:rsidR="00033243">
        <w:rPr>
          <w:rFonts w:hint="eastAsia"/>
        </w:rPr>
        <w:t xml:space="preserve"> </w:t>
      </w:r>
      <w:r w:rsidR="00033243">
        <w:rPr>
          <w:rFonts w:hint="eastAsia"/>
        </w:rPr>
        <w:t>这个特征被应用在一个变量通过一个变量基础上。在变量的声明时候，</w:t>
      </w:r>
      <w:r w:rsidR="00033243">
        <w:rPr>
          <w:rFonts w:hint="eastAsia"/>
        </w:rPr>
        <w:t xml:space="preserve"> </w:t>
      </w:r>
      <w:r w:rsidR="00033243">
        <w:rPr>
          <w:rFonts w:hint="eastAsia"/>
        </w:rPr>
        <w:t>有一个选项来应用查询业务数据。</w:t>
      </w:r>
    </w:p>
    <w:p w:rsidR="00033243" w:rsidRDefault="00033243" w:rsidP="001F0A08">
      <w:pPr>
        <w:rPr>
          <w:rFonts w:hint="eastAsia"/>
        </w:rPr>
      </w:pPr>
      <w:r w:rsidRPr="00033243">
        <w:drawing>
          <wp:inline distT="0" distB="0" distL="0" distR="0" wp14:anchorId="1C742BFB" wp14:editId="25D745D5">
            <wp:extent cx="5486400" cy="389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893820"/>
                    </a:xfrm>
                    <a:prstGeom prst="rect">
                      <a:avLst/>
                    </a:prstGeom>
                  </pic:spPr>
                </pic:pic>
              </a:graphicData>
            </a:graphic>
          </wp:inline>
        </w:drawing>
      </w:r>
    </w:p>
    <w:p w:rsidR="00033243" w:rsidRDefault="00033243" w:rsidP="001F0A08">
      <w:pPr>
        <w:rPr>
          <w:rFonts w:hint="eastAsia"/>
        </w:rPr>
      </w:pPr>
    </w:p>
    <w:p w:rsidR="00033243" w:rsidRPr="00410856" w:rsidRDefault="00A5424D" w:rsidP="001F0A08">
      <w:pPr>
        <w:rPr>
          <w:rFonts w:hint="eastAsia"/>
          <w:b/>
        </w:rPr>
      </w:pPr>
      <w:r w:rsidRPr="00410856">
        <w:rPr>
          <w:rFonts w:hint="eastAsia"/>
          <w:b/>
        </w:rPr>
        <w:t>定义和使用共享对象</w:t>
      </w:r>
    </w:p>
    <w:p w:rsidR="00A5424D" w:rsidRDefault="00A5424D" w:rsidP="00DB2349">
      <w:pPr>
        <w:ind w:firstLine="720"/>
        <w:rPr>
          <w:rFonts w:hint="eastAsia"/>
        </w:rPr>
      </w:pPr>
      <w:r>
        <w:rPr>
          <w:rFonts w:hint="eastAsia"/>
        </w:rPr>
        <w:t>从</w:t>
      </w:r>
      <w:r>
        <w:rPr>
          <w:rFonts w:hint="eastAsia"/>
        </w:rPr>
        <w:t>IBPM v8</w:t>
      </w:r>
      <w:r>
        <w:rPr>
          <w:rFonts w:hint="eastAsia"/>
        </w:rPr>
        <w:t>之后，</w:t>
      </w:r>
      <w:r>
        <w:rPr>
          <w:rFonts w:hint="eastAsia"/>
        </w:rPr>
        <w:t xml:space="preserve"> </w:t>
      </w:r>
      <w:r>
        <w:rPr>
          <w:rFonts w:hint="eastAsia"/>
        </w:rPr>
        <w:t>添加一种共享对象的能力，</w:t>
      </w:r>
      <w:r>
        <w:rPr>
          <w:rFonts w:hint="eastAsia"/>
        </w:rPr>
        <w:t xml:space="preserve"> </w:t>
      </w:r>
      <w:r>
        <w:rPr>
          <w:rFonts w:hint="eastAsia"/>
        </w:rPr>
        <w:t>共享对象有能力去标记一个业务对象定义为一个共享对象。看接下来的图：</w:t>
      </w:r>
    </w:p>
    <w:p w:rsidR="00A5424D" w:rsidRDefault="00A5424D" w:rsidP="001F0A08">
      <w:pPr>
        <w:rPr>
          <w:rFonts w:hint="eastAsia"/>
        </w:rPr>
      </w:pPr>
    </w:p>
    <w:p w:rsidR="00A5424D" w:rsidRDefault="00A5424D" w:rsidP="001F0A08">
      <w:pPr>
        <w:rPr>
          <w:rFonts w:hint="eastAsia"/>
        </w:rPr>
      </w:pPr>
      <w:r w:rsidRPr="00A5424D">
        <w:lastRenderedPageBreak/>
        <w:drawing>
          <wp:inline distT="0" distB="0" distL="0" distR="0" wp14:anchorId="0D6AFEE6" wp14:editId="05E31D05">
            <wp:extent cx="5486400" cy="4210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210685"/>
                    </a:xfrm>
                    <a:prstGeom prst="rect">
                      <a:avLst/>
                    </a:prstGeom>
                  </pic:spPr>
                </pic:pic>
              </a:graphicData>
            </a:graphic>
          </wp:inline>
        </w:drawing>
      </w:r>
    </w:p>
    <w:p w:rsidR="00A5424D" w:rsidRDefault="00A5424D" w:rsidP="001F0A08">
      <w:pPr>
        <w:rPr>
          <w:rFonts w:hint="eastAsia"/>
        </w:rPr>
      </w:pPr>
    </w:p>
    <w:p w:rsidR="00A5424D" w:rsidRDefault="00A5424D" w:rsidP="001F0A08">
      <w:pPr>
        <w:rPr>
          <w:rFonts w:hint="eastAsia"/>
        </w:rPr>
      </w:pPr>
      <w:r>
        <w:rPr>
          <w:rFonts w:hint="eastAsia"/>
        </w:rPr>
        <w:t>记住标记为共享的业务对象有一个‘绿色’的图标，</w:t>
      </w:r>
      <w:r w:rsidR="00A11E69">
        <w:rPr>
          <w:rFonts w:hint="eastAsia"/>
        </w:rPr>
        <w:t>相对于非共享业务对象的‘紫色’图标。</w:t>
      </w:r>
    </w:p>
    <w:p w:rsidR="00A11E69" w:rsidRPr="00A11E69" w:rsidRDefault="00A11E69" w:rsidP="001F0A08"/>
    <w:tbl>
      <w:tblPr>
        <w:tblStyle w:val="TableGrid"/>
        <w:tblW w:w="0" w:type="auto"/>
        <w:tblLook w:val="04A0" w:firstRow="1" w:lastRow="0" w:firstColumn="1" w:lastColumn="0" w:noHBand="0" w:noVBand="1"/>
      </w:tblPr>
      <w:tblGrid>
        <w:gridCol w:w="1638"/>
        <w:gridCol w:w="2160"/>
      </w:tblGrid>
      <w:tr w:rsidR="00A11E69" w:rsidTr="00A11E69">
        <w:tc>
          <w:tcPr>
            <w:tcW w:w="1638" w:type="dxa"/>
          </w:tcPr>
          <w:p w:rsidR="00A11E69" w:rsidRDefault="00A11E69" w:rsidP="001F0A08">
            <w:pPr>
              <w:rPr>
                <w:rFonts w:hint="eastAsia"/>
              </w:rPr>
            </w:pPr>
            <w:r>
              <w:rPr>
                <w:rFonts w:hint="eastAsia"/>
                <w:noProof/>
              </w:rPr>
              <w:drawing>
                <wp:inline distT="0" distB="0" distL="0" distR="0" wp14:anchorId="740EA619" wp14:editId="71070F88">
                  <wp:extent cx="374015" cy="3340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15" cy="334010"/>
                          </a:xfrm>
                          <a:prstGeom prst="rect">
                            <a:avLst/>
                          </a:prstGeom>
                          <a:noFill/>
                          <a:ln>
                            <a:noFill/>
                          </a:ln>
                        </pic:spPr>
                      </pic:pic>
                    </a:graphicData>
                  </a:graphic>
                </wp:inline>
              </w:drawing>
            </w:r>
          </w:p>
        </w:tc>
        <w:tc>
          <w:tcPr>
            <w:tcW w:w="2160" w:type="dxa"/>
          </w:tcPr>
          <w:p w:rsidR="00A11E69" w:rsidRDefault="00A11E69" w:rsidP="001F0A08">
            <w:pPr>
              <w:rPr>
                <w:rFonts w:hint="eastAsia"/>
              </w:rPr>
            </w:pPr>
            <w:r>
              <w:rPr>
                <w:rFonts w:hint="eastAsia"/>
              </w:rPr>
              <w:t>非共享业务对象</w:t>
            </w:r>
          </w:p>
        </w:tc>
      </w:tr>
      <w:tr w:rsidR="00A11E69" w:rsidTr="00A11E69">
        <w:tc>
          <w:tcPr>
            <w:tcW w:w="1638" w:type="dxa"/>
          </w:tcPr>
          <w:p w:rsidR="00A11E69" w:rsidRDefault="00A11E69" w:rsidP="001F0A08">
            <w:pPr>
              <w:rPr>
                <w:rFonts w:hint="eastAsia"/>
              </w:rPr>
            </w:pPr>
            <w:r>
              <w:rPr>
                <w:rFonts w:hint="eastAsia"/>
                <w:noProof/>
              </w:rPr>
              <w:drawing>
                <wp:inline distT="0" distB="0" distL="0" distR="0" wp14:anchorId="1B7A7D76" wp14:editId="452BDC5A">
                  <wp:extent cx="374015" cy="33401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15" cy="334010"/>
                          </a:xfrm>
                          <a:prstGeom prst="rect">
                            <a:avLst/>
                          </a:prstGeom>
                          <a:noFill/>
                          <a:ln>
                            <a:noFill/>
                          </a:ln>
                        </pic:spPr>
                      </pic:pic>
                    </a:graphicData>
                  </a:graphic>
                </wp:inline>
              </w:drawing>
            </w:r>
          </w:p>
        </w:tc>
        <w:tc>
          <w:tcPr>
            <w:tcW w:w="2160" w:type="dxa"/>
          </w:tcPr>
          <w:p w:rsidR="00A11E69" w:rsidRDefault="00A11E69" w:rsidP="001F0A08">
            <w:pPr>
              <w:rPr>
                <w:rFonts w:hint="eastAsia"/>
              </w:rPr>
            </w:pPr>
            <w:r>
              <w:rPr>
                <w:rFonts w:hint="eastAsia"/>
              </w:rPr>
              <w:t>共享业务对象</w:t>
            </w:r>
          </w:p>
        </w:tc>
      </w:tr>
    </w:tbl>
    <w:p w:rsidR="00A11E69" w:rsidRDefault="00A11E69" w:rsidP="001F0A08">
      <w:pPr>
        <w:rPr>
          <w:rFonts w:hint="eastAsia"/>
        </w:rPr>
      </w:pPr>
    </w:p>
    <w:p w:rsidR="00A11E69" w:rsidRDefault="00A11E69" w:rsidP="00DB2349">
      <w:pPr>
        <w:ind w:firstLine="720"/>
        <w:rPr>
          <w:rFonts w:hint="eastAsia"/>
        </w:rPr>
      </w:pPr>
      <w:r>
        <w:rPr>
          <w:rFonts w:hint="eastAsia"/>
        </w:rPr>
        <w:t>一旦被标记，</w:t>
      </w:r>
      <w:r>
        <w:rPr>
          <w:rFonts w:hint="eastAsia"/>
        </w:rPr>
        <w:t xml:space="preserve"> </w:t>
      </w:r>
      <w:r w:rsidR="00A013EE">
        <w:rPr>
          <w:rFonts w:hint="eastAsia"/>
        </w:rPr>
        <w:t>现在</w:t>
      </w:r>
      <w:r>
        <w:rPr>
          <w:rFonts w:hint="eastAsia"/>
        </w:rPr>
        <w:t>这种业务类型创造的变量被传递，通过与环境中值传递相反的方式。这就意味着多个流程或者平行的步骤在流程</w:t>
      </w:r>
      <w:r w:rsidR="00A013EE">
        <w:rPr>
          <w:rFonts w:hint="eastAsia"/>
        </w:rPr>
        <w:t>里</w:t>
      </w:r>
      <w:r>
        <w:rPr>
          <w:rFonts w:hint="eastAsia"/>
        </w:rPr>
        <w:t>能</w:t>
      </w:r>
      <w:r w:rsidR="00A013EE">
        <w:rPr>
          <w:rFonts w:hint="eastAsia"/>
        </w:rPr>
        <w:t>同时地</w:t>
      </w:r>
      <w:r>
        <w:rPr>
          <w:rFonts w:hint="eastAsia"/>
        </w:rPr>
        <w:t>‘查看</w:t>
      </w:r>
      <w:r w:rsidR="00A013EE">
        <w:rPr>
          <w:rFonts w:hint="eastAsia"/>
        </w:rPr>
        <w:t>’和‘更新’变量。</w:t>
      </w:r>
      <w:r w:rsidR="00A013EE">
        <w:rPr>
          <w:rFonts w:hint="eastAsia"/>
        </w:rPr>
        <w:t xml:space="preserve"> </w:t>
      </w:r>
      <w:r w:rsidR="00A013EE">
        <w:rPr>
          <w:rFonts w:hint="eastAsia"/>
        </w:rPr>
        <w:t>如果我们希望有多个流程同时地工作在一个共享对象上，那么我们需要传递一个</w:t>
      </w:r>
      <w:r w:rsidR="00A013EE">
        <w:rPr>
          <w:rFonts w:hint="eastAsia"/>
        </w:rPr>
        <w:t>‘键’</w:t>
      </w:r>
      <w:r w:rsidR="00A013EE">
        <w:rPr>
          <w:rFonts w:hint="eastAsia"/>
        </w:rPr>
        <w:t>，能够用作访问在不同流程中的变量。</w:t>
      </w:r>
    </w:p>
    <w:p w:rsidR="00A013EE" w:rsidRDefault="00A013EE" w:rsidP="00DB2349">
      <w:pPr>
        <w:ind w:firstLine="720"/>
        <w:rPr>
          <w:rFonts w:hint="eastAsia"/>
        </w:rPr>
      </w:pPr>
      <w:r>
        <w:rPr>
          <w:rFonts w:hint="eastAsia"/>
        </w:rPr>
        <w:t>这个将会有感觉的，因此让我们尝试并且开始，</w:t>
      </w:r>
      <w:r>
        <w:rPr>
          <w:rFonts w:hint="eastAsia"/>
        </w:rPr>
        <w:t xml:space="preserve"> </w:t>
      </w:r>
      <w:r>
        <w:rPr>
          <w:rFonts w:hint="eastAsia"/>
        </w:rPr>
        <w:t>考虑之前的截图，</w:t>
      </w:r>
      <w:r>
        <w:rPr>
          <w:rFonts w:hint="eastAsia"/>
        </w:rPr>
        <w:t xml:space="preserve"> </w:t>
      </w:r>
      <w:r w:rsidR="0009798A">
        <w:rPr>
          <w:rFonts w:hint="eastAsia"/>
        </w:rPr>
        <w:t>显示了一个新创建的业务对象类型‘</w:t>
      </w:r>
      <w:proofErr w:type="spellStart"/>
      <w:r w:rsidR="0009798A">
        <w:rPr>
          <w:rFonts w:ascii="CourierNewPSMT" w:eastAsia="CourierNewPSMT" w:hAnsiTheme="minorHAnsi" w:cs="CourierNewPSMT"/>
        </w:rPr>
        <w:t>MySharedBO</w:t>
      </w:r>
      <w:proofErr w:type="spellEnd"/>
      <w:r w:rsidR="0009798A">
        <w:rPr>
          <w:rFonts w:hint="eastAsia"/>
        </w:rPr>
        <w:t>’，现在考虑一个流程实例，它定义了一个变量‘</w:t>
      </w:r>
      <w:proofErr w:type="spellStart"/>
      <w:r w:rsidR="0009798A" w:rsidRPr="0009798A">
        <w:t>MySharedBO</w:t>
      </w:r>
      <w:proofErr w:type="spellEnd"/>
      <w:r w:rsidR="0009798A">
        <w:rPr>
          <w:rFonts w:hint="eastAsia"/>
        </w:rPr>
        <w:t>’。</w:t>
      </w:r>
    </w:p>
    <w:p w:rsidR="0009798A" w:rsidRDefault="0009798A" w:rsidP="001F0A08">
      <w:pPr>
        <w:rPr>
          <w:rFonts w:hint="eastAsia"/>
        </w:rPr>
      </w:pPr>
      <w:r w:rsidRPr="0009798A">
        <w:lastRenderedPageBreak/>
        <w:drawing>
          <wp:inline distT="0" distB="0" distL="0" distR="0" wp14:anchorId="614B831D" wp14:editId="0206D15B">
            <wp:extent cx="5486400" cy="224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247265"/>
                    </a:xfrm>
                    <a:prstGeom prst="rect">
                      <a:avLst/>
                    </a:prstGeom>
                  </pic:spPr>
                </pic:pic>
              </a:graphicData>
            </a:graphic>
          </wp:inline>
        </w:drawing>
      </w:r>
    </w:p>
    <w:p w:rsidR="007F18F2" w:rsidRDefault="007F18F2" w:rsidP="00DB2349">
      <w:pPr>
        <w:ind w:firstLine="720"/>
        <w:rPr>
          <w:rFonts w:hint="eastAsia"/>
        </w:rPr>
      </w:pPr>
      <w:r>
        <w:rPr>
          <w:rFonts w:hint="eastAsia"/>
        </w:rPr>
        <w:t>我们应该能够简单的假设一个类型为</w:t>
      </w:r>
      <w:proofErr w:type="spellStart"/>
      <w:r w:rsidRPr="007F18F2">
        <w:t>MySharedBO</w:t>
      </w:r>
      <w:proofErr w:type="spellEnd"/>
      <w:r>
        <w:rPr>
          <w:rFonts w:hint="eastAsia"/>
        </w:rPr>
        <w:t>的实例将‘保持在’某个地方作为未来的参考。</w:t>
      </w:r>
      <w:r>
        <w:rPr>
          <w:rFonts w:hint="eastAsia"/>
        </w:rPr>
        <w:t xml:space="preserve"> </w:t>
      </w:r>
      <w:r>
        <w:rPr>
          <w:rFonts w:hint="eastAsia"/>
        </w:rPr>
        <w:t>假设我们希望有第二个流程利用同一个共享对象。</w:t>
      </w:r>
      <w:r>
        <w:rPr>
          <w:rFonts w:hint="eastAsia"/>
        </w:rPr>
        <w:t xml:space="preserve"> </w:t>
      </w:r>
      <w:r>
        <w:rPr>
          <w:rFonts w:hint="eastAsia"/>
        </w:rPr>
        <w:t>第二个流程能定义了一个类型为</w:t>
      </w:r>
      <w:proofErr w:type="spellStart"/>
      <w:r w:rsidRPr="007F18F2">
        <w:t>MySharedBO</w:t>
      </w:r>
      <w:proofErr w:type="spellEnd"/>
      <w:r>
        <w:rPr>
          <w:rFonts w:hint="eastAsia"/>
        </w:rPr>
        <w:t>的变量，但</w:t>
      </w:r>
      <w:r w:rsidR="00BD5DD8">
        <w:t>…</w:t>
      </w:r>
      <w:r>
        <w:rPr>
          <w:rFonts w:hint="eastAsia"/>
        </w:rPr>
        <w:t>获取这个对象的引用，</w:t>
      </w:r>
      <w:r w:rsidR="00BD5DD8">
        <w:rPr>
          <w:rFonts w:hint="eastAsia"/>
        </w:rPr>
        <w:t>将要</w:t>
      </w:r>
      <w:r>
        <w:rPr>
          <w:rFonts w:hint="eastAsia"/>
        </w:rPr>
        <w:t>执行：</w:t>
      </w:r>
    </w:p>
    <w:p w:rsidR="007F18F2" w:rsidRDefault="007F18F2" w:rsidP="001F0A08">
      <w:pPr>
        <w:rPr>
          <w:rFonts w:hint="eastAsia"/>
        </w:rPr>
      </w:pPr>
      <w:r w:rsidRPr="007F18F2">
        <w:t xml:space="preserve">tw.local.myShared2 = new </w:t>
      </w:r>
      <w:proofErr w:type="spellStart"/>
      <w:proofErr w:type="gramStart"/>
      <w:r w:rsidRPr="007F18F2">
        <w:t>tw.object.MySharedBO</w:t>
      </w:r>
      <w:proofErr w:type="spellEnd"/>
      <w:r w:rsidRPr="007F18F2">
        <w:t>(</w:t>
      </w:r>
      <w:proofErr w:type="spellStart"/>
      <w:proofErr w:type="gramEnd"/>
      <w:r w:rsidRPr="007F18F2">
        <w:t>keyValue</w:t>
      </w:r>
      <w:proofErr w:type="spellEnd"/>
      <w:r w:rsidRPr="007F18F2">
        <w:t>);</w:t>
      </w:r>
    </w:p>
    <w:p w:rsidR="00BD5DD8" w:rsidRDefault="00BD5DD8" w:rsidP="00DB2349">
      <w:pPr>
        <w:ind w:firstLine="720"/>
        <w:rPr>
          <w:rFonts w:hint="eastAsia"/>
        </w:rPr>
      </w:pPr>
      <w:r>
        <w:rPr>
          <w:rFonts w:hint="eastAsia"/>
        </w:rPr>
        <w:t>但是等等</w:t>
      </w:r>
      <w:r>
        <w:t>…</w:t>
      </w:r>
      <w:r>
        <w:rPr>
          <w:rFonts w:hint="eastAsia"/>
        </w:rPr>
        <w:t>‘</w:t>
      </w:r>
      <w:r w:rsidRPr="00BD5DD8">
        <w:t xml:space="preserve"> </w:t>
      </w:r>
      <w:proofErr w:type="spellStart"/>
      <w:r w:rsidRPr="00BD5DD8">
        <w:t>keyValue</w:t>
      </w:r>
      <w:proofErr w:type="spellEnd"/>
      <w:r>
        <w:rPr>
          <w:rFonts w:hint="eastAsia"/>
        </w:rPr>
        <w:t>’参数是从哪来的？</w:t>
      </w:r>
    </w:p>
    <w:p w:rsidR="00BD5DD8" w:rsidRDefault="00BD5DD8" w:rsidP="00DB2349">
      <w:pPr>
        <w:ind w:firstLine="720"/>
        <w:rPr>
          <w:rFonts w:hint="eastAsia"/>
        </w:rPr>
      </w:pPr>
      <w:r>
        <w:rPr>
          <w:rFonts w:hint="eastAsia"/>
        </w:rPr>
        <w:t>在对业务对象的原始引用上，我们能访问它的‘</w:t>
      </w:r>
      <w:r>
        <w:rPr>
          <w:rFonts w:hint="eastAsia"/>
        </w:rPr>
        <w:t>Key</w:t>
      </w:r>
      <w:r>
        <w:rPr>
          <w:rFonts w:hint="eastAsia"/>
        </w:rPr>
        <w:t>’值用：</w:t>
      </w:r>
    </w:p>
    <w:p w:rsidR="00BD5DD8" w:rsidRDefault="00BD5DD8" w:rsidP="00686BF6">
      <w:pPr>
        <w:ind w:left="720" w:firstLine="720"/>
        <w:rPr>
          <w:rFonts w:hint="eastAsia"/>
        </w:rPr>
      </w:pPr>
      <w:proofErr w:type="spellStart"/>
      <w:proofErr w:type="gramStart"/>
      <w:r w:rsidRPr="00BD5DD8">
        <w:t>var</w:t>
      </w:r>
      <w:proofErr w:type="spellEnd"/>
      <w:proofErr w:type="gramEnd"/>
      <w:r w:rsidRPr="00BD5DD8">
        <w:t xml:space="preserve"> </w:t>
      </w:r>
      <w:proofErr w:type="spellStart"/>
      <w:r w:rsidRPr="00BD5DD8">
        <w:t>keyValue</w:t>
      </w:r>
      <w:proofErr w:type="spellEnd"/>
      <w:r w:rsidRPr="00BD5DD8">
        <w:t xml:space="preserve"> = tw.local.myShared1.metadata("key");</w:t>
      </w:r>
    </w:p>
    <w:p w:rsidR="00BD5DD8" w:rsidRDefault="00BD5DD8" w:rsidP="00686BF6">
      <w:pPr>
        <w:ind w:left="720" w:firstLine="720"/>
        <w:rPr>
          <w:rFonts w:hint="eastAsia"/>
        </w:rPr>
      </w:pPr>
      <w:r>
        <w:rPr>
          <w:rFonts w:hint="eastAsia"/>
        </w:rPr>
        <w:t>‘</w:t>
      </w:r>
      <w:r w:rsidRPr="00BD5DD8">
        <w:t>metadata("key")</w:t>
      </w:r>
      <w:r>
        <w:rPr>
          <w:rFonts w:hint="eastAsia"/>
        </w:rPr>
        <w:t>’方法返回一个</w:t>
      </w:r>
      <w:r w:rsidR="00575824">
        <w:rPr>
          <w:rFonts w:hint="eastAsia"/>
        </w:rPr>
        <w:t>key</w:t>
      </w:r>
      <w:r w:rsidR="00575824">
        <w:rPr>
          <w:rFonts w:hint="eastAsia"/>
        </w:rPr>
        <w:t>的字符串的陈述给那个共享对象。</w:t>
      </w:r>
    </w:p>
    <w:p w:rsidR="00575824" w:rsidRDefault="00575824" w:rsidP="00B86779">
      <w:pPr>
        <w:rPr>
          <w:rFonts w:hint="eastAsia"/>
        </w:rPr>
      </w:pPr>
      <w:r>
        <w:rPr>
          <w:rFonts w:hint="eastAsia"/>
        </w:rPr>
        <w:t>注意实际上那个‘</w:t>
      </w:r>
      <w:r>
        <w:rPr>
          <w:rFonts w:hint="eastAsia"/>
        </w:rPr>
        <w:t>key</w:t>
      </w:r>
      <w:r>
        <w:rPr>
          <w:rFonts w:hint="eastAsia"/>
        </w:rPr>
        <w:t>’在这次请求是一个显式关键字，并且不是一个变量名。</w:t>
      </w:r>
    </w:p>
    <w:p w:rsidR="00575824" w:rsidRDefault="00575824" w:rsidP="00686BF6">
      <w:pPr>
        <w:ind w:firstLine="720"/>
        <w:rPr>
          <w:rFonts w:hint="eastAsia"/>
        </w:rPr>
      </w:pPr>
      <w:r>
        <w:rPr>
          <w:rFonts w:hint="eastAsia"/>
        </w:rPr>
        <w:t>当一个更改</w:t>
      </w:r>
      <w:r w:rsidR="00D56F6A">
        <w:rPr>
          <w:rFonts w:hint="eastAsia"/>
        </w:rPr>
        <w:t>被创建应用在包含在数据共享对象里的</w:t>
      </w:r>
      <w:r w:rsidR="00D56F6A">
        <w:rPr>
          <w:rFonts w:hint="eastAsia"/>
        </w:rPr>
        <w:t>数据</w:t>
      </w:r>
      <w:r w:rsidR="00D56F6A">
        <w:rPr>
          <w:rFonts w:hint="eastAsia"/>
        </w:rPr>
        <w:t>，</w:t>
      </w:r>
      <w:proofErr w:type="gramStart"/>
      <w:r w:rsidR="00D56F6A">
        <w:rPr>
          <w:rFonts w:hint="eastAsia"/>
        </w:rPr>
        <w:t>那数据</w:t>
      </w:r>
      <w:proofErr w:type="gramEnd"/>
      <w:r w:rsidR="00D56F6A">
        <w:rPr>
          <w:rFonts w:hint="eastAsia"/>
        </w:rPr>
        <w:t>被写到一个数据库</w:t>
      </w:r>
      <w:r w:rsidR="00D56F6A">
        <w:rPr>
          <w:rFonts w:hint="eastAsia"/>
        </w:rPr>
        <w:t>在场景之后</w:t>
      </w:r>
      <w:r w:rsidR="00D56F6A">
        <w:rPr>
          <w:rFonts w:hint="eastAsia"/>
        </w:rPr>
        <w:t>。</w:t>
      </w:r>
      <w:r w:rsidR="00A147EF">
        <w:rPr>
          <w:rFonts w:hint="eastAsia"/>
        </w:rPr>
        <w:t>仅仅当这个数据被写，数据将能够被一个伙伴查看。</w:t>
      </w:r>
      <w:r w:rsidR="00DB2349">
        <w:rPr>
          <w:rFonts w:hint="eastAsia"/>
        </w:rPr>
        <w:t>当一个</w:t>
      </w:r>
      <w:r w:rsidR="00DB2349">
        <w:rPr>
          <w:rFonts w:hint="eastAsia"/>
        </w:rPr>
        <w:t>service</w:t>
      </w:r>
      <w:r w:rsidR="00DB2349">
        <w:rPr>
          <w:rFonts w:hint="eastAsia"/>
        </w:rPr>
        <w:t>的修个完成时或者当一个隐式的请求调用</w:t>
      </w:r>
      <w:r w:rsidR="00DB2349">
        <w:rPr>
          <w:rFonts w:hint="eastAsia"/>
        </w:rPr>
        <w:t>save()</w:t>
      </w:r>
      <w:r w:rsidR="00DB2349">
        <w:rPr>
          <w:rFonts w:hint="eastAsia"/>
        </w:rPr>
        <w:t>方法时，数据被写入。</w:t>
      </w:r>
    </w:p>
    <w:p w:rsidR="00B86779" w:rsidRDefault="00B86779" w:rsidP="001F0A08">
      <w:pPr>
        <w:rPr>
          <w:rFonts w:hint="eastAsia"/>
        </w:rPr>
      </w:pPr>
      <w:r>
        <w:rPr>
          <w:rFonts w:hint="eastAsia"/>
        </w:rPr>
        <w:tab/>
      </w:r>
      <w:r>
        <w:rPr>
          <w:rFonts w:hint="eastAsia"/>
        </w:rPr>
        <w:t>数据相关的共享对象与一个创建的流程实例相关联，</w:t>
      </w:r>
      <w:r>
        <w:rPr>
          <w:rFonts w:hint="eastAsia"/>
        </w:rPr>
        <w:t xml:space="preserve"> </w:t>
      </w:r>
      <w:r>
        <w:rPr>
          <w:rFonts w:hint="eastAsia"/>
        </w:rPr>
        <w:t>当一个流程实例数据被清除，共享对象也被清除。</w:t>
      </w:r>
    </w:p>
    <w:p w:rsidR="00DB2349" w:rsidRDefault="00B86779" w:rsidP="001F0A08">
      <w:pPr>
        <w:rPr>
          <w:rFonts w:hint="eastAsia"/>
        </w:rPr>
      </w:pPr>
      <w:r>
        <w:rPr>
          <w:rFonts w:hint="eastAsia"/>
        </w:rPr>
        <w:t xml:space="preserve">       </w:t>
      </w:r>
      <w:r>
        <w:rPr>
          <w:rFonts w:hint="eastAsia"/>
        </w:rPr>
        <w:t>要求进一步的考虑</w:t>
      </w:r>
      <w:r>
        <w:rPr>
          <w:rFonts w:hint="eastAsia"/>
        </w:rPr>
        <w:t>的一个重要区域是什么时候一个流程看见另外一个流程做的数据更改，</w:t>
      </w:r>
      <w:r>
        <w:rPr>
          <w:rFonts w:hint="eastAsia"/>
        </w:rPr>
        <w:t xml:space="preserve"> </w:t>
      </w:r>
      <w:r>
        <w:rPr>
          <w:rFonts w:hint="eastAsia"/>
        </w:rPr>
        <w:t>答案是不完全</w:t>
      </w:r>
      <w:r w:rsidR="00686BF6">
        <w:rPr>
          <w:rFonts w:hint="eastAsia"/>
        </w:rPr>
        <w:t>，一个可能无能力地期待。假设两个流程实例，</w:t>
      </w:r>
      <w:r w:rsidR="00686BF6">
        <w:rPr>
          <w:rFonts w:hint="eastAsia"/>
        </w:rPr>
        <w:t>P1</w:t>
      </w:r>
      <w:r w:rsidR="00686BF6">
        <w:rPr>
          <w:rFonts w:hint="eastAsia"/>
        </w:rPr>
        <w:t>和</w:t>
      </w:r>
      <w:r w:rsidR="00686BF6">
        <w:rPr>
          <w:rFonts w:hint="eastAsia"/>
        </w:rPr>
        <w:t>P2</w:t>
      </w:r>
      <w:r w:rsidR="00686BF6">
        <w:rPr>
          <w:rFonts w:hint="eastAsia"/>
        </w:rPr>
        <w:t>，</w:t>
      </w:r>
      <w:r w:rsidR="00686BF6">
        <w:rPr>
          <w:rFonts w:hint="eastAsia"/>
        </w:rPr>
        <w:t>P1</w:t>
      </w:r>
      <w:r w:rsidR="00686BF6">
        <w:rPr>
          <w:rFonts w:hint="eastAsia"/>
        </w:rPr>
        <w:t>创建一个共享对象的实例并且设置它的值，然后</w:t>
      </w:r>
      <w:r w:rsidR="00686BF6">
        <w:rPr>
          <w:rFonts w:hint="eastAsia"/>
        </w:rPr>
        <w:t>P2</w:t>
      </w:r>
      <w:r w:rsidR="00686BF6">
        <w:rPr>
          <w:rFonts w:hint="eastAsia"/>
        </w:rPr>
        <w:t>也创建一个引用来自</w:t>
      </w:r>
      <w:r w:rsidR="00686BF6">
        <w:rPr>
          <w:rFonts w:hint="eastAsia"/>
        </w:rPr>
        <w:t>P1 Key</w:t>
      </w:r>
      <w:r w:rsidR="00686BF6">
        <w:rPr>
          <w:rFonts w:hint="eastAsia"/>
        </w:rPr>
        <w:t>的实例。</w:t>
      </w:r>
      <w:r w:rsidR="00686BF6">
        <w:rPr>
          <w:rFonts w:hint="eastAsia"/>
        </w:rPr>
        <w:t xml:space="preserve"> </w:t>
      </w:r>
      <w:r w:rsidR="00686BF6">
        <w:rPr>
          <w:rFonts w:hint="eastAsia"/>
        </w:rPr>
        <w:t>现在</w:t>
      </w:r>
      <w:r w:rsidR="00686BF6">
        <w:rPr>
          <w:rFonts w:hint="eastAsia"/>
        </w:rPr>
        <w:t>P2</w:t>
      </w:r>
      <w:r w:rsidR="00686BF6">
        <w:rPr>
          <w:rFonts w:hint="eastAsia"/>
        </w:rPr>
        <w:t>更改一个数据的值并且执行一个</w:t>
      </w:r>
      <w:r w:rsidR="00686BF6">
        <w:rPr>
          <w:rFonts w:hint="eastAsia"/>
        </w:rPr>
        <w:t>save</w:t>
      </w:r>
      <w:r w:rsidR="00686BF6">
        <w:rPr>
          <w:rFonts w:hint="eastAsia"/>
        </w:rPr>
        <w:t>（）方法。现在</w:t>
      </w:r>
      <w:r w:rsidR="00686BF6">
        <w:rPr>
          <w:rFonts w:hint="eastAsia"/>
        </w:rPr>
        <w:t>P1</w:t>
      </w:r>
      <w:r w:rsidR="00686BF6">
        <w:rPr>
          <w:rFonts w:hint="eastAsia"/>
        </w:rPr>
        <w:t>能看到什么呢？</w:t>
      </w:r>
    </w:p>
    <w:p w:rsidR="00686BF6" w:rsidRDefault="00686BF6" w:rsidP="001F0A08">
      <w:pPr>
        <w:rPr>
          <w:rFonts w:hint="eastAsia"/>
        </w:rPr>
      </w:pPr>
      <w:r>
        <w:rPr>
          <w:rFonts w:hint="eastAsia"/>
        </w:rPr>
        <w:t xml:space="preserve">      </w:t>
      </w:r>
      <w:r>
        <w:rPr>
          <w:rFonts w:hint="eastAsia"/>
        </w:rPr>
        <w:t>选项会显示成：</w:t>
      </w:r>
    </w:p>
    <w:p w:rsidR="00686BF6" w:rsidRDefault="00686BF6" w:rsidP="001F0A08">
      <w:pPr>
        <w:rPr>
          <w:rFonts w:hint="eastAsia"/>
        </w:rPr>
      </w:pPr>
      <w:r>
        <w:rPr>
          <w:rFonts w:hint="eastAsia"/>
        </w:rPr>
        <w:tab/>
        <w:t xml:space="preserve">1. </w:t>
      </w:r>
      <w:r>
        <w:rPr>
          <w:rFonts w:hint="eastAsia"/>
        </w:rPr>
        <w:t>字段的原始值和原始</w:t>
      </w:r>
      <w:r>
        <w:rPr>
          <w:rFonts w:hint="eastAsia"/>
        </w:rPr>
        <w:t>P1</w:t>
      </w:r>
      <w:r>
        <w:rPr>
          <w:rFonts w:hint="eastAsia"/>
        </w:rPr>
        <w:t>设置的值一致</w:t>
      </w:r>
    </w:p>
    <w:p w:rsidR="00686BF6" w:rsidRDefault="00686BF6" w:rsidP="00686BF6">
      <w:pPr>
        <w:ind w:firstLine="720"/>
        <w:rPr>
          <w:rFonts w:hint="eastAsia"/>
        </w:rPr>
      </w:pPr>
      <w:r>
        <w:rPr>
          <w:rFonts w:hint="eastAsia"/>
        </w:rPr>
        <w:t xml:space="preserve">2. </w:t>
      </w:r>
      <w:r>
        <w:rPr>
          <w:rFonts w:hint="eastAsia"/>
        </w:rPr>
        <w:t>字段的新值和</w:t>
      </w:r>
      <w:r>
        <w:rPr>
          <w:rFonts w:hint="eastAsia"/>
        </w:rPr>
        <w:t>P2</w:t>
      </w:r>
      <w:r>
        <w:rPr>
          <w:rFonts w:hint="eastAsia"/>
        </w:rPr>
        <w:t>设置的一致</w:t>
      </w:r>
    </w:p>
    <w:p w:rsidR="00686BF6" w:rsidRDefault="00686BF6" w:rsidP="00686BF6">
      <w:pPr>
        <w:rPr>
          <w:rFonts w:hint="eastAsia"/>
        </w:rPr>
      </w:pPr>
      <w:r>
        <w:rPr>
          <w:rFonts w:hint="eastAsia"/>
        </w:rPr>
        <w:t>答案是‘看情况’。</w:t>
      </w:r>
    </w:p>
    <w:p w:rsidR="00686BF6" w:rsidRDefault="00686BF6" w:rsidP="00686BF6">
      <w:pPr>
        <w:rPr>
          <w:rFonts w:hint="eastAsia"/>
        </w:rPr>
      </w:pPr>
      <w:r>
        <w:rPr>
          <w:rFonts w:hint="eastAsia"/>
        </w:rPr>
        <w:tab/>
      </w:r>
      <w:r w:rsidR="00D67A47">
        <w:rPr>
          <w:rFonts w:hint="eastAsia"/>
        </w:rPr>
        <w:t>这是</w:t>
      </w:r>
      <w:r>
        <w:rPr>
          <w:rFonts w:hint="eastAsia"/>
        </w:rPr>
        <w:t>‘</w:t>
      </w:r>
      <w:r w:rsidR="00885564">
        <w:rPr>
          <w:rFonts w:hint="eastAsia"/>
        </w:rPr>
        <w:t>在共享对象</w:t>
      </w:r>
      <w:r w:rsidR="00D67A47">
        <w:rPr>
          <w:rFonts w:hint="eastAsia"/>
        </w:rPr>
        <w:t>最新数据版本</w:t>
      </w:r>
      <w:r>
        <w:rPr>
          <w:rFonts w:hint="eastAsia"/>
        </w:rPr>
        <w:t>’</w:t>
      </w:r>
      <w:r w:rsidR="00D67A47">
        <w:rPr>
          <w:rFonts w:hint="eastAsia"/>
        </w:rPr>
        <w:t>概念。这是什么将会被用到，当任何一个新的有给定的</w:t>
      </w:r>
      <w:r w:rsidR="00D67A47">
        <w:rPr>
          <w:rFonts w:hint="eastAsia"/>
        </w:rPr>
        <w:t>Key</w:t>
      </w:r>
      <w:r w:rsidR="00D67A47">
        <w:rPr>
          <w:rFonts w:hint="eastAsia"/>
        </w:rPr>
        <w:t>的共享对象实例被创建的时候，或者一个存在的实例被一个隐式的</w:t>
      </w:r>
      <w:r w:rsidR="00D67A47">
        <w:rPr>
          <w:rFonts w:hint="eastAsia"/>
        </w:rPr>
        <w:t>load</w:t>
      </w:r>
      <w:r w:rsidR="00D67A47">
        <w:rPr>
          <w:rFonts w:hint="eastAsia"/>
        </w:rPr>
        <w:t>（）方法重载的时候。因此如果</w:t>
      </w:r>
      <w:r w:rsidR="00D67A47">
        <w:rPr>
          <w:rFonts w:hint="eastAsia"/>
        </w:rPr>
        <w:t>P1</w:t>
      </w:r>
      <w:r w:rsidR="00D67A47">
        <w:rPr>
          <w:rFonts w:hint="eastAsia"/>
        </w:rPr>
        <w:t>执行一个</w:t>
      </w:r>
      <w:r w:rsidR="00D67A47">
        <w:rPr>
          <w:rFonts w:hint="eastAsia"/>
        </w:rPr>
        <w:t>load</w:t>
      </w:r>
      <w:r w:rsidR="00D67A47">
        <w:rPr>
          <w:rFonts w:hint="eastAsia"/>
        </w:rPr>
        <w:t>（）方法，它会永远获得最新的数据。</w:t>
      </w:r>
    </w:p>
    <w:p w:rsidR="00D67A47" w:rsidRDefault="00D67A47" w:rsidP="00686BF6">
      <w:pPr>
        <w:rPr>
          <w:rFonts w:hint="eastAsia"/>
        </w:rPr>
      </w:pPr>
      <w:r>
        <w:rPr>
          <w:rFonts w:hint="eastAsia"/>
        </w:rPr>
        <w:tab/>
      </w:r>
      <w:r>
        <w:rPr>
          <w:rFonts w:hint="eastAsia"/>
        </w:rPr>
        <w:t>一个</w:t>
      </w:r>
      <w:r>
        <w:rPr>
          <w:rFonts w:hint="eastAsia"/>
        </w:rPr>
        <w:t>P1</w:t>
      </w:r>
      <w:r w:rsidR="00147F8C">
        <w:rPr>
          <w:rFonts w:hint="eastAsia"/>
        </w:rPr>
        <w:t>里重载的数据自动地发生，当流程里的一个步骤被转</w:t>
      </w:r>
      <w:r>
        <w:rPr>
          <w:rFonts w:hint="eastAsia"/>
        </w:rPr>
        <w:t>变或者当一个任务被唤醒。然而，</w:t>
      </w:r>
      <w:r w:rsidR="00147F8C">
        <w:rPr>
          <w:rFonts w:hint="eastAsia"/>
        </w:rPr>
        <w:t>在一个单个直线经过</w:t>
      </w:r>
      <w:r w:rsidR="00147F8C">
        <w:rPr>
          <w:rFonts w:hint="eastAsia"/>
        </w:rPr>
        <w:t>service</w:t>
      </w:r>
      <w:r w:rsidR="00147F8C">
        <w:rPr>
          <w:rFonts w:hint="eastAsia"/>
        </w:rPr>
        <w:t>的上下文里面，变量的值不会改变，除非它被隐式的重载。流程里一步一步的转变是一个显式的重载，因为它是唤醒任务。</w:t>
      </w:r>
    </w:p>
    <w:p w:rsidR="00147F8C" w:rsidRDefault="00147F8C" w:rsidP="00686BF6">
      <w:pPr>
        <w:rPr>
          <w:rFonts w:hint="eastAsia"/>
        </w:rPr>
      </w:pPr>
    </w:p>
    <w:p w:rsidR="00147F8C" w:rsidRDefault="00147F8C" w:rsidP="00686BF6">
      <w:pPr>
        <w:rPr>
          <w:rFonts w:hint="eastAsia"/>
        </w:rPr>
      </w:pPr>
    </w:p>
    <w:p w:rsidR="00147F8C" w:rsidRPr="00410856" w:rsidRDefault="00147F8C" w:rsidP="00686BF6">
      <w:pPr>
        <w:rPr>
          <w:rFonts w:hint="eastAsia"/>
          <w:b/>
        </w:rPr>
      </w:pPr>
      <w:r w:rsidRPr="00410856">
        <w:rPr>
          <w:rFonts w:hint="eastAsia"/>
          <w:b/>
        </w:rPr>
        <w:lastRenderedPageBreak/>
        <w:t xml:space="preserve">BPD </w:t>
      </w:r>
      <w:r w:rsidRPr="00410856">
        <w:rPr>
          <w:rFonts w:hint="eastAsia"/>
          <w:b/>
        </w:rPr>
        <w:t>变量和</w:t>
      </w:r>
      <w:r w:rsidRPr="00410856">
        <w:rPr>
          <w:rFonts w:hint="eastAsia"/>
          <w:b/>
        </w:rPr>
        <w:t>Service</w:t>
      </w:r>
      <w:r w:rsidRPr="00410856">
        <w:rPr>
          <w:rFonts w:hint="eastAsia"/>
          <w:b/>
        </w:rPr>
        <w:t>变量</w:t>
      </w:r>
      <w:r w:rsidRPr="00410856">
        <w:rPr>
          <w:rFonts w:hint="eastAsia"/>
          <w:b/>
        </w:rPr>
        <w:t>-</w:t>
      </w:r>
      <w:r w:rsidRPr="00410856">
        <w:rPr>
          <w:rFonts w:hint="eastAsia"/>
          <w:b/>
        </w:rPr>
        <w:t>映射</w:t>
      </w:r>
      <w:bookmarkStart w:id="0" w:name="_GoBack"/>
      <w:bookmarkEnd w:id="0"/>
    </w:p>
    <w:p w:rsidR="00147F8C" w:rsidRDefault="00147F8C" w:rsidP="00686BF6">
      <w:pPr>
        <w:rPr>
          <w:rFonts w:hint="eastAsia"/>
        </w:rPr>
      </w:pPr>
    </w:p>
    <w:p w:rsidR="00147F8C" w:rsidRPr="00147F8C" w:rsidRDefault="00260868" w:rsidP="00AF1A2F">
      <w:pPr>
        <w:ind w:firstLine="720"/>
        <w:rPr>
          <w:rFonts w:hint="eastAsia"/>
        </w:rPr>
      </w:pPr>
      <w:r>
        <w:rPr>
          <w:rFonts w:hint="eastAsia"/>
        </w:rPr>
        <w:t>一个业务流程定义有相关的变量。有</w:t>
      </w:r>
      <w:r w:rsidR="00147F8C">
        <w:rPr>
          <w:rFonts w:hint="eastAsia"/>
        </w:rPr>
        <w:t>些变量可能是流程输入，</w:t>
      </w:r>
      <w:r>
        <w:rPr>
          <w:rFonts w:hint="eastAsia"/>
        </w:rPr>
        <w:t>有</w:t>
      </w:r>
      <w:r w:rsidR="00147F8C">
        <w:rPr>
          <w:rFonts w:hint="eastAsia"/>
        </w:rPr>
        <w:t>些可能是</w:t>
      </w:r>
      <w:proofErr w:type="gramStart"/>
      <w:r w:rsidR="00147F8C">
        <w:rPr>
          <w:rFonts w:hint="eastAsia"/>
        </w:rPr>
        <w:t>从结束</w:t>
      </w:r>
      <w:proofErr w:type="gramEnd"/>
      <w:r w:rsidR="006A5450">
        <w:rPr>
          <w:rFonts w:hint="eastAsia"/>
        </w:rPr>
        <w:t>的</w:t>
      </w:r>
      <w:r w:rsidR="00147F8C">
        <w:rPr>
          <w:rFonts w:hint="eastAsia"/>
        </w:rPr>
        <w:t>流程输出和</w:t>
      </w:r>
      <w:r>
        <w:rPr>
          <w:rFonts w:hint="eastAsia"/>
        </w:rPr>
        <w:t>有</w:t>
      </w:r>
      <w:r w:rsidR="006A5450">
        <w:rPr>
          <w:rFonts w:hint="eastAsia"/>
        </w:rPr>
        <w:t>些可能是只</w:t>
      </w:r>
      <w:r w:rsidR="00147F8C">
        <w:rPr>
          <w:rFonts w:hint="eastAsia"/>
        </w:rPr>
        <w:t>对流程可见的本地变量。</w:t>
      </w:r>
    </w:p>
    <w:p w:rsidR="00AF1A2F" w:rsidRDefault="00AF1A2F" w:rsidP="00686BF6">
      <w:pPr>
        <w:rPr>
          <w:rFonts w:hint="eastAsia"/>
        </w:rPr>
      </w:pPr>
      <w:r>
        <w:rPr>
          <w:rFonts w:hint="eastAsia"/>
        </w:rPr>
        <w:tab/>
      </w:r>
      <w:r w:rsidR="00260868">
        <w:rPr>
          <w:rFonts w:hint="eastAsia"/>
        </w:rPr>
        <w:t>相对</w:t>
      </w:r>
      <w:r>
        <w:rPr>
          <w:rFonts w:hint="eastAsia"/>
        </w:rPr>
        <w:t>一个</w:t>
      </w:r>
      <w:r>
        <w:rPr>
          <w:rFonts w:hint="eastAsia"/>
        </w:rPr>
        <w:t>BPD</w:t>
      </w:r>
      <w:r>
        <w:rPr>
          <w:rFonts w:hint="eastAsia"/>
        </w:rPr>
        <w:t>有的变量，一个</w:t>
      </w:r>
      <w:r>
        <w:rPr>
          <w:rFonts w:hint="eastAsia"/>
        </w:rPr>
        <w:t>IBPM service</w:t>
      </w:r>
      <w:r>
        <w:rPr>
          <w:rFonts w:hint="eastAsia"/>
        </w:rPr>
        <w:t>也可以有。</w:t>
      </w:r>
      <w:r>
        <w:rPr>
          <w:rFonts w:hint="eastAsia"/>
        </w:rPr>
        <w:t xml:space="preserve"> </w:t>
      </w:r>
      <w:r w:rsidR="00260868">
        <w:rPr>
          <w:rFonts w:hint="eastAsia"/>
        </w:rPr>
        <w:t>像</w:t>
      </w:r>
      <w:r>
        <w:rPr>
          <w:rFonts w:hint="eastAsia"/>
        </w:rPr>
        <w:t>BPD</w:t>
      </w:r>
      <w:r>
        <w:rPr>
          <w:rFonts w:hint="eastAsia"/>
        </w:rPr>
        <w:t>一样，</w:t>
      </w:r>
      <w:r>
        <w:rPr>
          <w:rFonts w:hint="eastAsia"/>
        </w:rPr>
        <w:t>IBPM service</w:t>
      </w:r>
      <w:r>
        <w:rPr>
          <w:rFonts w:hint="eastAsia"/>
        </w:rPr>
        <w:t>有输入，输出和本地变量。这些被定义在</w:t>
      </w:r>
      <w:r>
        <w:rPr>
          <w:rFonts w:hint="eastAsia"/>
        </w:rPr>
        <w:t>IBPM Service</w:t>
      </w:r>
      <w:r>
        <w:rPr>
          <w:rFonts w:hint="eastAsia"/>
        </w:rPr>
        <w:t>的定义里。</w:t>
      </w:r>
    </w:p>
    <w:p w:rsidR="00686BF6" w:rsidRDefault="00AF1A2F" w:rsidP="00686BF6">
      <w:pPr>
        <w:rPr>
          <w:rFonts w:hint="eastAsia"/>
        </w:rPr>
      </w:pPr>
      <w:r>
        <w:rPr>
          <w:rFonts w:hint="eastAsia"/>
        </w:rPr>
        <w:tab/>
      </w:r>
      <w:r>
        <w:rPr>
          <w:rFonts w:hint="eastAsia"/>
        </w:rPr>
        <w:t>一个</w:t>
      </w:r>
      <w:r>
        <w:rPr>
          <w:rFonts w:hint="eastAsia"/>
        </w:rPr>
        <w:t>IBPM Service</w:t>
      </w:r>
      <w:r>
        <w:rPr>
          <w:rFonts w:hint="eastAsia"/>
        </w:rPr>
        <w:t>通常被调用在一个</w:t>
      </w:r>
      <w:r>
        <w:rPr>
          <w:rFonts w:hint="eastAsia"/>
        </w:rPr>
        <w:t>BPD</w:t>
      </w:r>
      <w:r>
        <w:rPr>
          <w:rFonts w:hint="eastAsia"/>
        </w:rPr>
        <w:t>经过一个活动节点的上下文里面。当节点被定义，它被一个</w:t>
      </w:r>
      <w:r>
        <w:rPr>
          <w:rFonts w:hint="eastAsia"/>
        </w:rPr>
        <w:t>IBPM Service</w:t>
      </w:r>
      <w:r>
        <w:rPr>
          <w:rFonts w:hint="eastAsia"/>
        </w:rPr>
        <w:t>相关联。如果我们思考这个一会，我们</w:t>
      </w:r>
      <w:r w:rsidR="00B54032">
        <w:rPr>
          <w:rFonts w:hint="eastAsia"/>
        </w:rPr>
        <w:t>看见这个</w:t>
      </w:r>
      <w:r w:rsidR="00B54032">
        <w:rPr>
          <w:rFonts w:hint="eastAsia"/>
        </w:rPr>
        <w:t>IBPM Service</w:t>
      </w:r>
      <w:r w:rsidR="00F77757">
        <w:rPr>
          <w:rFonts w:hint="eastAsia"/>
        </w:rPr>
        <w:t>有期待包括数据的输入变量和会返回某些对于流程</w:t>
      </w:r>
      <w:r w:rsidR="00260868">
        <w:rPr>
          <w:rFonts w:hint="eastAsia"/>
        </w:rPr>
        <w:t>一会</w:t>
      </w:r>
      <w:r w:rsidR="00F77757">
        <w:rPr>
          <w:rFonts w:hint="eastAsia"/>
        </w:rPr>
        <w:t>可用的数据的输出变量</w:t>
      </w:r>
      <w:r w:rsidR="00260868">
        <w:rPr>
          <w:rFonts w:hint="eastAsia"/>
        </w:rPr>
        <w:t>。</w:t>
      </w:r>
      <w:r w:rsidR="00260868">
        <w:rPr>
          <w:rFonts w:hint="eastAsia"/>
        </w:rPr>
        <w:t xml:space="preserve"> </w:t>
      </w:r>
      <w:r w:rsidR="00260868">
        <w:rPr>
          <w:rFonts w:hint="eastAsia"/>
        </w:rPr>
        <w:t>这些在</w:t>
      </w:r>
      <w:r w:rsidR="00260868">
        <w:rPr>
          <w:rFonts w:hint="eastAsia"/>
        </w:rPr>
        <w:t>IBM Service</w:t>
      </w:r>
      <w:r w:rsidR="00260868">
        <w:rPr>
          <w:rFonts w:hint="eastAsia"/>
        </w:rPr>
        <w:t>变量需要被‘映射’到</w:t>
      </w:r>
      <w:r w:rsidR="00260868">
        <w:rPr>
          <w:rFonts w:hint="eastAsia"/>
        </w:rPr>
        <w:t>变量</w:t>
      </w:r>
      <w:r w:rsidR="00260868">
        <w:rPr>
          <w:rFonts w:hint="eastAsia"/>
        </w:rPr>
        <w:t>范围在正在调用</w:t>
      </w:r>
      <w:r w:rsidR="00260868">
        <w:rPr>
          <w:rFonts w:hint="eastAsia"/>
        </w:rPr>
        <w:t>Service</w:t>
      </w:r>
      <w:r w:rsidR="00260868">
        <w:rPr>
          <w:rFonts w:hint="eastAsia"/>
        </w:rPr>
        <w:t>的</w:t>
      </w:r>
      <w:r w:rsidR="00260868">
        <w:rPr>
          <w:rFonts w:hint="eastAsia"/>
        </w:rPr>
        <w:t>BPD</w:t>
      </w:r>
      <w:r w:rsidR="00260868">
        <w:rPr>
          <w:rFonts w:hint="eastAsia"/>
        </w:rPr>
        <w:t>里面。</w:t>
      </w:r>
    </w:p>
    <w:p w:rsidR="00260868" w:rsidRDefault="00260868" w:rsidP="00686BF6">
      <w:pPr>
        <w:rPr>
          <w:rFonts w:hint="eastAsia"/>
        </w:rPr>
      </w:pPr>
    </w:p>
    <w:p w:rsidR="00260868" w:rsidRDefault="00260868" w:rsidP="00686BF6">
      <w:pPr>
        <w:rPr>
          <w:rFonts w:hint="eastAsia"/>
        </w:rPr>
      </w:pPr>
      <w:r w:rsidRPr="00260868">
        <w:drawing>
          <wp:inline distT="0" distB="0" distL="0" distR="0" wp14:anchorId="6E4693D1" wp14:editId="66D2CC00">
            <wp:extent cx="5486400" cy="3924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924935"/>
                    </a:xfrm>
                    <a:prstGeom prst="rect">
                      <a:avLst/>
                    </a:prstGeom>
                  </pic:spPr>
                </pic:pic>
              </a:graphicData>
            </a:graphic>
          </wp:inline>
        </w:drawing>
      </w:r>
    </w:p>
    <w:p w:rsidR="001A35BE" w:rsidRDefault="001A35BE" w:rsidP="00686BF6">
      <w:pPr>
        <w:rPr>
          <w:rFonts w:hint="eastAsia"/>
        </w:rPr>
      </w:pPr>
    </w:p>
    <w:p w:rsidR="00B243AD" w:rsidRDefault="001A35BE" w:rsidP="00686BF6">
      <w:pPr>
        <w:rPr>
          <w:rFonts w:hint="eastAsia"/>
        </w:rPr>
      </w:pPr>
      <w:r>
        <w:rPr>
          <w:rFonts w:hint="eastAsia"/>
        </w:rPr>
        <w:t>当一个活动在</w:t>
      </w:r>
      <w:r>
        <w:rPr>
          <w:rFonts w:hint="eastAsia"/>
        </w:rPr>
        <w:t>BPD</w:t>
      </w:r>
      <w:r>
        <w:rPr>
          <w:rFonts w:hint="eastAsia"/>
        </w:rPr>
        <w:t>编辑里面被选择，</w:t>
      </w:r>
      <w:r>
        <w:rPr>
          <w:rFonts w:hint="eastAsia"/>
        </w:rPr>
        <w:t xml:space="preserve"> </w:t>
      </w:r>
      <w:r>
        <w:rPr>
          <w:rFonts w:hint="eastAsia"/>
        </w:rPr>
        <w:t>属性部分显示一个数据映射标签。选择这个显示期待的输入变量对应相关的</w:t>
      </w:r>
      <w:r>
        <w:rPr>
          <w:rFonts w:hint="eastAsia"/>
        </w:rPr>
        <w:t>IBPM Service</w:t>
      </w:r>
      <w:r>
        <w:rPr>
          <w:rFonts w:hint="eastAsia"/>
        </w:rPr>
        <w:t>和生成的输出变量。然后这些能被映射到在当前里的变量。图标在‘</w:t>
      </w:r>
      <w:r w:rsidR="00B243AD">
        <w:rPr>
          <w:rFonts w:hint="eastAsia"/>
        </w:rPr>
        <w:t>盒子</w:t>
      </w:r>
      <w:r>
        <w:rPr>
          <w:rFonts w:hint="eastAsia"/>
        </w:rPr>
        <w:t>’</w:t>
      </w:r>
      <w:r w:rsidR="00B243AD">
        <w:rPr>
          <w:rFonts w:hint="eastAsia"/>
        </w:rPr>
        <w:t>（</w:t>
      </w:r>
      <w:r w:rsidR="00B243AD">
        <w:rPr>
          <w:rFonts w:hint="eastAsia"/>
          <w:noProof/>
        </w:rPr>
        <w:drawing>
          <wp:inline distT="0" distB="0" distL="0" distR="0">
            <wp:extent cx="182880" cy="15113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 cy="151130"/>
                    </a:xfrm>
                    <a:prstGeom prst="rect">
                      <a:avLst/>
                    </a:prstGeom>
                    <a:noFill/>
                    <a:ln>
                      <a:noFill/>
                    </a:ln>
                  </pic:spPr>
                </pic:pic>
              </a:graphicData>
            </a:graphic>
          </wp:inline>
        </w:drawing>
      </w:r>
      <w:r w:rsidR="00B243AD">
        <w:rPr>
          <w:rFonts w:hint="eastAsia"/>
        </w:rPr>
        <w:t>）</w:t>
      </w:r>
      <w:proofErr w:type="gramStart"/>
      <w:r w:rsidR="00B243AD">
        <w:rPr>
          <w:rFonts w:hint="eastAsia"/>
        </w:rPr>
        <w:t>旁提供</w:t>
      </w:r>
      <w:proofErr w:type="gramEnd"/>
      <w:r w:rsidR="00B243AD">
        <w:rPr>
          <w:rFonts w:hint="eastAsia"/>
        </w:rPr>
        <w:t>一个定义变量的智能查询，因此我们不需要记住</w:t>
      </w:r>
      <w:proofErr w:type="spellStart"/>
      <w:r w:rsidR="00B243AD">
        <w:rPr>
          <w:rFonts w:hint="eastAsia"/>
        </w:rPr>
        <w:t>Javascript</w:t>
      </w:r>
      <w:proofErr w:type="spellEnd"/>
      <w:r w:rsidR="00B243AD">
        <w:rPr>
          <w:rFonts w:hint="eastAsia"/>
        </w:rPr>
        <w:t>变量名。</w:t>
      </w:r>
    </w:p>
    <w:p w:rsidR="00B243AD" w:rsidRPr="00686BF6" w:rsidRDefault="00B243AD" w:rsidP="00686BF6">
      <w:pPr>
        <w:rPr>
          <w:rFonts w:hint="eastAsia"/>
        </w:rPr>
      </w:pPr>
      <w:r>
        <w:rPr>
          <w:rFonts w:hint="eastAsia"/>
        </w:rPr>
        <w:t>如果一个变量被定义为一个复杂类型，</w:t>
      </w:r>
      <w:r>
        <w:rPr>
          <w:rFonts w:hint="eastAsia"/>
        </w:rPr>
        <w:t xml:space="preserve"> </w:t>
      </w:r>
      <w:r>
        <w:rPr>
          <w:rFonts w:hint="eastAsia"/>
        </w:rPr>
        <w:t>它将需要在被赋值前被初始化。它的初始化值是‘</w:t>
      </w:r>
      <w:r>
        <w:rPr>
          <w:rFonts w:hint="eastAsia"/>
        </w:rPr>
        <w:t>null</w:t>
      </w:r>
      <w:r>
        <w:rPr>
          <w:rFonts w:hint="eastAsia"/>
        </w:rPr>
        <w:t>’，它没有任何的字段。</w:t>
      </w:r>
      <w:r>
        <w:rPr>
          <w:rFonts w:hint="eastAsia"/>
        </w:rPr>
        <w:t xml:space="preserve"> </w:t>
      </w:r>
      <w:r>
        <w:rPr>
          <w:rFonts w:hint="eastAsia"/>
        </w:rPr>
        <w:t>一个好的方式去实现初始化是在数据类型定义选上有默认。</w:t>
      </w:r>
    </w:p>
    <w:sectPr w:rsidR="00B243AD" w:rsidRPr="00686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758" w:rsidRDefault="00320758" w:rsidP="00694A82">
      <w:r>
        <w:separator/>
      </w:r>
    </w:p>
  </w:endnote>
  <w:endnote w:type="continuationSeparator" w:id="0">
    <w:p w:rsidR="00320758" w:rsidRDefault="00320758" w:rsidP="006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MT">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758" w:rsidRDefault="00320758" w:rsidP="00694A82">
      <w:r>
        <w:separator/>
      </w:r>
    </w:p>
  </w:footnote>
  <w:footnote w:type="continuationSeparator" w:id="0">
    <w:p w:rsidR="00320758" w:rsidRDefault="00320758" w:rsidP="00694A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E2DC3"/>
    <w:multiLevelType w:val="hybridMultilevel"/>
    <w:tmpl w:val="F6C6B64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6D"/>
    <w:rsid w:val="00005365"/>
    <w:rsid w:val="00010D51"/>
    <w:rsid w:val="00033243"/>
    <w:rsid w:val="0009798A"/>
    <w:rsid w:val="00147F8C"/>
    <w:rsid w:val="001A35BE"/>
    <w:rsid w:val="001F0A08"/>
    <w:rsid w:val="00260868"/>
    <w:rsid w:val="00297C92"/>
    <w:rsid w:val="0032031A"/>
    <w:rsid w:val="00320758"/>
    <w:rsid w:val="00410856"/>
    <w:rsid w:val="0042474F"/>
    <w:rsid w:val="004D168C"/>
    <w:rsid w:val="00575824"/>
    <w:rsid w:val="00686BF6"/>
    <w:rsid w:val="00694A82"/>
    <w:rsid w:val="006A5450"/>
    <w:rsid w:val="007F18F2"/>
    <w:rsid w:val="00885564"/>
    <w:rsid w:val="00A013EE"/>
    <w:rsid w:val="00A11E69"/>
    <w:rsid w:val="00A147EF"/>
    <w:rsid w:val="00A5424D"/>
    <w:rsid w:val="00A55D6D"/>
    <w:rsid w:val="00AF1A2F"/>
    <w:rsid w:val="00B243AD"/>
    <w:rsid w:val="00B54032"/>
    <w:rsid w:val="00B62779"/>
    <w:rsid w:val="00B86779"/>
    <w:rsid w:val="00BD5DD8"/>
    <w:rsid w:val="00D56F6A"/>
    <w:rsid w:val="00D67A47"/>
    <w:rsid w:val="00DB2349"/>
    <w:rsid w:val="00F7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A8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82"/>
    <w:pPr>
      <w:tabs>
        <w:tab w:val="center" w:pos="4320"/>
        <w:tab w:val="right" w:pos="8640"/>
      </w:tabs>
    </w:pPr>
  </w:style>
  <w:style w:type="character" w:customStyle="1" w:styleId="HeaderChar">
    <w:name w:val="Header Char"/>
    <w:basedOn w:val="DefaultParagraphFont"/>
    <w:link w:val="Header"/>
    <w:uiPriority w:val="99"/>
    <w:rsid w:val="00694A82"/>
  </w:style>
  <w:style w:type="paragraph" w:styleId="Footer">
    <w:name w:val="footer"/>
    <w:basedOn w:val="Normal"/>
    <w:link w:val="FooterChar"/>
    <w:uiPriority w:val="99"/>
    <w:unhideWhenUsed/>
    <w:rsid w:val="00694A82"/>
    <w:pPr>
      <w:tabs>
        <w:tab w:val="center" w:pos="4320"/>
        <w:tab w:val="right" w:pos="8640"/>
      </w:tabs>
    </w:pPr>
  </w:style>
  <w:style w:type="character" w:customStyle="1" w:styleId="FooterChar">
    <w:name w:val="Footer Char"/>
    <w:basedOn w:val="DefaultParagraphFont"/>
    <w:link w:val="Footer"/>
    <w:uiPriority w:val="99"/>
    <w:rsid w:val="00694A82"/>
  </w:style>
  <w:style w:type="character" w:styleId="Hyperlink">
    <w:name w:val="Hyperlink"/>
    <w:basedOn w:val="DefaultParagraphFont"/>
    <w:uiPriority w:val="99"/>
    <w:semiHidden/>
    <w:unhideWhenUsed/>
    <w:rsid w:val="00694A82"/>
    <w:rPr>
      <w:color w:val="0000FF"/>
      <w:u w:val="single"/>
    </w:rPr>
  </w:style>
  <w:style w:type="paragraph" w:styleId="ListParagraph">
    <w:name w:val="List Paragraph"/>
    <w:basedOn w:val="Normal"/>
    <w:uiPriority w:val="34"/>
    <w:qFormat/>
    <w:rsid w:val="00694A82"/>
    <w:pPr>
      <w:ind w:left="720"/>
    </w:pPr>
  </w:style>
  <w:style w:type="paragraph" w:styleId="BalloonText">
    <w:name w:val="Balloon Text"/>
    <w:basedOn w:val="Normal"/>
    <w:link w:val="BalloonTextChar"/>
    <w:uiPriority w:val="99"/>
    <w:semiHidden/>
    <w:unhideWhenUsed/>
    <w:rsid w:val="00694A82"/>
    <w:rPr>
      <w:rFonts w:ascii="Tahoma" w:hAnsi="Tahoma" w:cs="Tahoma"/>
      <w:sz w:val="16"/>
      <w:szCs w:val="16"/>
    </w:rPr>
  </w:style>
  <w:style w:type="character" w:customStyle="1" w:styleId="BalloonTextChar">
    <w:name w:val="Balloon Text Char"/>
    <w:basedOn w:val="DefaultParagraphFont"/>
    <w:link w:val="BalloonText"/>
    <w:uiPriority w:val="99"/>
    <w:semiHidden/>
    <w:rsid w:val="00694A82"/>
    <w:rPr>
      <w:rFonts w:ascii="Tahoma" w:hAnsi="Tahoma" w:cs="Tahoma"/>
      <w:sz w:val="16"/>
      <w:szCs w:val="16"/>
    </w:rPr>
  </w:style>
  <w:style w:type="table" w:styleId="TableGrid">
    <w:name w:val="Table Grid"/>
    <w:basedOn w:val="TableNormal"/>
    <w:uiPriority w:val="59"/>
    <w:rsid w:val="00A1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A8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A82"/>
    <w:pPr>
      <w:tabs>
        <w:tab w:val="center" w:pos="4320"/>
        <w:tab w:val="right" w:pos="8640"/>
      </w:tabs>
    </w:pPr>
  </w:style>
  <w:style w:type="character" w:customStyle="1" w:styleId="HeaderChar">
    <w:name w:val="Header Char"/>
    <w:basedOn w:val="DefaultParagraphFont"/>
    <w:link w:val="Header"/>
    <w:uiPriority w:val="99"/>
    <w:rsid w:val="00694A82"/>
  </w:style>
  <w:style w:type="paragraph" w:styleId="Footer">
    <w:name w:val="footer"/>
    <w:basedOn w:val="Normal"/>
    <w:link w:val="FooterChar"/>
    <w:uiPriority w:val="99"/>
    <w:unhideWhenUsed/>
    <w:rsid w:val="00694A82"/>
    <w:pPr>
      <w:tabs>
        <w:tab w:val="center" w:pos="4320"/>
        <w:tab w:val="right" w:pos="8640"/>
      </w:tabs>
    </w:pPr>
  </w:style>
  <w:style w:type="character" w:customStyle="1" w:styleId="FooterChar">
    <w:name w:val="Footer Char"/>
    <w:basedOn w:val="DefaultParagraphFont"/>
    <w:link w:val="Footer"/>
    <w:uiPriority w:val="99"/>
    <w:rsid w:val="00694A82"/>
  </w:style>
  <w:style w:type="character" w:styleId="Hyperlink">
    <w:name w:val="Hyperlink"/>
    <w:basedOn w:val="DefaultParagraphFont"/>
    <w:uiPriority w:val="99"/>
    <w:semiHidden/>
    <w:unhideWhenUsed/>
    <w:rsid w:val="00694A82"/>
    <w:rPr>
      <w:color w:val="0000FF"/>
      <w:u w:val="single"/>
    </w:rPr>
  </w:style>
  <w:style w:type="paragraph" w:styleId="ListParagraph">
    <w:name w:val="List Paragraph"/>
    <w:basedOn w:val="Normal"/>
    <w:uiPriority w:val="34"/>
    <w:qFormat/>
    <w:rsid w:val="00694A82"/>
    <w:pPr>
      <w:ind w:left="720"/>
    </w:pPr>
  </w:style>
  <w:style w:type="paragraph" w:styleId="BalloonText">
    <w:name w:val="Balloon Text"/>
    <w:basedOn w:val="Normal"/>
    <w:link w:val="BalloonTextChar"/>
    <w:uiPriority w:val="99"/>
    <w:semiHidden/>
    <w:unhideWhenUsed/>
    <w:rsid w:val="00694A82"/>
    <w:rPr>
      <w:rFonts w:ascii="Tahoma" w:hAnsi="Tahoma" w:cs="Tahoma"/>
      <w:sz w:val="16"/>
      <w:szCs w:val="16"/>
    </w:rPr>
  </w:style>
  <w:style w:type="character" w:customStyle="1" w:styleId="BalloonTextChar">
    <w:name w:val="Balloon Text Char"/>
    <w:basedOn w:val="DefaultParagraphFont"/>
    <w:link w:val="BalloonText"/>
    <w:uiPriority w:val="99"/>
    <w:semiHidden/>
    <w:rsid w:val="00694A82"/>
    <w:rPr>
      <w:rFonts w:ascii="Tahoma" w:hAnsi="Tahoma" w:cs="Tahoma"/>
      <w:sz w:val="16"/>
      <w:szCs w:val="16"/>
    </w:rPr>
  </w:style>
  <w:style w:type="table" w:styleId="TableGrid">
    <w:name w:val="Table Grid"/>
    <w:basedOn w:val="TableNormal"/>
    <w:uiPriority w:val="59"/>
    <w:rsid w:val="00A1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4239C-6C8D-4884-9BA6-18B4855A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IBM_ADMIN</dc:creator>
  <cp:keywords/>
  <dc:description/>
  <cp:lastModifiedBy>IBM_ADMIN</cp:lastModifiedBy>
  <cp:revision>15</cp:revision>
  <dcterms:created xsi:type="dcterms:W3CDTF">2014-07-18T09:11:00Z</dcterms:created>
  <dcterms:modified xsi:type="dcterms:W3CDTF">2014-09-02T06:23:00Z</dcterms:modified>
</cp:coreProperties>
</file>