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594C52" w:rsidRDefault="00770CD0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94C52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4F521F" w:rsidRPr="0067729D" w:rsidRDefault="004F521F" w:rsidP="00594C52">
      <w:pPr>
        <w:pStyle w:val="Help"/>
      </w:pPr>
    </w:p>
    <w:p w:rsidR="004F521F" w:rsidRDefault="00594C52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324090</wp:posOffset>
            </wp:positionV>
            <wp:extent cx="2336800" cy="3182620"/>
            <wp:effectExtent l="0" t="0" r="635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aa11003fcb16fa217f6d9eb9590d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594C52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102079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CD0" w:rsidRPr="00594C52" w:rsidRDefault="00770CD0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 w:rsidR="004F521F" w:rsidRPr="00594C52" w:rsidRDefault="00770CD0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8.0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jcp4z3wAAAAcBAAAPAAAAAAAAAAAAAAAAABcFAABkcnMvZG93bnJldi54bWxQSwUGAAAAAAQA&#10;BADzAAAAIwYAAAAA&#10;" filled="f" stroked="f">
                <v:textbox>
                  <w:txbxContent>
                    <w:p w:rsidR="00770CD0" w:rsidRPr="00594C52" w:rsidRDefault="00770CD0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  <w:lang w:val="fr-CH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 w:rsidR="004F521F" w:rsidRPr="00594C52" w:rsidRDefault="00770CD0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6291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594C52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5044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594C52" w:rsidRDefault="00594C5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SI-MI1a</w:t>
                            </w:r>
                          </w:p>
                          <w:p w:rsidR="004F521F" w:rsidRDefault="00594C52" w:rsidP="00ED50C4">
                            <w:pPr>
                              <w:pStyle w:val="Help"/>
                              <w:jc w:val="center"/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A931AE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15/03/2019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0;margin-top:.4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AyLHqI2gAAAAUBAAAPAAAAAAAAAAAAAAAAABwFAABkcnMvZG93bnJldi54bWxQSwUGAAAAAAQA&#10;BADzAAAAIwYAAAAA&#10;" filled="f" stroked="f">
                <v:textbox>
                  <w:txbxContent>
                    <w:p w:rsidR="004F521F" w:rsidRPr="00594C52" w:rsidRDefault="00594C52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SI-MI1a</w:t>
                      </w:r>
                    </w:p>
                    <w:p w:rsidR="004F521F" w:rsidRDefault="00594C52" w:rsidP="00ED50C4">
                      <w:pPr>
                        <w:pStyle w:val="Help"/>
                        <w:jc w:val="center"/>
                      </w:pPr>
                      <w:r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i w:val="0"/>
                          <w:color w:val="000000" w:themeColor="text1"/>
                        </w:rPr>
                        <w:instrText xml:space="preserve"> TIME \@ "dd/MM/yyyy" </w:instrTex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A931AE">
                        <w:rPr>
                          <w:i w:val="0"/>
                          <w:noProof/>
                          <w:color w:val="000000" w:themeColor="text1"/>
                        </w:rPr>
                        <w:t>15/03/2019</w: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36533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653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r w:rsidR="00594C5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11C1E" w:rsidRPr="00311C1E" w:rsidRDefault="00311C1E" w:rsidP="00311C1E">
      <w:pPr>
        <w:ind w:left="576"/>
      </w:pPr>
      <w:r>
        <w:t>Ce projet consiste en une bataille navale dans un invite de commandes. Elle a été réalisée avec CLion lors du troisième trimestre 2018-2019. S</w:t>
      </w:r>
      <w:r w:rsidR="00770CD0">
        <w:t>’est un examen, il est donc obligatoire.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770CD0" w:rsidRDefault="00770CD0" w:rsidP="00770CD0">
      <w:r>
        <w:t xml:space="preserve">Élève 1 : Pierrehumbert, Benoît, </w:t>
      </w:r>
      <w:r w:rsidRPr="00770CD0">
        <w:t>benoit.pierrehumbert@cpnv.ch</w:t>
      </w:r>
      <w:r>
        <w:t>, 079 898 39 35</w:t>
      </w:r>
    </w:p>
    <w:p w:rsidR="00770CD0" w:rsidRDefault="00770CD0" w:rsidP="00770CD0">
      <w:r>
        <w:t>Élève 2 : Roulet, David</w:t>
      </w:r>
    </w:p>
    <w:p w:rsidR="00770CD0" w:rsidRPr="00770CD0" w:rsidRDefault="00770CD0" w:rsidP="00770CD0">
      <w:r>
        <w:t>Expert : Carrel, Xavier, xavier.carrel@cpnv.ch</w:t>
      </w: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2225"/>
        <w:gridCol w:w="2014"/>
        <w:gridCol w:w="2014"/>
      </w:tblGrid>
      <w:tr w:rsidR="00770CD0" w:rsidRPr="005F2769" w:rsidTr="006950F1">
        <w:tc>
          <w:tcPr>
            <w:tcW w:w="2561" w:type="dxa"/>
          </w:tcPr>
          <w:p w:rsidR="00770CD0" w:rsidRPr="00647782" w:rsidRDefault="00770CD0" w:rsidP="00770CD0">
            <w:pPr>
              <w:pStyle w:val="Help"/>
            </w:pPr>
          </w:p>
        </w:tc>
        <w:tc>
          <w:tcPr>
            <w:tcW w:w="2225" w:type="dxa"/>
          </w:tcPr>
          <w:p w:rsidR="00770CD0" w:rsidRPr="00647782" w:rsidRDefault="00770CD0" w:rsidP="00770CD0">
            <w:pPr>
              <w:pStyle w:val="Help"/>
            </w:pPr>
            <w:r>
              <w:t>É</w:t>
            </w:r>
            <w:r w:rsidRPr="00647782">
              <w:t>lève 1</w:t>
            </w:r>
          </w:p>
        </w:tc>
        <w:tc>
          <w:tcPr>
            <w:tcW w:w="2014" w:type="dxa"/>
          </w:tcPr>
          <w:p w:rsidR="00770CD0" w:rsidRDefault="00770CD0" w:rsidP="00770CD0">
            <w:pPr>
              <w:pStyle w:val="Help"/>
            </w:pPr>
            <w:r>
              <w:t>Élève 2</w:t>
            </w: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  <w:r>
              <w:t>Expert 1</w:t>
            </w:r>
          </w:p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770CD0">
            <w:pPr>
              <w:pStyle w:val="Help"/>
            </w:pPr>
            <w:r w:rsidRPr="00647782">
              <w:t>Partie administration</w:t>
            </w:r>
          </w:p>
        </w:tc>
        <w:tc>
          <w:tcPr>
            <w:tcW w:w="2225" w:type="dxa"/>
          </w:tcPr>
          <w:p w:rsidR="00770CD0" w:rsidRPr="00647782" w:rsidRDefault="00770CD0" w:rsidP="00770CD0">
            <w:pPr>
              <w:pStyle w:val="Help"/>
            </w:pPr>
            <w:r w:rsidRPr="00647782">
              <w:t>X</w:t>
            </w: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</w:p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770CD0">
            <w:pPr>
              <w:pStyle w:val="Help"/>
            </w:pPr>
            <w:r w:rsidRPr="00647782">
              <w:t>Partie client</w:t>
            </w:r>
          </w:p>
        </w:tc>
        <w:tc>
          <w:tcPr>
            <w:tcW w:w="2225" w:type="dxa"/>
          </w:tcPr>
          <w:p w:rsidR="00770CD0" w:rsidRPr="00647782" w:rsidRDefault="00770CD0" w:rsidP="00770CD0">
            <w:pPr>
              <w:pStyle w:val="Help"/>
            </w:pP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  <w:r w:rsidRPr="00647782">
              <w:t>X</w:t>
            </w:r>
          </w:p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770CD0">
            <w:pPr>
              <w:pStyle w:val="Help"/>
            </w:pPr>
            <w:r>
              <w:t>Test</w:t>
            </w:r>
          </w:p>
        </w:tc>
        <w:tc>
          <w:tcPr>
            <w:tcW w:w="2225" w:type="dxa"/>
          </w:tcPr>
          <w:p w:rsidR="00770CD0" w:rsidRPr="00647782" w:rsidRDefault="00770CD0" w:rsidP="00770CD0">
            <w:pPr>
              <w:pStyle w:val="Help"/>
            </w:pP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</w:p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770CD0">
            <w:pPr>
              <w:pStyle w:val="Help"/>
            </w:pPr>
            <w:r w:rsidRPr="00647782">
              <w:t>Maintenance Planning</w:t>
            </w:r>
          </w:p>
        </w:tc>
        <w:tc>
          <w:tcPr>
            <w:tcW w:w="2225" w:type="dxa"/>
          </w:tcPr>
          <w:p w:rsidR="00770CD0" w:rsidRPr="00647782" w:rsidRDefault="00770CD0" w:rsidP="00770CD0">
            <w:pPr>
              <w:pStyle w:val="Help"/>
            </w:pPr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</w:p>
        </w:tc>
        <w:tc>
          <w:tcPr>
            <w:tcW w:w="2014" w:type="dxa"/>
          </w:tcPr>
          <w:p w:rsidR="00770CD0" w:rsidRPr="00647782" w:rsidRDefault="00770CD0" w:rsidP="00770CD0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E621A" w:rsidRDefault="00CE621A" w:rsidP="00CE621A">
      <w:r>
        <w:t>-Une aide doit pouvoir s’afficher.</w:t>
      </w:r>
    </w:p>
    <w:p w:rsidR="00CE621A" w:rsidRDefault="00CE621A" w:rsidP="00CE621A">
      <w:r>
        <w:t>-Un menu complet.</w:t>
      </w:r>
    </w:p>
    <w:p w:rsidR="00CE621A" w:rsidRPr="00CE621A" w:rsidRDefault="00CE621A" w:rsidP="00CE621A">
      <w:r>
        <w:t>-On dois pouvoir tirer.</w:t>
      </w:r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lastRenderedPageBreak/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>(Use case 1)</w:t>
      </w:r>
      <w:bookmarkEnd w:id="9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1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Stratégie de test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Les tests seront </w:t>
      </w:r>
      <w:r w:rsidR="00A931AE" w:rsidRPr="00CE621A">
        <w:rPr>
          <w:lang w:val="fr-CH"/>
        </w:rPr>
        <w:t>faits</w:t>
      </w:r>
      <w:r w:rsidRPr="00CE621A">
        <w:rPr>
          <w:lang w:val="fr-CH"/>
        </w:rPr>
        <w:t xml:space="preserve"> sur ma machine et celle d'un camarade,</w:t>
      </w: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elles sont toute deux sous Window</w:t>
      </w:r>
      <w:r>
        <w:rPr>
          <w:lang w:val="fr-CH"/>
        </w:rPr>
        <w:t>s</w:t>
      </w:r>
      <w:r w:rsidRPr="00CE621A">
        <w:rPr>
          <w:lang w:val="fr-CH"/>
        </w:rPr>
        <w:t xml:space="preserve"> 10.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Je </w:t>
      </w:r>
      <w:r w:rsidR="00A931AE" w:rsidRPr="00CE621A">
        <w:rPr>
          <w:lang w:val="fr-CH"/>
        </w:rPr>
        <w:t>préparerais</w:t>
      </w:r>
      <w:r w:rsidRPr="00CE621A">
        <w:rPr>
          <w:lang w:val="fr-CH"/>
        </w:rPr>
        <w:t xml:space="preserve"> au préalable 3 grilles de bateaux </w:t>
      </w:r>
      <w:r w:rsidR="00A931AE" w:rsidRPr="00CE621A">
        <w:rPr>
          <w:lang w:val="fr-CH"/>
        </w:rPr>
        <w:t>pré placer</w:t>
      </w:r>
      <w:r w:rsidRPr="00CE621A">
        <w:rPr>
          <w:lang w:val="fr-CH"/>
        </w:rPr>
        <w:t>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Pour nos tests nous utiliserons une machine Windows 10 avec le programme ouvert</w:t>
      </w:r>
    </w:p>
    <w:p w:rsidR="00CE621A" w:rsidRPr="00CE621A" w:rsidRDefault="00A931AE" w:rsidP="00CE621A">
      <w:pPr>
        <w:rPr>
          <w:lang w:val="fr-CH"/>
        </w:rPr>
      </w:pPr>
      <w:r>
        <w:rPr>
          <w:lang w:val="fr-CH"/>
        </w:rPr>
        <w:t>d</w:t>
      </w:r>
      <w:r w:rsidRPr="00CE621A">
        <w:rPr>
          <w:lang w:val="fr-CH"/>
        </w:rPr>
        <w:t>ans</w:t>
      </w:r>
      <w:r w:rsidR="00CE621A" w:rsidRPr="00CE621A">
        <w:rPr>
          <w:lang w:val="fr-CH"/>
        </w:rPr>
        <w:t xml:space="preserve"> l'invite de commande.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Un camarade m'aidera à faire mes tests pour relever un bogue que j'aurais</w:t>
      </w: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oublié.</w:t>
      </w:r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CE621A" w:rsidRPr="00CE621A" w:rsidRDefault="00CE621A" w:rsidP="00CE621A">
      <w:r>
        <w:t>Aucune dépense n’est nécécaire.</w:t>
      </w:r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lastRenderedPageBreak/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2333871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7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t>A</w:t>
      </w:r>
      <w:bookmarkEnd w:id="41"/>
      <w:r w:rsidR="00684B3D">
        <w:t>nnexes</w:t>
      </w:r>
      <w:bookmarkEnd w:id="42"/>
    </w:p>
    <w:p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33E" w:rsidRDefault="0036533E">
      <w:r>
        <w:separator/>
      </w:r>
    </w:p>
  </w:endnote>
  <w:endnote w:type="continuationSeparator" w:id="0">
    <w:p w:rsidR="0036533E" w:rsidRDefault="0036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BA" w:rsidRDefault="004E10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311C1E">
    <w:pPr>
      <w:pStyle w:val="Pieddepage"/>
      <w:pBdr>
        <w:top w:val="single" w:sz="4" w:space="1" w:color="auto"/>
      </w:pBdr>
    </w:pPr>
    <w:r>
      <w:t>Benoît Pierrehumbert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4E10BA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r w:rsidR="0036533E">
      <w:fldChar w:fldCharType="begin"/>
    </w:r>
    <w:r w:rsidR="0036533E">
      <w:instrText xml:space="preserve"> SAVEDATE  \* MERGEFORMAT </w:instrText>
    </w:r>
    <w:r w:rsidR="0036533E">
      <w:fldChar w:fldCharType="separate"/>
    </w:r>
    <w:r w:rsidR="004E10BA">
      <w:rPr>
        <w:noProof/>
      </w:rPr>
      <w:t>15/03/2019 12:1</w:t>
    </w:r>
    <w:bookmarkStart w:id="48" w:name="_GoBack"/>
    <w:bookmarkEnd w:id="48"/>
    <w:r w:rsidR="004E10BA">
      <w:rPr>
        <w:noProof/>
      </w:rPr>
      <w:t>4:00</w:t>
    </w:r>
    <w:r w:rsidR="0036533E">
      <w:rPr>
        <w:noProof/>
      </w:rPr>
      <w:fldChar w:fldCharType="end"/>
    </w:r>
    <w:r w:rsidR="00DB2183">
      <w:rPr>
        <w:rStyle w:val="Numrodepag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BA" w:rsidRDefault="004E10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33E" w:rsidRDefault="0036533E">
      <w:r>
        <w:separator/>
      </w:r>
    </w:p>
  </w:footnote>
  <w:footnote w:type="continuationSeparator" w:id="0">
    <w:p w:rsidR="0036533E" w:rsidRDefault="00365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BA" w:rsidRDefault="004E10B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C1E">
      <w:rPr>
        <w:rFonts w:ascii="Impact" w:hAnsi="Impact"/>
        <w:b/>
        <w:bCs/>
        <w:noProof/>
        <w:sz w:val="36"/>
        <w:u w:val="single"/>
      </w:rPr>
      <w:t>Battaille Navale</w:t>
    </w:r>
  </w:p>
  <w:p w:rsidR="00DB2183" w:rsidRDefault="00DB21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BA" w:rsidRDefault="004E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11C1E"/>
    <w:rsid w:val="003328AE"/>
    <w:rsid w:val="00337744"/>
    <w:rsid w:val="00360243"/>
    <w:rsid w:val="0036533E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E10BA"/>
    <w:rsid w:val="004F521F"/>
    <w:rsid w:val="005143EF"/>
    <w:rsid w:val="00577704"/>
    <w:rsid w:val="00591119"/>
    <w:rsid w:val="00594C52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70CD0"/>
    <w:rsid w:val="00782186"/>
    <w:rsid w:val="00791020"/>
    <w:rsid w:val="00797537"/>
    <w:rsid w:val="007A2CC8"/>
    <w:rsid w:val="007C53D3"/>
    <w:rsid w:val="00810BC9"/>
    <w:rsid w:val="00811908"/>
    <w:rsid w:val="008172C0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931AE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E621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24C8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472455"/>
  <w14:defaultImageDpi w14:val="300"/>
  <w15:chartTrackingRefBased/>
  <w15:docId w15:val="{015C10A8-975D-4428-93FE-2F703B8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t.PIERREHUMBERT\Documents\GitHub\Batan\BattailleNaval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AF227-E42B-4E08-AC37-45838812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67</TotalTime>
  <Pages>1</Pages>
  <Words>1427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9261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PIERREHUMBERT Benoit</dc:creator>
  <cp:keywords/>
  <cp:lastModifiedBy>PIERREHUMBERT Benoit</cp:lastModifiedBy>
  <cp:revision>4</cp:revision>
  <cp:lastPrinted>2004-09-01T12:58:00Z</cp:lastPrinted>
  <dcterms:created xsi:type="dcterms:W3CDTF">2019-03-15T10:05:00Z</dcterms:created>
  <dcterms:modified xsi:type="dcterms:W3CDTF">2019-03-15T11:14:00Z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