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26D63" w14:textId="1FBDD84C" w:rsidR="0051563A" w:rsidRDefault="00BA2015" w:rsidP="00BA2015">
      <w:pPr>
        <w:pStyle w:val="Ttulo1"/>
      </w:pPr>
      <w:r>
        <w:t>Especificaciones</w:t>
      </w:r>
    </w:p>
    <w:p w14:paraId="43B565AC" w14:textId="1BE8ED9D" w:rsidR="00BA2015" w:rsidRDefault="00BA2015" w:rsidP="00BA2015">
      <w:pPr>
        <w:pStyle w:val="Ttulo2"/>
      </w:pPr>
      <w:r>
        <w:t>Ficha técnica del robot</w:t>
      </w:r>
    </w:p>
    <w:p w14:paraId="0C4D73EE" w14:textId="3A291095" w:rsidR="00BA2015" w:rsidRDefault="00BA2015" w:rsidP="00BA2015">
      <w:r>
        <w:t>Las características generales del robot son las siguientes:</w:t>
      </w:r>
    </w:p>
    <w:p w14:paraId="17454C58" w14:textId="3F5BA1CF" w:rsidR="00BA2015" w:rsidRDefault="00BA2015" w:rsidP="00BA2015">
      <w:pPr>
        <w:pStyle w:val="Prrafodelista"/>
        <w:numPr>
          <w:ilvl w:val="0"/>
          <w:numId w:val="1"/>
        </w:numPr>
      </w:pPr>
      <w:r>
        <w:t>Robot tipo serie</w:t>
      </w:r>
    </w:p>
    <w:p w14:paraId="00C43EDC" w14:textId="7C84CB6B" w:rsidR="00BA2015" w:rsidRDefault="00BA2015" w:rsidP="00BA2015">
      <w:pPr>
        <w:pStyle w:val="Prrafodelista"/>
        <w:numPr>
          <w:ilvl w:val="0"/>
          <w:numId w:val="1"/>
        </w:numPr>
      </w:pPr>
      <w:r>
        <w:t>Grados de libertad: 6</w:t>
      </w:r>
    </w:p>
    <w:p w14:paraId="075C2F58" w14:textId="026842C4" w:rsidR="00BA2015" w:rsidRDefault="00BA2015" w:rsidP="00BA2015">
      <w:pPr>
        <w:pStyle w:val="Prrafodelista"/>
        <w:numPr>
          <w:ilvl w:val="0"/>
          <w:numId w:val="1"/>
        </w:numPr>
      </w:pPr>
      <w:r>
        <w:t>Tipo de articulaciones: Rotacionales</w:t>
      </w:r>
    </w:p>
    <w:p w14:paraId="53BC94DB" w14:textId="10B6CA9F" w:rsidR="00BA2015" w:rsidRDefault="00BA2015" w:rsidP="00BA2015">
      <w:pPr>
        <w:pStyle w:val="Prrafodelista"/>
        <w:numPr>
          <w:ilvl w:val="0"/>
          <w:numId w:val="1"/>
        </w:numPr>
      </w:pPr>
      <w:r>
        <w:t xml:space="preserve">Límites articulares: </w:t>
      </w:r>
    </w:p>
    <w:p w14:paraId="2C873546" w14:textId="39D7A47E" w:rsidR="00BA2015" w:rsidRDefault="00BA2015" w:rsidP="00BA2015">
      <w:pPr>
        <w:pStyle w:val="Prrafodelista"/>
        <w:numPr>
          <w:ilvl w:val="1"/>
          <w:numId w:val="1"/>
        </w:numPr>
      </w:pPr>
      <w:r>
        <w:t xml:space="preserve">Articulación 1: </w:t>
      </w:r>
      <w:r w:rsidRPr="00BA2015">
        <w:t>±</w:t>
      </w:r>
      <w:r>
        <w:t>185°</w:t>
      </w:r>
    </w:p>
    <w:p w14:paraId="21F44F33" w14:textId="720E76D4" w:rsidR="00BA2015" w:rsidRDefault="00BA2015" w:rsidP="00BA2015">
      <w:pPr>
        <w:pStyle w:val="Prrafodelista"/>
        <w:numPr>
          <w:ilvl w:val="1"/>
          <w:numId w:val="1"/>
        </w:numPr>
      </w:pPr>
      <w:r>
        <w:t>Articulación 2: -</w:t>
      </w:r>
      <w:r w:rsidR="001129B8">
        <w:t>155</w:t>
      </w:r>
      <w:r>
        <w:t>°/</w:t>
      </w:r>
      <w:r w:rsidR="001129B8">
        <w:t>3</w:t>
      </w:r>
      <w:r>
        <w:t>5°</w:t>
      </w:r>
    </w:p>
    <w:p w14:paraId="42978138" w14:textId="59B30F61" w:rsidR="00BA2015" w:rsidRDefault="00BA2015" w:rsidP="00BA2015">
      <w:pPr>
        <w:pStyle w:val="Prrafodelista"/>
        <w:numPr>
          <w:ilvl w:val="1"/>
          <w:numId w:val="1"/>
        </w:numPr>
      </w:pPr>
      <w:r>
        <w:t>Articulación 3: -</w:t>
      </w:r>
      <w:r w:rsidR="001129B8">
        <w:t>130</w:t>
      </w:r>
      <w:r>
        <w:t>°/</w:t>
      </w:r>
      <w:r w:rsidR="001129B8">
        <w:t>154</w:t>
      </w:r>
      <w:r>
        <w:t>°</w:t>
      </w:r>
    </w:p>
    <w:p w14:paraId="0D8834A9" w14:textId="000575AD" w:rsidR="00BA2015" w:rsidRDefault="001129B8" w:rsidP="00BA2015">
      <w:pPr>
        <w:pStyle w:val="Prrafodelista"/>
        <w:numPr>
          <w:ilvl w:val="1"/>
          <w:numId w:val="1"/>
        </w:numPr>
      </w:pPr>
      <w:r>
        <w:t xml:space="preserve">Articulación 4: </w:t>
      </w:r>
      <w:r w:rsidRPr="001129B8">
        <w:t>±</w:t>
      </w:r>
      <w:r>
        <w:t>350°</w:t>
      </w:r>
    </w:p>
    <w:p w14:paraId="0791811A" w14:textId="5BD02B01" w:rsidR="001129B8" w:rsidRDefault="001129B8" w:rsidP="00BA2015">
      <w:pPr>
        <w:pStyle w:val="Prrafodelista"/>
        <w:numPr>
          <w:ilvl w:val="1"/>
          <w:numId w:val="1"/>
        </w:numPr>
      </w:pPr>
      <w:r>
        <w:t xml:space="preserve">Articulación 5: </w:t>
      </w:r>
      <w:r w:rsidRPr="001129B8">
        <w:t>±</w:t>
      </w:r>
      <w:r>
        <w:t>130°</w:t>
      </w:r>
    </w:p>
    <w:p w14:paraId="3888595B" w14:textId="6AF1A33C" w:rsidR="001129B8" w:rsidRDefault="001129B8" w:rsidP="00BA2015">
      <w:pPr>
        <w:pStyle w:val="Prrafodelista"/>
        <w:numPr>
          <w:ilvl w:val="1"/>
          <w:numId w:val="1"/>
        </w:numPr>
      </w:pPr>
      <w:r>
        <w:t xml:space="preserve">Articulación 6: </w:t>
      </w:r>
      <w:r w:rsidRPr="001129B8">
        <w:t>±</w:t>
      </w:r>
      <w:r>
        <w:t>350°</w:t>
      </w:r>
    </w:p>
    <w:p w14:paraId="2F4418F5" w14:textId="51F45DAA" w:rsidR="001129B8" w:rsidRDefault="001129B8" w:rsidP="001129B8">
      <w:r>
        <w:t>Siendo sus dimensiones y área de trabajo:</w:t>
      </w:r>
    </w:p>
    <w:p w14:paraId="4C9D2E9E" w14:textId="234C0A37" w:rsidR="001129B8" w:rsidRDefault="001129B8" w:rsidP="001129B8">
      <w:r w:rsidRPr="001129B8">
        <w:rPr>
          <w:noProof/>
        </w:rPr>
        <w:drawing>
          <wp:inline distT="0" distB="0" distL="0" distR="0" wp14:anchorId="37309E9F" wp14:editId="33A95562">
            <wp:extent cx="5400040" cy="2317750"/>
            <wp:effectExtent l="0" t="0" r="0" b="6350"/>
            <wp:docPr id="16632514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51440" name="Imagen 1" descr="Diagrama&#10;&#10;Descripción generada automáticamente"/>
                    <pic:cNvPicPr/>
                  </pic:nvPicPr>
                  <pic:blipFill>
                    <a:blip r:embed="rId7"/>
                    <a:stretch>
                      <a:fillRect/>
                    </a:stretch>
                  </pic:blipFill>
                  <pic:spPr>
                    <a:xfrm>
                      <a:off x="0" y="0"/>
                      <a:ext cx="5400040" cy="2317750"/>
                    </a:xfrm>
                    <a:prstGeom prst="rect">
                      <a:avLst/>
                    </a:prstGeom>
                  </pic:spPr>
                </pic:pic>
              </a:graphicData>
            </a:graphic>
          </wp:inline>
        </w:drawing>
      </w:r>
    </w:p>
    <w:p w14:paraId="060D068D" w14:textId="07A014BC" w:rsidR="001129B8" w:rsidRPr="00AA4745" w:rsidRDefault="001129B8" w:rsidP="001129B8">
      <w:pPr>
        <w:pStyle w:val="Ttulo2"/>
        <w:rPr>
          <w:b/>
          <w:bCs/>
          <w:u w:val="single"/>
        </w:rPr>
      </w:pPr>
      <w:r>
        <w:t>Tarea a realizar</w:t>
      </w:r>
    </w:p>
    <w:p w14:paraId="2698208E" w14:textId="55B49C40" w:rsidR="00E40217" w:rsidRDefault="00E40217" w:rsidP="00E40217">
      <w:r>
        <w:t>La aplicación consiste en utilizar dos robots KUKA KR 16 arc HW</w:t>
      </w:r>
      <w:r w:rsidR="00AA4745">
        <w:t xml:space="preserve"> de forma conjunta para soldar </w:t>
      </w:r>
      <w:r w:rsidR="00C93A1E">
        <w:t>caños</w:t>
      </w:r>
      <w:r w:rsidR="00AA4745">
        <w:t xml:space="preserve"> de </w:t>
      </w:r>
      <w:r w:rsidR="0007643A">
        <w:t>acero</w:t>
      </w:r>
      <w:r w:rsidR="00AA4745">
        <w:t>.</w:t>
      </w:r>
      <w:r w:rsidR="000F366B">
        <w:t xml:space="preserve"> Estos serán montados en</w:t>
      </w:r>
      <w:r w:rsidR="00E01B82">
        <w:t xml:space="preserve"> bases enfrentadas, </w:t>
      </w:r>
      <w:r w:rsidR="00753906">
        <w:t>separados por una cinta transportadora, de manera tal de estar trabajando siempre lejos de los limites articulares.</w:t>
      </w:r>
    </w:p>
    <w:p w14:paraId="0166B706" w14:textId="66F175BB" w:rsidR="00753906" w:rsidRDefault="00C93A1E" w:rsidP="00E40217">
      <w:r>
        <w:t>La tarea para realizar es la unión de dos caños de acero.</w:t>
      </w:r>
      <w:r w:rsidR="00AD5CDB">
        <w:t xml:space="preserve"> Cada robot recorrerá la mitad de la circunferencia, dividiéndola verticalmente a la mitad.</w:t>
      </w:r>
      <w:r>
        <w:t xml:space="preserve"> Los dos robots soldaran al mismo tiempo</w:t>
      </w:r>
      <w:r w:rsidR="00DF0738">
        <w:t>, comenzando uno arriba y el otro a</w:t>
      </w:r>
      <w:r w:rsidR="00020184">
        <w:t>bajo, soldando así cada uno 180° de</w:t>
      </w:r>
      <w:r w:rsidR="00347869">
        <w:t xml:space="preserve"> la circunferencia del caño.</w:t>
      </w:r>
    </w:p>
    <w:p w14:paraId="6801FA20" w14:textId="1BAD0A13" w:rsidR="00347869" w:rsidRPr="0039102A" w:rsidRDefault="0039102A" w:rsidP="00E40217">
      <w:r w:rsidRPr="0039102A">
        <w:lastRenderedPageBreak/>
        <w:drawing>
          <wp:inline distT="0" distB="0" distL="0" distR="0" wp14:anchorId="58683A37" wp14:editId="38B2EEC2">
            <wp:extent cx="2743583" cy="2353003"/>
            <wp:effectExtent l="0" t="0" r="0" b="9525"/>
            <wp:docPr id="31883433" name="Imagen 1" descr="Imagen que contiene interior, tabla, juguete, l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3433" name="Imagen 1" descr="Imagen que contiene interior, tabla, juguete, lego&#10;&#10;Descripción generada automáticamente"/>
                    <pic:cNvPicPr/>
                  </pic:nvPicPr>
                  <pic:blipFill>
                    <a:blip r:embed="rId8"/>
                    <a:stretch>
                      <a:fillRect/>
                    </a:stretch>
                  </pic:blipFill>
                  <pic:spPr>
                    <a:xfrm>
                      <a:off x="0" y="0"/>
                      <a:ext cx="2743583" cy="2353003"/>
                    </a:xfrm>
                    <a:prstGeom prst="rect">
                      <a:avLst/>
                    </a:prstGeom>
                  </pic:spPr>
                </pic:pic>
              </a:graphicData>
            </a:graphic>
          </wp:inline>
        </w:drawing>
      </w:r>
    </w:p>
    <w:p w14:paraId="19C0F214" w14:textId="32BB599D" w:rsidR="001129B8" w:rsidRDefault="001129B8" w:rsidP="001129B8">
      <w:pPr>
        <w:pStyle w:val="Ttulo1"/>
      </w:pPr>
      <w:r>
        <w:t>Robot</w:t>
      </w:r>
    </w:p>
    <w:p w14:paraId="68FA94FD" w14:textId="09BA9027" w:rsidR="001129B8" w:rsidRDefault="001129B8" w:rsidP="001129B8">
      <w:pPr>
        <w:pStyle w:val="Ttulo2"/>
      </w:pPr>
      <w:r>
        <w:t>Convención Denavit &amp; Hartenberg</w:t>
      </w:r>
    </w:p>
    <w:p w14:paraId="44ABEF64" w14:textId="3F0ECDD4" w:rsidR="00475687" w:rsidRPr="00475687" w:rsidRDefault="002D7A03" w:rsidP="00475687">
      <w:r w:rsidRPr="002D7A03">
        <w:t xml:space="preserve">Basándonos en la siguiente figura junto con las dimensiones del robot </w:t>
      </w:r>
      <w:r w:rsidR="00041190">
        <w:t>llegamos a</w:t>
      </w:r>
      <w:r w:rsidRPr="002D7A03">
        <w:t xml:space="preserve"> la parametrización del robot según la convenci</w:t>
      </w:r>
      <w:r>
        <w:t>ón</w:t>
      </w:r>
      <w:r w:rsidRPr="002D7A03">
        <w:t xml:space="preserve"> de Denavit &amp; Hartenberg:</w:t>
      </w:r>
    </w:p>
    <w:p w14:paraId="6534DD06" w14:textId="550EC28F" w:rsidR="00E343FA" w:rsidRDefault="00475687" w:rsidP="00E343FA">
      <w:r w:rsidRPr="00475687">
        <w:rPr>
          <w:noProof/>
        </w:rPr>
        <w:drawing>
          <wp:inline distT="0" distB="0" distL="0" distR="0" wp14:anchorId="324ACA7B" wp14:editId="5279414A">
            <wp:extent cx="3000794" cy="3096057"/>
            <wp:effectExtent l="0" t="0" r="9525" b="9525"/>
            <wp:docPr id="2013169057"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69057" name="Imagen 1" descr="Gráfico&#10;&#10;Descripción generada automáticamente con confianza baja"/>
                    <pic:cNvPicPr/>
                  </pic:nvPicPr>
                  <pic:blipFill>
                    <a:blip r:embed="rId9"/>
                    <a:stretch>
                      <a:fillRect/>
                    </a:stretch>
                  </pic:blipFill>
                  <pic:spPr>
                    <a:xfrm>
                      <a:off x="0" y="0"/>
                      <a:ext cx="3000794" cy="3096057"/>
                    </a:xfrm>
                    <a:prstGeom prst="rect">
                      <a:avLst/>
                    </a:prstGeom>
                  </pic:spPr>
                </pic:pic>
              </a:graphicData>
            </a:graphic>
          </wp:inline>
        </w:drawing>
      </w:r>
    </w:p>
    <w:p w14:paraId="55306AF6" w14:textId="50A35FCF" w:rsidR="00042BAA" w:rsidRDefault="00042BAA" w:rsidP="00E343FA">
      <w:r>
        <w:t>De este modo, la matriz de parámetros de D&amp;H resulta ser:</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20C1D" w14:paraId="2FD26F11" w14:textId="77777777" w:rsidTr="00320C1D">
        <w:tc>
          <w:tcPr>
            <w:tcW w:w="1415" w:type="dxa"/>
          </w:tcPr>
          <w:p w14:paraId="2F17F210" w14:textId="7115EA89" w:rsidR="00320C1D" w:rsidRDefault="00320C1D" w:rsidP="00ED655C">
            <w:pPr>
              <w:jc w:val="center"/>
            </w:pPr>
            <w:r>
              <w:t>Sistema</w:t>
            </w:r>
          </w:p>
        </w:tc>
        <w:tc>
          <w:tcPr>
            <w:tcW w:w="1415" w:type="dxa"/>
          </w:tcPr>
          <w:p w14:paraId="44AE17AB" w14:textId="4B966BD3" w:rsidR="00320C1D" w:rsidRDefault="00481B84" w:rsidP="00ED655C">
            <w:pPr>
              <w:jc w:val="center"/>
            </w:pPr>
            <w:r>
              <w:t>θ</w:t>
            </w:r>
          </w:p>
        </w:tc>
        <w:tc>
          <w:tcPr>
            <w:tcW w:w="1416" w:type="dxa"/>
          </w:tcPr>
          <w:p w14:paraId="65CEDC60" w14:textId="46ED7997" w:rsidR="00320C1D" w:rsidRDefault="00665955" w:rsidP="00ED655C">
            <w:pPr>
              <w:jc w:val="center"/>
            </w:pPr>
            <w:r>
              <w:t>d</w:t>
            </w:r>
          </w:p>
        </w:tc>
        <w:tc>
          <w:tcPr>
            <w:tcW w:w="1416" w:type="dxa"/>
          </w:tcPr>
          <w:p w14:paraId="4BE9463C" w14:textId="1F5E747E" w:rsidR="00320C1D" w:rsidRDefault="00665955" w:rsidP="00ED655C">
            <w:pPr>
              <w:jc w:val="center"/>
            </w:pPr>
            <w:r>
              <w:t>a</w:t>
            </w:r>
          </w:p>
        </w:tc>
        <w:tc>
          <w:tcPr>
            <w:tcW w:w="1416" w:type="dxa"/>
          </w:tcPr>
          <w:p w14:paraId="4F385333" w14:textId="329221A9" w:rsidR="00320C1D" w:rsidRDefault="00665955" w:rsidP="00ED655C">
            <w:pPr>
              <w:jc w:val="center"/>
            </w:pPr>
            <w:r w:rsidRPr="00665955">
              <w:t>α</w:t>
            </w:r>
          </w:p>
        </w:tc>
        <w:tc>
          <w:tcPr>
            <w:tcW w:w="1416" w:type="dxa"/>
          </w:tcPr>
          <w:p w14:paraId="3EDC987B" w14:textId="401D5023" w:rsidR="00320C1D" w:rsidRDefault="00665955" w:rsidP="00ED655C">
            <w:pPr>
              <w:jc w:val="center"/>
            </w:pPr>
            <w:r w:rsidRPr="00665955">
              <w:t>σ</w:t>
            </w:r>
          </w:p>
        </w:tc>
      </w:tr>
      <w:tr w:rsidR="00320C1D" w14:paraId="152C6969" w14:textId="77777777" w:rsidTr="00320C1D">
        <w:tc>
          <w:tcPr>
            <w:tcW w:w="1415" w:type="dxa"/>
          </w:tcPr>
          <w:p w14:paraId="36FBA47C" w14:textId="7D819897" w:rsidR="00320C1D" w:rsidRDefault="00665955" w:rsidP="00ED655C">
            <w:pPr>
              <w:jc w:val="center"/>
            </w:pPr>
            <w:r>
              <w:t>1</w:t>
            </w:r>
          </w:p>
        </w:tc>
        <w:tc>
          <w:tcPr>
            <w:tcW w:w="1415" w:type="dxa"/>
          </w:tcPr>
          <w:p w14:paraId="6EE2038F" w14:textId="645649BD" w:rsidR="00320C1D" w:rsidRDefault="00000000" w:rsidP="00ED655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1416" w:type="dxa"/>
          </w:tcPr>
          <w:p w14:paraId="6FAF6EF8" w14:textId="3EA6641A" w:rsidR="00320C1D" w:rsidRDefault="00170061" w:rsidP="00ED655C">
            <w:pPr>
              <w:jc w:val="center"/>
            </w:pPr>
            <w:r>
              <w:t>0.675</w:t>
            </w:r>
          </w:p>
        </w:tc>
        <w:tc>
          <w:tcPr>
            <w:tcW w:w="1416" w:type="dxa"/>
          </w:tcPr>
          <w:p w14:paraId="38412132" w14:textId="40F3C75C" w:rsidR="00320C1D" w:rsidRDefault="00170061" w:rsidP="00ED655C">
            <w:pPr>
              <w:jc w:val="center"/>
            </w:pPr>
            <w:r>
              <w:t>0.26</w:t>
            </w:r>
          </w:p>
        </w:tc>
        <w:tc>
          <w:tcPr>
            <w:tcW w:w="1416" w:type="dxa"/>
          </w:tcPr>
          <w:p w14:paraId="35A353CE" w14:textId="73744E50" w:rsidR="00320C1D" w:rsidRDefault="00170061" w:rsidP="00ED655C">
            <w:pPr>
              <w:jc w:val="center"/>
            </w:pPr>
            <w:r>
              <w:t>-π/2</w:t>
            </w:r>
          </w:p>
        </w:tc>
        <w:tc>
          <w:tcPr>
            <w:tcW w:w="1416" w:type="dxa"/>
          </w:tcPr>
          <w:p w14:paraId="55D2DB1A" w14:textId="636490FF" w:rsidR="00320C1D" w:rsidRDefault="00170061" w:rsidP="00ED655C">
            <w:pPr>
              <w:jc w:val="center"/>
            </w:pPr>
            <w:r>
              <w:t>0</w:t>
            </w:r>
          </w:p>
        </w:tc>
      </w:tr>
      <w:tr w:rsidR="00320C1D" w14:paraId="3144B0DB" w14:textId="77777777" w:rsidTr="00320C1D">
        <w:tc>
          <w:tcPr>
            <w:tcW w:w="1415" w:type="dxa"/>
          </w:tcPr>
          <w:p w14:paraId="63D4A960" w14:textId="6FC7CD24" w:rsidR="00320C1D" w:rsidRDefault="00665955" w:rsidP="00ED655C">
            <w:pPr>
              <w:jc w:val="center"/>
            </w:pPr>
            <w:r>
              <w:t>2</w:t>
            </w:r>
          </w:p>
        </w:tc>
        <w:tc>
          <w:tcPr>
            <w:tcW w:w="1415" w:type="dxa"/>
          </w:tcPr>
          <w:p w14:paraId="7072A59C" w14:textId="0C26C04D" w:rsidR="00320C1D" w:rsidRDefault="00000000" w:rsidP="00ED655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1416" w:type="dxa"/>
          </w:tcPr>
          <w:p w14:paraId="7948346D" w14:textId="105B1F6D" w:rsidR="00320C1D" w:rsidRDefault="00170061" w:rsidP="00ED655C">
            <w:pPr>
              <w:jc w:val="center"/>
            </w:pPr>
            <w:r>
              <w:t>0</w:t>
            </w:r>
          </w:p>
        </w:tc>
        <w:tc>
          <w:tcPr>
            <w:tcW w:w="1416" w:type="dxa"/>
          </w:tcPr>
          <w:p w14:paraId="62102305" w14:textId="0521FD59" w:rsidR="00320C1D" w:rsidRDefault="00170061" w:rsidP="00ED655C">
            <w:pPr>
              <w:jc w:val="center"/>
            </w:pPr>
            <w:r>
              <w:t>0.68</w:t>
            </w:r>
          </w:p>
        </w:tc>
        <w:tc>
          <w:tcPr>
            <w:tcW w:w="1416" w:type="dxa"/>
          </w:tcPr>
          <w:p w14:paraId="201C6689" w14:textId="66D6F5FA" w:rsidR="00320C1D" w:rsidRDefault="00170061" w:rsidP="00ED655C">
            <w:pPr>
              <w:jc w:val="center"/>
            </w:pPr>
            <w:r>
              <w:t>0</w:t>
            </w:r>
          </w:p>
        </w:tc>
        <w:tc>
          <w:tcPr>
            <w:tcW w:w="1416" w:type="dxa"/>
          </w:tcPr>
          <w:p w14:paraId="7C9668F0" w14:textId="241B838B" w:rsidR="00320C1D" w:rsidRDefault="00170061" w:rsidP="00ED655C">
            <w:pPr>
              <w:jc w:val="center"/>
            </w:pPr>
            <w:r>
              <w:t>0</w:t>
            </w:r>
          </w:p>
        </w:tc>
      </w:tr>
      <w:tr w:rsidR="00170061" w14:paraId="6E29819F" w14:textId="77777777" w:rsidTr="00320C1D">
        <w:tc>
          <w:tcPr>
            <w:tcW w:w="1415" w:type="dxa"/>
          </w:tcPr>
          <w:p w14:paraId="33418A2A" w14:textId="5F15DAAF" w:rsidR="00170061" w:rsidRDefault="00170061" w:rsidP="00ED655C">
            <w:pPr>
              <w:jc w:val="center"/>
            </w:pPr>
            <w:r>
              <w:t>3</w:t>
            </w:r>
          </w:p>
        </w:tc>
        <w:tc>
          <w:tcPr>
            <w:tcW w:w="1415" w:type="dxa"/>
          </w:tcPr>
          <w:p w14:paraId="745E4778" w14:textId="70806975" w:rsidR="00170061" w:rsidRDefault="00000000" w:rsidP="00ED655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c>
          <w:tcPr>
            <w:tcW w:w="1416" w:type="dxa"/>
          </w:tcPr>
          <w:p w14:paraId="5FE8BB1B" w14:textId="12D1543E" w:rsidR="00170061" w:rsidRDefault="00170061" w:rsidP="00ED655C">
            <w:pPr>
              <w:jc w:val="center"/>
            </w:pPr>
            <w:r>
              <w:t>0</w:t>
            </w:r>
          </w:p>
        </w:tc>
        <w:tc>
          <w:tcPr>
            <w:tcW w:w="1416" w:type="dxa"/>
          </w:tcPr>
          <w:p w14:paraId="7E5EE607" w14:textId="3961EA23" w:rsidR="00170061" w:rsidRDefault="00170061" w:rsidP="00ED655C">
            <w:pPr>
              <w:jc w:val="center"/>
            </w:pPr>
            <w:r>
              <w:t>0.035</w:t>
            </w:r>
          </w:p>
        </w:tc>
        <w:tc>
          <w:tcPr>
            <w:tcW w:w="1416" w:type="dxa"/>
          </w:tcPr>
          <w:p w14:paraId="19AB97FA" w14:textId="2CEB5320" w:rsidR="00170061" w:rsidRDefault="00170061" w:rsidP="00ED655C">
            <w:pPr>
              <w:jc w:val="center"/>
            </w:pPr>
            <w:r>
              <w:t>-π/2</w:t>
            </w:r>
          </w:p>
        </w:tc>
        <w:tc>
          <w:tcPr>
            <w:tcW w:w="1416" w:type="dxa"/>
          </w:tcPr>
          <w:p w14:paraId="66F207FE" w14:textId="4E923D78" w:rsidR="00170061" w:rsidRDefault="00170061" w:rsidP="00ED655C">
            <w:pPr>
              <w:jc w:val="center"/>
            </w:pPr>
            <w:r>
              <w:t>0</w:t>
            </w:r>
          </w:p>
        </w:tc>
      </w:tr>
      <w:tr w:rsidR="00170061" w14:paraId="219ACCDA" w14:textId="77777777" w:rsidTr="00320C1D">
        <w:tc>
          <w:tcPr>
            <w:tcW w:w="1415" w:type="dxa"/>
          </w:tcPr>
          <w:p w14:paraId="495EB59C" w14:textId="6473481C" w:rsidR="00170061" w:rsidRDefault="00170061" w:rsidP="00ED655C">
            <w:pPr>
              <w:jc w:val="center"/>
            </w:pPr>
            <w:r>
              <w:t>4</w:t>
            </w:r>
          </w:p>
        </w:tc>
        <w:tc>
          <w:tcPr>
            <w:tcW w:w="1415" w:type="dxa"/>
          </w:tcPr>
          <w:p w14:paraId="5169FD75" w14:textId="7581F930" w:rsidR="00170061" w:rsidRDefault="00000000" w:rsidP="00ED655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oMath>
            </m:oMathPara>
          </w:p>
        </w:tc>
        <w:tc>
          <w:tcPr>
            <w:tcW w:w="1416" w:type="dxa"/>
          </w:tcPr>
          <w:p w14:paraId="6A2D5EE6" w14:textId="5871D365" w:rsidR="00170061" w:rsidRDefault="00170061" w:rsidP="00ED655C">
            <w:pPr>
              <w:jc w:val="center"/>
            </w:pPr>
            <w:r>
              <w:t>0.670</w:t>
            </w:r>
          </w:p>
        </w:tc>
        <w:tc>
          <w:tcPr>
            <w:tcW w:w="1416" w:type="dxa"/>
          </w:tcPr>
          <w:p w14:paraId="699E7EE2" w14:textId="7C600918" w:rsidR="00170061" w:rsidRDefault="00170061" w:rsidP="00ED655C">
            <w:pPr>
              <w:jc w:val="center"/>
            </w:pPr>
            <w:r>
              <w:t>0</w:t>
            </w:r>
          </w:p>
        </w:tc>
        <w:tc>
          <w:tcPr>
            <w:tcW w:w="1416" w:type="dxa"/>
          </w:tcPr>
          <w:p w14:paraId="0076A26F" w14:textId="4FC8D66D" w:rsidR="00170061" w:rsidRDefault="00170061" w:rsidP="00ED655C">
            <w:pPr>
              <w:jc w:val="center"/>
            </w:pPr>
            <w:r>
              <w:t>π/2</w:t>
            </w:r>
          </w:p>
        </w:tc>
        <w:tc>
          <w:tcPr>
            <w:tcW w:w="1416" w:type="dxa"/>
          </w:tcPr>
          <w:p w14:paraId="6242393D" w14:textId="5B4CF37E" w:rsidR="00170061" w:rsidRDefault="00170061" w:rsidP="00ED655C">
            <w:pPr>
              <w:jc w:val="center"/>
            </w:pPr>
            <w:r>
              <w:t>0</w:t>
            </w:r>
          </w:p>
        </w:tc>
      </w:tr>
      <w:tr w:rsidR="00170061" w14:paraId="1064BE83" w14:textId="77777777" w:rsidTr="00320C1D">
        <w:tc>
          <w:tcPr>
            <w:tcW w:w="1415" w:type="dxa"/>
          </w:tcPr>
          <w:p w14:paraId="4AB19785" w14:textId="35A24086" w:rsidR="00170061" w:rsidRDefault="00170061" w:rsidP="00ED655C">
            <w:pPr>
              <w:jc w:val="center"/>
            </w:pPr>
            <w:r>
              <w:t>5</w:t>
            </w:r>
          </w:p>
        </w:tc>
        <w:tc>
          <w:tcPr>
            <w:tcW w:w="1415" w:type="dxa"/>
          </w:tcPr>
          <w:p w14:paraId="1A0E985E" w14:textId="6CB47527" w:rsidR="00170061" w:rsidRDefault="00000000" w:rsidP="00ED655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oMath>
            </m:oMathPara>
          </w:p>
        </w:tc>
        <w:tc>
          <w:tcPr>
            <w:tcW w:w="1416" w:type="dxa"/>
          </w:tcPr>
          <w:p w14:paraId="3CF819D4" w14:textId="21C7B6F0" w:rsidR="00170061" w:rsidRDefault="00170061" w:rsidP="00ED655C">
            <w:pPr>
              <w:jc w:val="center"/>
            </w:pPr>
            <w:r>
              <w:t>0</w:t>
            </w:r>
          </w:p>
        </w:tc>
        <w:tc>
          <w:tcPr>
            <w:tcW w:w="1416" w:type="dxa"/>
          </w:tcPr>
          <w:p w14:paraId="15039F07" w14:textId="0B49C965" w:rsidR="00170061" w:rsidRDefault="00170061" w:rsidP="00ED655C">
            <w:pPr>
              <w:jc w:val="center"/>
            </w:pPr>
            <w:r>
              <w:t>0</w:t>
            </w:r>
          </w:p>
        </w:tc>
        <w:tc>
          <w:tcPr>
            <w:tcW w:w="1416" w:type="dxa"/>
          </w:tcPr>
          <w:p w14:paraId="46F88E2F" w14:textId="047C48E1" w:rsidR="00170061" w:rsidRDefault="00170061" w:rsidP="00ED655C">
            <w:pPr>
              <w:jc w:val="center"/>
            </w:pPr>
            <w:r>
              <w:t>-π/2</w:t>
            </w:r>
          </w:p>
        </w:tc>
        <w:tc>
          <w:tcPr>
            <w:tcW w:w="1416" w:type="dxa"/>
          </w:tcPr>
          <w:p w14:paraId="48737538" w14:textId="32260CE1" w:rsidR="00170061" w:rsidRDefault="00170061" w:rsidP="00ED655C">
            <w:pPr>
              <w:jc w:val="center"/>
            </w:pPr>
            <w:r>
              <w:t>0</w:t>
            </w:r>
          </w:p>
        </w:tc>
      </w:tr>
      <w:tr w:rsidR="00170061" w14:paraId="442648F4" w14:textId="77777777" w:rsidTr="00320C1D">
        <w:tc>
          <w:tcPr>
            <w:tcW w:w="1415" w:type="dxa"/>
          </w:tcPr>
          <w:p w14:paraId="03ED60EA" w14:textId="2C92332A" w:rsidR="00170061" w:rsidRDefault="00170061" w:rsidP="00ED655C">
            <w:pPr>
              <w:jc w:val="center"/>
            </w:pPr>
            <w:r>
              <w:t>6</w:t>
            </w:r>
          </w:p>
        </w:tc>
        <w:tc>
          <w:tcPr>
            <w:tcW w:w="1415" w:type="dxa"/>
          </w:tcPr>
          <w:p w14:paraId="44ABA2C3" w14:textId="1890ABD1" w:rsidR="00170061" w:rsidRDefault="00000000" w:rsidP="00ED655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6</m:t>
                    </m:r>
                  </m:sub>
                </m:sSub>
              </m:oMath>
            </m:oMathPara>
          </w:p>
        </w:tc>
        <w:tc>
          <w:tcPr>
            <w:tcW w:w="1416" w:type="dxa"/>
          </w:tcPr>
          <w:p w14:paraId="078FDDB2" w14:textId="2D2ECAA0" w:rsidR="00170061" w:rsidRDefault="00170061" w:rsidP="00ED655C">
            <w:pPr>
              <w:jc w:val="center"/>
            </w:pPr>
            <w:r>
              <w:t>0.115</w:t>
            </w:r>
          </w:p>
        </w:tc>
        <w:tc>
          <w:tcPr>
            <w:tcW w:w="1416" w:type="dxa"/>
          </w:tcPr>
          <w:p w14:paraId="3538BAC0" w14:textId="28BFDBEB" w:rsidR="00170061" w:rsidRDefault="00170061" w:rsidP="00ED655C">
            <w:pPr>
              <w:jc w:val="center"/>
            </w:pPr>
            <w:r>
              <w:t>0</w:t>
            </w:r>
          </w:p>
        </w:tc>
        <w:tc>
          <w:tcPr>
            <w:tcW w:w="1416" w:type="dxa"/>
          </w:tcPr>
          <w:p w14:paraId="5C611D5B" w14:textId="5FA7649D" w:rsidR="00170061" w:rsidRDefault="00170061" w:rsidP="00ED655C">
            <w:pPr>
              <w:jc w:val="center"/>
            </w:pPr>
            <w:r>
              <w:t>0</w:t>
            </w:r>
          </w:p>
        </w:tc>
        <w:tc>
          <w:tcPr>
            <w:tcW w:w="1416" w:type="dxa"/>
          </w:tcPr>
          <w:p w14:paraId="14B02273" w14:textId="78C8E0FC" w:rsidR="00170061" w:rsidRDefault="00170061" w:rsidP="00ED655C">
            <w:pPr>
              <w:jc w:val="center"/>
            </w:pPr>
            <w:r>
              <w:t>0</w:t>
            </w:r>
          </w:p>
        </w:tc>
      </w:tr>
    </w:tbl>
    <w:p w14:paraId="4B0B109B" w14:textId="77777777" w:rsidR="00042BAA" w:rsidRDefault="00042BAA" w:rsidP="00E343FA"/>
    <w:p w14:paraId="76878265" w14:textId="346FCA00" w:rsidR="00041190" w:rsidRDefault="00281DC5" w:rsidP="00281DC5">
      <w:pPr>
        <w:pStyle w:val="Ttulo2"/>
      </w:pPr>
      <w:r>
        <w:lastRenderedPageBreak/>
        <w:t>Cinemática directa</w:t>
      </w:r>
    </w:p>
    <w:p w14:paraId="6ABC5D4A" w14:textId="57E4D85D" w:rsidR="00F909A2" w:rsidRDefault="00602ED6" w:rsidP="00281DC5">
      <w:r>
        <w:t>Para la solución de la cinemática directa usamos algunas de las herramie</w:t>
      </w:r>
      <w:r w:rsidR="00F909A2">
        <w:t>ntas matemáticas aportadas por el Robotics Toolbox de Peter Corke.</w:t>
      </w:r>
    </w:p>
    <w:p w14:paraId="1017180B" w14:textId="7430AAB7" w:rsidR="00F909A2" w:rsidRDefault="00F909A2" w:rsidP="00281DC5">
      <w:r>
        <w:t>A partir de conocer la matriz de parámetros de D&amp;H se puede crear un objeto de la clase ‘SerialLink’.</w:t>
      </w:r>
      <w:r w:rsidR="007E1CC9">
        <w:t xml:space="preserve"> Una de las funciones de esta clase es la función fkine</w:t>
      </w:r>
      <w:r w:rsidR="00225993">
        <w:t>. E</w:t>
      </w:r>
      <w:r w:rsidR="00F04025">
        <w:t>sta devuelve una matriz de transformación homogénea del efector final o herramienta con respecto a la base, a partir de</w:t>
      </w:r>
      <w:r w:rsidR="00D02E42">
        <w:t xml:space="preserve"> pasar como parámetro el vector articular propuesto.</w:t>
      </w:r>
    </w:p>
    <w:p w14:paraId="74AA375C" w14:textId="69B00D0A" w:rsidR="00D02E42" w:rsidRDefault="00B6728A" w:rsidP="00281DC5">
      <w:r w:rsidRPr="00B6728A">
        <w:rPr>
          <w:noProof/>
        </w:rPr>
        <w:drawing>
          <wp:inline distT="0" distB="0" distL="0" distR="0" wp14:anchorId="21F13671" wp14:editId="3DC23F8E">
            <wp:extent cx="2124371" cy="428685"/>
            <wp:effectExtent l="0" t="0" r="0" b="9525"/>
            <wp:docPr id="1469610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0272" name=""/>
                    <pic:cNvPicPr/>
                  </pic:nvPicPr>
                  <pic:blipFill>
                    <a:blip r:embed="rId10"/>
                    <a:stretch>
                      <a:fillRect/>
                    </a:stretch>
                  </pic:blipFill>
                  <pic:spPr>
                    <a:xfrm>
                      <a:off x="0" y="0"/>
                      <a:ext cx="2124371" cy="428685"/>
                    </a:xfrm>
                    <a:prstGeom prst="rect">
                      <a:avLst/>
                    </a:prstGeom>
                  </pic:spPr>
                </pic:pic>
              </a:graphicData>
            </a:graphic>
          </wp:inline>
        </w:drawing>
      </w:r>
    </w:p>
    <w:p w14:paraId="6B22814A" w14:textId="4E68E10F" w:rsidR="00B6728A" w:rsidRDefault="00B6728A" w:rsidP="00281DC5">
      <w:r>
        <w:t xml:space="preserve">Donde </w:t>
      </w:r>
      <w:r w:rsidR="00495B7F">
        <w:t>‘q_kuka_16’ es el vector articular y ‘R’ es el objeto SerialLink que representa a nuestro robot.</w:t>
      </w:r>
    </w:p>
    <w:p w14:paraId="0A18EE0F" w14:textId="08DBA791" w:rsidR="00495B7F" w:rsidRDefault="00495B7F" w:rsidP="00281DC5">
      <w:r>
        <w:t xml:space="preserve">Entre los atributos de la clase SerialLink encontramos que podemos colocar una matriz de transformación homogénea </w:t>
      </w:r>
      <w:r>
        <w:rPr>
          <w:b/>
          <w:bCs/>
        </w:rPr>
        <w:t>base</w:t>
      </w:r>
      <w:r>
        <w:t xml:space="preserve">, si queremos establecer al robot en otra posición que no sea el origen de coordenadas, además de una matriz de transformación </w:t>
      </w:r>
      <w:r w:rsidR="003771FF">
        <w:t xml:space="preserve">homogénea </w:t>
      </w:r>
      <w:r w:rsidR="003771FF">
        <w:rPr>
          <w:b/>
          <w:bCs/>
        </w:rPr>
        <w:t>tool</w:t>
      </w:r>
      <w:r w:rsidR="003771FF">
        <w:t>, entre el sistema {6} y el efector final, que en nuestro caso es un</w:t>
      </w:r>
      <w:r w:rsidR="00E44DF6">
        <w:t>a herramienta para soldadura.</w:t>
      </w:r>
    </w:p>
    <w:p w14:paraId="723B203F" w14:textId="0034114E" w:rsidR="00597403" w:rsidRDefault="006B2E5E" w:rsidP="00281DC5">
      <w:r>
        <w:t>Además,</w:t>
      </w:r>
      <w:r w:rsidR="00597403">
        <w:t xml:space="preserve"> utilizamos </w:t>
      </w:r>
      <w:r w:rsidR="00F61F94">
        <w:t xml:space="preserve">un offset para establecer la posición inicial del robot. Siendo que </w:t>
      </w:r>
      <w:r>
        <w:t>la posición inicial con todos los q valiendo 0 no es ‘vertical’</w:t>
      </w:r>
      <w:r w:rsidR="00AE746B">
        <w:t>.</w:t>
      </w:r>
    </w:p>
    <w:p w14:paraId="2509093C" w14:textId="77777777" w:rsidR="004A3205" w:rsidRDefault="004A3205" w:rsidP="00281DC5"/>
    <w:p w14:paraId="70D6C3F4" w14:textId="3B2D82E5" w:rsidR="00E44DF6" w:rsidRDefault="00400C8D" w:rsidP="00281DC5">
      <w:r w:rsidRPr="00400C8D">
        <w:drawing>
          <wp:inline distT="0" distB="0" distL="0" distR="0" wp14:anchorId="5C036D92" wp14:editId="3A68EFB1">
            <wp:extent cx="3858163" cy="1648055"/>
            <wp:effectExtent l="0" t="0" r="9525" b="9525"/>
            <wp:docPr id="5977774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77463" name="Imagen 1" descr="Texto&#10;&#10;Descripción generada automáticamente"/>
                    <pic:cNvPicPr/>
                  </pic:nvPicPr>
                  <pic:blipFill>
                    <a:blip r:embed="rId11"/>
                    <a:stretch>
                      <a:fillRect/>
                    </a:stretch>
                  </pic:blipFill>
                  <pic:spPr>
                    <a:xfrm>
                      <a:off x="0" y="0"/>
                      <a:ext cx="3858163" cy="1648055"/>
                    </a:xfrm>
                    <a:prstGeom prst="rect">
                      <a:avLst/>
                    </a:prstGeom>
                  </pic:spPr>
                </pic:pic>
              </a:graphicData>
            </a:graphic>
          </wp:inline>
        </w:drawing>
      </w:r>
    </w:p>
    <w:p w14:paraId="08BC0F62" w14:textId="77777777" w:rsidR="00400C8D" w:rsidRDefault="00400C8D" w:rsidP="00281DC5"/>
    <w:p w14:paraId="5BB4FB63" w14:textId="1BE36BE2" w:rsidR="00AE746B" w:rsidRPr="00E44DF6" w:rsidRDefault="00AE746B" w:rsidP="00AE746B">
      <w:pPr>
        <w:pStyle w:val="Ttulo2"/>
      </w:pPr>
      <w:r>
        <w:t>Cinemática inversa</w:t>
      </w:r>
    </w:p>
    <w:p w14:paraId="15A564AF" w14:textId="394D57DE" w:rsidR="00E44DF6" w:rsidRDefault="006A4121" w:rsidP="00281DC5">
      <w:r>
        <w:t>C</w:t>
      </w:r>
      <w:r w:rsidR="007D5F4A">
        <w:t xml:space="preserve">omo solución al problema de la cinemática inversa </w:t>
      </w:r>
      <w:r w:rsidR="00790FE8">
        <w:t>utilizamos</w:t>
      </w:r>
      <w:r w:rsidR="007D5F4A">
        <w:t xml:space="preserve"> el método de </w:t>
      </w:r>
      <w:r w:rsidR="007D5F4A" w:rsidRPr="00554BA3">
        <w:rPr>
          <w:b/>
          <w:bCs/>
        </w:rPr>
        <w:t>Pieper</w:t>
      </w:r>
      <w:r w:rsidR="007D5F4A">
        <w:t xml:space="preserve">, ya que nuestro robot posee una muñeca esférica, es decir, un punto donde tenemos el cruce de tres ejes de rotación. Este método se basa en realizar un desacople cinemático entre el brazo </w:t>
      </w:r>
      <w:r w:rsidR="00554BA3">
        <w:t>y la muñeca para posteriormente resolver ambos problemas por separado.</w:t>
      </w:r>
    </w:p>
    <w:p w14:paraId="7D2C7EA3" w14:textId="5486D6DE" w:rsidR="00790FE8" w:rsidRDefault="00554BA3" w:rsidP="00281DC5">
      <w:r>
        <w:t xml:space="preserve">Si </w:t>
      </w:r>
      <w:r w:rsidR="00790FE8">
        <w:t>denominamos la posición del extremo como:</w:t>
      </w:r>
    </w:p>
    <w:p w14:paraId="57DEA1E6" w14:textId="641CD38B" w:rsidR="00644FF8" w:rsidRPr="00683BC0" w:rsidRDefault="004A3814" w:rsidP="00644FF8">
      <w:pPr>
        <w:rPr>
          <w:rFonts w:eastAsiaTheme="minorEastAsia"/>
        </w:rPr>
      </w:pPr>
      <m:oMathPara>
        <m:oMath>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6</m:t>
              </m:r>
            </m:sub>
            <m:sup>
              <m:r>
                <w:rPr>
                  <w:rFonts w:ascii="Cambria Math" w:hAnsi="Cambria Math"/>
                </w:rPr>
                <m:t>0</m:t>
              </m:r>
            </m:sup>
          </m:sSubSup>
        </m:oMath>
      </m:oMathPara>
    </w:p>
    <w:p w14:paraId="3857FB02" w14:textId="5B03509C" w:rsidR="00683BC0" w:rsidRDefault="00683BC0" w:rsidP="00644FF8">
      <w:r>
        <w:t>Y la posición de la muñeca como:</w:t>
      </w:r>
    </w:p>
    <w:p w14:paraId="70868A23" w14:textId="3C859867" w:rsidR="00683BC0" w:rsidRPr="00395979" w:rsidRDefault="00000000" w:rsidP="00644FF8">
      <w:pPr>
        <w:rPr>
          <w:rFonts w:eastAsiaTheme="minorEastAsia"/>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4</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6</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6</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6</m:t>
              </m:r>
            </m:sub>
          </m:sSub>
        </m:oMath>
      </m:oMathPara>
    </w:p>
    <w:p w14:paraId="6AD98C32" w14:textId="7A4B1E35" w:rsidR="00395979" w:rsidRDefault="00395979" w:rsidP="00644FF8">
      <w:pPr>
        <w:rPr>
          <w:rFonts w:eastAsiaTheme="minorEastAsia"/>
        </w:rPr>
      </w:pPr>
      <w:r>
        <w:rPr>
          <w:rFonts w:eastAsiaTheme="minorEastAsia"/>
        </w:rPr>
        <w:lastRenderedPageBreak/>
        <w:t xml:space="preserve">Siendo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w:r>
        <w:rPr>
          <w:rFonts w:eastAsiaTheme="minorEastAsia"/>
        </w:rPr>
        <w:t xml:space="preserve"> parametro de la matriz D</w:t>
      </w:r>
      <w:r w:rsidR="008871F9">
        <w:rPr>
          <w:rFonts w:eastAsiaTheme="minorEastAsia"/>
        </w:rPr>
        <w:t xml:space="preserve">&amp;H de la fila 6, mientras que </w:t>
      </w: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6</m:t>
            </m:r>
          </m:sub>
        </m:sSub>
      </m:oMath>
      <w:r w:rsidR="008871F9">
        <w:rPr>
          <w:rFonts w:eastAsiaTheme="minorEastAsia"/>
        </w:rPr>
        <w:t xml:space="preserve"> es el versor en dirección z de la matriz de transformación homogénea del sistema {0} al sistema {6}.</w:t>
      </w:r>
    </w:p>
    <w:p w14:paraId="6708730C" w14:textId="7C30D001" w:rsidR="008871F9" w:rsidRDefault="006F64C3" w:rsidP="00644FF8">
      <w:pPr>
        <w:rPr>
          <w:rFonts w:eastAsiaTheme="minorEastAsia"/>
          <w:b/>
          <w:bCs/>
          <w:i/>
          <w:iCs/>
          <w:u w:val="single"/>
        </w:rPr>
      </w:pPr>
      <w:r>
        <w:rPr>
          <w:rFonts w:eastAsiaTheme="minorEastAsia"/>
          <w:b/>
          <w:bCs/>
          <w:i/>
          <w:iCs/>
          <w:u w:val="single"/>
        </w:rPr>
        <w:t>INGRESAR FOTITOS PORQUE no pinto esa</w:t>
      </w:r>
    </w:p>
    <w:p w14:paraId="1D907483" w14:textId="4305C48F" w:rsidR="006F64C3" w:rsidRDefault="006F64C3" w:rsidP="00644FF8">
      <w:pPr>
        <w:rPr>
          <w:rFonts w:eastAsiaTheme="minorEastAsia"/>
        </w:rPr>
      </w:pPr>
      <w:r>
        <w:rPr>
          <w:rFonts w:eastAsiaTheme="minorEastAsia"/>
        </w:rPr>
        <w:t>De esta manera se obtienen dos problemas a resolver, por un lado los valores articulares que conllevan a la posición de la muñeca y por otro lado los valores articulares, que a partir de la posición de la muñeca, conllevan a la posición del extremo.</w:t>
      </w:r>
    </w:p>
    <w:p w14:paraId="5855A722" w14:textId="77777777" w:rsidR="006F64C3" w:rsidRDefault="006F64C3" w:rsidP="00644FF8">
      <w:pPr>
        <w:rPr>
          <w:rFonts w:eastAsiaTheme="minorEastAsia"/>
        </w:rPr>
      </w:pPr>
    </w:p>
    <w:p w14:paraId="464054D2" w14:textId="0D57FBDF" w:rsidR="006F64C3" w:rsidRDefault="006F64C3" w:rsidP="00644FF8">
      <w:pPr>
        <w:rPr>
          <w:rFonts w:eastAsiaTheme="minorEastAsia"/>
        </w:rPr>
      </w:pPr>
      <w:r>
        <w:rPr>
          <w:rFonts w:eastAsiaTheme="minorEastAsia"/>
          <w:b/>
          <w:bCs/>
        </w:rPr>
        <w:t>Problema 1:</w:t>
      </w:r>
      <w:r w:rsidR="00422D02">
        <w:rPr>
          <w:rFonts w:eastAsiaTheme="minorEastAsia"/>
          <w:b/>
          <w:bCs/>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4</m:t>
            </m:r>
          </m:sub>
          <m:sup>
            <m:r>
              <w:rPr>
                <w:rFonts w:ascii="Cambria Math" w:eastAsiaTheme="minorEastAsia" w:hAnsi="Cambria Math"/>
              </w:rPr>
              <m:t>0</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0</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4</m:t>
            </m:r>
          </m:sub>
          <m:sup>
            <m:r>
              <w:rPr>
                <w:rFonts w:ascii="Cambria Math" w:eastAsiaTheme="minorEastAsia" w:hAnsi="Cambria Math"/>
              </w:rPr>
              <m:t>0</m:t>
            </m:r>
          </m:sup>
        </m:sSubSup>
        <m:r>
          <w:rPr>
            <w:rFonts w:ascii="Cambria Math" w:eastAsiaTheme="minorEastAsia" w:hAnsi="Cambria Math"/>
          </w:rPr>
          <m:t>)</m:t>
        </m:r>
      </m:oMath>
    </w:p>
    <w:p w14:paraId="130E2EA4" w14:textId="0DF3B860" w:rsidR="00610347" w:rsidRDefault="00610347" w:rsidP="00644FF8">
      <w:pPr>
        <w:rPr>
          <w:rFonts w:eastAsiaTheme="minorEastAsia"/>
        </w:rPr>
      </w:pPr>
      <w:r>
        <w:rPr>
          <w:rFonts w:eastAsiaTheme="minorEastAsia"/>
          <w:b/>
          <w:bCs/>
        </w:rPr>
        <w:t xml:space="preserve">Problema 2: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6</m:t>
            </m:r>
          </m:sub>
          <m:sup>
            <m:r>
              <w:rPr>
                <w:rFonts w:ascii="Cambria Math" w:eastAsiaTheme="minorEastAsia" w:hAnsi="Cambria Math"/>
              </w:rPr>
              <m:t>0</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3</m:t>
            </m:r>
          </m:sub>
          <m:sup>
            <m:r>
              <w:rPr>
                <w:rFonts w:ascii="Cambria Math" w:eastAsiaTheme="minorEastAsia" w:hAnsi="Cambria Math"/>
              </w:rPr>
              <m:t>0</m:t>
            </m:r>
          </m:sup>
        </m:sSub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6</m:t>
            </m:r>
          </m:sub>
          <m:sup>
            <m:r>
              <w:rPr>
                <w:rFonts w:ascii="Cambria Math" w:eastAsiaTheme="minorEastAsia" w:hAnsi="Cambria Math"/>
              </w:rPr>
              <m:t>3</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6</m:t>
            </m:r>
          </m:sub>
          <m:sup>
            <m:r>
              <w:rPr>
                <w:rFonts w:ascii="Cambria Math" w:eastAsiaTheme="minorEastAsia" w:hAnsi="Cambria Math"/>
              </w:rPr>
              <m:t>3</m:t>
            </m:r>
          </m:sup>
        </m:sSubSup>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3</m:t>
                </m:r>
              </m:sub>
              <m:sup>
                <m:r>
                  <w:rPr>
                    <w:rFonts w:ascii="Cambria Math" w:eastAsiaTheme="minorEastAsia" w:hAnsi="Cambria Math"/>
                  </w:rPr>
                  <m:t>0</m:t>
                </m:r>
              </m:sup>
            </m:sSubSup>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6</m:t>
            </m:r>
          </m:sub>
          <m:sup>
            <m:r>
              <w:rPr>
                <w:rFonts w:ascii="Cambria Math" w:eastAsiaTheme="minorEastAsia" w:hAnsi="Cambria Math"/>
              </w:rPr>
              <m:t>0</m:t>
            </m:r>
          </m:sup>
        </m:sSubSup>
      </m:oMath>
    </w:p>
    <w:p w14:paraId="75B99CB9" w14:textId="7672701E" w:rsidR="00E61277" w:rsidRDefault="00E61277" w:rsidP="00644FF8">
      <w:pPr>
        <w:rPr>
          <w:rFonts w:eastAsiaTheme="minorEastAsia"/>
        </w:rPr>
      </w:pPr>
      <w:r>
        <w:rPr>
          <w:rFonts w:eastAsiaTheme="minorEastAsia"/>
        </w:rPr>
        <w:t>La función que creamos para resolver</w:t>
      </w:r>
      <w:r w:rsidR="00A42A86">
        <w:rPr>
          <w:rFonts w:eastAsiaTheme="minorEastAsia"/>
        </w:rPr>
        <w:t xml:space="preserve"> el problema de la cinemática inversa es:</w:t>
      </w:r>
    </w:p>
    <w:p w14:paraId="34DC0042" w14:textId="2E660B10" w:rsidR="00A92DD7" w:rsidRDefault="00A92DD7" w:rsidP="00644FF8">
      <w:pPr>
        <w:rPr>
          <w:rFonts w:eastAsiaTheme="minorEastAsia"/>
        </w:rPr>
      </w:pPr>
      <w:r w:rsidRPr="00A92DD7">
        <w:rPr>
          <w:rFonts w:eastAsiaTheme="minorEastAsia"/>
          <w:noProof/>
        </w:rPr>
        <w:drawing>
          <wp:inline distT="0" distB="0" distL="0" distR="0" wp14:anchorId="1BC32D7F" wp14:editId="29B51BF5">
            <wp:extent cx="4353533" cy="228632"/>
            <wp:effectExtent l="0" t="0" r="0" b="0"/>
            <wp:docPr id="1506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178" name=""/>
                    <pic:cNvPicPr/>
                  </pic:nvPicPr>
                  <pic:blipFill>
                    <a:blip r:embed="rId12"/>
                    <a:stretch>
                      <a:fillRect/>
                    </a:stretch>
                  </pic:blipFill>
                  <pic:spPr>
                    <a:xfrm>
                      <a:off x="0" y="0"/>
                      <a:ext cx="4353533" cy="228632"/>
                    </a:xfrm>
                    <a:prstGeom prst="rect">
                      <a:avLst/>
                    </a:prstGeom>
                  </pic:spPr>
                </pic:pic>
              </a:graphicData>
            </a:graphic>
          </wp:inline>
        </w:drawing>
      </w:r>
    </w:p>
    <w:p w14:paraId="6E512E6D" w14:textId="4A55EB5E" w:rsidR="00A92DD7" w:rsidRDefault="00A92DD7" w:rsidP="00644FF8">
      <w:pPr>
        <w:rPr>
          <w:rFonts w:eastAsiaTheme="minorEastAsia"/>
        </w:rPr>
      </w:pPr>
      <w:r>
        <w:rPr>
          <w:rFonts w:eastAsiaTheme="minorEastAsia"/>
        </w:rPr>
        <w:t>El funcionamiento interno de la misma se encuentra disponible en el anexo.</w:t>
      </w:r>
    </w:p>
    <w:p w14:paraId="1138C45B" w14:textId="59DF7AA4" w:rsidR="007E30AB" w:rsidRDefault="007E30AB" w:rsidP="00981C2D">
      <w:pPr>
        <w:pStyle w:val="Ttulo1"/>
      </w:pPr>
      <w:r>
        <w:t>Sensores y actuadores</w:t>
      </w:r>
    </w:p>
    <w:p w14:paraId="1DD5EAB8" w14:textId="3C7E7FCB" w:rsidR="00981C2D" w:rsidRDefault="00981C2D" w:rsidP="00981C2D">
      <w:r w:rsidRPr="00981C2D">
        <w:t xml:space="preserve">Considerando que el robot seleccionado es el KUKA KR </w:t>
      </w:r>
      <w:r w:rsidR="006406E8">
        <w:t xml:space="preserve">16 </w:t>
      </w:r>
      <w:r w:rsidR="00B6617A">
        <w:t>arc</w:t>
      </w:r>
      <w:r w:rsidR="006406E8">
        <w:t xml:space="preserve"> HW</w:t>
      </w:r>
      <w:r w:rsidRPr="00981C2D">
        <w:t xml:space="preserve">  y, teniendo en cuenta que el datasheet gratuito del robot no proporciona </w:t>
      </w:r>
      <w:r w:rsidR="006406E8" w:rsidRPr="00981C2D">
        <w:t>información</w:t>
      </w:r>
      <w:r w:rsidRPr="00981C2D">
        <w:t xml:space="preserve"> acerca de los sensores internos o actuadores que vienen ya incluidos en el robot, </w:t>
      </w:r>
      <w:r w:rsidR="00177092">
        <w:t>decidimos</w:t>
      </w:r>
      <w:r w:rsidRPr="00981C2D">
        <w:t xml:space="preserve"> describir aproximadamente o suponer aquellos actuadores y sensores que </w:t>
      </w:r>
      <w:r w:rsidR="00177092" w:rsidRPr="00981C2D">
        <w:t>deberían</w:t>
      </w:r>
      <w:r w:rsidRPr="00981C2D">
        <w:t xml:space="preserve"> ser tenidos en cuenta para la </w:t>
      </w:r>
      <w:r w:rsidR="00177092" w:rsidRPr="00981C2D">
        <w:t>realización</w:t>
      </w:r>
      <w:r w:rsidRPr="00981C2D">
        <w:t xml:space="preserve"> de la tarea.</w:t>
      </w:r>
    </w:p>
    <w:p w14:paraId="27743387" w14:textId="06D3E3AB" w:rsidR="00177092" w:rsidRDefault="00177092" w:rsidP="00177092">
      <w:pPr>
        <w:pStyle w:val="Ttulo2"/>
      </w:pPr>
      <w:r>
        <w:t>Actuadores</w:t>
      </w:r>
    </w:p>
    <w:p w14:paraId="3513E701" w14:textId="23F62293" w:rsidR="00177092" w:rsidRDefault="000E0FB5" w:rsidP="00177092">
      <w:r>
        <w:t>R</w:t>
      </w:r>
      <w:r w:rsidR="008E0788" w:rsidRPr="008E0788">
        <w:t>esulta apropiado pensar que los actuadores que incluye son eléctricos. Considerando el tipo de aplicaciones para las que est</w:t>
      </w:r>
      <w:r w:rsidR="008E0788">
        <w:t>á</w:t>
      </w:r>
      <w:r w:rsidR="008E0788" w:rsidRPr="008E0788">
        <w:t xml:space="preserve"> pensado el robot, es fundamental conocer el estado de las </w:t>
      </w:r>
      <w:r w:rsidRPr="008E0788">
        <w:t>articulaciones y</w:t>
      </w:r>
      <w:r w:rsidR="008E0788" w:rsidRPr="008E0788">
        <w:t xml:space="preserve"> su </w:t>
      </w:r>
      <w:r w:rsidR="0035555C" w:rsidRPr="008E0788">
        <w:t>posición</w:t>
      </w:r>
      <w:r w:rsidR="008E0788" w:rsidRPr="008E0788">
        <w:t xml:space="preserve">, es por ello que </w:t>
      </w:r>
      <w:r w:rsidR="005E31B7">
        <w:t>planteamos</w:t>
      </w:r>
      <w:r w:rsidR="008E0788" w:rsidRPr="008E0788">
        <w:t xml:space="preserve"> el uso de servomotores con </w:t>
      </w:r>
      <w:r w:rsidR="005E31B7" w:rsidRPr="008E0788">
        <w:t>sus respectivos drivers</w:t>
      </w:r>
      <w:r w:rsidR="008E0788" w:rsidRPr="008E0788">
        <w:t xml:space="preserve">, potencias, consumos y encoder para conocer la </w:t>
      </w:r>
      <w:r w:rsidR="0035555C" w:rsidRPr="008E0788">
        <w:t>posición</w:t>
      </w:r>
      <w:r w:rsidR="008E0788" w:rsidRPr="008E0788">
        <w:t xml:space="preserve"> de cada </w:t>
      </w:r>
      <w:r w:rsidR="0035555C" w:rsidRPr="008E0788">
        <w:t>articulación</w:t>
      </w:r>
      <w:r w:rsidR="008E0788" w:rsidRPr="008E0788">
        <w:t xml:space="preserve">. </w:t>
      </w:r>
      <w:r w:rsidR="0035555C" w:rsidRPr="008E0788">
        <w:t>Además</w:t>
      </w:r>
      <w:r w:rsidR="008E0788" w:rsidRPr="008E0788">
        <w:t xml:space="preserve">, cada servomotor cuenta con un freno de parada </w:t>
      </w:r>
      <w:r w:rsidR="0035555C" w:rsidRPr="008E0788">
        <w:t>mecánico</w:t>
      </w:r>
      <w:r w:rsidR="008E0788" w:rsidRPr="008E0788">
        <w:t>.</w:t>
      </w:r>
    </w:p>
    <w:p w14:paraId="3D686AC7" w14:textId="0D7E1CFE" w:rsidR="00FA1943" w:rsidRPr="00FA1943" w:rsidRDefault="005E31B7" w:rsidP="00FA1943">
      <w:r>
        <w:t>También tenemos el efector</w:t>
      </w:r>
      <w:r w:rsidR="00370B69">
        <w:t>. S</w:t>
      </w:r>
      <w:r w:rsidR="00E9106F">
        <w:t>iendo que la t</w:t>
      </w:r>
      <w:r w:rsidR="00D00093">
        <w:t>area a realizar es la soldadura de caños de acero, optamos por utilizar soldad</w:t>
      </w:r>
      <w:r w:rsidR="00F5599F">
        <w:t>ura MIG</w:t>
      </w:r>
      <w:r w:rsidR="00370B69">
        <w:t>, debido a que es mas rápida y productiva que</w:t>
      </w:r>
      <w:r w:rsidR="00EE231F">
        <w:t xml:space="preserve"> la soldadura TIG</w:t>
      </w:r>
      <w:r w:rsidR="00FA1943">
        <w:t>, adem</w:t>
      </w:r>
      <w:r w:rsidR="00EE231F">
        <w:t>ás</w:t>
      </w:r>
      <w:r w:rsidR="00FA1943">
        <w:t xml:space="preserve"> de que</w:t>
      </w:r>
      <w:r w:rsidR="00EE231F">
        <w:t xml:space="preserve"> es ideal para soldaduras largas en materiales gruesos</w:t>
      </w:r>
      <w:r w:rsidR="00FA1943">
        <w:t>. Teniendo esto en cuenta optamos por la torcha “</w:t>
      </w:r>
      <w:r w:rsidR="00FA1943" w:rsidRPr="00FA1943">
        <w:t>MIG/MAG Welding Torch System ROBO WH W</w:t>
      </w:r>
      <w:r w:rsidR="00FA1943">
        <w:t>”</w:t>
      </w:r>
      <w:r w:rsidR="00F82951">
        <w:t xml:space="preserve"> de Abicor Binzel.</w:t>
      </w:r>
    </w:p>
    <w:p w14:paraId="0664854B" w14:textId="69D518DA" w:rsidR="005E31B7" w:rsidRPr="00177092" w:rsidRDefault="005E31B7" w:rsidP="00177092"/>
    <w:p w14:paraId="52C30552" w14:textId="6AFFC623" w:rsidR="00177092" w:rsidRDefault="00177092" w:rsidP="00177092">
      <w:pPr>
        <w:pStyle w:val="Ttulo2"/>
      </w:pPr>
      <w:r>
        <w:t>Sensores</w:t>
      </w:r>
    </w:p>
    <w:p w14:paraId="0A6A05E2" w14:textId="2B8420E5" w:rsidR="003F40BB" w:rsidRDefault="00D55076" w:rsidP="00D55076">
      <w:r w:rsidRPr="00D55076">
        <w:t xml:space="preserve">En cuanto a los sensores, se espera que el robot cuente con sensores de corriente dada su simplicidad y su costo, </w:t>
      </w:r>
      <w:r w:rsidR="005E45E6">
        <w:t>siendo estos</w:t>
      </w:r>
      <w:r w:rsidR="00E4723C">
        <w:t xml:space="preserve"> comúnmente</w:t>
      </w:r>
      <w:r w:rsidR="006104A3">
        <w:t xml:space="preserve"> utilizados</w:t>
      </w:r>
      <w:r w:rsidR="00E4723C">
        <w:t xml:space="preserve"> </w:t>
      </w:r>
      <w:r w:rsidR="006104A3">
        <w:t>en este</w:t>
      </w:r>
      <w:r w:rsidRPr="00D55076">
        <w:t xml:space="preserve"> tipo de sistemas </w:t>
      </w:r>
      <w:r w:rsidR="006104A3" w:rsidRPr="00D55076">
        <w:t>mecatrónicos</w:t>
      </w:r>
      <w:r w:rsidRPr="00D55076">
        <w:t>.</w:t>
      </w:r>
      <w:r w:rsidR="006104A3">
        <w:t xml:space="preserve"> </w:t>
      </w:r>
    </w:p>
    <w:p w14:paraId="16256615" w14:textId="0C8730DD" w:rsidR="002D7A28" w:rsidRDefault="00AF2C5F" w:rsidP="00D55076">
      <w:r>
        <w:lastRenderedPageBreak/>
        <w:t>Decidimos implementar sensores de temperatura</w:t>
      </w:r>
      <w:r w:rsidR="00422753" w:rsidRPr="00422753">
        <w:t xml:space="preserve"> </w:t>
      </w:r>
      <w:r w:rsidR="00422753">
        <w:t>debido a que l</w:t>
      </w:r>
      <w:r w:rsidR="00422753" w:rsidRPr="00422753">
        <w:t xml:space="preserve">a soldadura genera mucho calor, por lo que </w:t>
      </w:r>
      <w:r w:rsidR="00422753">
        <w:t>estos</w:t>
      </w:r>
      <w:r w:rsidR="00422753" w:rsidRPr="00422753">
        <w:t xml:space="preserve"> monitorean la zona de soldadura para asegurar que se mantenga dentro del rango adecuado, previniendo deformaciones o daño en los materiales.</w:t>
      </w:r>
      <w:r w:rsidR="00D55076" w:rsidRPr="00D55076">
        <w:t xml:space="preserve"> </w:t>
      </w:r>
      <w:r w:rsidR="009967DB">
        <w:t>Elegimos</w:t>
      </w:r>
      <w:r w:rsidR="00ED512B">
        <w:t xml:space="preserve"> el </w:t>
      </w:r>
      <w:r w:rsidR="00ED512B" w:rsidRPr="00ED512B">
        <w:t>Pirómetro de relación CSvision R1M</w:t>
      </w:r>
      <w:r w:rsidR="00D818BA">
        <w:t>H</w:t>
      </w:r>
      <w:r w:rsidR="00ED512B">
        <w:t xml:space="preserve"> debido a</w:t>
      </w:r>
      <w:r w:rsidR="009967DB">
        <w:t xml:space="preserve"> </w:t>
      </w:r>
      <w:r w:rsidR="00D818BA">
        <w:t>su rango de medición (de 550°C a 3000°C).</w:t>
      </w:r>
    </w:p>
    <w:p w14:paraId="7FA0B8FD" w14:textId="1777794C" w:rsidR="00280F63" w:rsidRDefault="00D55076" w:rsidP="00D55076">
      <w:r w:rsidRPr="00D55076">
        <w:t xml:space="preserve">Por otro lado, por cuestiones de seguridad y </w:t>
      </w:r>
      <w:r w:rsidR="002D7A28" w:rsidRPr="00D55076">
        <w:t>protección</w:t>
      </w:r>
      <w:r w:rsidRPr="00D55076">
        <w:t xml:space="preserve">, </w:t>
      </w:r>
      <w:r w:rsidR="007E7397">
        <w:t>incluiremos</w:t>
      </w:r>
      <w:r w:rsidRPr="00D55076">
        <w:t xml:space="preserve"> sensores de</w:t>
      </w:r>
      <w:r w:rsidR="007E7397">
        <w:t xml:space="preserve"> </w:t>
      </w:r>
      <w:r w:rsidRPr="00D55076">
        <w:t xml:space="preserve">proximidad en la parte exterior del robot. Los mismos se </w:t>
      </w:r>
      <w:r w:rsidR="007E7397" w:rsidRPr="00D55076">
        <w:t>colocarán</w:t>
      </w:r>
      <w:r w:rsidRPr="00D55076">
        <w:t xml:space="preserve"> en el brazo para evitar el contacto con cualquier objeto o persona. Si bien existe una amplia gama de este tipo de sensores, </w:t>
      </w:r>
      <w:r w:rsidR="00126460">
        <w:t>optaremos</w:t>
      </w:r>
      <w:r w:rsidRPr="00D55076">
        <w:t xml:space="preserve"> por utilizar los </w:t>
      </w:r>
      <w:r w:rsidR="00126460" w:rsidRPr="00D55076">
        <w:t>ultrasónicos</w:t>
      </w:r>
      <w:r w:rsidRPr="00D55076">
        <w:t>, porque permit</w:t>
      </w:r>
      <w:r w:rsidR="0058082E">
        <w:t>n</w:t>
      </w:r>
      <w:r w:rsidRPr="00D55076">
        <w:t xml:space="preserve">e la </w:t>
      </w:r>
      <w:r w:rsidR="00126460" w:rsidRPr="00D55076">
        <w:t>detección</w:t>
      </w:r>
      <w:r w:rsidRPr="00D55076">
        <w:t xml:space="preserve"> a distancias de hasta varios metros. De esta forma, </w:t>
      </w:r>
      <w:r w:rsidR="00126460" w:rsidRPr="00D55076">
        <w:t>podríamos</w:t>
      </w:r>
      <w:r w:rsidRPr="00D55076">
        <w:t xml:space="preserve"> establecer una distancia </w:t>
      </w:r>
      <w:r w:rsidR="00126460" w:rsidRPr="00D55076">
        <w:t>mínima</w:t>
      </w:r>
      <w:r w:rsidRPr="00D55076">
        <w:t xml:space="preserve"> para evitar colisiones y </w:t>
      </w:r>
      <w:r w:rsidR="00126460" w:rsidRPr="00D55076">
        <w:t>también</w:t>
      </w:r>
      <w:r w:rsidRPr="00D55076">
        <w:t xml:space="preserve"> observar que tan </w:t>
      </w:r>
      <w:r w:rsidR="00126460" w:rsidRPr="00D55076">
        <w:t>próximos</w:t>
      </w:r>
      <w:r w:rsidRPr="00D55076">
        <w:t xml:space="preserve"> se encuentran los objetos alrededor del robot en todo momento. Como caso particular se </w:t>
      </w:r>
      <w:r w:rsidR="00126460" w:rsidRPr="00D55076">
        <w:t>podría</w:t>
      </w:r>
      <w:r w:rsidRPr="00D55076">
        <w:t xml:space="preserve"> implementar un sensor de proximidad Siemens 3rg6013-3ad00 200-1300mm.</w:t>
      </w:r>
    </w:p>
    <w:p w14:paraId="2F7BA571" w14:textId="7A4C2904" w:rsidR="00D55076" w:rsidRPr="00D55076" w:rsidRDefault="00D55076" w:rsidP="00D55076"/>
    <w:sectPr w:rsidR="00D55076" w:rsidRPr="00D55076">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438EB" w14:textId="77777777" w:rsidR="0019119B" w:rsidRDefault="0019119B" w:rsidP="00D135EE">
      <w:pPr>
        <w:spacing w:after="0" w:line="240" w:lineRule="auto"/>
      </w:pPr>
      <w:r>
        <w:separator/>
      </w:r>
    </w:p>
  </w:endnote>
  <w:endnote w:type="continuationSeparator" w:id="0">
    <w:p w14:paraId="7B67617D" w14:textId="77777777" w:rsidR="0019119B" w:rsidRDefault="0019119B" w:rsidP="00D1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15586" w14:textId="77777777" w:rsidR="00D135EE" w:rsidRDefault="00D135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C119" w14:textId="77777777" w:rsidR="00D135EE" w:rsidRDefault="00D135E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2EDF1" w14:textId="77777777" w:rsidR="00D135EE" w:rsidRDefault="00D135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A9A69" w14:textId="77777777" w:rsidR="0019119B" w:rsidRDefault="0019119B" w:rsidP="00D135EE">
      <w:pPr>
        <w:spacing w:after="0" w:line="240" w:lineRule="auto"/>
      </w:pPr>
      <w:r>
        <w:separator/>
      </w:r>
    </w:p>
  </w:footnote>
  <w:footnote w:type="continuationSeparator" w:id="0">
    <w:p w14:paraId="6AE8E597" w14:textId="77777777" w:rsidR="0019119B" w:rsidRDefault="0019119B" w:rsidP="00D13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BDA71" w14:textId="77777777" w:rsidR="00D135EE" w:rsidRDefault="00D135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4C216" w14:textId="77777777" w:rsidR="00D135EE" w:rsidRDefault="00D135E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AB68C" w14:textId="77777777" w:rsidR="00D135EE" w:rsidRDefault="00D135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721DE"/>
    <w:multiLevelType w:val="hybridMultilevel"/>
    <w:tmpl w:val="19F4F85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7793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15"/>
    <w:rsid w:val="00020184"/>
    <w:rsid w:val="00020AEB"/>
    <w:rsid w:val="00041190"/>
    <w:rsid w:val="00042BAA"/>
    <w:rsid w:val="0007643A"/>
    <w:rsid w:val="000E0FB5"/>
    <w:rsid w:val="000F366B"/>
    <w:rsid w:val="00101485"/>
    <w:rsid w:val="001129B8"/>
    <w:rsid w:val="00125534"/>
    <w:rsid w:val="00126460"/>
    <w:rsid w:val="001478DA"/>
    <w:rsid w:val="00170061"/>
    <w:rsid w:val="00177092"/>
    <w:rsid w:val="0019119B"/>
    <w:rsid w:val="00225993"/>
    <w:rsid w:val="00280F63"/>
    <w:rsid w:val="00281DC5"/>
    <w:rsid w:val="00284EFF"/>
    <w:rsid w:val="002B18E9"/>
    <w:rsid w:val="002D7A03"/>
    <w:rsid w:val="002D7A28"/>
    <w:rsid w:val="002D7CEF"/>
    <w:rsid w:val="002F11E1"/>
    <w:rsid w:val="00320C1D"/>
    <w:rsid w:val="00347869"/>
    <w:rsid w:val="0035555C"/>
    <w:rsid w:val="00370B69"/>
    <w:rsid w:val="003771FF"/>
    <w:rsid w:val="0039102A"/>
    <w:rsid w:val="00395979"/>
    <w:rsid w:val="003966A4"/>
    <w:rsid w:val="003C2D91"/>
    <w:rsid w:val="003F40BB"/>
    <w:rsid w:val="00400C8D"/>
    <w:rsid w:val="00422753"/>
    <w:rsid w:val="00422D02"/>
    <w:rsid w:val="00475687"/>
    <w:rsid w:val="00481B84"/>
    <w:rsid w:val="00495B7F"/>
    <w:rsid w:val="004A3205"/>
    <w:rsid w:val="004A3814"/>
    <w:rsid w:val="004A3F90"/>
    <w:rsid w:val="0050002C"/>
    <w:rsid w:val="0051563A"/>
    <w:rsid w:val="00554BA3"/>
    <w:rsid w:val="0058082E"/>
    <w:rsid w:val="00597403"/>
    <w:rsid w:val="005A02C1"/>
    <w:rsid w:val="005A19B5"/>
    <w:rsid w:val="005A5F8E"/>
    <w:rsid w:val="005E31B7"/>
    <w:rsid w:val="005E45E6"/>
    <w:rsid w:val="00602ED6"/>
    <w:rsid w:val="00610347"/>
    <w:rsid w:val="006104A3"/>
    <w:rsid w:val="006406E8"/>
    <w:rsid w:val="00644FF8"/>
    <w:rsid w:val="00665955"/>
    <w:rsid w:val="00683BC0"/>
    <w:rsid w:val="006A4121"/>
    <w:rsid w:val="006B2E5E"/>
    <w:rsid w:val="006D04CD"/>
    <w:rsid w:val="006F64C3"/>
    <w:rsid w:val="007071D0"/>
    <w:rsid w:val="00753906"/>
    <w:rsid w:val="00753B10"/>
    <w:rsid w:val="00790FE8"/>
    <w:rsid w:val="007D5F4A"/>
    <w:rsid w:val="007E1CC9"/>
    <w:rsid w:val="007E30AB"/>
    <w:rsid w:val="007E7397"/>
    <w:rsid w:val="00844468"/>
    <w:rsid w:val="008871F9"/>
    <w:rsid w:val="008E0788"/>
    <w:rsid w:val="008E4C8F"/>
    <w:rsid w:val="00904E51"/>
    <w:rsid w:val="0093365B"/>
    <w:rsid w:val="00981C2D"/>
    <w:rsid w:val="009945E8"/>
    <w:rsid w:val="009967DB"/>
    <w:rsid w:val="00A36593"/>
    <w:rsid w:val="00A42A86"/>
    <w:rsid w:val="00A43558"/>
    <w:rsid w:val="00A5705F"/>
    <w:rsid w:val="00A92DD7"/>
    <w:rsid w:val="00AA4745"/>
    <w:rsid w:val="00AD5CDB"/>
    <w:rsid w:val="00AE746B"/>
    <w:rsid w:val="00AF2C5F"/>
    <w:rsid w:val="00B6617A"/>
    <w:rsid w:val="00B6728A"/>
    <w:rsid w:val="00B80232"/>
    <w:rsid w:val="00BA2015"/>
    <w:rsid w:val="00BE2DEB"/>
    <w:rsid w:val="00BF1E15"/>
    <w:rsid w:val="00C93A1E"/>
    <w:rsid w:val="00CC6F06"/>
    <w:rsid w:val="00D00093"/>
    <w:rsid w:val="00D02E42"/>
    <w:rsid w:val="00D0437E"/>
    <w:rsid w:val="00D135EE"/>
    <w:rsid w:val="00D55076"/>
    <w:rsid w:val="00D75EF2"/>
    <w:rsid w:val="00D818BA"/>
    <w:rsid w:val="00DB6882"/>
    <w:rsid w:val="00DD0541"/>
    <w:rsid w:val="00DF0738"/>
    <w:rsid w:val="00E01B82"/>
    <w:rsid w:val="00E343FA"/>
    <w:rsid w:val="00E40217"/>
    <w:rsid w:val="00E44DF6"/>
    <w:rsid w:val="00E4723C"/>
    <w:rsid w:val="00E61277"/>
    <w:rsid w:val="00E9106F"/>
    <w:rsid w:val="00ED512B"/>
    <w:rsid w:val="00ED5167"/>
    <w:rsid w:val="00ED655C"/>
    <w:rsid w:val="00ED6A3B"/>
    <w:rsid w:val="00EE231F"/>
    <w:rsid w:val="00F04025"/>
    <w:rsid w:val="00F05B49"/>
    <w:rsid w:val="00F06863"/>
    <w:rsid w:val="00F5599F"/>
    <w:rsid w:val="00F61F94"/>
    <w:rsid w:val="00F82951"/>
    <w:rsid w:val="00F909A2"/>
    <w:rsid w:val="00FA194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B584"/>
  <w15:chartTrackingRefBased/>
  <w15:docId w15:val="{EFF87819-AC58-4FAD-BC4A-F1F733B0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2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A2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A20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20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20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20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20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20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20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0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A20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A20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20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20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20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20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20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2015"/>
    <w:rPr>
      <w:rFonts w:eastAsiaTheme="majorEastAsia" w:cstheme="majorBidi"/>
      <w:color w:val="272727" w:themeColor="text1" w:themeTint="D8"/>
    </w:rPr>
  </w:style>
  <w:style w:type="paragraph" w:styleId="Ttulo">
    <w:name w:val="Title"/>
    <w:basedOn w:val="Normal"/>
    <w:next w:val="Normal"/>
    <w:link w:val="TtuloCar"/>
    <w:uiPriority w:val="10"/>
    <w:qFormat/>
    <w:rsid w:val="00BA2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20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20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20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2015"/>
    <w:pPr>
      <w:spacing w:before="160"/>
      <w:jc w:val="center"/>
    </w:pPr>
    <w:rPr>
      <w:i/>
      <w:iCs/>
      <w:color w:val="404040" w:themeColor="text1" w:themeTint="BF"/>
    </w:rPr>
  </w:style>
  <w:style w:type="character" w:customStyle="1" w:styleId="CitaCar">
    <w:name w:val="Cita Car"/>
    <w:basedOn w:val="Fuentedeprrafopredeter"/>
    <w:link w:val="Cita"/>
    <w:uiPriority w:val="29"/>
    <w:rsid w:val="00BA2015"/>
    <w:rPr>
      <w:i/>
      <w:iCs/>
      <w:color w:val="404040" w:themeColor="text1" w:themeTint="BF"/>
    </w:rPr>
  </w:style>
  <w:style w:type="paragraph" w:styleId="Prrafodelista">
    <w:name w:val="List Paragraph"/>
    <w:basedOn w:val="Normal"/>
    <w:uiPriority w:val="34"/>
    <w:qFormat/>
    <w:rsid w:val="00BA2015"/>
    <w:pPr>
      <w:ind w:left="720"/>
      <w:contextualSpacing/>
    </w:pPr>
  </w:style>
  <w:style w:type="character" w:styleId="nfasisintenso">
    <w:name w:val="Intense Emphasis"/>
    <w:basedOn w:val="Fuentedeprrafopredeter"/>
    <w:uiPriority w:val="21"/>
    <w:qFormat/>
    <w:rsid w:val="00BA2015"/>
    <w:rPr>
      <w:i/>
      <w:iCs/>
      <w:color w:val="0F4761" w:themeColor="accent1" w:themeShade="BF"/>
    </w:rPr>
  </w:style>
  <w:style w:type="paragraph" w:styleId="Citadestacada">
    <w:name w:val="Intense Quote"/>
    <w:basedOn w:val="Normal"/>
    <w:next w:val="Normal"/>
    <w:link w:val="CitadestacadaCar"/>
    <w:uiPriority w:val="30"/>
    <w:qFormat/>
    <w:rsid w:val="00BA2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2015"/>
    <w:rPr>
      <w:i/>
      <w:iCs/>
      <w:color w:val="0F4761" w:themeColor="accent1" w:themeShade="BF"/>
    </w:rPr>
  </w:style>
  <w:style w:type="character" w:styleId="Referenciaintensa">
    <w:name w:val="Intense Reference"/>
    <w:basedOn w:val="Fuentedeprrafopredeter"/>
    <w:uiPriority w:val="32"/>
    <w:qFormat/>
    <w:rsid w:val="00BA2015"/>
    <w:rPr>
      <w:b/>
      <w:bCs/>
      <w:smallCaps/>
      <w:color w:val="0F4761" w:themeColor="accent1" w:themeShade="BF"/>
      <w:spacing w:val="5"/>
    </w:rPr>
  </w:style>
  <w:style w:type="table" w:styleId="Tablaconcuadrcula">
    <w:name w:val="Table Grid"/>
    <w:basedOn w:val="Tablanormal"/>
    <w:uiPriority w:val="39"/>
    <w:rsid w:val="00320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6A3B"/>
    <w:rPr>
      <w:color w:val="666666"/>
    </w:rPr>
  </w:style>
  <w:style w:type="paragraph" w:styleId="Encabezado">
    <w:name w:val="header"/>
    <w:basedOn w:val="Normal"/>
    <w:link w:val="EncabezadoCar"/>
    <w:uiPriority w:val="99"/>
    <w:unhideWhenUsed/>
    <w:rsid w:val="00D135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35EE"/>
  </w:style>
  <w:style w:type="paragraph" w:styleId="Piedepgina">
    <w:name w:val="footer"/>
    <w:basedOn w:val="Normal"/>
    <w:link w:val="PiedepginaCar"/>
    <w:uiPriority w:val="99"/>
    <w:unhideWhenUsed/>
    <w:rsid w:val="00D13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164646">
      <w:bodyDiv w:val="1"/>
      <w:marLeft w:val="0"/>
      <w:marRight w:val="0"/>
      <w:marTop w:val="0"/>
      <w:marBottom w:val="0"/>
      <w:divBdr>
        <w:top w:val="none" w:sz="0" w:space="0" w:color="auto"/>
        <w:left w:val="none" w:sz="0" w:space="0" w:color="auto"/>
        <w:bottom w:val="none" w:sz="0" w:space="0" w:color="auto"/>
        <w:right w:val="none" w:sz="0" w:space="0" w:color="auto"/>
      </w:divBdr>
    </w:div>
    <w:div w:id="950162882">
      <w:bodyDiv w:val="1"/>
      <w:marLeft w:val="0"/>
      <w:marRight w:val="0"/>
      <w:marTop w:val="0"/>
      <w:marBottom w:val="0"/>
      <w:divBdr>
        <w:top w:val="none" w:sz="0" w:space="0" w:color="auto"/>
        <w:left w:val="none" w:sz="0" w:space="0" w:color="auto"/>
        <w:bottom w:val="none" w:sz="0" w:space="0" w:color="auto"/>
        <w:right w:val="none" w:sz="0" w:space="0" w:color="auto"/>
      </w:divBdr>
    </w:div>
    <w:div w:id="1376999223">
      <w:bodyDiv w:val="1"/>
      <w:marLeft w:val="0"/>
      <w:marRight w:val="0"/>
      <w:marTop w:val="0"/>
      <w:marBottom w:val="0"/>
      <w:divBdr>
        <w:top w:val="none" w:sz="0" w:space="0" w:color="auto"/>
        <w:left w:val="none" w:sz="0" w:space="0" w:color="auto"/>
        <w:bottom w:val="none" w:sz="0" w:space="0" w:color="auto"/>
        <w:right w:val="none" w:sz="0" w:space="0" w:color="auto"/>
      </w:divBdr>
    </w:div>
    <w:div w:id="173874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946</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peña</dc:creator>
  <cp:keywords/>
  <dc:description/>
  <cp:lastModifiedBy>lautaro peña</cp:lastModifiedBy>
  <cp:revision>116</cp:revision>
  <dcterms:created xsi:type="dcterms:W3CDTF">2024-10-29T22:32:00Z</dcterms:created>
  <dcterms:modified xsi:type="dcterms:W3CDTF">2024-11-07T21:33:00Z</dcterms:modified>
</cp:coreProperties>
</file>