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1.xml" ContentType="application/vnd.openxmlformats-officedocument.wordprocessingml.head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/>
    <w:sectPr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iscardImageEditingData/>
  <w14:defaultImageDpi w14:val="9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Theme="minorHAnsi" w:hAnsi="Times New Roman" w:cs="Times New Roman"/>
        <w:bCs/>
        <w:sz w:val="24"/>
        <w:szCs w:val="24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6" w:qFormat="1"/>
    <w:lsdException w:name="heading 2" w:semiHidden="1" w:uiPriority="7" w:unhideWhenUsed="1" w:qFormat="1"/>
    <w:lsdException w:name="heading 3" w:semiHidden="1" w:uiPriority="8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3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Pr>
      <w:bCs w:val="0"/>
    </w:rPr>
  </w:style>
  <w:style w:type="paragraph" w:styleId="Kop1">
    <w:name w:val="heading 1"/>
    <w:basedOn w:val="Standaard"/>
    <w:next w:val="Turabian"/>
    <w:link w:val="Kop1Char"/>
    <w:uiPriority w:val="6"/>
    <w:qFormat/>
    <w:pPr>
      <w:keepNext/>
      <w:keepLines/>
      <w:pageBreakBefore/>
      <w:spacing w:before="240" w:after="480"/>
      <w:jc w:val="center"/>
      <w:outlineLvl w:val="0"/>
    </w:pPr>
    <w:rPr>
      <w:rFonts w:eastAsiaTheme="majorEastAsia" w:cstheme="majorBidi"/>
      <w:b/>
      <w:color w:val="000000" w:themeColor="text1"/>
      <w:sz w:val="32"/>
      <w:szCs w:val="32"/>
    </w:rPr>
  </w:style>
  <w:style w:type="paragraph" w:styleId="Kop2">
    <w:name w:val="heading 2"/>
    <w:basedOn w:val="Standaard"/>
    <w:next w:val="Turabian"/>
    <w:link w:val="Kop2Char"/>
    <w:uiPriority w:val="7"/>
    <w:unhideWhenUsed/>
    <w:qFormat/>
    <w:pPr>
      <w:keepNext/>
      <w:keepLines/>
      <w:spacing w:before="480" w:after="0"/>
      <w:outlineLvl w:val="1"/>
    </w:pPr>
    <w:rPr>
      <w:rFonts w:eastAsiaTheme="majorEastAsia" w:cstheme="majorBidi"/>
      <w:b/>
      <w:color w:val="000000" w:themeColor="text1"/>
      <w:szCs w:val="26"/>
    </w:rPr>
  </w:style>
  <w:style w:type="paragraph" w:styleId="Kop3">
    <w:name w:val="heading 3"/>
    <w:basedOn w:val="Standaard"/>
    <w:next w:val="Turabian"/>
    <w:link w:val="Kop3Char"/>
    <w:uiPriority w:val="8"/>
    <w:unhideWhenUsed/>
    <w:qFormat/>
    <w:pPr>
      <w:keepNext/>
      <w:keepLines/>
      <w:spacing w:before="480" w:after="0"/>
      <w:outlineLvl w:val="2"/>
    </w:pPr>
    <w:rPr>
      <w:rFonts w:eastAsiaTheme="majorEastAsia" w:cstheme="majorBidi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Turabian">
    <w:name w:val="Turabian"/>
    <w:basedOn w:val="Standaard"/>
    <w:qFormat/>
    <w:pPr>
      <w:spacing w:after="240" w:line="276" w:lineRule="auto"/>
      <w:ind w:firstLine="709"/>
    </w:pPr>
  </w:style>
  <w:style w:type="character" w:customStyle="1" w:styleId="Kop1Char">
    <w:name w:val="Kop 1 Char"/>
    <w:basedOn w:val="Standaardalinea-lettertype"/>
    <w:link w:val="Kop1"/>
    <w:uiPriority w:val="6"/>
    <w:rPr>
      <w:rFonts w:eastAsiaTheme="majorEastAsia" w:cstheme="majorBidi"/>
      <w:b/>
      <w:bCs w:val="0"/>
      <w:color w:val="000000" w:themeColor="text1"/>
      <w:sz w:val="32"/>
      <w:szCs w:val="32"/>
    </w:rPr>
  </w:style>
  <w:style w:type="character" w:customStyle="1" w:styleId="Kop2Char">
    <w:name w:val="Kop 2 Char"/>
    <w:basedOn w:val="Standaardalinea-lettertype"/>
    <w:link w:val="Kop2"/>
    <w:uiPriority w:val="7"/>
    <w:rPr>
      <w:rFonts w:eastAsiaTheme="majorEastAsia" w:cstheme="majorBidi"/>
      <w:b/>
      <w:bCs w:val="0"/>
      <w:color w:val="000000" w:themeColor="text1"/>
      <w:szCs w:val="26"/>
    </w:rPr>
  </w:style>
  <w:style w:type="paragraph" w:styleId="Titel">
    <w:name w:val="Title"/>
    <w:basedOn w:val="Standaard"/>
    <w:next w:val="Standaard"/>
    <w:link w:val="TitelChar"/>
    <w:uiPriority w:val="10"/>
    <w:qFormat/>
    <w:pPr>
      <w:spacing w:after="0" w:line="240" w:lineRule="auto"/>
      <w:contextualSpacing/>
      <w:jc w:val="center"/>
    </w:pPr>
    <w:rPr>
      <w:rFonts w:eastAsiaTheme="majorEastAsia"/>
      <w:b/>
      <w:bCs/>
      <w:spacing w:val="-10"/>
      <w:kern w:val="28"/>
      <w:sz w:val="52"/>
      <w:szCs w:val="52"/>
    </w:rPr>
  </w:style>
  <w:style w:type="character" w:customStyle="1" w:styleId="TitelChar">
    <w:name w:val="Titel Char"/>
    <w:basedOn w:val="Standaardalinea-lettertype"/>
    <w:link w:val="Titel"/>
    <w:uiPriority w:val="10"/>
    <w:rPr>
      <w:rFonts w:eastAsiaTheme="majorEastAsia"/>
      <w:b/>
      <w:spacing w:val="-10"/>
      <w:kern w:val="28"/>
      <w:sz w:val="52"/>
      <w:szCs w:val="52"/>
    </w:rPr>
  </w:style>
  <w:style w:type="character" w:customStyle="1" w:styleId="Kop3Char">
    <w:name w:val="Kop 3 Char"/>
    <w:basedOn w:val="Standaardalinea-lettertype"/>
    <w:link w:val="Kop3"/>
    <w:uiPriority w:val="8"/>
    <w:rPr>
      <w:rFonts w:eastAsiaTheme="majorEastAsia" w:cstheme="majorBidi"/>
      <w:bCs w:val="0"/>
    </w:rPr>
  </w:style>
  <w:style w:type="paragraph" w:styleId="Inhopg1">
    <w:name w:val="toc 1"/>
    <w:aliases w:val="Tur. Inhoudsopg"/>
    <w:basedOn w:val="Standaard"/>
    <w:next w:val="Standaard"/>
    <w:uiPriority w:val="39"/>
    <w:unhideWhenUsed/>
    <w:qFormat/>
    <w:pPr>
      <w:spacing w:before="240" w:after="240" w:line="331" w:lineRule="auto"/>
    </w:pPr>
    <w:rPr>
      <w:b/>
    </w:rPr>
  </w:style>
  <w:style w:type="paragraph" w:styleId="Voetnoottekst">
    <w:name w:val="footnote text"/>
    <w:basedOn w:val="Standaard"/>
    <w:link w:val="VoetnoottekstChar"/>
    <w:autoRedefine/>
    <w:uiPriority w:val="99"/>
    <w:semiHidden/>
    <w:unhideWhenUsed/>
    <w:pPr>
      <w:spacing w:after="360" w:line="240" w:lineRule="auto"/>
      <w:ind w:firstLine="709"/>
    </w:pPr>
    <w:rPr>
      <w:sz w:val="20"/>
      <w:szCs w:val="20"/>
    </w:rPr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Pr>
      <w:bCs w:val="0"/>
      <w:sz w:val="20"/>
      <w:szCs w:val="20"/>
    </w:rPr>
  </w:style>
  <w:style w:type="paragraph" w:styleId="Kopvaninhoudsopgave">
    <w:name w:val="TOC Heading"/>
    <w:basedOn w:val="Kop1"/>
    <w:next w:val="Standaard"/>
    <w:uiPriority w:val="39"/>
    <w:unhideWhenUsed/>
    <w:qFormat/>
    <w:pPr>
      <w:pageBreakBefore w:val="0"/>
      <w:outlineLvl w:val="9"/>
    </w:pPr>
    <w:rPr>
      <w:color w:val="auto"/>
    </w:rPr>
  </w:style>
  <w:style w:type="paragraph" w:styleId="Bibliografie">
    <w:name w:val="Bibliography"/>
    <w:basedOn w:val="Standaard"/>
    <w:uiPriority w:val="37"/>
    <w:unhideWhenUsed/>
    <w:qFormat/>
    <w:pPr>
      <w:spacing w:after="360" w:line="240" w:lineRule="auto"/>
      <w:ind w:left="709" w:hanging="709"/>
    </w:pPr>
  </w:style>
  <w:style w:type="paragraph" w:customStyle="1" w:styleId="TurCitaat">
    <w:name w:val="Tur. Citaat"/>
    <w:basedOn w:val="Turabian"/>
    <w:next w:val="Turabian"/>
    <w:link w:val="TurCitaatChar"/>
    <w:uiPriority w:val="1"/>
    <w:qFormat/>
    <w:pPr>
      <w:spacing w:before="240" w:after="480" w:line="240" w:lineRule="auto"/>
      <w:ind w:left="567" w:firstLine="0"/>
    </w:pPr>
    <w:rPr>
      <w:szCs w:val="20"/>
    </w:rPr>
  </w:style>
  <w:style w:type="character" w:customStyle="1" w:styleId="TurCitaatChar">
    <w:name w:val="Tur. Citaat Char"/>
    <w:basedOn w:val="Standaardalinea-lettertype"/>
    <w:link w:val="TurCitaat"/>
    <w:uiPriority w:val="1"/>
    <w:rPr>
      <w:bCs w:val="0"/>
      <w:szCs w:val="20"/>
    </w:rPr>
  </w:style>
  <w:style w:type="paragraph" w:customStyle="1" w:styleId="TurVoetnoot">
    <w:name w:val="Tur. Voetnoot"/>
    <w:basedOn w:val="Standaard"/>
    <w:link w:val="TurVoetnootChar"/>
    <w:uiPriority w:val="1"/>
    <w:qFormat/>
    <w:pPr>
      <w:spacing w:after="360" w:line="240" w:lineRule="auto"/>
      <w:ind w:firstLine="709"/>
    </w:pPr>
    <w:rPr>
      <w:sz w:val="20"/>
      <w:szCs w:val="20"/>
      <w:lang w:val="en-GB"/>
    </w:rPr>
  </w:style>
  <w:style w:type="character" w:customStyle="1" w:styleId="TurVoetnootChar">
    <w:name w:val="Tur. Voetnoot Char"/>
    <w:basedOn w:val="Standaardalinea-lettertype"/>
    <w:link w:val="TurVoetnoot"/>
    <w:uiPriority w:val="1"/>
    <w:rPr>
      <w:bCs w:val="0"/>
      <w:sz w:val="20"/>
      <w:szCs w:val="20"/>
      <w:lang w:val="en-GB"/>
    </w:rPr>
  </w:style>
  <w:style w:type="paragraph" w:styleId="Inhopg2">
    <w:name w:val="toc 2"/>
    <w:basedOn w:val="Standaard"/>
    <w:next w:val="Standaard"/>
    <w:autoRedefine/>
    <w:uiPriority w:val="39"/>
    <w:unhideWhenUsed/>
    <w:pPr>
      <w:tabs>
        <w:tab w:val="right" w:leader="dot" w:pos="9062"/>
      </w:tabs>
      <w:spacing w:after="100"/>
      <w:ind w:left="240"/>
    </w:pPr>
  </w:style>
  <w:style w:type="paragraph" w:styleId="Koptekst">
    <w:name w:val="header"/>
    <w:basedOn w:val="Standaard"/>
    <w:link w:val="KoptekstChar"/>
    <w:uiPriority w:val="99"/>
    <w:unhideWhenUsed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Pr>
      <w:bCs w:val="0"/>
    </w:rPr>
  </w:style>
  <w:style w:type="paragraph" w:styleId="Voettekst">
    <w:name w:val="footer"/>
    <w:basedOn w:val="Standaard"/>
    <w:link w:val="VoettekstChar"/>
    <w:uiPriority w:val="99"/>
    <w:unhideWhenUsed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Pr>
      <w:bCs w:val="0"/>
    </w:rPr>
  </w:style>
  <w:style w:type="character" w:styleId="Voetnootmarkering">
    <w:name w:val="footnote reference"/>
    <w:basedOn w:val="Standaardalinea-lettertype"/>
    <w:uiPriority w:val="99"/>
    <w:semiHidden/>
    <w:unhideWhenUsed/>
    <w:rPr>
      <w:vertAlign w:val="superscript"/>
    </w:rPr>
  </w:style>
  <w:style w:type="character" w:styleId="Hyperlink">
    <w:name w:val="Hyperlink"/>
    <w:basedOn w:val="Standaardalinea-lettertype"/>
    <w:uiPriority w:val="99"/>
    <w:unhideWhenUsed/>
    <w:rPr>
      <w:color w:val="0563C1" w:themeColor="hyperlink"/>
      <w:u w:val="single"/>
    </w:rPr>
  </w:style>
  <w:style w:type="character" w:styleId="Onopgelostemelding">
    <w:name w:val="Unresolved Mention"/>
    <w:basedOn w:val="Standaardalinea-lettertype"/>
    <w:uiPriority w:val="99"/>
    <w:semiHidden/>
    <w:unhideWhenUsed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;)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75C4F-ACCB-4CBF-B153-44905F69C7B6}"/>
      </w:docPartPr>
      <w:docPartBody>
        <w:p>
          <w:pPr>
            <w:pStyle w:val="AutoCorrecti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1A644F3-4D21-4DFC-849D-7E801FFFC4A9}"/>
      </w:docPartPr>
      <w:docPartBody>
        <w:p>
          <w:pPr>
            <w:pStyle w:val="AutoCorrecti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BC638C-359E-4AEF-AB22-58695AAE3114}"/>
      </w:docPartPr>
      <w:docPartBody>
        <w:p>
          <w:pPr>
            <w:pStyle w:val="AutoCorrecti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454303-E5EC-4572-905D-0980996A1A70}"/>
      </w:docPartPr>
      <w:docPartBody>
        <w:p>
          <w:pPr>
            <w:pStyle w:val="AutoCorrecti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5032EF-4835-487F-94AB-28B1B3FC0D38}"/>
      </w:docPartPr>
      <w:docPartBody>
        <w:p>
          <w:pPr>
            <w:pStyle w:val="AutoCorrecti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9840DE-F335-4361-895F-C37F33A8CB11}"/>
      </w:docPartPr>
      <w:docPartBody>
        <w:p>
          <w:pPr>
            <w:pStyle w:val="AutoCorrecti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67E60A-F3DE-45E6-B544-26BFA420AC5E}"/>
      </w:docPartPr>
      <w:docPartBody>
        <w:p>
          <w:pPr>
            <w:pStyle w:val="AutoCorrecti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A25D1C8-90D5-4C91-B360-E040C45517D6}"/>
      </w:docPartPr>
      <w:docPartBody>
        <w:p>
          <w:pPr>
            <w:pStyle w:val="AutoCorrecti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7EBF4D-1995-4855-8E2C-0EFE4D05434F}"/>
      </w:docPartPr>
      <w:docPartBody>
        <w:p>
          <w:pPr>
            <w:pStyle w:val="AutoCorrectie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F767B65-996B-4A36-8013-8538EBAB52D4}"/>
      </w:docPartPr>
      <w:docPartBody>
        <w:p>
          <w:pPr>
            <w:pStyle w:val="AutoCorrectie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7D8490-0591-4164-9465-62CE4059D0AC}"/>
      </w:docPartPr>
      <w:docPartBody>
        <w:p>
          <w:pPr>
            <w:pStyle w:val="AutoCorrectie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A898F13-D0A4-467C-9E10-54B80FABCD68}"/>
      </w:docPartPr>
      <w:docPartBody>
        <w:p>
          <w:pPr>
            <w:pStyle w:val="AutoCorrectie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8C465A-0D7E-4C6A-BFBE-A3DCD9963321}"/>
      </w:docPartPr>
      <w:docPartBody>
        <w:p>
          <w:pPr>
            <w:pStyle w:val="AutoCorrectie"/>
          </w:pPr>
          <w:r>
            <w:sym w:font="Wingdings" w:char="F0DF"/>
          </w:r>
        </w:p>
      </w:docPartBody>
    </w:docPart>
    <w:docPart>
      <w:docPartPr>
        <w:name w:val="Eigenaar"/>
        <w:style w:val="Handtekening"/>
        <w:category>
          <w:name w:val="Algemeen"/>
          <w:gallery w:val="autoTxt"/>
        </w:category>
        <w:behaviors>
          <w:behavior w:val="content"/>
        </w:behaviors>
        <w:guid w:val="{6E3EC978-5784-431C-AF92-06BD3BA692C7}"/>
      </w:docPartPr>
      <w:docPartBody>
        <w:p>
          <w:r>
            <w:t>Eigenaar</w:t>
          </w:r>
        </w:p>
      </w:docPartBody>
    </w:docPart>
    <w:docPart>
      <w:docPartPr>
        <w:name w:val="E"/>
        <w:style w:val="Referentieparaaf"/>
        <w:category>
          <w:name w:val="Algemeen"/>
          <w:gallery w:val="autoTxt"/>
        </w:category>
        <w:behaviors>
          <w:behavior w:val="content"/>
        </w:behaviors>
        <w:guid w:val="{9F3305E9-C5AD-4D01-86DF-A1284AF7192D}"/>
      </w:docPartPr>
      <w:docPartBody>
        <w:p>
          <w:r>
            <w:t>E</w:t>
          </w:r>
        </w:p>
      </w:docPartBody>
    </w:docPart>
    <w:docPart>
      <w:docPartPr>
        <w:name w:val="Turabian"/>
        <w:style w:val="Kop van inhoudsopgave"/>
        <w:category>
          <w:name w:val="Algemeen"/>
          <w:gallery w:val="tblOfContents"/>
        </w:category>
        <w:behaviors>
          <w:behavior w:val="p"/>
        </w:behaviors>
        <w:guid w:val="{9BD93CC1-D175-4A8A-AD7F-F4DD20578190}"/>
      </w:docPartPr>
      <w:docPartBody>
        <w:sdt>
          <w:sdtPr>
            <w:rPr>
              <w:rFonts w:eastAsiaTheme="minorHAnsi" w:cs="Times New Roman"/>
              <w:b w:val="0"/>
              <w:sz w:val="24"/>
              <w:szCs w:val="24"/>
            </w:rPr>
            <w:id w:val="1571927677"/>
            <w:docPartObj>
              <w:docPartGallery w:val="Table of Contents"/>
              <w:docPartUnique/>
            </w:docPartObj>
          </w:sdtPr>
          <w:sdtEndPr>
            <w:rPr>
              <w:rFonts w:asciiTheme="minorHAnsi" w:eastAsiaTheme="minorEastAsia" w:hAnsiTheme="minorHAnsi"/>
              <w:bCs/>
              <w:sz w:val="3276"/>
              <w:szCs w:val="3276"/>
              <w:lang w:eastAsia="nl-NL"/>
            </w:rPr>
          </w:sdtEndPr>
          <w:sdtContent>
            <w:p>
              <w:pPr>
                <w:pStyle w:val="Kopvaninhoudsopgave"/>
              </w:pPr>
              <w:r>
                <w:t>Inhoudsopgave</w:t>
              </w:r>
            </w:p>
            <w:p>
              <w:pPr>
                <w:pStyle w:val="Inhopg1"/>
                <w:tabs>
                  <w:tab w:val="right" w:leader="dot" w:pos="9062"/>
                </w:tabs>
                <w:rPr>
                  <w:rFonts w:asciiTheme="minorHAnsi" w:eastAsiaTheme="minorEastAsia" w:hAnsiTheme="minorHAnsi" w:cstheme="minorBidi"/>
                  <w:b w:val="0"/>
                  <w:noProof/>
                  <w:sz w:val="22"/>
                  <w:szCs w:val="22"/>
                  <w:lang w:eastAsia="nl-NL"/>
                </w:rPr>
              </w:pPr>
              <w:r>
                <w:rPr>
                  <w:b w:val="0"/>
                </w:rPr>
                <w:fldChar w:fldCharType="begin"/>
              </w:r>
              <w:r>
                <w:rPr>
                  <w:b w:val="0"/>
                </w:rPr>
                <w:instrText xml:space="preserve"> TOC \o "1-2" \h \z \u </w:instrText>
              </w:r>
              <w:r>
                <w:rPr>
                  <w:b w:val="0"/>
                </w:rPr>
                <w:fldChar w:fldCharType="separate"/>
              </w:r>
              <w:hyperlink w:anchor="_Toc67673868" w:history="1">
                <w:r>
                  <w:rPr>
                    <w:rStyle w:val="Hyperlink"/>
                    <w:noProof/>
                  </w:rPr>
                  <w:t>Inleiding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_Toc67673868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Inhopg1"/>
                <w:tabs>
                  <w:tab w:val="right" w:leader="dot" w:pos="9062"/>
                </w:tabs>
                <w:rPr>
                  <w:rFonts w:asciiTheme="minorHAnsi" w:eastAsiaTheme="minorEastAsia" w:hAnsiTheme="minorHAnsi" w:cstheme="minorBidi"/>
                  <w:b w:val="0"/>
                  <w:noProof/>
                  <w:sz w:val="22"/>
                  <w:szCs w:val="22"/>
                  <w:lang w:eastAsia="nl-NL"/>
                </w:rPr>
              </w:pPr>
              <w:hyperlink w:anchor="_Toc67673869" w:history="1">
                <w:r>
                  <w:rPr>
                    <w:rStyle w:val="Hyperlink"/>
                    <w:noProof/>
                  </w:rPr>
                  <w:t>Beschrijving ethisch probleem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_Toc67673869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4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Inhopg2"/>
                <w:rPr>
                  <w:rFonts w:asciiTheme="minorHAnsi" w:eastAsiaTheme="minorEastAsia" w:hAnsiTheme="minorHAnsi" w:cstheme="minorBidi"/>
                  <w:noProof/>
                  <w:sz w:val="22"/>
                  <w:szCs w:val="22"/>
                  <w:lang w:eastAsia="nl-NL"/>
                </w:rPr>
              </w:pPr>
              <w:hyperlink w:anchor="_Toc67673870" w:history="1">
                <w:r>
                  <w:rPr>
                    <w:rStyle w:val="Hyperlink"/>
                    <w:noProof/>
                  </w:rPr>
                  <w:t>Casus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_Toc67673870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4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Inhopg2"/>
                <w:rPr>
                  <w:rFonts w:asciiTheme="minorHAnsi" w:eastAsiaTheme="minorEastAsia" w:hAnsiTheme="minorHAnsi" w:cstheme="minorBidi"/>
                  <w:noProof/>
                  <w:sz w:val="22"/>
                  <w:szCs w:val="22"/>
                  <w:lang w:eastAsia="nl-NL"/>
                </w:rPr>
              </w:pPr>
              <w:hyperlink w:anchor="_Toc67673871" w:history="1">
                <w:r>
                  <w:rPr>
                    <w:rStyle w:val="Hyperlink"/>
                    <w:noProof/>
                  </w:rPr>
                  <w:t>A-B-C van Niebuhr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_Toc67673871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4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Inhopg1"/>
                <w:tabs>
                  <w:tab w:val="right" w:leader="dot" w:pos="9062"/>
                </w:tabs>
                <w:rPr>
                  <w:rFonts w:asciiTheme="minorHAnsi" w:eastAsiaTheme="minorEastAsia" w:hAnsiTheme="minorHAnsi" w:cstheme="minorBidi"/>
                  <w:b w:val="0"/>
                  <w:noProof/>
                  <w:sz w:val="22"/>
                  <w:szCs w:val="22"/>
                  <w:lang w:eastAsia="nl-NL"/>
                </w:rPr>
              </w:pPr>
              <w:hyperlink w:anchor="_Toc67673872" w:history="1">
                <w:r>
                  <w:rPr>
                    <w:rStyle w:val="Hyperlink"/>
                    <w:noProof/>
                  </w:rPr>
                  <w:t>Ethische Scholen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_Toc67673872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5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Inhopg2"/>
                <w:rPr>
                  <w:rFonts w:asciiTheme="minorHAnsi" w:eastAsiaTheme="minorEastAsia" w:hAnsiTheme="minorHAnsi" w:cstheme="minorBidi"/>
                  <w:noProof/>
                  <w:sz w:val="22"/>
                  <w:szCs w:val="22"/>
                  <w:lang w:eastAsia="nl-NL"/>
                </w:rPr>
              </w:pPr>
              <w:hyperlink w:anchor="_Toc67673873" w:history="1">
                <w:r>
                  <w:rPr>
                    <w:rStyle w:val="Hyperlink"/>
                    <w:noProof/>
                  </w:rPr>
                  <w:t>1. Deontologie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_Toc67673873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5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Inhopg2"/>
                <w:rPr>
                  <w:rFonts w:asciiTheme="minorHAnsi" w:eastAsiaTheme="minorEastAsia" w:hAnsiTheme="minorHAnsi" w:cstheme="minorBidi"/>
                  <w:noProof/>
                  <w:sz w:val="22"/>
                  <w:szCs w:val="22"/>
                  <w:lang w:eastAsia="nl-NL"/>
                </w:rPr>
              </w:pPr>
              <w:hyperlink w:anchor="_Toc67673874" w:history="1">
                <w:r>
                  <w:rPr>
                    <w:rStyle w:val="Hyperlink"/>
                    <w:noProof/>
                  </w:rPr>
                  <w:t>2. Consequentialisme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_Toc67673874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6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Inhopg2"/>
                <w:rPr>
                  <w:rFonts w:asciiTheme="minorHAnsi" w:eastAsiaTheme="minorEastAsia" w:hAnsiTheme="minorHAnsi" w:cstheme="minorBidi"/>
                  <w:noProof/>
                  <w:sz w:val="22"/>
                  <w:szCs w:val="22"/>
                  <w:lang w:eastAsia="nl-NL"/>
                </w:rPr>
              </w:pPr>
              <w:hyperlink w:anchor="_Toc67673875" w:history="1">
                <w:r>
                  <w:rPr>
                    <w:rStyle w:val="Hyperlink"/>
                    <w:noProof/>
                  </w:rPr>
                  <w:t>3. Deugden-ethiek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_Toc67673875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9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Inhopg2"/>
                <w:rPr>
                  <w:rFonts w:asciiTheme="minorHAnsi" w:eastAsiaTheme="minorEastAsia" w:hAnsiTheme="minorHAnsi" w:cstheme="minorBidi"/>
                  <w:noProof/>
                  <w:sz w:val="22"/>
                  <w:szCs w:val="22"/>
                  <w:lang w:eastAsia="nl-NL"/>
                </w:rPr>
              </w:pPr>
              <w:hyperlink w:anchor="_Toc67673876" w:history="1">
                <w:r>
                  <w:rPr>
                    <w:rStyle w:val="Hyperlink"/>
                    <w:noProof/>
                  </w:rPr>
                  <w:t>4. Waarden-ethiek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_Toc67673876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9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Inhopg1"/>
                <w:tabs>
                  <w:tab w:val="right" w:leader="dot" w:pos="9062"/>
                </w:tabs>
                <w:rPr>
                  <w:rFonts w:asciiTheme="minorHAnsi" w:eastAsiaTheme="minorEastAsia" w:hAnsiTheme="minorHAnsi" w:cstheme="minorBidi"/>
                  <w:b w:val="0"/>
                  <w:noProof/>
                  <w:sz w:val="22"/>
                  <w:szCs w:val="22"/>
                  <w:lang w:eastAsia="nl-NL"/>
                </w:rPr>
              </w:pPr>
              <w:hyperlink w:anchor="_Toc67673877" w:history="1">
                <w:r>
                  <w:rPr>
                    <w:rStyle w:val="Hyperlink"/>
                    <w:noProof/>
                  </w:rPr>
                  <w:t>Christelijke Ethiek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_Toc67673877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10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Inhopg2"/>
                <w:rPr>
                  <w:rFonts w:asciiTheme="minorHAnsi" w:eastAsiaTheme="minorEastAsia" w:hAnsiTheme="minorHAnsi" w:cstheme="minorBidi"/>
                  <w:noProof/>
                  <w:sz w:val="22"/>
                  <w:szCs w:val="22"/>
                  <w:lang w:eastAsia="nl-NL"/>
                </w:rPr>
              </w:pPr>
              <w:hyperlink w:anchor="_Toc67673878" w:history="1">
                <w:r>
                  <w:rPr>
                    <w:rStyle w:val="Hyperlink"/>
                    <w:noProof/>
                  </w:rPr>
                  <w:t>1. Bijbel (OT en NT)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_Toc67673878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10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Inhopg2"/>
                <w:rPr>
                  <w:rFonts w:asciiTheme="minorHAnsi" w:eastAsiaTheme="minorEastAsia" w:hAnsiTheme="minorHAnsi" w:cstheme="minorBidi"/>
                  <w:noProof/>
                  <w:sz w:val="22"/>
                  <w:szCs w:val="22"/>
                  <w:lang w:eastAsia="nl-NL"/>
                </w:rPr>
              </w:pPr>
              <w:hyperlink w:anchor="_Toc67673879" w:history="1">
                <w:r>
                  <w:rPr>
                    <w:rStyle w:val="Hyperlink"/>
                    <w:noProof/>
                  </w:rPr>
                  <w:t>2. Kerkelijke ethiek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_Toc67673879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11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Inhopg1"/>
                <w:tabs>
                  <w:tab w:val="right" w:leader="dot" w:pos="9062"/>
                </w:tabs>
                <w:rPr>
                  <w:rFonts w:asciiTheme="minorHAnsi" w:eastAsiaTheme="minorEastAsia" w:hAnsiTheme="minorHAnsi" w:cstheme="minorBidi"/>
                  <w:b w:val="0"/>
                  <w:noProof/>
                  <w:sz w:val="22"/>
                  <w:szCs w:val="22"/>
                  <w:lang w:eastAsia="nl-NL"/>
                </w:rPr>
              </w:pPr>
              <w:hyperlink w:anchor="_Toc67673880" w:history="1">
                <w:r>
                  <w:rPr>
                    <w:rStyle w:val="Hyperlink"/>
                    <w:noProof/>
                  </w:rPr>
                  <w:t>Conclusie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_Toc67673880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14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pStyle w:val="Inhopg1"/>
                <w:tabs>
                  <w:tab w:val="right" w:leader="dot" w:pos="9062"/>
                </w:tabs>
                <w:rPr>
                  <w:rFonts w:asciiTheme="minorHAnsi" w:eastAsiaTheme="minorEastAsia" w:hAnsiTheme="minorHAnsi" w:cstheme="minorBidi"/>
                  <w:b w:val="0"/>
                  <w:noProof/>
                  <w:sz w:val="22"/>
                  <w:szCs w:val="22"/>
                  <w:lang w:eastAsia="nl-NL"/>
                </w:rPr>
              </w:pPr>
              <w:hyperlink w:anchor="_Toc67673881" w:history="1">
                <w:r>
                  <w:rPr>
                    <w:rStyle w:val="Hyperlink"/>
                    <w:noProof/>
                    <w:lang w:val="en-GB"/>
                  </w:rPr>
                  <w:t>Bibliografie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_Toc67673881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15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pPr>
                <w:rPr>
                  <w:b/>
                </w:rPr>
                <w:sectPr>
                  <w:headerReference w:type="default" r:id="rId6"/>
                  <w:pgSz w:w="11906" w:h="16838"/>
                  <w:pgMar w:top="1417" w:right="1417" w:bottom="1417" w:left="1417" w:header="708" w:footer="708" w:gutter="0"/>
                  <w:pgNumType w:fmt="lowerRoman"/>
                  <w:cols w:space="708"/>
                  <w:titlePg/>
                  <w:docGrid w:linePitch="360"/>
                </w:sectPr>
              </w:pPr>
              <w:r>
                <w:rPr>
                  <w:b/>
                </w:rPr>
                <w:fldChar w:fldCharType="end"/>
              </w:r>
            </w:p>
          </w:sdtContent>
        </w:sdt>
        <w:p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glossary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600681337"/>
      <w:docPartObj>
        <w:docPartGallery w:val="Page Numbers (Top of Page)"/>
        <w:docPartUnique/>
      </w:docPartObj>
    </w:sdtPr>
    <w:sdtContent>
      <w:p>
        <w:pPr>
          <w:pStyle w:val="Kop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>
    <w:pPr>
      <w:pStyle w:val="Koptekst"/>
    </w:pPr>
  </w:p>
</w:hdr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Pr>
      <w:rFonts w:cs="Times New Roman"/>
      <w:sz w:val="3276"/>
      <w:szCs w:val="3276"/>
    </w:rPr>
  </w:style>
  <w:style w:type="paragraph" w:styleId="Kop1">
    <w:name w:val="heading 1"/>
    <w:basedOn w:val="Standaard"/>
    <w:next w:val="Standaard"/>
    <w:link w:val="Kop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AutoCorrectie">
    <w:name w:val="AutoCorrectie"/>
  </w:style>
  <w:style w:type="paragraph" w:styleId="Inhopg1">
    <w:name w:val="toc 1"/>
    <w:aliases w:val="Tur. Inhoudsopg"/>
    <w:basedOn w:val="Standaard"/>
    <w:next w:val="Standaard"/>
    <w:uiPriority w:val="39"/>
    <w:unhideWhenUsed/>
    <w:qFormat/>
    <w:pPr>
      <w:spacing w:before="240" w:after="240" w:line="331" w:lineRule="auto"/>
    </w:pPr>
    <w:rPr>
      <w:rFonts w:ascii="Times New Roman" w:eastAsiaTheme="minorHAnsi" w:hAnsi="Times New Roman"/>
      <w:b/>
      <w:sz w:val="24"/>
      <w:szCs w:val="24"/>
      <w:lang w:eastAsia="en-US"/>
    </w:rPr>
  </w:style>
  <w:style w:type="character" w:customStyle="1" w:styleId="Kop1Char">
    <w:name w:val="Kop 1 Char"/>
    <w:basedOn w:val="Standaardalinea-lettertype"/>
    <w:link w:val="Kop1"/>
    <w:uiPriority w:val="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pPr>
      <w:spacing w:after="480"/>
      <w:jc w:val="center"/>
      <w:outlineLvl w:val="9"/>
    </w:pPr>
    <w:rPr>
      <w:rFonts w:ascii="Times New Roman" w:hAnsi="Times New Roman"/>
      <w:b/>
      <w:color w:val="auto"/>
      <w:lang w:eastAsia="en-US"/>
    </w:rPr>
  </w:style>
  <w:style w:type="character" w:styleId="Hyperlink">
    <w:name w:val="Hyperlink"/>
    <w:basedOn w:val="Standaardalinea-lettertype"/>
    <w:uiPriority w:val="99"/>
    <w:unhideWhenUsed/>
    <w:rPr>
      <w:color w:val="0563C1" w:themeColor="hyperlink"/>
      <w:u w:val="single"/>
    </w:rPr>
  </w:style>
  <w:style w:type="paragraph" w:styleId="Inhopg2">
    <w:name w:val="toc 2"/>
    <w:basedOn w:val="Standaard"/>
    <w:next w:val="Standaard"/>
    <w:autoRedefine/>
    <w:uiPriority w:val="39"/>
    <w:unhideWhenUsed/>
    <w:pPr>
      <w:tabs>
        <w:tab w:val="right" w:leader="dot" w:pos="9062"/>
      </w:tabs>
      <w:spacing w:after="120"/>
      <w:ind w:left="567"/>
    </w:pPr>
    <w:rPr>
      <w:rFonts w:ascii="Times New Roman" w:eastAsiaTheme="minorHAnsi" w:hAnsi="Times New Roman"/>
      <w:sz w:val="24"/>
      <w:szCs w:val="24"/>
      <w:lang w:eastAsia="en-US"/>
    </w:rPr>
  </w:style>
  <w:style w:type="paragraph" w:styleId="Koptekst">
    <w:name w:val="header"/>
    <w:basedOn w:val="Standaard"/>
    <w:link w:val="KoptekstChar"/>
    <w:uiPriority w:val="99"/>
    <w:unhideWhenUsed/>
    <w:pPr>
      <w:tabs>
        <w:tab w:val="center" w:pos="4536"/>
        <w:tab w:val="right" w:pos="9072"/>
      </w:tabs>
      <w:spacing w:after="0" w:line="240" w:lineRule="auto"/>
    </w:pPr>
    <w:rPr>
      <w:rFonts w:ascii="Times New Roman" w:eastAsiaTheme="minorHAnsi" w:hAnsi="Times New Roman"/>
      <w:sz w:val="24"/>
      <w:szCs w:val="24"/>
      <w:lang w:eastAsia="en-US"/>
    </w:rPr>
  </w:style>
  <w:style w:type="character" w:customStyle="1" w:styleId="KoptekstChar">
    <w:name w:val="Koptekst Char"/>
    <w:basedOn w:val="Standaardalinea-lettertype"/>
    <w:link w:val="Koptekst"/>
    <w:uiPriority w:val="99"/>
    <w:rPr>
      <w:rFonts w:ascii="Times New Roman" w:eastAsiaTheme="minorHAnsi" w:hAnsi="Times New Roman" w:cs="Times New Roman"/>
      <w:sz w:val="24"/>
      <w:szCs w:val="24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Eigenaar</dc:creator>
  <cp:keywords/>
  <dc:description/>
  <cp:lastModifiedBy> </cp:lastModifiedBy>
  <cp:revision>24</cp:revision>
  <dcterms:created xsi:type="dcterms:W3CDTF">2018-12-27T14:09:00Z</dcterms:created>
  <dcterms:modified xsi:type="dcterms:W3CDTF">2021-03-27T08:41:00Z</dcterms:modified>
</cp:coreProperties>
</file>