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e82e324a239c55875d343d1052d9b1de14a7d0"/>
    <w:p>
      <w:pPr>
        <w:pStyle w:val="Heading1"/>
      </w:pPr>
      <w:r>
        <w:t xml:space="preserve">Arc 2 Phase 8 — Downtime + Shift Boundary — Design Spec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Blue Ridge Automation (Hunter)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review</w:t>
      </w:r>
      <w:r>
        <w:t xml:space="preserve"> </w:t>
      </w:r>
      <w:r>
        <w:rPr>
          <w:b/>
          <w:bCs/>
        </w:rPr>
        <w:t xml:space="preserve">Source plan:</w:t>
      </w:r>
      <w:r>
        <w:t xml:space="preserve"> </w:t>
      </w:r>
      <w:r>
        <w:rPr>
          <w:rStyle w:val="VerbatimChar"/>
        </w:rPr>
        <w:t xml:space="preserve">MPP_MES_PHASED_PLAN_PLANT_FLOOR.md</w:t>
      </w:r>
      <w:r>
        <w:t xml:space="preserve"> </w:t>
      </w:r>
      <w:r>
        <w:t xml:space="preserve">(v1.3) §</w:t>
      </w:r>
      <w:r>
        <w:t xml:space="preserve"> </w:t>
      </w:r>
      <w:r>
        <w:t xml:space="preserve">“Phase 8 — Downtime + Shift Boundary (Parallel Track)”</w:t>
      </w:r>
      <w:r>
        <w:t xml:space="preserve"> </w:t>
      </w:r>
      <w:r>
        <w:rPr>
          <w:b/>
          <w:bCs/>
        </w:rPr>
        <w:t xml:space="preserve">Upstream requirements:</w:t>
      </w:r>
      <w:r>
        <w:t xml:space="preserve"> </w:t>
      </w:r>
      <w:r>
        <w:t xml:space="preserve">FDS § 9.3–9.4 (FDS-09-005, -008, -009, -010, -013, -014, -015), Data Model v1.9q § 6 (Oee), UJ-10 / UJ-14 / OI-03.</w:t>
      </w:r>
    </w:p>
    <w:p>
      <w:r>
        <w:pict>
          <v:rect style="width:0;height:1.5pt" o:hralign="center" o:hrstd="t" o:hr="t"/>
        </w:pict>
      </w:r>
    </w:p>
    <w:bookmarkStart w:id="11" w:name="context-goal"/>
    <w:p>
      <w:pPr>
        <w:pStyle w:val="Heading2"/>
      </w:pPr>
      <w:r>
        <w:t xml:space="preserve">1. Context &amp; Goal</w:t>
      </w:r>
    </w:p>
    <w:p>
      <w:pPr>
        <w:pStyle w:val="FirstParagraph"/>
      </w:pPr>
      <w:r>
        <w:t xml:space="preserve">Phase 8 delivers the Downtime + Shift-boundary surface of the plant floor: PLC-driven and manual downtime entry, the FDS-09-013 end-of-shift time entry, the FDS-09-015 shift-end summary, and a supervisor dashboard. It is the designated</w:t>
      </w:r>
      <w:r>
        <w:t xml:space="preserve"> </w:t>
      </w:r>
      <w:r>
        <w:rPr>
          <w:b/>
          <w:bCs/>
        </w:rPr>
        <w:t xml:space="preserve">Parallel Track</w:t>
      </w:r>
      <w:r>
        <w:t xml:space="preserve"> </w:t>
      </w:r>
      <w:r>
        <w:t xml:space="preserve">— its only hard dependency is Phase 1 (Shift lifecycle + foundation), which is</w:t>
      </w:r>
      <w:r>
        <w:t xml:space="preserve"> </w:t>
      </w:r>
      <w:r>
        <w:rPr>
          <w:b/>
          <w:bCs/>
        </w:rPr>
        <w:t xml:space="preserve">built and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(migration</w:t>
      </w:r>
      <w:r>
        <w:t xml:space="preserve"> </w:t>
      </w:r>
      <w:r>
        <w:rPr>
          <w:rStyle w:val="VerbatimChar"/>
        </w:rPr>
        <w:t xml:space="preserve">0020</w:t>
      </w:r>
      <w:r>
        <w:t xml:space="preserve">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depend on Phases 2–7.</w:t>
      </w:r>
    </w:p>
    <w:p>
      <w:pPr>
        <w:pStyle w:val="BodyText"/>
      </w:pPr>
      <w:r>
        <w:t xml:space="preserve">This is a single combined spec (SQL + Ignition + Gateway). It feeds one implementation plan.</w:t>
      </w:r>
    </w:p>
    <w:bookmarkStart w:id="9" w:name="Xd306ba37fa1cbf2126e29bbd2cab95a7d082928"/>
    <w:p>
      <w:pPr>
        <w:pStyle w:val="Heading3"/>
      </w:pPr>
      <w:r>
        <w:t xml:space="preserve">1.1 What is already built (Phase 8 stands on this)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Artifact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Where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Oee.ShiftSchedule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</w:p>
        </w:tc>
        <w:tc>
          <w:tcPr/>
          <w:p>
            <w:pPr>
              <w:pStyle w:val="Compact"/>
            </w:pPr>
            <w:r>
              <w:t xml:space="preserve">ShiftSchedule 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break/lunch columns (see §3.2)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Oee.Shift_Start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_GetActive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_GetOpen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repeatable procs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Shift runtime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ShiftBoundaryTicker</w:t>
            </w:r>
            <w:r>
              <w:t xml:space="preserve"> </w:t>
            </w:r>
            <w:r>
              <w:t xml:space="preserve">Gateway timer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ignition/projects/MPP/.../timer/ShiftBoundaryTicker/</w:t>
            </w:r>
          </w:p>
        </w:tc>
        <w:tc>
          <w:tcPr/>
          <w:p>
            <w:pPr>
              <w:pStyle w:val="Compac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  <w:r>
              <w:t xml:space="preserve"> </w:t>
            </w:r>
            <w:r>
              <w:t xml:space="preserve">rows at scheduled boundaries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Oee.DowntimeReasonType</w:t>
            </w:r>
            <w:r>
              <w:t xml:space="preserve"> </w:t>
            </w:r>
            <w:r>
              <w:t xml:space="preserve">(6 seed rows)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Equipment / Miscellaneous / Mold / Quality / Setup / Unscheduled —</w:t>
            </w:r>
            <w:r>
              <w:t xml:space="preserve"> </w:t>
            </w:r>
            <w:r>
              <w:rPr>
                <w:b/>
                <w:bCs/>
              </w:rPr>
              <w:t xml:space="preserve">no Break/Lunch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Oee.DowntimeReasonCode</w:t>
            </w:r>
            <w:r>
              <w:t xml:space="preserve"> </w:t>
            </w:r>
            <w:r>
              <w:t xml:space="preserve">(+ CRUD, BulkLoadFromSeed)</w:t>
            </w:r>
          </w:p>
        </w:tc>
        <w:tc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  <w:r>
              <w:t xml:space="preserve"> </w:t>
            </w:r>
            <w:r>
              <w:t xml:space="preserve">+ repeatable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AreaLocationId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 NULL</w:t>
            </w:r>
            <w:r>
              <w:t xml:space="preserve">; no duration column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Oee.DowntimeSourceCode</w:t>
            </w:r>
            <w:r>
              <w:t xml:space="preserve"> </w:t>
            </w:r>
            <w:r>
              <w:t xml:space="preserve">(Manual / PLC)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0009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Downtime Codes Config Tool admin surface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BlueRidge/Views/Oee/DowntimeCodes</w:t>
            </w:r>
          </w:p>
        </w:tc>
        <w:tc>
          <w:tcPr/>
          <w:p>
            <w:pPr>
              <w:pStyle w:val="Compact"/>
            </w:pPr>
            <w:r>
              <w:t xml:space="preserve">Reason-code CRUD UI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Lots.LotPause_Place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_Resume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_GetByLocation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_GetByLot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_GetCountsByLocation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repeatable procs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pattern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DowntimeEvent_*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_GetByLocation</w:t>
            </w:r>
            <w:r>
              <w:t xml:space="preserve"> </w:t>
            </w:r>
            <w:r>
              <w:t xml:space="preserve">is the summary’s</w:t>
            </w:r>
            <w:r>
              <w:t xml:space="preserve"> </w:t>
            </w:r>
            <w:r>
              <w:t xml:space="preserve">“open pauses”</w:t>
            </w:r>
            <w:r>
              <w:t xml:space="preserve"> </w:t>
            </w: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Lots.LotMovement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Lots.v_LotDerivedQuantities</w:t>
            </w:r>
          </w:p>
        </w:tc>
        <w:tc>
          <w:tcPr/>
          <w:p>
            <w:pPr>
              <w:pStyle w:val="Compact"/>
            </w:pPr>
            <w:r>
              <w:t xml:space="preserve">migrations</w:t>
            </w:r>
            <w:r>
              <w:t xml:space="preserve"> </w:t>
            </w:r>
            <w:r>
              <w:rPr>
                <w:rStyle w:val="VerbatimChar"/>
              </w:rPr>
              <w:t xml:space="preserve">0020</w:t>
            </w:r>
            <w:r>
              <w:t xml:space="preserve">/</w:t>
            </w:r>
            <w:r>
              <w:rPr>
                <w:rStyle w:val="VerbatimChar"/>
              </w:rPr>
              <w:t xml:space="preserve">0021</w:t>
            </w:r>
          </w:p>
        </w:tc>
        <w:tc>
          <w:tcPr/>
          <w:p>
            <w:pPr>
              <w:pStyle w:val="Compact"/>
            </w:pPr>
            <w:r>
              <w:t xml:space="preserve">Summary’s in-process-LOT read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Terminal flavor + initials presence (</w:t>
            </w:r>
            <w:r>
              <w:rPr>
                <w:rStyle w:val="VerbatimChar"/>
              </w:rPr>
              <w:t xml:space="preserve">BlueRidge.Location.Terminal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PresenceIdleWatcher</w:t>
            </w:r>
            <w:r>
              <w:t xml:space="preserve">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Core/MPP projects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dedicated vs shared identity capture for D3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Audit.Audit_LogOperation</w:t>
            </w:r>
          </w:p>
        </w:tc>
        <w:tc>
          <w:tcPr/>
          <w:p>
            <w:pPr>
              <w:pStyle w:val="Compact"/>
            </w:pPr>
            <w:r>
              <w:t xml:space="preserve">repeatable proc</w:t>
            </w:r>
          </w:p>
        </w:tc>
        <w:tc>
          <w:tcPr/>
          <w:p>
            <w:pPr>
              <w:pStyle w:val="Compact"/>
            </w:pPr>
            <w:r>
              <w:t xml:space="preserve">Shop-floor operation audit writer (FDS-11-001)</w:t>
            </w:r>
          </w:p>
        </w:tc>
      </w:tr>
    </w:tbl>
    <w:bookmarkEnd w:id="9"/>
    <w:bookmarkStart w:id="10" w:name="what-is-net-new-this-phase"/>
    <w:p>
      <w:pPr>
        <w:pStyle w:val="Heading3"/>
      </w:pPr>
      <w:r>
        <w:t xml:space="preserve">1.2 What is net-new (this phase)</w:t>
      </w:r>
    </w:p>
    <w:p>
      <w:pPr>
        <w:pStyle w:val="FirstParagraph"/>
      </w:pPr>
      <w:r>
        <w:rPr>
          <w:rStyle w:val="VerbatimChar"/>
        </w:rPr>
        <w:t xml:space="preserve">Oee.DowntimeEvent</w:t>
      </w:r>
      <w:r>
        <w:t xml:space="preserve"> </w:t>
      </w:r>
      <w:r>
        <w:t xml:space="preserve">table + a</w:t>
      </w:r>
      <w:r>
        <w:t xml:space="preserve"> </w:t>
      </w:r>
      <w:r>
        <w:rPr>
          <w:rStyle w:val="VerbatimChar"/>
        </w:rPr>
        <w:t xml:space="preserve">DowntimeReasonCode</w:t>
      </w:r>
      <w:r>
        <w:t xml:space="preserve"> </w:t>
      </w:r>
      <w:r>
        <w:t xml:space="preserve">column delta + break/lunch seed + audit seeds; five procs; two Ignition entity-script modules + NQs; four Perspective views; two Gateway scripts; one SQL test suite.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cope-deliverables"/>
    <w:p>
      <w:pPr>
        <w:pStyle w:val="Heading2"/>
      </w:pPr>
      <w:r>
        <w:t xml:space="preserve">2. Scope &amp; Deliverables</w:t>
      </w:r>
    </w:p>
    <w:p>
      <w:pPr>
        <w:pStyle w:val="FirstParagraph"/>
      </w:pPr>
      <w:r>
        <w:t xml:space="preserve">Five sub-deliverables. Per the agreed scope (</w:t>
      </w:r>
      <w:r>
        <w:rPr>
          <w:b/>
          <w:bCs/>
        </w:rPr>
        <w:t xml:space="preserve">full phase, external dependencies stubbed</w:t>
      </w:r>
      <w:r>
        <w:t xml:space="preserve">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Deliverable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This phase builds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Stub / defer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Manual Downtime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DowntimeEvent</w:t>
            </w:r>
            <w:r>
              <w:t xml:space="preserve"> </w:t>
            </w:r>
            <w:r>
              <w:t xml:space="preserve">table +</w:t>
            </w:r>
            <w:r>
              <w:t xml:space="preserve"> </w:t>
            </w:r>
            <w:r>
              <w:rPr>
                <w:rStyle w:val="VerbatimChar"/>
              </w:rPr>
              <w:t xml:space="preserve">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_End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DowntimeReasonCode_Assign</w:t>
            </w:r>
            <w:r>
              <w:t xml:space="preserve"> </w:t>
            </w:r>
            <w:r>
              <w:t xml:space="preserve">procs + Downtime Entry 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PLC Downtime ingestion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DowntimePlcWatcher</w:t>
            </w:r>
            <w:r>
              <w:t xml:space="preserve"> </w:t>
            </w:r>
            <w:r>
              <w:t xml:space="preserve">Gateway script + the procs it calls;</w:t>
            </w:r>
            <w:r>
              <w:t xml:space="preserve"> </w:t>
            </w:r>
            <w:r>
              <w:rPr>
                <w:b/>
                <w:bCs/>
              </w:rPr>
              <w:t xml:space="preserve">verified against a tag simulator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Live TOPServer tag wiring = commissioning-time (Phase 6 territory)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End-of-Shift Time Entry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EndOfShiftEntry_Submit</w:t>
            </w:r>
            <w:r>
              <w:t xml:space="preserve"> </w:t>
            </w:r>
            <w:r>
              <w:t xml:space="preserve">proc + End-of-Shift Time Entry view +</w:t>
            </w:r>
            <w:r>
              <w:t xml:space="preserve"> </w:t>
            </w:r>
            <w:r>
              <w:rPr>
                <w:rStyle w:val="VerbatimChar"/>
              </w:rPr>
              <w:t xml:space="preserve">EndOfShiftWindowTrigger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Shift-end Summary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Shift_GetEndOfShiftSummary</w:t>
            </w:r>
            <w:r>
              <w:t xml:space="preserve"> </w:t>
            </w:r>
            <w:r>
              <w:t xml:space="preserve">proc + Shift-end Summary view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Supervisor Dashboard</w:t>
            </w:r>
          </w:p>
        </w:tc>
        <w:tc>
          <w:tcPr/>
          <w:p>
            <w:pPr>
              <w:pStyle w:val="Compact"/>
            </w:pPr>
            <w:r>
              <w:t xml:space="preserve">Native tiles (open-downtime summary, paused-LOTs, shift-availability)</w:t>
            </w:r>
          </w:p>
        </w:tc>
        <w:tc>
          <w:tcPr/>
          <w:p>
            <w:pPr>
              <w:pStyle w:val="Compact"/>
            </w:pPr>
            <w:r>
              <w:t xml:space="preserve">AIM-pool + print-failure tiles →</w:t>
            </w:r>
            <w:r>
              <w:t xml:space="preserve"> </w:t>
            </w:r>
            <w:r>
              <w:rPr>
                <w:b/>
                <w:bCs/>
              </w:rPr>
              <w:t xml:space="preserve">stubbed, wired in Phase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key-decisions"/>
    <w:p>
      <w:pPr>
        <w:pStyle w:val="Heading2"/>
      </w:pPr>
      <w:r>
        <w:t xml:space="preserve">3. Key Decisions</w:t>
      </w:r>
    </w:p>
    <w:bookmarkStart w:id="13" w:name="full-phase-external-dependencies-stubbed"/>
    <w:p>
      <w:pPr>
        <w:pStyle w:val="Heading3"/>
      </w:pPr>
      <w:r>
        <w:t xml:space="preserve">3.1 Full phase, external dependencies stubbed</w:t>
      </w:r>
    </w:p>
    <w:p>
      <w:pPr>
        <w:pStyle w:val="FirstParagraph"/>
      </w:pPr>
      <w:r>
        <w:t xml:space="preserve">D2’s proc + watcher are built and</w:t>
      </w:r>
      <w:r>
        <w:t xml:space="preserve"> </w:t>
      </w:r>
      <w:r>
        <w:rPr>
          <w:b/>
          <w:bCs/>
        </w:rPr>
        <w:t xml:space="preserve">simulator-verified</w:t>
      </w:r>
      <w:r>
        <w:t xml:space="preserve">; live PLC wiring is deferred to commissioning. D5’s Phase-7-sourced tiles (AIM pool depth, print-failure stranded count) ship as visible</w:t>
      </w:r>
      <w:r>
        <w:t xml:space="preserve"> </w:t>
      </w:r>
      <w:r>
        <w:rPr>
          <w:b/>
          <w:bCs/>
        </w:rPr>
        <w:t xml:space="preserve">stub tiles</w:t>
      </w:r>
      <w:r>
        <w:t xml:space="preserve"> </w:t>
      </w:r>
      <w:r>
        <w:t xml:space="preserve">with a</w:t>
      </w:r>
      <w:r>
        <w:t xml:space="preserve"> </w:t>
      </w:r>
      <w:r>
        <w:t xml:space="preserve">“Phase 7”</w:t>
      </w:r>
      <w:r>
        <w:t xml:space="preserve"> </w:t>
      </w:r>
      <w:r>
        <w:t xml:space="preserve">placeholder, so the dashboard layout is complete and the tiles light up when Phase 7 lands.</w:t>
      </w:r>
    </w:p>
    <w:bookmarkEnd w:id="13"/>
    <w:bookmarkStart w:id="14" w:name="X4259d2365625d2e890514f097855f69e3f7ef49"/>
    <w:p>
      <w:pPr>
        <w:pStyle w:val="Heading3"/>
      </w:pPr>
      <w:r>
        <w:t xml:space="preserve">3.2 Break model — fixed reason codes, uniform durations (recorded divergence)</w:t>
      </w:r>
    </w:p>
    <w:p>
      <w:pPr>
        <w:pStyle w:val="FirstParagraph"/>
      </w:pPr>
      <w:r>
        <w:rPr>
          <w:b/>
          <w:bCs/>
        </w:rPr>
        <w:t xml:space="preserve">FDS-09-013 wording:</w:t>
      </w:r>
      <w:r>
        <w:t xml:space="preserve"> </w:t>
      </w:r>
      <w:r>
        <w:rPr>
          <w:i/>
          <w:iCs/>
        </w:rPr>
        <w:t xml:space="preserve">“The shift schedule defines the lunch and breaks for that shift… durations and start times populated from the shift schedule’s break configuration.”</w:t>
      </w:r>
      <w:r>
        <w:t xml:space="preserve"> </w:t>
      </w:r>
      <w:r>
        <w:t xml:space="preserve">No such configuration exists — not in the as-built</w:t>
      </w:r>
      <w:r>
        <w:t xml:space="preserve"> </w:t>
      </w:r>
      <w:r>
        <w:rPr>
          <w:rStyle w:val="VerbatimChar"/>
        </w:rPr>
        <w:t xml:space="preserve">Oee.ShiftSchedule</w:t>
      </w:r>
      <w:r>
        <w:t xml:space="preserve">, not in</w:t>
      </w:r>
      <w:r>
        <w:t xml:space="preserve"> </w:t>
      </w:r>
      <w:r>
        <w:rPr>
          <w:b/>
          <w:bCs/>
        </w:rPr>
        <w:t xml:space="preserve">Data Model v1.9q</w:t>
      </w:r>
      <w:r>
        <w:t xml:space="preserve">, and not in the FDS-09-012 import fields.</w:t>
      </w:r>
    </w:p>
    <w:p>
      <w:pPr>
        <w:pStyle w:val="BodyText"/>
      </w:pPr>
      <w:r>
        <w:rPr>
          <w:b/>
          <w:bCs/>
        </w:rPr>
        <w:t xml:space="preserve">Decision (agreed):</w:t>
      </w:r>
      <w:r>
        <w:t xml:space="preserve"> </w:t>
      </w:r>
      <w:r>
        <w:t xml:space="preserve">model lunch/breaks as</w:t>
      </w:r>
      <w:r>
        <w:t xml:space="preserve"> </w:t>
      </w:r>
      <w:r>
        <w:rPr>
          <w:b/>
          <w:bCs/>
        </w:rPr>
        <w:t xml:space="preserve">fixed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DowntimeReasonCode</w:t>
      </w:r>
      <w:r>
        <w:rPr>
          <w:b/>
          <w:bCs/>
        </w:rPr>
        <w:t xml:space="preserve"> </w:t>
      </w:r>
      <w:r>
        <w:rPr>
          <w:b/>
          <w:bCs/>
        </w:rPr>
        <w:t xml:space="preserve">rows with a uniform standard duration</w:t>
      </w:r>
      <w:r>
        <w:t xml:space="preserve">, not per-schedule configuration. Concretely: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StandardDurationMinutes INT NULL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Oee.DowntimeReasonCode</w:t>
      </w:r>
      <w:r>
        <w:t xml:space="preserve"> </w:t>
      </w:r>
      <w:r>
        <w:t xml:space="preserve">(populated only on break/lunch codes).</w:t>
      </w:r>
    </w:p>
    <w:p>
      <w:pPr>
        <w:pStyle w:val="Compact"/>
        <w:numPr>
          <w:ilvl w:val="0"/>
          <w:numId w:val="1001"/>
        </w:numPr>
      </w:pPr>
      <w:r>
        <w:t xml:space="preserve">Seed a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rPr>
          <w:rStyle w:val="VerbatimChar"/>
        </w:rPr>
        <w:t xml:space="preserve">DowntimeReasonType</w:t>
      </w:r>
      <w:r>
        <w:t xml:space="preserve"> </w:t>
      </w:r>
      <w:r>
        <w:t xml:space="preserve">(next Id = 7) for OEE classification.</w:t>
      </w:r>
    </w:p>
    <w:p>
      <w:pPr>
        <w:pStyle w:val="Compact"/>
        <w:numPr>
          <w:ilvl w:val="0"/>
          <w:numId w:val="1001"/>
        </w:numPr>
      </w:pPr>
      <w:r>
        <w:t xml:space="preserve">Seed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 2</w:t>
      </w:r>
      <w:r>
        <w:t xml:space="preserve"> </w:t>
      </w:r>
      <w:r>
        <w:t xml:space="preserve">reason codes under that type, with their</w:t>
      </w:r>
      <w:r>
        <w:t xml:space="preserve"> </w:t>
      </w:r>
      <w:r>
        <w:rPr>
          <w:rStyle w:val="VerbatimChar"/>
        </w:rPr>
        <w:t xml:space="preserve">StandardDurationMinutes</w:t>
      </w:r>
      <w:r>
        <w:t xml:space="preserve">,</w:t>
      </w:r>
      <w:r>
        <w:t xml:space="preserve"> </w:t>
      </w:r>
      <w:r>
        <w:rPr>
          <w:b/>
          <w:bCs/>
        </w:rPr>
        <w:t xml:space="preserve">scoped to the Site-level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</w:t>
      </w:r>
      <w:r>
        <w:t xml:space="preserve"> </w:t>
      </w:r>
      <w:r>
        <w:t xml:space="preserve">(HierarchyLevel 1) rather than a production Area. Rationale: breaks are plant-wide, and Site-scoping keeps them</w:t>
      </w:r>
      <w:r>
        <w:t xml:space="preserve"> </w:t>
      </w:r>
      <w:r>
        <w:rPr>
          <w:b/>
          <w:bCs/>
        </w:rPr>
        <w:t xml:space="preserve">out of the per-machine area-filtered downtime picker</w:t>
      </w:r>
      <w:r>
        <w:t xml:space="preserve"> </w:t>
      </w:r>
      <w:r>
        <w:t xml:space="preserve">(FDS-09-005) — they are end-of-shift-only, not selectable as machine downtime reasons.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EndOfShiftEntry_Submit</w:t>
      </w:r>
      <w:r>
        <w:t xml:space="preserve"> </w:t>
      </w:r>
      <w:r>
        <w:t xml:space="preserve">writes one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per selected break: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= the shift’s</w:t>
      </w:r>
      <w:r>
        <w:t xml:space="preserve"> </w:t>
      </w:r>
      <w:r>
        <w:rPr>
          <w:rStyle w:val="VerbatimChar"/>
        </w:rPr>
        <w:t xml:space="preserve">ActualStart</w:t>
      </w:r>
      <w:r>
        <w:t xml:space="preserve"> </w:t>
      </w:r>
      <w:r>
        <w:t xml:space="preserve">(nominal),</w:t>
      </w:r>
      <w:r>
        <w:t xml:space="preserve"> </w:t>
      </w:r>
      <w:r>
        <w:rPr>
          <w:rStyle w:val="VerbatimChar"/>
        </w:rPr>
        <w:t xml:space="preserve">EndedAt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StartedAt + StandardDurationMinutes</w:t>
      </w:r>
      <w:r>
        <w:t xml:space="preserve">. Only the</w:t>
      </w:r>
      <w:r>
        <w:t xml:space="preserve"> </w:t>
      </w:r>
      <w:r>
        <w:rPr>
          <w:b/>
          <w:bCs/>
        </w:rPr>
        <w:t xml:space="preserve">duration</w:t>
      </w:r>
      <w:r>
        <w:t xml:space="preserve"> </w:t>
      </w:r>
      <w:r>
        <w:t xml:space="preserve">is semantically meaningful (availability = shift window − Σ downtime), so a nominal start time is acceptable under the uniform model.</w:t>
      </w:r>
    </w:p>
    <w:p>
      <w:pPr>
        <w:pStyle w:val="FirstParagraph"/>
      </w:pPr>
      <w:r>
        <w:rPr>
          <w:b/>
          <w:bCs/>
        </w:rPr>
        <w:t xml:space="preserve">Divergence is documented, not silent.</w:t>
      </w:r>
      <w:r>
        <w:t xml:space="preserve"> </w:t>
      </w:r>
      <w:r>
        <w:t xml:space="preserve">This departs from FDS-09-013’s per-schedule wording and from the</w:t>
      </w:r>
      <w:r>
        <w:t xml:space="preserve"> </w:t>
      </w:r>
      <w:r>
        <w:t xml:space="preserve">“start times resolved from the schedule”</w:t>
      </w:r>
      <w:r>
        <w:t xml:space="preserve"> </w:t>
      </w:r>
      <w:r>
        <w:t xml:space="preserve">clause. The spec records it; a reconciliation item is raised (§9, OI). If MPP’s breaks turn out to differ per shift, the upgrade path is the</w:t>
      </w:r>
      <w:r>
        <w:t xml:space="preserve"> </w:t>
      </w:r>
      <w:r>
        <w:rPr>
          <w:rStyle w:val="VerbatimChar"/>
        </w:rPr>
        <w:t xml:space="preserve">Oee.ShiftScheduleBreak</w:t>
      </w:r>
      <w:r>
        <w:t xml:space="preserve"> </w:t>
      </w:r>
      <w:r>
        <w:t xml:space="preserve">child table considered and set aside during design — additive, no rework of the event/proc shape.</w:t>
      </w:r>
    </w:p>
    <w:bookmarkEnd w:id="14"/>
    <w:bookmarkStart w:id="15" w:name="X1f62fd6deebde9ff474470936ec70e2e61b5ea1"/>
    <w:p>
      <w:pPr>
        <w:pStyle w:val="Heading3"/>
      </w:pPr>
      <w:r>
        <w:t xml:space="preserve">3.3 One combined spec → one implementation plan</w:t>
      </w:r>
    </w:p>
    <w:p>
      <w:pPr>
        <w:pStyle w:val="FirstParagraph"/>
      </w:pPr>
      <w:r>
        <w:t xml:space="preserve">SQL + Ignition + Gateway in this single design doc; the implementation plan will still sequence SQL-first internally (migration + procs + tests green before front-end), but as one plan, not two specs.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ql-layer"/>
    <w:p>
      <w:pPr>
        <w:pStyle w:val="Heading2"/>
      </w:pPr>
      <w:r>
        <w:t xml:space="preserve">4. SQL Layer</w:t>
      </w:r>
    </w:p>
    <w:bookmarkStart w:id="17" w:name="X5cbfe58d9bcbd14752229705ef48a1b85fc5843"/>
    <w:p>
      <w:pPr>
        <w:pStyle w:val="Heading3"/>
      </w:pPr>
      <w:r>
        <w:t xml:space="preserve">4.1 Migration</w:t>
      </w:r>
      <w:r>
        <w:t xml:space="preserve"> </w:t>
      </w:r>
      <w:r>
        <w:rPr>
          <w:rStyle w:val="VerbatimChar"/>
        </w:rPr>
        <w:t xml:space="preserve">0026_arc2_phase8_downtime_shift.sql</w:t>
      </w:r>
    </w:p>
    <w:p>
      <w:pPr>
        <w:pStyle w:val="BlockText"/>
      </w:pPr>
      <w:r>
        <w:rPr>
          <w:b/>
          <w:bCs/>
        </w:rPr>
        <w:t xml:space="preserve">Migration number:</w:t>
      </w:r>
      <w:r>
        <w:t xml:space="preserve"> </w:t>
      </w:r>
      <w:r>
        <w:t xml:space="preserve">disk high-water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0025</w:t>
      </w:r>
      <w:r>
        <w:t xml:space="preserve">. Phase 8 =</w:t>
      </w:r>
      <w:r>
        <w:t xml:space="preserve"> </w:t>
      </w:r>
      <w:r>
        <w:rPr>
          <w:rStyle w:val="VerbatimChar"/>
        </w:rPr>
        <w:t xml:space="preserve">0026</w:t>
      </w:r>
      <w:r>
        <w:t xml:space="preserve">. (The plan’s</w:t>
      </w:r>
      <w:r>
        <w:t xml:space="preserve"> </w:t>
      </w:r>
      <w:r>
        <w:t xml:space="preserve">“0027”</w:t>
      </w:r>
      <w:r>
        <w:t xml:space="preserve"> </w:t>
      </w:r>
      <w:r>
        <w:t xml:space="preserve">is its relative-numbering placeholder; re-baseline to actual high-water per the plan’s own drift note.)</w:t>
      </w:r>
    </w:p>
    <w:p>
      <w:pPr>
        <w:pStyle w:val="FirstParagraph"/>
      </w:pPr>
      <w:r>
        <w:rPr>
          <w:b/>
          <w:bCs/>
        </w:rPr>
        <w:t xml:space="preserve">New table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Oee.DowntimeEvent</w:t>
      </w:r>
      <w:r>
        <w:t xml:space="preserve"> </w:t>
      </w:r>
      <w:r>
        <w:t xml:space="preserve">(Data Model v1.9q § 6, append-only):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Column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Type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IDENTITY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BIGINT FK → Location.Location, NOT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Machine / Cell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DowntimeReasonCodeId</w:t>
            </w:r>
          </w:p>
        </w:tc>
        <w:tc>
          <w:tcPr/>
          <w:p>
            <w:pPr>
              <w:pStyle w:val="Compact"/>
            </w:pPr>
            <w:r>
              <w:t xml:space="preserve">BIGINT FK → Oee.DowntimeReasonCode, NULL</w:t>
            </w:r>
          </w:p>
        </w:tc>
        <w:tc>
          <w:tcPr/>
          <w:p>
            <w:pPr>
              <w:pStyle w:val="Compact"/>
            </w:pPr>
            <w:r>
              <w:t xml:space="preserve">Late-binding (B7)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ShiftId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BIGINT FK → Oee.Shift,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Shift it started in (FDS-09-010)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StartedAt</w:t>
            </w:r>
          </w:p>
        </w:tc>
        <w:tc>
          <w:tcPr/>
          <w:p>
            <w:pPr>
              <w:pStyle w:val="Compact"/>
            </w:pPr>
            <w:r>
              <w:t xml:space="preserve">DATETIME2(3) NOT NULL</w:t>
            </w:r>
          </w:p>
        </w:tc>
        <w:tc>
          <w:tcPr/>
          <w:p>
            <w:pPr>
              <w:pStyle w:val="Compact"/>
            </w:pPr>
            <w:r>
              <w:t xml:space="preserve">Never overwritten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DATETIME2(3)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NULL while 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DowntimeSourceCodeId</w:t>
            </w:r>
          </w:p>
        </w:tc>
        <w:tc>
          <w:tcPr/>
          <w:p>
            <w:pPr>
              <w:pStyle w:val="Compact"/>
            </w:pPr>
            <w:r>
              <w:t xml:space="preserve">BIGINT FK → Oee.DowntimeSourceCode, NOT NULL</w:t>
            </w:r>
          </w:p>
        </w:tc>
        <w:tc>
          <w:tcPr/>
          <w:p>
            <w:pPr>
              <w:pStyle w:val="Compact"/>
            </w:pPr>
            <w:r>
              <w:t xml:space="preserve">Manual / PLC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AppUserId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BIGINT FK → Location.AppUser,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NULL for PLC-opened, no operator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ShotCount</w:t>
            </w:r>
          </w:p>
        </w:tc>
        <w:tc>
          <w:tcPr/>
          <w:p>
            <w:pPr>
              <w:pStyle w:val="Compact"/>
            </w:pPr>
            <w:r>
              <w:t xml:space="preserve">INT NULL</w:t>
            </w:r>
          </w:p>
        </w:tc>
        <w:tc>
          <w:tcPr/>
          <w:p>
            <w:pPr>
              <w:pStyle w:val="Compact"/>
            </w:pPr>
            <w:r>
              <w:t xml:space="preserve">Warm-up shots (UJ-14, Setup type)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NVARCHAR(500) NULL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DATETIME2(3) NOT NULL DEFAULT SYSUTCDATETIME()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Indexes / constraints:</w:t>
      </w:r>
      <w:r>
        <w:t xml:space="preserve"> </w:t>
      </w:r>
      <w:r>
        <w:t xml:space="preserve">- Filtered UNIQUE</w:t>
      </w:r>
      <w:r>
        <w:t xml:space="preserve"> </w:t>
      </w:r>
      <w:r>
        <w:rPr>
          <w:rStyle w:val="VerbatimChar"/>
        </w:rPr>
        <w:t xml:space="preserve">UX_DowntimeEvent_OneOpenPerLocation ON (LocationId) WHERE EndedAt IS NULL</w:t>
      </w:r>
      <w:r>
        <w:t xml:space="preserve"> </w:t>
      </w:r>
      <w:r>
        <w:t xml:space="preserve">— at-most-one-open per machine (B3).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IX_DowntimeEvent_Shift (ShiftId, StartedAt)</w:t>
      </w:r>
      <w:r>
        <w:t xml:space="preserve"> </w:t>
      </w:r>
      <w:r>
        <w:t xml:space="preserve">— shift availability rollup.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IX_DowntimeEvent_OpenByLocation (LocationId) WHERE EndedAt IS NULL</w:t>
      </w:r>
      <w:r>
        <w:t xml:space="preserve"> </w:t>
      </w:r>
      <w:r>
        <w:t xml:space="preserve">— summary + entry reads.</w:t>
      </w:r>
    </w:p>
    <w:p>
      <w:pPr>
        <w:pStyle w:val="BodyText"/>
      </w:pPr>
      <w:r>
        <w:rPr>
          <w:b/>
          <w:bCs/>
        </w:rPr>
        <w:t xml:space="preserve">Delta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Oee.DowntimeReasonCode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ALTER TABLE … ADD StandardDurationMinutes INT NULL;</w:t>
      </w:r>
    </w:p>
    <w:p>
      <w:pPr>
        <w:pStyle w:val="BodyText"/>
      </w:pPr>
      <w:r>
        <w:rPr>
          <w:b/>
          <w:bCs/>
        </w:rPr>
        <w:t xml:space="preserve">Seeds: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Oee.DowntimeReasonType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(7, N'Break', N'Break')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Oee.DowntimeReasonCode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Lunch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 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 2</w:t>
      </w:r>
      <w:r>
        <w:t xml:space="preserve"> </w:t>
      </w:r>
      <w:r>
        <w:t xml:space="preserve">(Site-scoped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DowntimeReasonTypeId = 7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StandardDurationMinutes</w:t>
      </w:r>
      <w:r>
        <w:t xml:space="preserve"> </w:t>
      </w:r>
      <w:r>
        <w:t xml:space="preserve">per MPP standard — placeholder values 30/15/15 pending MPP confirmation; seed values are a deployment data point, not a code blocker).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Audit.LogEntityType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(47, N'DowntimeEvent', …)</w:t>
      </w:r>
      <w:r>
        <w:t xml:space="preserve"> </w:t>
      </w:r>
      <w:r>
        <w:rPr>
          <w:i/>
          <w:iCs/>
        </w:rPr>
        <w:t xml:space="preserve">(verify high-water at build — Phase-3 stale-base collision lesson).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Audit.LogEventType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(37, N'DowntimeStarted')</w:t>
      </w:r>
      <w:r>
        <w:t xml:space="preserve">,</w:t>
      </w:r>
      <w:r>
        <w:t xml:space="preserve"> </w:t>
      </w:r>
      <w:r>
        <w:rPr>
          <w:rStyle w:val="VerbatimChar"/>
        </w:rPr>
        <w:t xml:space="preserve">(38, N'DowntimeEnded')</w:t>
      </w:r>
      <w:r>
        <w:t xml:space="preserve">,</w:t>
      </w:r>
      <w:r>
        <w:t xml:space="preserve"> </w:t>
      </w:r>
      <w:r>
        <w:rPr>
          <w:rStyle w:val="VerbatimChar"/>
        </w:rPr>
        <w:t xml:space="preserve">(39, N'DowntimeReasonAssigned')</w:t>
      </w:r>
      <w:r>
        <w:t xml:space="preserve">,</w:t>
      </w:r>
      <w:r>
        <w:t xml:space="preserve"> </w:t>
      </w:r>
      <w:r>
        <w:rPr>
          <w:rStyle w:val="VerbatimChar"/>
        </w:rPr>
        <w:t xml:space="preserve">(40, N'EndOfShiftSubmitted')</w:t>
      </w:r>
      <w:r>
        <w:t xml:space="preserve">,</w:t>
      </w:r>
      <w:r>
        <w:t xml:space="preserve"> </w:t>
      </w:r>
      <w:r>
        <w:rPr>
          <w:rStyle w:val="VerbatimChar"/>
        </w:rPr>
        <w:t xml:space="preserve">(41, N'ShiftHandoverAcknowledged')</w:t>
      </w:r>
      <w:r>
        <w:t xml:space="preserve"> </w:t>
      </w:r>
      <w:r>
        <w:rPr>
          <w:i/>
          <w:iCs/>
        </w:rPr>
        <w:t xml:space="preserve">(verify high-water at build).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verify the</w:t>
      </w:r>
      <w:r>
        <w:t xml:space="preserve"> </w:t>
      </w:r>
      <w:r>
        <w:rPr>
          <w:rStyle w:val="VerbatimChar"/>
        </w:rPr>
        <w:t xml:space="preserve">Lots.LotMovement (ToLocationId, MovedAt DESC)</w:t>
      </w:r>
      <w:r>
        <w:t xml:space="preserve"> </w:t>
      </w:r>
      <w:r>
        <w:t xml:space="preserve">index already exists from Phase 1 (</w:t>
      </w:r>
      <w:r>
        <w:rPr>
          <w:rStyle w:val="VerbatimChar"/>
        </w:rPr>
        <w:t xml:space="preserve">0020</w:t>
      </w:r>
      <w:r>
        <w:t xml:space="preserve">) — FDS-09-015 relies on it for the in-process-LOT read; add only if missing.</w:t>
      </w:r>
    </w:p>
    <w:bookmarkEnd w:id="17"/>
    <w:bookmarkStart w:id="18" w:name="procs-all-repeatable-r__oee_"/>
    <w:p>
      <w:pPr>
        <w:pStyle w:val="Heading3"/>
      </w:pPr>
      <w:r>
        <w:t xml:space="preserve">4.2 Procs (all repeatable</w:t>
      </w:r>
      <w:r>
        <w:t xml:space="preserve"> </w:t>
      </w:r>
      <w:r>
        <w:rPr>
          <w:rStyle w:val="VerbatimChar"/>
        </w:rPr>
        <w:t xml:space="preserve">R__Oee_*</w:t>
      </w:r>
      <w:r>
        <w:t xml:space="preserve">)</w:t>
      </w:r>
    </w:p>
    <w:p>
      <w:pPr>
        <w:pStyle w:val="FirstParagraph"/>
      </w:pPr>
      <w:r>
        <w:t xml:space="preserve">Conventions (all procs): FDS-11-011 (no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params;</w:t>
      </w:r>
      <w:r>
        <w:t xml:space="preserve"> </w:t>
      </w:r>
      <w:r>
        <w:rPr>
          <w:rStyle w:val="VerbatimChar"/>
        </w:rPr>
        <w:t xml:space="preserve">@Status</w:t>
      </w:r>
      <w:r>
        <w:t xml:space="preserve">/</w:t>
      </w:r>
      <w:r>
        <w:rPr>
          <w:rStyle w:val="VerbatimChar"/>
        </w:rPr>
        <w:t xml:space="preserve">@Message</w:t>
      </w:r>
      <w:r>
        <w:t xml:space="preserve">[/</w:t>
      </w:r>
      <w:r>
        <w:rPr>
          <w:rStyle w:val="VerbatimChar"/>
        </w:rPr>
        <w:t xml:space="preserve">@NewId</w:t>
      </w:r>
      <w:r>
        <w:t xml:space="preserve">] locals; single terminal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); three-tier error hierarchy + nested TRY/CATCH failure logging per</w:t>
      </w:r>
      <w:r>
        <w:t xml:space="preserve"> </w:t>
      </w:r>
      <w:r>
        <w:rPr>
          <w:rStyle w:val="VerbatimChar"/>
        </w:rPr>
        <w:t xml:space="preserve">_TEMPLATE_stored_procedure.sql</w:t>
      </w:r>
      <w:r>
        <w:t xml:space="preserve">; schema-qualified refs; audit via</w:t>
      </w:r>
      <w:r>
        <w:t xml:space="preserve"> </w:t>
      </w:r>
      <w:r>
        <w:rPr>
          <w:rStyle w:val="VerbatimChar"/>
        </w:rPr>
        <w:t xml:space="preserve">Audit.Audit_LogOperation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mutation transaction; readability convention on audit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SUBJECT · CATEGORY · 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ufn_MidDot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ufn_TruncateActivity</w:t>
      </w:r>
      <w:r>
        <w:t xml:space="preserve">, resolved-FK JSON); ET conversion (</w:t>
      </w:r>
      <w:r>
        <w:rPr>
          <w:rStyle w:val="VerbatimChar"/>
        </w:rPr>
        <w:t xml:space="preserve">AT TIME ZONE</w:t>
      </w:r>
      <w:r>
        <w:t xml:space="preserve">) on all displayed timestamps in read procs (OI-36).</w:t>
      </w:r>
      <w:r>
        <w:t xml:space="preserve"> </w:t>
      </w:r>
      <w:r>
        <w:rPr>
          <w:b/>
          <w:bCs/>
        </w:rPr>
        <w:t xml:space="preserve">Mirror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Lots.LotPause_*</w:t>
      </w:r>
      <w:r>
        <w:rPr>
          <w:b/>
          <w:bCs/>
        </w:rPr>
        <w:t xml:space="preserve"> </w:t>
      </w:r>
      <w:r>
        <w:rPr>
          <w:b/>
          <w:bCs/>
        </w:rPr>
        <w:t xml:space="preserve">procs</w:t>
      </w:r>
      <w:r>
        <w:t xml:space="preserve"> </w:t>
      </w:r>
      <w:r>
        <w:t xml:space="preserve">for shape.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Proc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Params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Behaviour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@LocationId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@DowntimeReasonCodeId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@DowntimeSourceCodeId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@ShotCount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Insert open event. Reject if an open event already exists for</w:t>
            </w:r>
            <w:r>
              <w:t xml:space="preserve"> </w:t>
            </w:r>
            <w:r>
              <w:rPr>
                <w:rStyle w:val="VerbatimChar"/>
              </w:rPr>
              <w:t xml:space="preserve">@LocationId</w:t>
            </w:r>
            <w:r>
              <w:t xml:space="preserve"> </w:t>
            </w:r>
            <w:r>
              <w:t xml:space="preserve">(B3). Resolve</w:t>
            </w:r>
            <w:r>
              <w:t xml:space="preserve"> </w:t>
            </w:r>
            <w:r>
              <w:rPr>
                <w:rStyle w:val="VerbatimChar"/>
              </w:rPr>
              <w:t xml:space="preserve">@ShiftId</w:t>
            </w:r>
            <w:r>
              <w:t xml:space="preserve"> </w:t>
            </w:r>
            <w:r>
              <w:t xml:space="preserve">from the active shift. Audit</w:t>
            </w:r>
            <w:r>
              <w:t xml:space="preserve"> </w:t>
            </w:r>
            <w:r>
              <w:rPr>
                <w:rStyle w:val="VerbatimChar"/>
              </w:rPr>
              <w:t xml:space="preserve">DowntimeStarted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NewId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Oee.DowntimeEvent_End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@DowntimeEventId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@Remarks NULL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EndedAt</w:t>
            </w:r>
            <w:r>
              <w:t xml:space="preserve">. Reject if already closed. Audit</w:t>
            </w:r>
            <w:r>
              <w:t xml:space="preserve"> </w:t>
            </w:r>
            <w:r>
              <w:rPr>
                <w:rStyle w:val="VerbatimChar"/>
              </w:rPr>
              <w:t xml:space="preserve">DowntimeEnded</w:t>
            </w:r>
            <w:r>
              <w:t xml:space="preserve">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Oee.DowntimeReasonCode_Assign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@DowntimeEventId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@DowntimeReasonCodeId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/>
          <w:p>
            <w:pPr>
              <w:pStyle w:val="Compact"/>
            </w:pPr>
            <w:r>
              <w:t xml:space="preserve">Late-binding reason assignment.</w:t>
            </w:r>
            <w:r>
              <w:t xml:space="preserve"> </w:t>
            </w:r>
            <w:r>
              <w:rPr>
                <w:b/>
                <w:bCs/>
              </w:rPr>
              <w:t xml:space="preserve">Refuse overwrite</w:t>
            </w:r>
            <w:r>
              <w:t xml:space="preserve"> </w:t>
            </w:r>
            <w:r>
              <w:t xml:space="preserve">if reason already set (B7). Audit</w:t>
            </w:r>
            <w:r>
              <w:t xml:space="preserve"> </w:t>
            </w:r>
            <w:r>
              <w:rPr>
                <w:rStyle w:val="VerbatimChar"/>
              </w:rPr>
              <w:t xml:space="preserve">DowntimeReasonAssigned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Oee.EndOfShiftEntry_Submit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@ShiftId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@CellLocationId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@BreaksSelectedJson</w:t>
            </w:r>
            <w:r>
              <w:t xml:space="preserve"> </w:t>
            </w:r>
            <w:r>
              <w:t xml:space="preserve">(array of DowntimeReasonCode Ids),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@TerminalLocationId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Validate shift open +</w:t>
            </w:r>
            <w:r>
              <w:t xml:space="preserve"> </w:t>
            </w:r>
            <w:r>
              <w:rPr>
                <w:rStyle w:val="VerbatimChar"/>
              </w:rPr>
              <w:t xml:space="preserve">@AppUserId</w:t>
            </w:r>
            <w:r>
              <w:t xml:space="preserve"> </w:t>
            </w:r>
            <w:r>
              <w:t xml:space="preserve">is the shift operator. For each selected break code: insert a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rPr>
                <w:rStyle w:val="VerbatimChar"/>
              </w:rPr>
              <w:t xml:space="preserve">DowntimeEvent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StartedAt</w:t>
            </w:r>
            <w:r>
              <w:t xml:space="preserve">=shift ActualStart,</w:t>
            </w:r>
            <w:r>
              <w:t xml:space="preserve"> </w:t>
            </w:r>
            <w:r>
              <w:rPr>
                <w:rStyle w:val="VerbatimChar"/>
              </w:rPr>
              <w:t xml:space="preserve">EndedAt</w:t>
            </w:r>
            <w:r>
              <w:t xml:space="preserve">=+</w:t>
            </w:r>
            <w:r>
              <w:rPr>
                <w:rStyle w:val="VerbatimChar"/>
              </w:rPr>
              <w:t xml:space="preserve">StandardDurationMinutes</w:t>
            </w:r>
            <w:r>
              <w:t xml:space="preserve">, source=Manual,</w:t>
            </w:r>
            <w:r>
              <w:t xml:space="preserve"> </w:t>
            </w:r>
            <w:r>
              <w:rPr>
                <w:rStyle w:val="VerbatimChar"/>
              </w:rPr>
              <w:t xml:space="preserve">ShiftId</w:t>
            </w:r>
            <w:r>
              <w:t xml:space="preserve">=</w:t>
            </w:r>
            <w:r>
              <w:t xml:space="preserve">@ShiftId</w:t>
            </w:r>
            <w:r>
              <w:t xml:space="preserve">). Zero selected = valid (no rows). Audit</w:t>
            </w:r>
            <w:r>
              <w:t xml:space="preserve"> </w:t>
            </w:r>
            <w:r>
              <w:rPr>
                <w:rStyle w:val="VerbatimChar"/>
              </w:rPr>
              <w:t xml:space="preserve">EndOfShiftSubmitted</w:t>
            </w:r>
            <w:r>
              <w:t xml:space="preserve"> </w:t>
            </w:r>
            <w:r>
              <w:t xml:space="preserve">(event-count in narrative).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Status, Message, EventCountInserted</w:t>
            </w:r>
          </w:p>
        </w:tc>
      </w:tr>
    </w:tbl>
    <w:p>
      <w:pPr>
        <w:pStyle w:val="BodyText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four entry/mutation procs</w:t>
      </w:r>
      <w:r>
        <w:t xml:space="preserve">. The shift-end summary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single proc — FDS-11-011 forbids the three-result-set shape the plan implies — so it is delivered as three sibling read procs bundled in the entity script. See §4.3.</w:t>
      </w:r>
    </w:p>
    <w:bookmarkEnd w:id="18"/>
    <w:bookmarkStart w:id="19" w:name="shift-end-summary-read-fds-09-015"/>
    <w:p>
      <w:pPr>
        <w:pStyle w:val="Heading3"/>
      </w:pPr>
      <w:r>
        <w:t xml:space="preserve">4.3 Shift-end summary read (FDS-09-015)</w:t>
      </w:r>
    </w:p>
    <w:p>
      <w:pPr>
        <w:pStyle w:val="FirstParagraph"/>
      </w:pPr>
      <w:r>
        <w:t xml:space="preserve">Three reads, scoped to the terminal’s Cell + descendants: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Open downtime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Oee.DowntimeEvent WHERE EndedAt IS NULL AND LocationId IN (cell subtree)</w:t>
      </w:r>
      <w:r>
        <w:t xml:space="preserve">; resolve reason + operator + ET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. New proc</w:t>
      </w:r>
      <w:r>
        <w:t xml:space="preserve"> </w:t>
      </w:r>
      <w:r>
        <w:rPr>
          <w:rStyle w:val="VerbatimChar"/>
        </w:rPr>
        <w:t xml:space="preserve">Oee.DowntimeEvent_GetOpenByLocation</w:t>
      </w:r>
      <w:r>
        <w:t xml:space="preserve"> </w:t>
      </w:r>
      <w:r>
        <w:t xml:space="preserve">(mirrors</w:t>
      </w:r>
      <w:r>
        <w:t xml:space="preserve"> </w:t>
      </w:r>
      <w:r>
        <w:rPr>
          <w:rStyle w:val="VerbatimChar"/>
        </w:rPr>
        <w:t xml:space="preserve">LotPause_GetByLocation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Open pauses</w:t>
      </w:r>
      <w:r>
        <w:t xml:space="preserve"> </w:t>
      </w:r>
      <w:r>
        <w:t xml:space="preserve">— reuse existing</w:t>
      </w:r>
      <w:r>
        <w:t xml:space="preserve"> </w:t>
      </w:r>
      <w:r>
        <w:rPr>
          <w:rStyle w:val="VerbatimChar"/>
        </w:rPr>
        <w:t xml:space="preserve">Lots.LotPause_GetByLocation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In-process LOTs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Lots.LotMovement</w:t>
      </w:r>
      <w:r>
        <w:t xml:space="preserve"> </w:t>
      </w:r>
      <w:r>
        <w:t xml:space="preserve">(latest-per-LOT via the</w:t>
      </w:r>
      <w:r>
        <w:t xml:space="preserve"> </w:t>
      </w:r>
      <w:r>
        <w:rPr>
          <w:rStyle w:val="VerbatimChar"/>
        </w:rPr>
        <w:t xml:space="preserve">(ToLocationId, MovedAt DESC)</w:t>
      </w:r>
      <w:r>
        <w:t xml:space="preserve"> </w:t>
      </w:r>
      <w:r>
        <w:t xml:space="preserve">index) joined to</w:t>
      </w:r>
      <w:r>
        <w:t xml:space="preserve"> </w:t>
      </w:r>
      <w:r>
        <w:rPr>
          <w:rStyle w:val="VerbatimChar"/>
        </w:rPr>
        <w:t xml:space="preserve">Lots.v_LotDerivedQuantities</w:t>
      </w:r>
      <w:r>
        <w:t xml:space="preserve">. New read proc</w:t>
      </w:r>
      <w:r>
        <w:t xml:space="preserve"> </w:t>
      </w:r>
      <w:r>
        <w:rPr>
          <w:rStyle w:val="VerbatimChar"/>
        </w:rPr>
        <w:t xml:space="preserve">Oee.Lot_GetInProcessByLocation</w:t>
      </w:r>
      <w:r>
        <w:t xml:space="preserve"> </w:t>
      </w:r>
      <w:r>
        <w:t xml:space="preserve">(or reuse an existing Phase-2 read if one matches — verify at build).</w:t>
      </w:r>
    </w:p>
    <w:p>
      <w:pPr>
        <w:pStyle w:val="BodyText"/>
      </w:pPr>
      <w:r>
        <w:rPr>
          <w:b/>
          <w:bCs/>
        </w:rPr>
        <w:t xml:space="preserve">Decision:</w:t>
      </w:r>
      <w:r>
        <w:t xml:space="preserve"> </w:t>
      </w:r>
      <w:r>
        <w:t xml:space="preserve">D4 uses the</w:t>
      </w:r>
      <w:r>
        <w:t xml:space="preserve"> </w:t>
      </w:r>
      <w:r>
        <w:rPr>
          <w:b/>
          <w:bCs/>
        </w:rPr>
        <w:t xml:space="preserve">three-sibling-procs</w:t>
      </w:r>
      <w:r>
        <w:t xml:space="preserve"> </w:t>
      </w:r>
      <w:r>
        <w:t xml:space="preserve">approach (clean, each obeys the single-result-set rule);</w:t>
      </w:r>
      <w:r>
        <w:t xml:space="preserve"> </w:t>
      </w:r>
      <w:r>
        <w:rPr>
          <w:rStyle w:val="VerbatimChar"/>
        </w:rPr>
        <w:t xml:space="preserve">BlueRidge.Oee.Shift.getEndOfShiftSummary()</w:t>
      </w:r>
      <w:r>
        <w:t xml:space="preserve"> </w:t>
      </w:r>
      <w:r>
        <w:t xml:space="preserve">bundles the three into one dict for the view.</w:t>
      </w:r>
      <w:r>
        <w:t xml:space="preserve"> </w:t>
      </w:r>
      <w:r>
        <w:rPr>
          <w:rStyle w:val="VerbatimChar"/>
        </w:rPr>
        <w:t xml:space="preserve">Oee.Shift_GetEndOfShiftSummary</w:t>
      </w:r>
      <w:r>
        <w:t xml:space="preserve"> </w:t>
      </w:r>
      <w:r>
        <w:t xml:space="preserve">is therefore a thin convenience not strictly required; we build the three reads and the entity bundler.</w:t>
      </w:r>
    </w:p>
    <w:bookmarkEnd w:id="19"/>
    <w:bookmarkStart w:id="20" w:name="X6beb0e2449c5670e5013b5f450805e55a9d63cd"/>
    <w:p>
      <w:pPr>
        <w:pStyle w:val="Heading3"/>
      </w:pPr>
      <w:r>
        <w:t xml:space="preserve">4.4 Test suite</w:t>
      </w:r>
      <w:r>
        <w:t xml:space="preserve"> </w:t>
      </w:r>
      <w:r>
        <w:rPr>
          <w:rStyle w:val="VerbatimChar"/>
        </w:rPr>
        <w:t xml:space="preserve">sql/tests/0026_PlantFloor_Downtime_Shift/</w:t>
      </w:r>
    </w:p>
    <w:p>
      <w:pPr>
        <w:pStyle w:val="FirstParagraph"/>
      </w:pPr>
      <w:r>
        <w:t xml:space="preserve">Mirror the plan’s coverage (target 60–80 assertions,</w:t>
      </w:r>
      <w:r>
        <w:t xml:space="preserve"> </w:t>
      </w:r>
      <w:r>
        <w:rPr>
          <w:rStyle w:val="VerbatimChar"/>
        </w:rPr>
        <w:t xml:space="preserve">test.Assert_*</w:t>
      </w:r>
      <w:r>
        <w:t xml:space="preserve"> </w:t>
      </w:r>
      <w:r>
        <w:t xml:space="preserve">framework):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File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010_DowntimeEvent_lifecycle.sql</w:t>
            </w:r>
          </w:p>
        </w:tc>
        <w:tc>
          <w:tcPr/>
          <w:p>
            <w:pPr>
              <w:pStyle w:val="Compact"/>
            </w:pPr>
            <w:r>
              <w:t xml:space="preserve">Start + End; double-start rejects (B3); end-with-no-open rejects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020_DowntimeReasonCode_Assign.sql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Late-bind succeeds; overwrite rejects (B7)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030_DowntimeEvent_PLC_pattern.sql</w:t>
            </w:r>
          </w:p>
        </w:tc>
        <w:tc>
          <w:tcPr/>
          <w:p>
            <w:pPr>
              <w:pStyle w:val="Compact"/>
            </w:pPr>
            <w:r>
              <w:t xml:space="preserve">PLC source, NULL reason at start, reason assigned later, AppUser NULL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040_DowntimeEvent_warmup_shotcount.sql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UJ-14 ShotCount on Setup-type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050_EndOfShiftEntry_Submit.sql</w:t>
            </w:r>
          </w:p>
        </w:tc>
        <w:tc>
          <w:tcPr/>
          <w:p>
            <w:pPr>
              <w:pStyle w:val="Compact"/>
            </w:pPr>
            <w:r>
              <w:t xml:space="preserve">Closed break rows with correct durations; zero-selected writes nothing; non-open shift rejects; second submission rejects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060_ShiftEndSummary_reads.sql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Three reads return correct cell-scoped rows; ET conversion; in-process read uses the LotMovement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070_OpenEvents_span_boundary.sql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Shift_End</w:t>
            </w:r>
            <w:r>
              <w:t xml:space="preserve"> </w:t>
            </w:r>
            <w:r>
              <w:t xml:space="preserve">leaves open DowntimeEvent / PauseEvent rows untouched (UJ-10 / OI-03)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080_audit_shape.sql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Convention-shape assertions on</w:t>
            </w:r>
            <w:r>
              <w:t xml:space="preserve"> </w:t>
            </w:r>
            <w:r>
              <w:rPr>
                <w:rStyle w:val="VerbatimChar"/>
              </w:rPr>
              <w:t xml:space="preserve">DowntimeStarted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EndOfShiftSubmitted</w:t>
            </w:r>
            <w:r>
              <w:t xml:space="preserve"> </w:t>
            </w:r>
            <w:r>
              <w:t xml:space="preserve">Description + resolved-FK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ignition-layer"/>
    <w:p>
      <w:pPr>
        <w:pStyle w:val="Heading2"/>
      </w:pPr>
      <w:r>
        <w:t xml:space="preserve">5. Ignition Layer</w:t>
      </w:r>
    </w:p>
    <w:bookmarkStart w:id="22" w:name="entity-scripts-named-queries"/>
    <w:p>
      <w:pPr>
        <w:pStyle w:val="Heading3"/>
      </w:pPr>
      <w:r>
        <w:t xml:space="preserve">5.1 Entity scripts + Named Queries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BlueRidge.Oee.DowntimeEvent</w:t>
      </w:r>
      <w:r>
        <w:t xml:space="preserve"> </w:t>
      </w:r>
      <w:r>
        <w:t xml:space="preserve">(new):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getOpenByLocation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submitEndOfShift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getEndOfShiftSummary</w:t>
      </w:r>
      <w:r>
        <w:t xml:space="preserve"> </w:t>
      </w:r>
      <w:r>
        <w:t xml:space="preserve">(bundles the three reads). Routes through</w:t>
      </w:r>
      <w:r>
        <w:t xml:space="preserve"> </w:t>
      </w:r>
      <w:r>
        <w:rPr>
          <w:rStyle w:val="VerbatimChar"/>
        </w:rPr>
        <w:t xml:space="preserve">Common.Db</w:t>
      </w:r>
      <w:r>
        <w:t xml:space="preserve">; returns plain</w:t>
      </w:r>
      <w:r>
        <w:t xml:space="preserve"> </w:t>
      </w:r>
      <w:r>
        <w:rPr>
          <w:rStyle w:val="VerbatimChar"/>
        </w:rPr>
        <w:t xml:space="preserve">list[dict]</w:t>
      </w:r>
      <w:r>
        <w:t xml:space="preserve">.</w:t>
      </w:r>
      <w:r>
        <w:t xml:space="preserve"> </w:t>
      </w:r>
      <w:r>
        <w:rPr>
          <w:b/>
          <w:bCs/>
        </w:rPr>
        <w:t xml:space="preserve">No business logic in Python</w:t>
      </w:r>
      <w:r>
        <w:t xml:space="preserve"> </w:t>
      </w:r>
      <w:r>
        <w:t xml:space="preserve">(durations/validation live in SQL).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BlueRidge.Oee.Shift</w:t>
      </w:r>
      <w:r>
        <w:t xml:space="preserve"> </w:t>
      </w:r>
      <w:r>
        <w:t xml:space="preserve">(extend): add</w:t>
      </w:r>
      <w:r>
        <w:t xml:space="preserve"> </w:t>
      </w:r>
      <w:r>
        <w:rPr>
          <w:rStyle w:val="VerbatimChar"/>
        </w:rPr>
        <w:t xml:space="preserve">getActiveForTerminal</w:t>
      </w:r>
      <w:r>
        <w:t xml:space="preserve"> </w:t>
      </w:r>
      <w:r>
        <w:t xml:space="preserve">/ window helpers if not present.</w:t>
      </w:r>
    </w:p>
    <w:p>
      <w:pPr>
        <w:pStyle w:val="Compact"/>
        <w:numPr>
          <w:ilvl w:val="0"/>
          <w:numId w:val="1002"/>
        </w:numPr>
      </w:pPr>
      <w:r>
        <w:t xml:space="preserve">NQ wrappers (thin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named-query/oee/</w:t>
      </w:r>
      <w:r>
        <w:t xml:space="preserve">:</w:t>
      </w:r>
      <w:r>
        <w:t xml:space="preserve"> </w:t>
      </w:r>
      <w:r>
        <w:rPr>
          <w:rStyle w:val="VerbatimChar"/>
        </w:rPr>
        <w:t xml:space="preserve">DowntimeEvent_Start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_Assign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EndOfShiftEntry_Submit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DowntimeEvent_GetOpenByLocation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Lot_GetInProcessByLocation</w:t>
      </w:r>
      <w:r>
        <w:t xml:space="preserve">. Mutation NQs use</w:t>
      </w:r>
      <w:r>
        <w:t xml:space="preserve"> </w:t>
      </w:r>
      <w:r>
        <w:rPr>
          <w:rStyle w:val="VerbatimChar"/>
        </w:rPr>
        <w:t xml:space="preserve">type: "Query"</w:t>
      </w:r>
      <w:r>
        <w:t xml:space="preserve"> </w:t>
      </w:r>
      <w:r>
        <w:t xml:space="preserve">(status-row SELECT) per</w:t>
      </w:r>
      <w:r>
        <w:t xml:space="preserve"> </w:t>
      </w:r>
      <w:r>
        <w:rPr>
          <w:rStyle w:val="VerbatimChar"/>
        </w:rPr>
        <w:t xml:space="preserve">feedback_ignition_nq_type_for_status_row_procs</w:t>
      </w:r>
      <w:r>
        <w:t xml:space="preserve">.</w:t>
      </w:r>
    </w:p>
    <w:bookmarkEnd w:id="22"/>
    <w:bookmarkStart w:id="23" w:name="X9247cf0607b037a9bcf44c9608885008b5d2f8b"/>
    <w:p>
      <w:pPr>
        <w:pStyle w:val="Heading3"/>
      </w:pPr>
      <w:r>
        <w:t xml:space="preserve">5.2 Perspective views (4 purpose-built top-level views)</w:t>
      </w:r>
    </w:p>
    <w:p>
      <w:pPr>
        <w:pStyle w:val="FirstParagraph"/>
      </w:pPr>
      <w:r>
        <w:t xml:space="preserve">Conventions: file-authored new views (safe — no Designer cache); flex-repeater rows as sibling sub-views under</w:t>
      </w:r>
      <w:r>
        <w:t xml:space="preserve"> </w:t>
      </w:r>
      <w:r>
        <w:rPr>
          <w:rStyle w:val="VerbatimChar"/>
        </w:rPr>
        <w:t xml:space="preserve">Components/PlantFloor/...</w:t>
      </w:r>
      <w:r>
        <w:t xml:space="preserve"> </w:t>
      </w:r>
      <w:r>
        <w:t xml:space="preserve">(never nested under a view); up/down arrows not drag-drop;</w:t>
      </w:r>
      <w:r>
        <w:t xml:space="preserve"> </w:t>
      </w:r>
      <w:r>
        <w:rPr>
          <w:rStyle w:val="VerbatimChar"/>
        </w:rPr>
        <w:t xml:space="preserve">position.display</w:t>
      </w:r>
      <w:r>
        <w:t xml:space="preserve"> </w:t>
      </w:r>
      <w:r>
        <w:t xml:space="preserve">for conditional flex; route registered in</w:t>
      </w:r>
      <w:r>
        <w:t xml:space="preserve"> </w:t>
      </w:r>
      <w:r>
        <w:rPr>
          <w:rStyle w:val="VerbatimChar"/>
        </w:rPr>
        <w:t xml:space="preserve">page-config/config.json</w:t>
      </w:r>
      <w:r>
        <w:t xml:space="preserve">; HomeRouter tile.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View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Key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Downtime Entry</w:t>
            </w:r>
          </w:p>
        </w:tc>
        <w:tc>
          <w:tcPr/>
          <w:p>
            <w:pPr>
              <w:pStyle w:val="Compact"/>
            </w:pPr>
            <w:r>
              <w:t xml:space="preserve">Open-events flex-repeater at the terminal’s Cell scope (per-event row sub-view: machine, source, reason-or-</w:t>
            </w:r>
            <w:r>
              <w:rPr>
                <w:rStyle w:val="VerbatimChar"/>
              </w:rPr>
              <w:t xml:space="preserve">Assign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StartedAt</w:t>
            </w:r>
            <w:r>
              <w:t xml:space="preserve"> </w:t>
            </w:r>
            <w:r>
              <w:t xml:space="preserve">ET, End button). Start-new form: machine (scoped), optional reason (area-filtered, FDS-09-005), optional ShotCount (visible only when reason type = Setup).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End-of-Shift Time Entry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Visible only in the ±15-min window (</w:t>
            </w:r>
            <w:r>
              <w:rPr>
                <w:rStyle w:val="VerbatimChar"/>
              </w:rPr>
              <w:t xml:space="preserve">EndOfShiftWindowTrigger</w:t>
            </w:r>
            <w:r>
              <w:t xml:space="preserve">). One</w:t>
            </w:r>
            <w:r>
              <w:t xml:space="preserve"> </w:t>
            </w:r>
            <w:r>
              <w:rPr>
                <w:b/>
                <w:bCs/>
              </w:rPr>
              <w:t xml:space="preserve">toggle button per break code</w:t>
            </w:r>
            <w:r>
              <w:t xml:space="preserve"> </w:t>
            </w:r>
            <w:r>
              <w:t xml:space="preserve">(Lunch / Break 1 / Break 2). Dedicated flavor: tap + Submit (operator from presence context). Shared flavor: inline initials field → AppUser (FDS-04-005) before Submit. Routes to Shift-end Summary on success.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Shift-end Summary</w:t>
            </w:r>
            <w:r>
              <w:t xml:space="preserve"> </w:t>
            </w:r>
            <w:r>
              <w:t xml:space="preserve">(FDS-09-015)</w:t>
            </w:r>
          </w:p>
        </w:tc>
        <w:tc>
          <w:tcPr/>
          <w:p>
            <w:pPr>
              <w:pStyle w:val="Compact"/>
            </w:pPr>
            <w:r>
              <w:t xml:space="preserve">Three read-only flex-repeaters (open downtime / open pauses / in-process LOTs) from the entity bundler. Acknowledge button → writes</w:t>
            </w:r>
            <w:r>
              <w:t xml:space="preserve"> </w:t>
            </w:r>
            <w:r>
              <w:rPr>
                <w:rStyle w:val="VerbatimChar"/>
              </w:rPr>
              <w:t xml:space="preserve">ShiftHandoverAcknowledged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Audit.OperationLog</w:t>
            </w:r>
            <w:r>
              <w:t xml:space="preserve">. Optional / skippable.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Supervisor Dashboard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Tile composition:</w:t>
            </w:r>
            <w:r>
              <w:t xml:space="preserve"> </w:t>
            </w:r>
            <w:r>
              <w:rPr>
                <w:b/>
                <w:bCs/>
              </w:rPr>
              <w:t xml:space="preserve">native</w:t>
            </w:r>
            <w:r>
              <w:t xml:space="preserve"> </w:t>
            </w:r>
            <w:r>
              <w:t xml:space="preserve">— DowntimeOpenSummary (reason / no-reason split, B7 triage), PausedLotsSummary, ShiftAvailabilityTile (derived per OI-03).</w:t>
            </w:r>
            <w:r>
              <w:t xml:space="preserve"> </w:t>
            </w:r>
            <w:r>
              <w:rPr>
                <w:b/>
                <w:bCs/>
              </w:rPr>
              <w:t xml:space="preserve">Stubbed</w:t>
            </w:r>
            <w:r>
              <w:t xml:space="preserve"> </w:t>
            </w:r>
            <w:r>
              <w:t xml:space="preserve">— AimPoolWallboardTile, PrintFailureStrandedTile (Phase 7 placeholder).</w:t>
            </w:r>
          </w:p>
        </w:tc>
      </w:tr>
    </w:tbl>
    <w:bookmarkEnd w:id="23"/>
    <w:bookmarkStart w:id="24" w:name="gateway-scripts"/>
    <w:p>
      <w:pPr>
        <w:pStyle w:val="Heading3"/>
      </w:pPr>
      <w:r>
        <w:t xml:space="preserve">5.3 Gateway scripts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DowntimePlcWatcher</w:t>
      </w:r>
      <w:r>
        <w:t xml:space="preserve"> </w:t>
      </w:r>
      <w:r>
        <w:t xml:space="preserve">(per machine) — stop edge →</w:t>
      </w:r>
      <w:r>
        <w:t xml:space="preserve"> </w:t>
      </w:r>
      <w:r>
        <w:rPr>
          <w:rStyle w:val="VerbatimChar"/>
        </w:rPr>
        <w:t xml:space="preserve">DowntimeEvent_Start</w:t>
      </w:r>
      <w:r>
        <w:t xml:space="preserve"> </w:t>
      </w:r>
      <w:r>
        <w:t xml:space="preserve">(source PLC, NULL reason, AppUser NULL); run edge →</w:t>
      </w:r>
      <w:r>
        <w:t xml:space="preserve"> </w:t>
      </w:r>
      <w:r>
        <w:rPr>
          <w:rStyle w:val="VerbatimChar"/>
        </w:rPr>
        <w:t xml:space="preserve">DowntimeEvent_End</w:t>
      </w:r>
      <w:r>
        <w:t xml:space="preserve">.</w:t>
      </w:r>
      <w:r>
        <w:t xml:space="preserve"> </w:t>
      </w:r>
      <w:r>
        <w:rPr>
          <w:b/>
          <w:bCs/>
        </w:rPr>
        <w:t xml:space="preserve">Verified against a tag simulator</w:t>
      </w:r>
      <w:r>
        <w:t xml:space="preserve">; live TOPServer binding is commissioning. Audit via the procs.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EndOfShiftWindowTrigger</w:t>
      </w:r>
      <w:r>
        <w:t xml:space="preserve"> </w:t>
      </w:r>
      <w:r>
        <w:t xml:space="preserve">— view-side timer; surfaces the End-of-Shift control from −15 to +15 min around the active shift’s scheduled end. No DB state.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audit"/>
    <w:p>
      <w:pPr>
        <w:pStyle w:val="Heading2"/>
      </w:pPr>
      <w:r>
        <w:t xml:space="preserve">6. Audit</w:t>
      </w:r>
    </w:p>
    <w:p>
      <w:pPr>
        <w:pStyle w:val="FirstParagraph"/>
      </w:pPr>
      <w:r>
        <w:t xml:space="preserve">All Phase 8 mutations are shop-floor operations →</w:t>
      </w:r>
      <w:r>
        <w:t xml:space="preserve"> </w:t>
      </w:r>
      <w:r>
        <w:rPr>
          <w:rStyle w:val="VerbatimChar"/>
        </w:rPr>
        <w:t xml:space="preserve">Audit.OperationLog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Audit.Audit_LogOperation</w:t>
      </w:r>
      <w:r>
        <w:t xml:space="preserve"> </w:t>
      </w:r>
      <w:r>
        <w:t xml:space="preserve">(FDS-11-001),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ConfigLog. Event types</w:t>
      </w:r>
      <w:r>
        <w:t xml:space="preserve"> </w:t>
      </w:r>
      <w:r>
        <w:rPr>
          <w:rStyle w:val="VerbatimChar"/>
        </w:rPr>
        <w:t xml:space="preserve">DowntimeStarted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DowntimeEnded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DowntimeReasonAssigned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EndOfShiftSubmitted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ShiftHandoverAcknowledged</w:t>
      </w:r>
      <w:r>
        <w:t xml:space="preserve">. Entity type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. Descriptions follow the readability convention with resolved-FK (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DowntimeReasonCode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) JSON sub-objects.</w:t>
      </w:r>
    </w:p>
    <w:p>
      <w:r>
        <w:pict>
          <v:rect style="width:0;height:1.5pt" o:hralign="center" o:hrstd="t" o:hr="t"/>
        </w:pict>
      </w:r>
    </w:p>
    <w:bookmarkEnd w:id="26"/>
    <w:bookmarkStart w:id="27" w:name="cross-cutting-conventions-applied"/>
    <w:p>
      <w:pPr>
        <w:pStyle w:val="Heading2"/>
      </w:pPr>
      <w:r>
        <w:t xml:space="preserve">7. Cross-cutting conventions applied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FDS-11-011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params; one result set per proc; mutation status-row contract.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OI-36 ET timestamps</w:t>
      </w:r>
      <w:r>
        <w:t xml:space="preserve"> </w:t>
      </w:r>
      <w:r>
        <w:t xml:space="preserve">— store UTC,</w:t>
      </w:r>
      <w:r>
        <w:t xml:space="preserve"> </w:t>
      </w:r>
      <w:r>
        <w:rPr>
          <w:rStyle w:val="VerbatimChar"/>
        </w:rPr>
        <w:t xml:space="preserve">AT TIME ZONE</w:t>
      </w:r>
      <w:r>
        <w:t xml:space="preserve"> </w:t>
      </w:r>
      <w:r>
        <w:t xml:space="preserve">at every new read-proc boundary.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readability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ufn_MidDot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ufn_TruncateActivity</w:t>
      </w:r>
      <w:r>
        <w:t xml:space="preserve"> </w:t>
      </w:r>
      <w:r>
        <w:t xml:space="preserve">/ resolved-FK JSON;</w:t>
      </w:r>
      <w:r>
        <w:t xml:space="preserve"> </w:t>
      </w:r>
      <w:r>
        <w:rPr>
          <w:rStyle w:val="VerbatimChar"/>
        </w:rPr>
        <w:t xml:space="preserve">JSON_QUERY((…))</w:t>
      </w:r>
      <w:r>
        <w:t xml:space="preserve"> </w:t>
      </w:r>
      <w:r>
        <w:t xml:space="preserve">wrap;</w:t>
      </w:r>
      <w:r>
        <w:t xml:space="preserve"> </w:t>
      </w:r>
      <w:r>
        <w:rPr>
          <w:rStyle w:val="VerbatimChar"/>
        </w:rPr>
        <w:t xml:space="preserve">DATALENGTH</w:t>
      </w:r>
      <w:r>
        <w:t xml:space="preserve">-based trailing strip; boolean words.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business logic in Python</w:t>
      </w:r>
      <w:r>
        <w:t xml:space="preserve"> </w:t>
      </w:r>
      <w:r>
        <w:t xml:space="preserve">— durations, validation, B3/B7 enforcement in SQL.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PowerShell BOM trap</w:t>
      </w:r>
      <w:r>
        <w:t xml:space="preserve"> </w:t>
      </w:r>
      <w:r>
        <w:t xml:space="preserve">— write</w:t>
      </w:r>
      <w:r>
        <w:t xml:space="preserve"> </w:t>
      </w:r>
      <w:r>
        <w:rPr>
          <w:rStyle w:val="VerbatimChar"/>
        </w:rPr>
        <w:t xml:space="preserve">query.sql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view.json</w:t>
      </w:r>
      <w:r>
        <w:t xml:space="preserve"> </w:t>
      </w:r>
      <w:r>
        <w:t xml:space="preserve">with no BOM.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Atomic state writes</w:t>
      </w:r>
      <w:r>
        <w:t xml:space="preserve"> </w:t>
      </w:r>
      <w:r>
        <w:t xml:space="preserve">for any editor-style view custom state (not expected here — these are operator action screens, not editDraft editors).</w:t>
      </w:r>
    </w:p>
    <w:p>
      <w:r>
        <w:pict>
          <v:rect style="width:0;height:1.5pt" o:hralign="center" o:hrstd="t" o:hr="t"/>
        </w:pict>
      </w:r>
    </w:p>
    <w:bookmarkEnd w:id="27"/>
    <w:bookmarkStart w:id="28" w:name="out-of-scope"/>
    <w:p>
      <w:pPr>
        <w:pStyle w:val="Heading2"/>
      </w:pPr>
      <w:r>
        <w:t xml:space="preserve">8. Out of scope</w:t>
      </w:r>
    </w:p>
    <w:p>
      <w:pPr>
        <w:pStyle w:val="Compact"/>
        <w:numPr>
          <w:ilvl w:val="0"/>
          <w:numId w:val="1005"/>
        </w:numPr>
      </w:pPr>
      <w:r>
        <w:t xml:space="preserve">Live TOPServer PLC tag wiring (commissioning / Phase 6).</w:t>
      </w:r>
    </w:p>
    <w:p>
      <w:pPr>
        <w:pStyle w:val="Compact"/>
        <w:numPr>
          <w:ilvl w:val="0"/>
          <w:numId w:val="1005"/>
        </w:numPr>
      </w:pPr>
      <w:r>
        <w:t xml:space="preserve">AIM-pool + print-failure dashboard tiles (Phase 7 — stubbed here).</w:t>
      </w:r>
    </w:p>
    <w:p>
      <w:pPr>
        <w:pStyle w:val="Compact"/>
        <w:numPr>
          <w:ilvl w:val="0"/>
          <w:numId w:val="1005"/>
        </w:numPr>
      </w:pPr>
      <w:r>
        <w:t xml:space="preserve">A per-shift break-editor Config Tool surface (deferred; the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codes are seeded).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Oee.OeeSnapshot</w:t>
      </w:r>
      <w:r>
        <w:t xml:space="preserve"> </w:t>
      </w:r>
      <w:r>
        <w:t xml:space="preserve">calculation (FUTURE).</w:t>
      </w:r>
    </w:p>
    <w:p>
      <w:pPr>
        <w:pStyle w:val="Compact"/>
        <w:numPr>
          <w:ilvl w:val="0"/>
          <w:numId w:val="1005"/>
        </w:numPr>
      </w:pPr>
      <w:r>
        <w:t xml:space="preserve">PD operational reports (separate Reporting workstream, UJ-19).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Oee.ShiftScheduleBreak</w:t>
      </w:r>
      <w:r>
        <w:t xml:space="preserve"> </w:t>
      </w:r>
      <w:r>
        <w:t xml:space="preserve">child table (set aside per §3.2; additive upgrade path if MPP needs per-schedule breaks).</w:t>
      </w:r>
    </w:p>
    <w:bookmarkEnd w:id="28"/>
    <w:bookmarkStart w:id="29" w:name="open-items-risks"/>
    <w:p>
      <w:pPr>
        <w:pStyle w:val="Heading2"/>
      </w:pPr>
      <w:r>
        <w:t xml:space="preserve">9. Open items / risks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OI (new) — FDS-09-013 break-model reconciliation.</w:t>
      </w:r>
      <w:r>
        <w:t xml:space="preserve"> </w:t>
      </w:r>
      <w:r>
        <w:t xml:space="preserve">Uniform fixed-duration break codes diverge from the FDS’s per-schedule wording. Raise an OIR item; confirm MPP’s break/lunch durations (deployment seed values) and whether breaks ever differ per shift.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Audit-ID high-water</w:t>
      </w:r>
      <w:r>
        <w:t xml:space="preserve"> </w:t>
      </w:r>
      <w:r>
        <w:t xml:space="preserve">— re-verify</w:t>
      </w:r>
      <w:r>
        <w:t xml:space="preserve"> </w:t>
      </w:r>
      <w:r>
        <w:rPr>
          <w:rStyle w:val="VerbatimChar"/>
        </w:rPr>
        <w:t xml:space="preserve">LogEventType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LogEntityType</w:t>
      </w:r>
      <w:r>
        <w:t xml:space="preserve"> </w:t>
      </w:r>
      <w:r>
        <w:t xml:space="preserve">max against the live DB at build (Phase-3 stale-base collision lesson); the 37–41 / 47 assignments assume disk high-water as of this spec.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v_LotDerivedQuantities</w:t>
      </w:r>
      <w:r>
        <w:rPr>
          <w:b/>
          <w:bCs/>
        </w:rPr>
        <w:t xml:space="preserve"> </w:t>
      </w:r>
      <w:r>
        <w:rPr>
          <w:b/>
          <w:bCs/>
        </w:rPr>
        <w:t xml:space="preserve">/ in-process read</w:t>
      </w:r>
      <w:r>
        <w:t xml:space="preserve"> </w:t>
      </w:r>
      <w:r>
        <w:t xml:space="preserve">— verify the exact existing view + whether a Phase-2 read proc already covers the in-process-LOT-by-location query before writing a new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Terminal flavor + initials</w:t>
      </w:r>
      <w:r>
        <w:t xml:space="preserve"> </w:t>
      </w:r>
      <w:r>
        <w:t xml:space="preserve">— confirm the exact</w:t>
      </w:r>
      <w:r>
        <w:t xml:space="preserve"> </w:t>
      </w:r>
      <w:r>
        <w:rPr>
          <w:rStyle w:val="VerbatimChar"/>
        </w:rPr>
        <w:t xml:space="preserve">BlueRidge.Location.Terminal</w:t>
      </w:r>
      <w:r>
        <w:t xml:space="preserve"> </w:t>
      </w:r>
      <w:r>
        <w:t xml:space="preserve">API for dedicated/shared flavor + initials→AppUser resolution when wiring D3.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PLC simulator</w:t>
      </w:r>
      <w:r>
        <w:t xml:space="preserve"> </w:t>
      </w:r>
      <w:r>
        <w:t xml:space="preserve">— D2 acceptance is simulator-based; define the simulated tag set in the plan.</w:t>
      </w:r>
    </w:p>
    <w:bookmarkEnd w:id="29"/>
    <w:bookmarkStart w:id="30" w:name="phase-8-complete-when"/>
    <w:p>
      <w:pPr>
        <w:pStyle w:val="Heading2"/>
      </w:pPr>
      <w:r>
        <w:t xml:space="preserve">10. Phase 8 complete when</w:t>
      </w:r>
    </w:p>
    <w:p>
      <w:pPr>
        <w:pStyle w:val="Compact"/>
        <w:numPr>
          <w:ilvl w:val="0"/>
          <w:numId w:val="1007"/>
        </w:numPr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0026</w:t>
      </w:r>
      <w:r>
        <w:t xml:space="preserve"> </w:t>
      </w:r>
      <w:r>
        <w:t xml:space="preserve">applied;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+ delta + seeds in place; full SQL suite green (existing +</w:t>
      </w:r>
      <w:r>
        <w:t xml:space="preserve"> </w:t>
      </w:r>
      <w:r>
        <w:rPr>
          <w:rStyle w:val="VerbatimChar"/>
        </w:rPr>
        <w:t xml:space="preserve">0026_*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All four entry/mutation procs + the three summary reads delivered to convention.</w:t>
      </w:r>
    </w:p>
    <w:p>
      <w:pPr>
        <w:pStyle w:val="Compact"/>
        <w:numPr>
          <w:ilvl w:val="0"/>
          <w:numId w:val="1009"/>
        </w:numPr>
      </w:pPr>
      <w:r>
        <w:t xml:space="preserve">Four Perspective views implemented + routed + HomeRouter tiles.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DowntimePlcWatcher</w:t>
      </w:r>
      <w:r>
        <w:t xml:space="preserve"> </w:t>
      </w:r>
      <w:r>
        <w:t xml:space="preserve">simulator-verified;</w:t>
      </w:r>
      <w:r>
        <w:t xml:space="preserve"> </w:t>
      </w:r>
      <w:r>
        <w:rPr>
          <w:rStyle w:val="VerbatimChar"/>
        </w:rPr>
        <w:t xml:space="preserve">EndOfShiftWindowTrigger</w:t>
      </w:r>
      <w:r>
        <w:t xml:space="preserve"> </w:t>
      </w:r>
      <w:r>
        <w:t xml:space="preserve">surfaces the control in-window.</w:t>
      </w:r>
    </w:p>
    <w:p>
      <w:pPr>
        <w:pStyle w:val="Compact"/>
        <w:numPr>
          <w:ilvl w:val="0"/>
          <w:numId w:val="1011"/>
        </w:numPr>
      </w:pPr>
      <w:r>
        <w:t xml:space="preserve">End-to-end (sim): PLC opens NULL-reason downtime → operator assigns reason → at −15 min the time-entry control appears → operator submits (dedicated) → break</w:t>
      </w:r>
      <w:r>
        <w:t xml:space="preserve"> </w:t>
      </w:r>
      <w:r>
        <w:rPr>
          <w:rStyle w:val="VerbatimChar"/>
        </w:rPr>
        <w:t xml:space="preserve">DowntimeEvent</w:t>
      </w:r>
      <w:r>
        <w:t xml:space="preserve"> </w:t>
      </w:r>
      <w:r>
        <w:t xml:space="preserve">rows written with correct durations → Shift-end Summary shows open events → acknowledge writes audit row → next shift closes the open downtime when the machine resumes.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Audit.OperationLog</w:t>
      </w:r>
      <w:r>
        <w:t xml:space="preserve"> </w:t>
      </w:r>
      <w:r>
        <w:t xml:space="preserve">rows carry the readable narrative + resolved-FK JSON for every mutation.</w:t>
      </w:r>
    </w:p>
    <w:p>
      <w:pPr>
        <w:pStyle w:val="Compact"/>
        <w:numPr>
          <w:ilvl w:val="0"/>
          <w:numId w:val="1013"/>
        </w:numPr>
      </w:pPr>
      <w:r>
        <w:t xml:space="preserve">FDS-09-013 divergence recorded in the OIR.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2026-06-16T16:11:33Z</dcterms:created>
  <dcterms:modified xsi:type="dcterms:W3CDTF">2026-06-16T16:11:33Z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