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B5322" w14:textId="77777777" w:rsidR="008D4B91" w:rsidRDefault="00000000">
      <w:pPr>
        <w:pStyle w:val="Heading1"/>
      </w:pPr>
      <w:bookmarkStart w:id="0" w:name="mpp-mes-functional-design-specification"/>
      <w:r>
        <w:t>MPP MES — Functional Design Specification</w:t>
      </w:r>
    </w:p>
    <w:p w14:paraId="1E913CDC" w14:textId="77777777" w:rsidR="008D4B91" w:rsidRDefault="00000000">
      <w:pPr>
        <w:pStyle w:val="FirstParagraph"/>
      </w:pPr>
      <w:r>
        <w:rPr>
          <w:b/>
          <w:bCs/>
        </w:rPr>
        <w:t>Document:</w:t>
      </w:r>
      <w:r>
        <w:t xml:space="preserve"> FDS-MPP-MES-001 </w:t>
      </w:r>
      <w:r>
        <w:rPr>
          <w:b/>
          <w:bCs/>
        </w:rPr>
        <w:t>Project:</w:t>
      </w:r>
      <w:r>
        <w:t xml:space="preserve"> Madison Precision Products MES Replacement </w:t>
      </w:r>
      <w:r>
        <w:rPr>
          <w:b/>
          <w:bCs/>
        </w:rPr>
        <w:t>Prepared By:</w:t>
      </w:r>
      <w:r>
        <w:t xml:space="preserve"> Blue Ridge Automation </w:t>
      </w:r>
      <w:r>
        <w:rPr>
          <w:b/>
          <w:bCs/>
        </w:rPr>
        <w:t>Client:</w:t>
      </w:r>
      <w:r>
        <w:t xml:space="preserve"> Madison Precision Products, Inc. (Madison, IN) </w:t>
      </w:r>
      <w:r>
        <w:rPr>
          <w:b/>
          <w:bCs/>
        </w:rPr>
        <w:t>Version:</w:t>
      </w:r>
      <w:r>
        <w:t xml:space="preserve"> 1.1 — Customer Review Release </w:t>
      </w:r>
      <w:r>
        <w:rPr>
          <w:b/>
          <w:bCs/>
        </w:rPr>
        <w:t>Date:</w:t>
      </w:r>
      <w:r>
        <w:t xml:space="preserve"> 2026-05-12</w:t>
      </w:r>
    </w:p>
    <w:p w14:paraId="44D880EA" w14:textId="77777777" w:rsidR="008D4B91" w:rsidRDefault="00000000">
      <w:r>
        <w:pict w14:anchorId="38E8BC5A">
          <v:rect id="_x0000_i6725" style="width:0;height:1.5pt" o:hralign="center" o:hrstd="t" o:hr="t"/>
        </w:pict>
      </w:r>
    </w:p>
    <w:p w14:paraId="40D6654D" w14:textId="77777777" w:rsidR="008D4B91" w:rsidRDefault="00000000">
      <w:pPr>
        <w:pStyle w:val="Heading2"/>
      </w:pPr>
      <w:bookmarkStart w:id="1" w:name="feedback-welcomed"/>
      <w:r>
        <w:t>Feedback Welcomed</w:t>
      </w:r>
    </w:p>
    <w:p w14:paraId="7BF92212" w14:textId="77777777" w:rsidR="008D4B91" w:rsidRDefault="00000000">
      <w:pPr>
        <w:pStyle w:val="FirstParagraph"/>
      </w:pPr>
      <w:r>
        <w:t xml:space="preserve">This is the </w:t>
      </w:r>
      <w:r>
        <w:rPr>
          <w:b/>
          <w:bCs/>
        </w:rPr>
        <w:t>first release of this FDS for customer review.</w:t>
      </w:r>
      <w:r>
        <w:t xml:space="preserve"> Critical feedback at this stage produces a better end product.</w:t>
      </w:r>
    </w:p>
    <w:p w14:paraId="1F9D0A59" w14:textId="77777777" w:rsidR="008D4B91" w:rsidRDefault="00000000">
      <w:pPr>
        <w:pStyle w:val="BodyText"/>
      </w:pPr>
      <w:r>
        <w:t>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14:paraId="66A2AAE8" w14:textId="77777777" w:rsidR="008D4B91" w:rsidRDefault="00000000">
      <w:pPr>
        <w:pStyle w:val="BodyText"/>
      </w:pPr>
      <w:r>
        <w:t>Areas where critical feedback is especially valuable:</w:t>
      </w:r>
    </w:p>
    <w:p w14:paraId="0983776D" w14:textId="77777777" w:rsidR="008D4B91" w:rsidRDefault="00000000">
      <w:pPr>
        <w:pStyle w:val="Compact"/>
        <w:numPr>
          <w:ilvl w:val="0"/>
          <w:numId w:val="1"/>
        </w:numPr>
      </w:pPr>
      <w:r>
        <w:rPr>
          <w:b/>
          <w:bCs/>
        </w:rPr>
        <w:t>Plant-floor workflows</w:t>
      </w:r>
      <w:r>
        <w:t xml:space="preserve"> (§5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14:paraId="13894EB7" w14:textId="77777777" w:rsidR="008D4B91" w:rsidRDefault="00000000">
      <w:pPr>
        <w:pStyle w:val="Compact"/>
        <w:numPr>
          <w:ilvl w:val="0"/>
          <w:numId w:val="1"/>
        </w:numPr>
      </w:pPr>
      <w:r>
        <w:rPr>
          <w:b/>
          <w:bCs/>
        </w:rPr>
        <w:t>Data captured at each event</w:t>
      </w:r>
      <w:r>
        <w:t xml:space="preserve"> — is anything we record extraneous? Is anything we omit going to be missed later?</w:t>
      </w:r>
    </w:p>
    <w:p w14:paraId="159D8C36" w14:textId="77777777" w:rsidR="008D4B91" w:rsidRDefault="00000000">
      <w:pPr>
        <w:pStyle w:val="Compact"/>
        <w:numPr>
          <w:ilvl w:val="0"/>
          <w:numId w:val="1"/>
        </w:numPr>
      </w:pPr>
      <w:r>
        <w:rPr>
          <w:b/>
          <w:bCs/>
        </w:rPr>
        <w:t>Honda traceability</w:t>
      </w:r>
      <w:r>
        <w:t xml:space="preserve"> (§5, §7, §12 Reporting) — does the genealogy capture what Honda asks for in audits? Does the Global Trace Tool surface the right entities?</w:t>
      </w:r>
    </w:p>
    <w:p w14:paraId="5818C344" w14:textId="77777777" w:rsidR="008D4B91" w:rsidRDefault="00000000">
      <w:pPr>
        <w:pStyle w:val="Compact"/>
        <w:numPr>
          <w:ilvl w:val="0"/>
          <w:numId w:val="1"/>
        </w:numPr>
      </w:pPr>
      <w:r>
        <w:rPr>
          <w:b/>
          <w:bCs/>
        </w:rPr>
        <w:t>Integration touch points</w:t>
      </w:r>
      <w:r>
        <w:t xml:space="preserve"> (§10 PLC/OPC, §13 External Interfaces — AIM, Macola) — are the handshake contracts, retry policies, and error-recovery flows correct?</w:t>
      </w:r>
    </w:p>
    <w:p w14:paraId="4907E4C4" w14:textId="77777777" w:rsidR="008D4B91" w:rsidRDefault="00000000">
      <w:pPr>
        <w:pStyle w:val="Compact"/>
        <w:numPr>
          <w:ilvl w:val="0"/>
          <w:numId w:val="1"/>
        </w:numPr>
      </w:pPr>
      <w:r>
        <w:rPr>
          <w:b/>
          <w:bCs/>
        </w:rPr>
        <w:t>Scope boundary</w:t>
      </w:r>
      <w:r>
        <w:t xml:space="preserve"> — is anything we have tagged FUTURE actually MVP? Is anything we have tagged MVP actually out of scope for this engagement?</w:t>
      </w:r>
    </w:p>
    <w:p w14:paraId="4EDFFD9B" w14:textId="77777777" w:rsidR="008D4B91" w:rsidRDefault="00000000">
      <w:pPr>
        <w:pStyle w:val="Compact"/>
        <w:numPr>
          <w:ilvl w:val="0"/>
          <w:numId w:val="1"/>
        </w:numPr>
      </w:pPr>
      <w:r>
        <w:rPr>
          <w:b/>
          <w:bCs/>
        </w:rPr>
        <w:t>Outstanding items</w:t>
      </w:r>
      <w:r>
        <w:t xml:space="preserve"> — six items remain Open at the end of this document. Each requires explicit input before that section closes.</w:t>
      </w:r>
    </w:p>
    <w:p w14:paraId="02110B50" w14:textId="77777777" w:rsidR="008D4B91" w:rsidRDefault="00000000">
      <w:pPr>
        <w:pStyle w:val="FirstParagraph"/>
      </w:pPr>
      <w:r>
        <w:t>Comments may be returned as annotations on the Word document, an annotated PDF, or a separate written response — whichever is easiest for the reviewer. There is no wrong way to flag a concern.</w:t>
      </w:r>
    </w:p>
    <w:p w14:paraId="62EBB408" w14:textId="77777777" w:rsidR="008D4B91" w:rsidRDefault="00000000">
      <w:r>
        <w:pict w14:anchorId="538E93EC">
          <v:rect id="_x0000_i6726" style="width:0;height:1.5pt" o:hralign="center" o:hrstd="t" o:hr="t"/>
        </w:pict>
      </w:r>
    </w:p>
    <w:p w14:paraId="07668B0D" w14:textId="77777777" w:rsidR="008D4B91" w:rsidRDefault="00000000">
      <w:pPr>
        <w:pStyle w:val="Heading2"/>
      </w:pPr>
      <w:bookmarkStart w:id="2" w:name="revision-history"/>
      <w:bookmarkEnd w:id="1"/>
      <w:r>
        <w:lastRenderedPageBreak/>
        <w:t>Revision History</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49E89C45"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12AAC" w14:textId="77777777" w:rsidR="008D4B91" w:rsidRDefault="00000000">
            <w:pPr>
              <w:pStyle w:val="Compact"/>
            </w:pPr>
            <w:r>
              <w:t>Version</w:t>
            </w:r>
          </w:p>
        </w:tc>
        <w:tc>
          <w:tcPr>
            <w:tcW w:w="1980" w:type="dxa"/>
          </w:tcPr>
          <w:p w14:paraId="55FEBDC2" w14:textId="77777777" w:rsidR="008D4B91" w:rsidRDefault="00000000">
            <w:pPr>
              <w:pStyle w:val="Compact"/>
            </w:pPr>
            <w:r>
              <w:t>Date</w:t>
            </w:r>
          </w:p>
        </w:tc>
        <w:tc>
          <w:tcPr>
            <w:tcW w:w="1980" w:type="dxa"/>
          </w:tcPr>
          <w:p w14:paraId="28C29AF0" w14:textId="77777777" w:rsidR="008D4B91" w:rsidRDefault="00000000">
            <w:pPr>
              <w:pStyle w:val="Compact"/>
            </w:pPr>
            <w:r>
              <w:t>Author</w:t>
            </w:r>
          </w:p>
        </w:tc>
        <w:tc>
          <w:tcPr>
            <w:tcW w:w="1980" w:type="dxa"/>
          </w:tcPr>
          <w:p w14:paraId="4CBEAC66" w14:textId="77777777" w:rsidR="008D4B91" w:rsidRDefault="00000000">
            <w:pPr>
              <w:pStyle w:val="Compact"/>
            </w:pPr>
            <w:r>
              <w:t>Change Summary</w:t>
            </w:r>
          </w:p>
        </w:tc>
      </w:tr>
      <w:tr w:rsidR="008D4B91" w14:paraId="399EE911" w14:textId="77777777">
        <w:tc>
          <w:tcPr>
            <w:tcW w:w="1980" w:type="dxa"/>
          </w:tcPr>
          <w:p w14:paraId="7BBFED63" w14:textId="77777777" w:rsidR="008D4B91" w:rsidRDefault="00000000">
            <w:pPr>
              <w:pStyle w:val="Compact"/>
            </w:pPr>
            <w:r>
              <w:t>1.1</w:t>
            </w:r>
          </w:p>
        </w:tc>
        <w:tc>
          <w:tcPr>
            <w:tcW w:w="1980" w:type="dxa"/>
          </w:tcPr>
          <w:p w14:paraId="0D02E581" w14:textId="77777777" w:rsidR="008D4B91" w:rsidRDefault="00000000">
            <w:pPr>
              <w:pStyle w:val="Compact"/>
            </w:pPr>
            <w:r>
              <w:t>2026-05-12</w:t>
            </w:r>
          </w:p>
        </w:tc>
        <w:tc>
          <w:tcPr>
            <w:tcW w:w="1980" w:type="dxa"/>
          </w:tcPr>
          <w:p w14:paraId="432B4720" w14:textId="77777777" w:rsidR="008D4B91" w:rsidRDefault="00000000">
            <w:pPr>
              <w:pStyle w:val="Compact"/>
            </w:pPr>
            <w:r>
              <w:t>Blue Ridge Automation</w:t>
            </w:r>
          </w:p>
        </w:tc>
        <w:tc>
          <w:tcPr>
            <w:tcW w:w="1980" w:type="dxa"/>
          </w:tcPr>
          <w:p w14:paraId="6E54787B" w14:textId="77777777" w:rsidR="008D4B91" w:rsidRDefault="00000000">
            <w:pPr>
              <w:pStyle w:val="Compact"/>
            </w:pPr>
            <w:r>
              <w:rPr>
                <w:b/>
                <w:bCs/>
              </w:rPr>
              <w:t>Customer Acceptance signature page added.</w:t>
            </w:r>
            <w:r>
              <w:t xml:space="preserve"> 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rsidR="008D4B91" w14:paraId="4792DBC3" w14:textId="77777777" w:rsidTr="008D4B91">
        <w:tc>
          <w:tcPr>
            <w:tcW w:w="1980" w:type="dxa"/>
            <w:shd w:val="clear" w:color="auto" w:fill="F2F2F2"/>
          </w:tcPr>
          <w:p w14:paraId="205FF7B0" w14:textId="77777777" w:rsidR="008D4B91" w:rsidRDefault="00000000">
            <w:pPr>
              <w:pStyle w:val="Compact"/>
            </w:pPr>
            <w:r>
              <w:t>1.0</w:t>
            </w:r>
          </w:p>
        </w:tc>
        <w:tc>
          <w:tcPr>
            <w:tcW w:w="1980" w:type="dxa"/>
            <w:shd w:val="clear" w:color="auto" w:fill="F2F2F2"/>
          </w:tcPr>
          <w:p w14:paraId="1CADCB7E" w14:textId="77777777" w:rsidR="008D4B91" w:rsidRDefault="00000000">
            <w:pPr>
              <w:pStyle w:val="Compact"/>
            </w:pPr>
            <w:r>
              <w:t>2026-05-04</w:t>
            </w:r>
          </w:p>
        </w:tc>
        <w:tc>
          <w:tcPr>
            <w:tcW w:w="1980" w:type="dxa"/>
            <w:shd w:val="clear" w:color="auto" w:fill="F2F2F2"/>
          </w:tcPr>
          <w:p w14:paraId="52646F39" w14:textId="77777777" w:rsidR="008D4B91" w:rsidRDefault="00000000">
            <w:pPr>
              <w:pStyle w:val="Compact"/>
            </w:pPr>
            <w:r>
              <w:t>Blue Ridge Automation</w:t>
            </w:r>
          </w:p>
        </w:tc>
        <w:tc>
          <w:tcPr>
            <w:tcW w:w="1980" w:type="dxa"/>
            <w:shd w:val="clear" w:color="auto" w:fill="F2F2F2"/>
          </w:tcPr>
          <w:p w14:paraId="720BBE5D" w14:textId="77777777" w:rsidR="008D4B91" w:rsidRDefault="00000000">
            <w:pPr>
              <w:pStyle w:val="Compact"/>
            </w:pPr>
            <w:r>
              <w:rPr>
                <w:b/>
                <w:bCs/>
              </w:rPr>
              <w:t>First release for customer review.</w:t>
            </w:r>
            <w:r>
              <w:t xml:space="preserve"> Consolidates all pre-release working-session edits (v0.1 through v0.11p) into a single customer-facing release. Covers all 16 sections — System Architecture, Plant </w:t>
            </w:r>
            <w:r>
              <w:lastRenderedPageBreak/>
              <w:t xml:space="preserve">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 </w:t>
            </w:r>
            <w:r>
              <w:rPr>
                <w:b/>
                <w:bCs/>
              </w:rPr>
              <w:t>6 items still requiring resolution</w:t>
            </w:r>
            <w:r>
              <w:t xml:space="preserve"> (OI-32, OI-33, OI-34, OI-35, UJ-05, UJ-19) — these gate either Arc 2 SQL build or specific design </w:t>
            </w:r>
            <w:r>
              <w:lastRenderedPageBreak/>
              <w:t>sections and need MPP customer validation or Blue Ridge architecture review before commencement.</w:t>
            </w:r>
          </w:p>
        </w:tc>
      </w:tr>
    </w:tbl>
    <w:p w14:paraId="6805A9EB" w14:textId="77777777" w:rsidR="008D4B91" w:rsidRDefault="00000000">
      <w:pPr>
        <w:pStyle w:val="BlockText"/>
      </w:pPr>
      <w:r>
        <w:lastRenderedPageBreak/>
        <w:t xml:space="preserve">Granular pre-release history (v0.1 through v0.11p — every working-session edit captured) is preserved in </w:t>
      </w:r>
      <w:r>
        <w:rPr>
          <w:rStyle w:val="VerbatimChar"/>
        </w:rPr>
        <w:t>MPP_MES_FDS_CHANGELOG.docx</w:t>
      </w:r>
      <w:r>
        <w:t xml:space="preserve"> as the design-evolution record. From v1.0 forward, revisions are tracked in this in-document table.</w:t>
      </w:r>
    </w:p>
    <w:p w14:paraId="3C5493A8" w14:textId="77777777" w:rsidR="008D4B91" w:rsidRDefault="00000000">
      <w:r>
        <w:pict w14:anchorId="1FCDACAA">
          <v:rect id="_x0000_i6727" style="width:0;height:1.5pt" o:hralign="center" o:hrstd="t" o:hr="t"/>
        </w:pict>
      </w:r>
    </w:p>
    <w:p w14:paraId="13B17478" w14:textId="77777777" w:rsidR="008D4B91" w:rsidRDefault="00000000">
      <w:pPr>
        <w:pStyle w:val="Heading2"/>
      </w:pPr>
      <w:bookmarkStart w:id="3" w:name="customer-acceptance"/>
      <w:bookmarkEnd w:id="2"/>
      <w:r>
        <w:t>Customer Acceptance</w:t>
      </w:r>
    </w:p>
    <w:p w14:paraId="19CDCA4E" w14:textId="77777777" w:rsidR="008D4B91" w:rsidRDefault="00000000">
      <w:pPr>
        <w:pStyle w:val="FirstParagraph"/>
      </w:pPr>
      <w:r>
        <w:t xml:space="preserve">This page records formal acceptance of the MPP MES Functional Design Specification, Document </w:t>
      </w:r>
      <w:r>
        <w:rPr>
          <w:b/>
          <w:bCs/>
        </w:rPr>
        <w:t>FDS-MPP-MES-001</w:t>
      </w:r>
      <w:r>
        <w:t xml:space="preserve">, Version </w:t>
      </w:r>
      <w:r>
        <w:rPr>
          <w:b/>
          <w:bCs/>
        </w:rPr>
        <w:t>1.1</w:t>
      </w:r>
      <w:r>
        <w:t xml:space="preserve">, dated </w:t>
      </w:r>
      <w:r>
        <w:rPr>
          <w:b/>
          <w:bCs/>
        </w:rPr>
        <w:t>2026-05-12</w:t>
      </w:r>
      <w:r>
        <w:t>, by the parties below.</w:t>
      </w:r>
    </w:p>
    <w:p w14:paraId="06D6DA59" w14:textId="77777777" w:rsidR="008D4B91" w:rsidRDefault="00000000">
      <w:pPr>
        <w:pStyle w:val="Heading3"/>
      </w:pPr>
      <w:bookmarkStart w:id="4" w:name="acceptance-statement"/>
      <w:r>
        <w:t>Acceptance Statement</w:t>
      </w:r>
    </w:p>
    <w:p w14:paraId="7B832ACC" w14:textId="77777777" w:rsidR="008D4B91" w:rsidRDefault="00000000">
      <w:pPr>
        <w:pStyle w:val="FirstParagraph"/>
      </w:pPr>
      <w:r>
        <w:t>By signing this page, the signatory acknowledges that they have reviewed this Functional Design Specification and agree to the following:</w:t>
      </w:r>
    </w:p>
    <w:p w14:paraId="720DC33A" w14:textId="77777777" w:rsidR="008D4B91" w:rsidRDefault="00000000">
      <w:pPr>
        <w:pStyle w:val="Compact"/>
        <w:numPr>
          <w:ilvl w:val="0"/>
          <w:numId w:val="2"/>
        </w:numPr>
      </w:pPr>
      <w:r>
        <w:rPr>
          <w:b/>
          <w:bCs/>
        </w:rPr>
        <w:t>Design intent.</w:t>
      </w:r>
      <w:r>
        <w:t xml:space="preserve"> The design described herein accurately reflects the requirements set out in the Flexware FRS v1.0 (3/15/2024) for the in-scope items defined in the MPP Scope Matrix, and constitutes Blue Ridge Automation’s authoritative design basis for the implementation phase.</w:t>
      </w:r>
    </w:p>
    <w:p w14:paraId="1507704C" w14:textId="77777777" w:rsidR="008D4B91" w:rsidRDefault="00000000">
      <w:pPr>
        <w:pStyle w:val="Compact"/>
        <w:numPr>
          <w:ilvl w:val="0"/>
          <w:numId w:val="2"/>
        </w:numPr>
      </w:pPr>
      <w:r>
        <w:rPr>
          <w:b/>
          <w:bCs/>
        </w:rPr>
        <w:t>Scope boundary.</w:t>
      </w:r>
      <w:r>
        <w:t xml:space="preserve"> 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14:paraId="596BE08F" w14:textId="77777777" w:rsidR="008D4B91" w:rsidRDefault="00000000">
      <w:pPr>
        <w:pStyle w:val="Compact"/>
        <w:numPr>
          <w:ilvl w:val="0"/>
          <w:numId w:val="2"/>
        </w:numPr>
      </w:pPr>
      <w:r>
        <w:rPr>
          <w:b/>
          <w:bCs/>
        </w:rPr>
        <w:t>Open items.</w:t>
      </w:r>
      <w:r>
        <w:t xml:space="preserve"> Six items remain Open at the time of this acceptance — </w:t>
      </w:r>
      <w:r>
        <w:rPr>
          <w:b/>
          <w:bCs/>
        </w:rPr>
        <w:t>OI-32</w:t>
      </w:r>
      <w:r>
        <w:t xml:space="preserve"> (Material Allocation operator screen), </w:t>
      </w:r>
      <w:r>
        <w:rPr>
          <w:b/>
          <w:bCs/>
        </w:rPr>
        <w:t>OI-33</w:t>
      </w:r>
      <w:r>
        <w:t xml:space="preserve"> (AIM pool empty-pool hard-fail), </w:t>
      </w:r>
      <w:r>
        <w:rPr>
          <w:b/>
          <w:bCs/>
        </w:rPr>
        <w:t>OI-34</w:t>
      </w:r>
      <w:r>
        <w:t xml:space="preserve"> (production schedule leverage), </w:t>
      </w:r>
      <w:r>
        <w:rPr>
          <w:b/>
          <w:bCs/>
        </w:rPr>
        <w:t>OI-35</w:t>
      </w:r>
      <w:r>
        <w:t xml:space="preserve"> (long-horizon scaling, retention, and archiving), </w:t>
      </w:r>
      <w:r>
        <w:rPr>
          <w:b/>
          <w:bCs/>
        </w:rPr>
        <w:t>UJ-05</w:t>
      </w:r>
      <w:r>
        <w:t xml:space="preserve"> (Sort Cage serial migration), and </w:t>
      </w:r>
      <w:r>
        <w:rPr>
          <w:b/>
          <w:bCs/>
        </w:rPr>
        <w:t>UJ-19</w:t>
      </w:r>
      <w:r>
        <w:t xml:space="preserve"> (Productivity DB replacement report set). Signature on this page does </w:t>
      </w:r>
      <w:r>
        <w:rPr>
          <w:b/>
          <w:bCs/>
        </w:rPr>
        <w:t>not</w:t>
      </w:r>
      <w:r>
        <w:t xml:space="preserve"> constitute resolution of these items. Each requires explicit resolution by its named owner before the affected section can be considered closed. Resolution of </w:t>
      </w:r>
      <w:r>
        <w:rPr>
          <w:b/>
          <w:bCs/>
        </w:rPr>
        <w:t>OI-35</w:t>
      </w:r>
      <w:r>
        <w:t xml:space="preserve"> is a hard prerequisite to commencement of Arc 2 Phase 1 SQL build.</w:t>
      </w:r>
    </w:p>
    <w:p w14:paraId="1A92BCB2" w14:textId="77777777" w:rsidR="008D4B91" w:rsidRDefault="00000000">
      <w:pPr>
        <w:pStyle w:val="Compact"/>
        <w:numPr>
          <w:ilvl w:val="0"/>
          <w:numId w:val="2"/>
        </w:numPr>
      </w:pPr>
      <w:r>
        <w:rPr>
          <w:b/>
          <w:bCs/>
        </w:rPr>
        <w:t>Phase 0 Customer Validation Workshop.</w:t>
      </w:r>
      <w:r>
        <w:t xml:space="preserve"> A customer-validation workshop with MPP remains required before Arc 2 Phase 1 SQL build commences, covering the eight Track-A items listed in the project status record (FDS-06-030 BIT-flag enumeration, historical data migration, ShotCount semantics, Workstation </w:t>
      </w:r>
      <w:r>
        <w:rPr>
          <w:rStyle w:val="VerbatimChar"/>
        </w:rPr>
        <w:lastRenderedPageBreak/>
        <w:t>DefaultScreen</w:t>
      </w:r>
      <w:r>
        <w:t xml:space="preserve"> + </w:t>
      </w:r>
      <w:r>
        <w:rPr>
          <w:rStyle w:val="VerbatimChar"/>
        </w:rPr>
        <w:t>ConfirmationMethod</w:t>
      </w:r>
      <w:r>
        <w:t xml:space="preserve"> seeding, Honda AIM Hold/Update contract detail, label template scope, OI-32 framing, OI-33 customer validation). Acceptance of this FDS does not waive that workshop.</w:t>
      </w:r>
    </w:p>
    <w:p w14:paraId="0A5DBDFA" w14:textId="77777777" w:rsidR="008D4B91" w:rsidRDefault="00000000">
      <w:pPr>
        <w:pStyle w:val="Compact"/>
        <w:numPr>
          <w:ilvl w:val="0"/>
          <w:numId w:val="2"/>
        </w:numPr>
      </w:pPr>
      <w:r>
        <w:rPr>
          <w:b/>
          <w:bCs/>
        </w:rPr>
        <w:t>Change control.</w:t>
      </w:r>
      <w:r>
        <w:t xml:space="preserve"> 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14:paraId="494DD3F8" w14:textId="77777777" w:rsidR="008D4B91" w:rsidRDefault="00000000">
      <w:pPr>
        <w:pStyle w:val="Compact"/>
        <w:numPr>
          <w:ilvl w:val="0"/>
          <w:numId w:val="2"/>
        </w:numPr>
      </w:pPr>
      <w:r>
        <w:rPr>
          <w:b/>
          <w:bCs/>
        </w:rPr>
        <w:t>Reference documents.</w:t>
      </w:r>
      <w:r>
        <w:t xml:space="preserve"> 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p w14:paraId="49C9BB1E" w14:textId="77777777" w:rsidR="008D4B91" w:rsidRDefault="00000000">
      <w:pPr>
        <w:pStyle w:val="Heading3"/>
      </w:pPr>
      <w:bookmarkStart w:id="5" w:name="prepared-by-blue-ridge-automation"/>
      <w:bookmarkEnd w:id="4"/>
      <w:r>
        <w:t>Prepared By — Blue Ridge Automation</w:t>
      </w:r>
    </w:p>
    <w:tbl>
      <w:tblPr>
        <w:tblStyle w:val="Table"/>
        <w:tblW w:w="0" w:type="auto"/>
        <w:tblLook w:val="0420" w:firstRow="1" w:lastRow="0" w:firstColumn="0" w:lastColumn="0" w:noHBand="0" w:noVBand="1"/>
      </w:tblPr>
      <w:tblGrid>
        <w:gridCol w:w="4185"/>
        <w:gridCol w:w="2043"/>
        <w:gridCol w:w="1265"/>
        <w:gridCol w:w="2065"/>
      </w:tblGrid>
      <w:tr w:rsidR="008D4B91" w14:paraId="3A512C0F" w14:textId="77777777" w:rsidTr="000A2CBA">
        <w:trPr>
          <w:cnfStyle w:val="100000000000" w:firstRow="1" w:lastRow="0" w:firstColumn="0" w:lastColumn="0" w:oddVBand="0" w:evenVBand="0" w:oddHBand="0" w:evenHBand="0" w:firstRowFirstColumn="0" w:firstRowLastColumn="0" w:lastRowFirstColumn="0" w:lastRowLastColumn="0"/>
          <w:tblHeader/>
        </w:trPr>
        <w:tc>
          <w:tcPr>
            <w:tcW w:w="0" w:type="auto"/>
          </w:tcPr>
          <w:p w14:paraId="5B1C488F" w14:textId="77777777" w:rsidR="008D4B91" w:rsidRDefault="00000000">
            <w:pPr>
              <w:pStyle w:val="Compact"/>
            </w:pPr>
            <w:r>
              <w:t>Role</w:t>
            </w:r>
          </w:p>
        </w:tc>
        <w:tc>
          <w:tcPr>
            <w:tcW w:w="0" w:type="auto"/>
          </w:tcPr>
          <w:p w14:paraId="67188DE8" w14:textId="77777777" w:rsidR="008D4B91" w:rsidRDefault="00000000">
            <w:pPr>
              <w:pStyle w:val="Compact"/>
            </w:pPr>
            <w:r>
              <w:t>Name</w:t>
            </w:r>
          </w:p>
        </w:tc>
        <w:tc>
          <w:tcPr>
            <w:tcW w:w="0" w:type="auto"/>
          </w:tcPr>
          <w:p w14:paraId="3408F611" w14:textId="77777777" w:rsidR="008D4B91" w:rsidRDefault="00000000">
            <w:pPr>
              <w:pStyle w:val="Compact"/>
            </w:pPr>
            <w:r>
              <w:t>Signature</w:t>
            </w:r>
          </w:p>
        </w:tc>
        <w:tc>
          <w:tcPr>
            <w:tcW w:w="2065" w:type="dxa"/>
          </w:tcPr>
          <w:p w14:paraId="56D4BC85" w14:textId="77777777" w:rsidR="008D4B91" w:rsidRDefault="00000000">
            <w:pPr>
              <w:pStyle w:val="Compact"/>
            </w:pPr>
            <w:r>
              <w:t>Date</w:t>
            </w:r>
          </w:p>
        </w:tc>
      </w:tr>
      <w:tr w:rsidR="008D4B91" w14:paraId="77D65D30" w14:textId="77777777" w:rsidTr="000A2CBA">
        <w:tc>
          <w:tcPr>
            <w:tcW w:w="0" w:type="auto"/>
          </w:tcPr>
          <w:p w14:paraId="57140AF2" w14:textId="77777777" w:rsidR="008D4B91" w:rsidRDefault="00000000">
            <w:pPr>
              <w:pStyle w:val="Compact"/>
            </w:pPr>
            <w:r>
              <w:t>Project Lead</w:t>
            </w:r>
          </w:p>
        </w:tc>
        <w:tc>
          <w:tcPr>
            <w:tcW w:w="0" w:type="auto"/>
          </w:tcPr>
          <w:p w14:paraId="36F4DB67" w14:textId="7D232A53" w:rsidR="008D4B91" w:rsidRDefault="000A2CBA">
            <w:pPr>
              <w:pStyle w:val="Compact"/>
            </w:pPr>
            <w:r>
              <w:t>Lucas Topliff</w:t>
            </w:r>
          </w:p>
        </w:tc>
        <w:tc>
          <w:tcPr>
            <w:tcW w:w="0" w:type="auto"/>
          </w:tcPr>
          <w:p w14:paraId="6A91D110" w14:textId="77777777" w:rsidR="008D4B91" w:rsidRDefault="008D4B91">
            <w:pPr>
              <w:pStyle w:val="Compact"/>
            </w:pPr>
          </w:p>
        </w:tc>
        <w:tc>
          <w:tcPr>
            <w:tcW w:w="2065" w:type="dxa"/>
          </w:tcPr>
          <w:p w14:paraId="770E3A10" w14:textId="77777777" w:rsidR="008D4B91" w:rsidRDefault="008D4B91">
            <w:pPr>
              <w:pStyle w:val="Compact"/>
            </w:pPr>
          </w:p>
        </w:tc>
      </w:tr>
      <w:tr w:rsidR="008D4B91" w14:paraId="1EF601AB" w14:textId="77777777" w:rsidTr="000A2CBA">
        <w:tc>
          <w:tcPr>
            <w:tcW w:w="0" w:type="auto"/>
            <w:shd w:val="clear" w:color="auto" w:fill="F2F2F2"/>
          </w:tcPr>
          <w:p w14:paraId="75C1F17F" w14:textId="77777777" w:rsidR="008D4B91" w:rsidRDefault="00000000">
            <w:pPr>
              <w:pStyle w:val="Compact"/>
            </w:pPr>
            <w:r>
              <w:t>Solutions Engineer (Document Author)</w:t>
            </w:r>
          </w:p>
        </w:tc>
        <w:tc>
          <w:tcPr>
            <w:tcW w:w="0" w:type="auto"/>
            <w:shd w:val="clear" w:color="auto" w:fill="F2F2F2"/>
          </w:tcPr>
          <w:p w14:paraId="2C5A871B" w14:textId="77777777" w:rsidR="008D4B91" w:rsidRDefault="00000000">
            <w:pPr>
              <w:pStyle w:val="Compact"/>
            </w:pPr>
            <w:r>
              <w:t>Jacques Potgieter</w:t>
            </w:r>
          </w:p>
        </w:tc>
        <w:tc>
          <w:tcPr>
            <w:tcW w:w="0" w:type="auto"/>
            <w:shd w:val="clear" w:color="auto" w:fill="F2F2F2"/>
          </w:tcPr>
          <w:p w14:paraId="27FDD4ED" w14:textId="77777777" w:rsidR="008D4B91" w:rsidRDefault="008D4B91">
            <w:pPr>
              <w:pStyle w:val="Compact"/>
            </w:pPr>
          </w:p>
        </w:tc>
        <w:tc>
          <w:tcPr>
            <w:tcW w:w="2065" w:type="dxa"/>
            <w:shd w:val="clear" w:color="auto" w:fill="F2F2F2"/>
          </w:tcPr>
          <w:p w14:paraId="4FDE51D4" w14:textId="77777777" w:rsidR="008D4B91" w:rsidRDefault="008D4B91">
            <w:pPr>
              <w:pStyle w:val="Compact"/>
            </w:pPr>
          </w:p>
        </w:tc>
      </w:tr>
    </w:tbl>
    <w:p w14:paraId="5EAAB3D1" w14:textId="77777777" w:rsidR="008D4B91" w:rsidRDefault="00000000">
      <w:pPr>
        <w:pStyle w:val="Heading3"/>
      </w:pPr>
      <w:bookmarkStart w:id="6" w:name="Xe2ff37afaf375e1699904a64ffb3fee1879915f"/>
      <w:bookmarkEnd w:id="5"/>
      <w:r>
        <w:t>Accepted By — Madison Precision Products, Inc.</w:t>
      </w:r>
    </w:p>
    <w:tbl>
      <w:tblPr>
        <w:tblStyle w:val="Table"/>
        <w:tblW w:w="9558" w:type="dxa"/>
        <w:tblLook w:val="0420" w:firstRow="1" w:lastRow="0" w:firstColumn="0" w:lastColumn="0" w:noHBand="0" w:noVBand="1"/>
      </w:tblPr>
      <w:tblGrid>
        <w:gridCol w:w="3504"/>
        <w:gridCol w:w="2364"/>
        <w:gridCol w:w="2250"/>
        <w:gridCol w:w="1440"/>
      </w:tblGrid>
      <w:tr w:rsidR="008D4B91" w14:paraId="653FEB7F" w14:textId="77777777" w:rsidTr="000A2CBA">
        <w:trPr>
          <w:cnfStyle w:val="100000000000" w:firstRow="1" w:lastRow="0" w:firstColumn="0" w:lastColumn="0" w:oddVBand="0" w:evenVBand="0" w:oddHBand="0" w:evenHBand="0" w:firstRowFirstColumn="0" w:firstRowLastColumn="0" w:lastRowFirstColumn="0" w:lastRowLastColumn="0"/>
          <w:tblHeader/>
        </w:trPr>
        <w:tc>
          <w:tcPr>
            <w:tcW w:w="0" w:type="auto"/>
          </w:tcPr>
          <w:p w14:paraId="55C149B1" w14:textId="77777777" w:rsidR="008D4B91" w:rsidRDefault="00000000">
            <w:pPr>
              <w:pStyle w:val="Compact"/>
            </w:pPr>
            <w:r>
              <w:t>Role</w:t>
            </w:r>
          </w:p>
        </w:tc>
        <w:tc>
          <w:tcPr>
            <w:tcW w:w="2364" w:type="dxa"/>
          </w:tcPr>
          <w:p w14:paraId="7334F34C" w14:textId="77777777" w:rsidR="008D4B91" w:rsidRDefault="00000000">
            <w:pPr>
              <w:pStyle w:val="Compact"/>
            </w:pPr>
            <w:r>
              <w:t>Name</w:t>
            </w:r>
          </w:p>
        </w:tc>
        <w:tc>
          <w:tcPr>
            <w:tcW w:w="2250" w:type="dxa"/>
          </w:tcPr>
          <w:p w14:paraId="5166AF4F" w14:textId="77777777" w:rsidR="008D4B91" w:rsidRDefault="00000000">
            <w:pPr>
              <w:pStyle w:val="Compact"/>
            </w:pPr>
            <w:r>
              <w:t>Signature</w:t>
            </w:r>
          </w:p>
        </w:tc>
        <w:tc>
          <w:tcPr>
            <w:tcW w:w="1440" w:type="dxa"/>
          </w:tcPr>
          <w:p w14:paraId="6B60378C" w14:textId="77777777" w:rsidR="008D4B91" w:rsidRDefault="00000000">
            <w:pPr>
              <w:pStyle w:val="Compact"/>
            </w:pPr>
            <w:r>
              <w:t>Date</w:t>
            </w:r>
          </w:p>
        </w:tc>
      </w:tr>
      <w:tr w:rsidR="008D4B91" w14:paraId="0E1556C0" w14:textId="77777777" w:rsidTr="000A2CBA">
        <w:tc>
          <w:tcPr>
            <w:tcW w:w="0" w:type="auto"/>
          </w:tcPr>
          <w:p w14:paraId="603A47DE" w14:textId="7B4C609F" w:rsidR="008D4B91" w:rsidRDefault="007266A2">
            <w:pPr>
              <w:pStyle w:val="Compact"/>
            </w:pPr>
            <w:r>
              <w:t>Project Lead</w:t>
            </w:r>
          </w:p>
        </w:tc>
        <w:tc>
          <w:tcPr>
            <w:tcW w:w="2364" w:type="dxa"/>
          </w:tcPr>
          <w:p w14:paraId="36E3FC98" w14:textId="77777777" w:rsidR="008D4B91" w:rsidRDefault="008D4B91">
            <w:pPr>
              <w:pStyle w:val="Compact"/>
            </w:pPr>
          </w:p>
        </w:tc>
        <w:tc>
          <w:tcPr>
            <w:tcW w:w="2250" w:type="dxa"/>
          </w:tcPr>
          <w:p w14:paraId="635E311A" w14:textId="77777777" w:rsidR="008D4B91" w:rsidRDefault="008D4B91">
            <w:pPr>
              <w:pStyle w:val="Compact"/>
            </w:pPr>
          </w:p>
        </w:tc>
        <w:tc>
          <w:tcPr>
            <w:tcW w:w="1440" w:type="dxa"/>
          </w:tcPr>
          <w:p w14:paraId="2F8EA324" w14:textId="77777777" w:rsidR="008D4B91" w:rsidRDefault="008D4B91">
            <w:pPr>
              <w:pStyle w:val="Compact"/>
            </w:pPr>
          </w:p>
        </w:tc>
      </w:tr>
    </w:tbl>
    <w:p w14:paraId="4978897F" w14:textId="77777777" w:rsidR="008D4B91" w:rsidRDefault="00000000">
      <w:pPr>
        <w:pStyle w:val="Heading3"/>
      </w:pPr>
      <w:bookmarkStart w:id="7" w:name="conditions-or-exceptions"/>
      <w:bookmarkEnd w:id="6"/>
      <w:r>
        <w:t>Conditions or Exceptions</w:t>
      </w:r>
    </w:p>
    <w:p w14:paraId="303FB3DD" w14:textId="77777777" w:rsidR="008D4B91" w:rsidRDefault="00000000">
      <w:pPr>
        <w:pStyle w:val="FirstParagraph"/>
      </w:pPr>
      <w:r>
        <w:t>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638A165B"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E40040" w14:textId="77777777" w:rsidR="008D4B91" w:rsidRDefault="00000000">
            <w:pPr>
              <w:pStyle w:val="Compact"/>
            </w:pPr>
            <w:r>
              <w:t>#</w:t>
            </w:r>
          </w:p>
        </w:tc>
        <w:tc>
          <w:tcPr>
            <w:tcW w:w="1980" w:type="dxa"/>
          </w:tcPr>
          <w:p w14:paraId="43EA5E5B" w14:textId="77777777" w:rsidR="008D4B91" w:rsidRDefault="00000000">
            <w:pPr>
              <w:pStyle w:val="Compact"/>
            </w:pPr>
            <w:r>
              <w:t>Section / Requirement ID</w:t>
            </w:r>
          </w:p>
        </w:tc>
        <w:tc>
          <w:tcPr>
            <w:tcW w:w="1980" w:type="dxa"/>
          </w:tcPr>
          <w:p w14:paraId="1132B15D" w14:textId="77777777" w:rsidR="008D4B91" w:rsidRDefault="00000000">
            <w:pPr>
              <w:pStyle w:val="Compact"/>
            </w:pPr>
            <w:r>
              <w:t>Exception or Condition</w:t>
            </w:r>
          </w:p>
        </w:tc>
        <w:tc>
          <w:tcPr>
            <w:tcW w:w="1980" w:type="dxa"/>
          </w:tcPr>
          <w:p w14:paraId="60CAEA44" w14:textId="77777777" w:rsidR="008D4B91" w:rsidRDefault="00000000">
            <w:pPr>
              <w:pStyle w:val="Compact"/>
            </w:pPr>
            <w:r>
              <w:t>Signatory Initials</w:t>
            </w:r>
          </w:p>
        </w:tc>
      </w:tr>
      <w:tr w:rsidR="008D4B91" w14:paraId="432DE26F" w14:textId="77777777">
        <w:tc>
          <w:tcPr>
            <w:tcW w:w="1980" w:type="dxa"/>
          </w:tcPr>
          <w:p w14:paraId="4388913A" w14:textId="77777777" w:rsidR="008D4B91" w:rsidRDefault="00000000">
            <w:pPr>
              <w:pStyle w:val="Compact"/>
            </w:pPr>
            <w:r>
              <w:t>1</w:t>
            </w:r>
          </w:p>
        </w:tc>
        <w:tc>
          <w:tcPr>
            <w:tcW w:w="1980" w:type="dxa"/>
          </w:tcPr>
          <w:p w14:paraId="693834AF" w14:textId="77777777" w:rsidR="008D4B91" w:rsidRDefault="008D4B91">
            <w:pPr>
              <w:pStyle w:val="Compact"/>
            </w:pPr>
          </w:p>
        </w:tc>
        <w:tc>
          <w:tcPr>
            <w:tcW w:w="1980" w:type="dxa"/>
          </w:tcPr>
          <w:p w14:paraId="2C4A1CE1" w14:textId="77777777" w:rsidR="008D4B91" w:rsidRDefault="008D4B91">
            <w:pPr>
              <w:pStyle w:val="Compact"/>
            </w:pPr>
          </w:p>
        </w:tc>
        <w:tc>
          <w:tcPr>
            <w:tcW w:w="1980" w:type="dxa"/>
          </w:tcPr>
          <w:p w14:paraId="3242AE85" w14:textId="77777777" w:rsidR="008D4B91" w:rsidRDefault="008D4B91">
            <w:pPr>
              <w:pStyle w:val="Compact"/>
            </w:pPr>
          </w:p>
        </w:tc>
      </w:tr>
      <w:tr w:rsidR="008D4B91" w14:paraId="18F8ECA8" w14:textId="77777777" w:rsidTr="008D4B91">
        <w:tc>
          <w:tcPr>
            <w:tcW w:w="1980" w:type="dxa"/>
            <w:shd w:val="clear" w:color="auto" w:fill="F2F2F2"/>
          </w:tcPr>
          <w:p w14:paraId="5254860E" w14:textId="77777777" w:rsidR="008D4B91" w:rsidRDefault="00000000">
            <w:pPr>
              <w:pStyle w:val="Compact"/>
            </w:pPr>
            <w:r>
              <w:t>2</w:t>
            </w:r>
          </w:p>
        </w:tc>
        <w:tc>
          <w:tcPr>
            <w:tcW w:w="1980" w:type="dxa"/>
            <w:shd w:val="clear" w:color="auto" w:fill="F2F2F2"/>
          </w:tcPr>
          <w:p w14:paraId="0FA796BD" w14:textId="77777777" w:rsidR="008D4B91" w:rsidRDefault="008D4B91">
            <w:pPr>
              <w:pStyle w:val="Compact"/>
            </w:pPr>
          </w:p>
        </w:tc>
        <w:tc>
          <w:tcPr>
            <w:tcW w:w="1980" w:type="dxa"/>
            <w:shd w:val="clear" w:color="auto" w:fill="F2F2F2"/>
          </w:tcPr>
          <w:p w14:paraId="2B4E875C" w14:textId="77777777" w:rsidR="008D4B91" w:rsidRDefault="008D4B91">
            <w:pPr>
              <w:pStyle w:val="Compact"/>
            </w:pPr>
          </w:p>
        </w:tc>
        <w:tc>
          <w:tcPr>
            <w:tcW w:w="1980" w:type="dxa"/>
            <w:shd w:val="clear" w:color="auto" w:fill="F2F2F2"/>
          </w:tcPr>
          <w:p w14:paraId="7EAB9ED2" w14:textId="77777777" w:rsidR="008D4B91" w:rsidRDefault="008D4B91">
            <w:pPr>
              <w:pStyle w:val="Compact"/>
            </w:pPr>
          </w:p>
        </w:tc>
      </w:tr>
      <w:tr w:rsidR="008D4B91" w14:paraId="6A49DCF8" w14:textId="77777777">
        <w:tc>
          <w:tcPr>
            <w:tcW w:w="1980" w:type="dxa"/>
          </w:tcPr>
          <w:p w14:paraId="209BA101" w14:textId="77777777" w:rsidR="008D4B91" w:rsidRDefault="00000000">
            <w:pPr>
              <w:pStyle w:val="Compact"/>
            </w:pPr>
            <w:r>
              <w:t>3</w:t>
            </w:r>
          </w:p>
        </w:tc>
        <w:tc>
          <w:tcPr>
            <w:tcW w:w="1980" w:type="dxa"/>
          </w:tcPr>
          <w:p w14:paraId="0D7C7124" w14:textId="77777777" w:rsidR="008D4B91" w:rsidRDefault="008D4B91">
            <w:pPr>
              <w:pStyle w:val="Compact"/>
            </w:pPr>
          </w:p>
        </w:tc>
        <w:tc>
          <w:tcPr>
            <w:tcW w:w="1980" w:type="dxa"/>
          </w:tcPr>
          <w:p w14:paraId="7A0D3A61" w14:textId="77777777" w:rsidR="008D4B91" w:rsidRDefault="008D4B91">
            <w:pPr>
              <w:pStyle w:val="Compact"/>
            </w:pPr>
          </w:p>
        </w:tc>
        <w:tc>
          <w:tcPr>
            <w:tcW w:w="1980" w:type="dxa"/>
          </w:tcPr>
          <w:p w14:paraId="6885A64E" w14:textId="77777777" w:rsidR="008D4B91" w:rsidRDefault="008D4B91">
            <w:pPr>
              <w:pStyle w:val="Compact"/>
            </w:pPr>
          </w:p>
        </w:tc>
      </w:tr>
      <w:tr w:rsidR="008D4B91" w14:paraId="73A0DCAD" w14:textId="77777777" w:rsidTr="008D4B91">
        <w:tc>
          <w:tcPr>
            <w:tcW w:w="1980" w:type="dxa"/>
            <w:shd w:val="clear" w:color="auto" w:fill="F2F2F2"/>
          </w:tcPr>
          <w:p w14:paraId="2EAEFFBE" w14:textId="77777777" w:rsidR="008D4B91" w:rsidRDefault="00000000">
            <w:pPr>
              <w:pStyle w:val="Compact"/>
            </w:pPr>
            <w:r>
              <w:t>4</w:t>
            </w:r>
          </w:p>
        </w:tc>
        <w:tc>
          <w:tcPr>
            <w:tcW w:w="1980" w:type="dxa"/>
            <w:shd w:val="clear" w:color="auto" w:fill="F2F2F2"/>
          </w:tcPr>
          <w:p w14:paraId="0A95FA36" w14:textId="77777777" w:rsidR="008D4B91" w:rsidRDefault="008D4B91">
            <w:pPr>
              <w:pStyle w:val="Compact"/>
            </w:pPr>
          </w:p>
        </w:tc>
        <w:tc>
          <w:tcPr>
            <w:tcW w:w="1980" w:type="dxa"/>
            <w:shd w:val="clear" w:color="auto" w:fill="F2F2F2"/>
          </w:tcPr>
          <w:p w14:paraId="36ACA975" w14:textId="77777777" w:rsidR="008D4B91" w:rsidRDefault="008D4B91">
            <w:pPr>
              <w:pStyle w:val="Compact"/>
            </w:pPr>
          </w:p>
        </w:tc>
        <w:tc>
          <w:tcPr>
            <w:tcW w:w="1980" w:type="dxa"/>
            <w:shd w:val="clear" w:color="auto" w:fill="F2F2F2"/>
          </w:tcPr>
          <w:p w14:paraId="18EDBE0E" w14:textId="77777777" w:rsidR="008D4B91" w:rsidRDefault="008D4B91">
            <w:pPr>
              <w:pStyle w:val="Compact"/>
            </w:pPr>
          </w:p>
        </w:tc>
      </w:tr>
      <w:tr w:rsidR="008D4B91" w14:paraId="514386A6" w14:textId="77777777">
        <w:tc>
          <w:tcPr>
            <w:tcW w:w="1980" w:type="dxa"/>
          </w:tcPr>
          <w:p w14:paraId="7D3EBE86" w14:textId="77777777" w:rsidR="008D4B91" w:rsidRDefault="00000000">
            <w:pPr>
              <w:pStyle w:val="Compact"/>
            </w:pPr>
            <w:r>
              <w:t>5</w:t>
            </w:r>
          </w:p>
        </w:tc>
        <w:tc>
          <w:tcPr>
            <w:tcW w:w="1980" w:type="dxa"/>
          </w:tcPr>
          <w:p w14:paraId="6B200740" w14:textId="77777777" w:rsidR="008D4B91" w:rsidRDefault="008D4B91">
            <w:pPr>
              <w:pStyle w:val="Compact"/>
            </w:pPr>
          </w:p>
        </w:tc>
        <w:tc>
          <w:tcPr>
            <w:tcW w:w="1980" w:type="dxa"/>
          </w:tcPr>
          <w:p w14:paraId="46C303BB" w14:textId="77777777" w:rsidR="008D4B91" w:rsidRDefault="008D4B91">
            <w:pPr>
              <w:pStyle w:val="Compact"/>
            </w:pPr>
          </w:p>
        </w:tc>
        <w:tc>
          <w:tcPr>
            <w:tcW w:w="1980" w:type="dxa"/>
          </w:tcPr>
          <w:p w14:paraId="427302E9" w14:textId="77777777" w:rsidR="008D4B91" w:rsidRDefault="008D4B91">
            <w:pPr>
              <w:pStyle w:val="Compact"/>
            </w:pPr>
          </w:p>
        </w:tc>
      </w:tr>
      <w:tr w:rsidR="008D4B91" w14:paraId="718D9A9A" w14:textId="77777777" w:rsidTr="008D4B91">
        <w:tc>
          <w:tcPr>
            <w:tcW w:w="1980" w:type="dxa"/>
            <w:shd w:val="clear" w:color="auto" w:fill="F2F2F2"/>
          </w:tcPr>
          <w:p w14:paraId="26917EA0" w14:textId="77777777" w:rsidR="008D4B91" w:rsidRDefault="00000000">
            <w:pPr>
              <w:pStyle w:val="Compact"/>
            </w:pPr>
            <w:r>
              <w:lastRenderedPageBreak/>
              <w:t>6</w:t>
            </w:r>
          </w:p>
        </w:tc>
        <w:tc>
          <w:tcPr>
            <w:tcW w:w="1980" w:type="dxa"/>
            <w:shd w:val="clear" w:color="auto" w:fill="F2F2F2"/>
          </w:tcPr>
          <w:p w14:paraId="36B37E51" w14:textId="77777777" w:rsidR="008D4B91" w:rsidRDefault="008D4B91">
            <w:pPr>
              <w:pStyle w:val="Compact"/>
            </w:pPr>
          </w:p>
        </w:tc>
        <w:tc>
          <w:tcPr>
            <w:tcW w:w="1980" w:type="dxa"/>
            <w:shd w:val="clear" w:color="auto" w:fill="F2F2F2"/>
          </w:tcPr>
          <w:p w14:paraId="1F01BA20" w14:textId="77777777" w:rsidR="008D4B91" w:rsidRDefault="008D4B91">
            <w:pPr>
              <w:pStyle w:val="Compact"/>
            </w:pPr>
          </w:p>
        </w:tc>
        <w:tc>
          <w:tcPr>
            <w:tcW w:w="1980" w:type="dxa"/>
            <w:shd w:val="clear" w:color="auto" w:fill="F2F2F2"/>
          </w:tcPr>
          <w:p w14:paraId="204E2928" w14:textId="77777777" w:rsidR="008D4B91" w:rsidRDefault="008D4B91">
            <w:pPr>
              <w:pStyle w:val="Compact"/>
            </w:pPr>
          </w:p>
        </w:tc>
      </w:tr>
    </w:tbl>
    <w:p w14:paraId="6070F330" w14:textId="77777777" w:rsidR="008D4B91" w:rsidRDefault="00000000">
      <w:r>
        <w:pict w14:anchorId="3065A6C3">
          <v:rect id="_x0000_i6728" style="width:0;height:1.5pt" o:hralign="center" o:hrstd="t" o:hr="t"/>
        </w:pict>
      </w:r>
    </w:p>
    <w:p w14:paraId="682E7258" w14:textId="77777777" w:rsidR="008D4B91" w:rsidRDefault="00000000">
      <w:pPr>
        <w:pStyle w:val="Heading2"/>
      </w:pPr>
      <w:bookmarkStart w:id="8" w:name="scope-statement"/>
      <w:bookmarkEnd w:id="3"/>
      <w:bookmarkEnd w:id="7"/>
      <w:r>
        <w:t>Scope Statement</w:t>
      </w:r>
    </w:p>
    <w:p w14:paraId="58E5881D" w14:textId="77777777" w:rsidR="008D4B91" w:rsidRDefault="00000000">
      <w:pPr>
        <w:pStyle w:val="FirstParagraph"/>
      </w:pPr>
      <w:r>
        <w:t xml:space="preserve">This FDS describes how Blue Ridge Automation will implement the MES requirements defined in the Flexware FRS v1.0 (3/15/2024) using the Ignition platform and SQL Server 2022. It is the design document — the FRS says </w:t>
      </w:r>
      <w:r>
        <w:rPr>
          <w:i/>
          <w:iCs/>
        </w:rPr>
        <w:t>what</w:t>
      </w:r>
      <w:r>
        <w:t xml:space="preserve"> the system needs to do; this FDS says </w:t>
      </w:r>
      <w:r>
        <w:rPr>
          <w:i/>
          <w:iCs/>
        </w:rPr>
        <w:t>how</w:t>
      </w:r>
      <w:r>
        <w:t>.</w:t>
      </w:r>
    </w:p>
    <w:p w14:paraId="78A39AD2" w14:textId="77777777" w:rsidR="008D4B91" w:rsidRDefault="00000000">
      <w:pPr>
        <w:pStyle w:val="BodyText"/>
      </w:pPr>
      <w:r>
        <w:rPr>
          <w:b/>
          <w:bCs/>
        </w:rPr>
        <w:t>In scope:</w:t>
      </w:r>
      <w:r>
        <w:t xml:space="preserve"> All items marked MVP and MVP-EXPANDED in the MPP Scope Matrix, plus CONDITIONAL items as approved. See the Scope Matrix Cross-Reference in Section 1.3 for the complete list.</w:t>
      </w:r>
    </w:p>
    <w:p w14:paraId="377765C6" w14:textId="77777777" w:rsidR="008D4B91" w:rsidRDefault="00000000">
      <w:pPr>
        <w:pStyle w:val="BodyText"/>
      </w:pPr>
      <w:r>
        <w:rPr>
          <w:b/>
          <w:bCs/>
        </w:rPr>
        <w:t>Not in scope (FUTURE):</w:t>
      </w:r>
      <w:r>
        <w:t xml:space="preserve"> 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14:paraId="7A881D97" w14:textId="77777777" w:rsidR="008D4B91" w:rsidRDefault="00000000">
      <w:pPr>
        <w:pStyle w:val="BodyText"/>
      </w:pPr>
      <w:r>
        <w:rPr>
          <w:b/>
          <w:bCs/>
        </w:rPr>
        <w:t>Scope authority:</w:t>
      </w:r>
      <w:r>
        <w:t xml:space="preserve"> </w:t>
      </w:r>
      <w:r>
        <w:rPr>
          <w:rStyle w:val="VerbatimChar"/>
        </w:rPr>
        <w:t>reference/MPP_Scope_Matrix.xlsx</w:t>
      </w:r>
      <w:r>
        <w:t xml:space="preserve"> is the definitive in/out boundary. Any scope change requires written agreement from both parties.</w:t>
      </w:r>
    </w:p>
    <w:p w14:paraId="52E420B1" w14:textId="77777777" w:rsidR="008D4B91" w:rsidRDefault="00000000">
      <w:pPr>
        <w:pStyle w:val="BodyText"/>
      </w:pPr>
      <w:r>
        <w:rPr>
          <w:b/>
          <w:bCs/>
        </w:rPr>
        <w:t>Related documents:</w:t>
      </w:r>
    </w:p>
    <w:tbl>
      <w:tblPr>
        <w:tblStyle w:val="Table"/>
        <w:tblW w:w="5000" w:type="pct"/>
        <w:tblLayout w:type="fixed"/>
        <w:tblLook w:val="0420" w:firstRow="1" w:lastRow="0" w:firstColumn="0" w:lastColumn="0" w:noHBand="0" w:noVBand="1"/>
      </w:tblPr>
      <w:tblGrid>
        <w:gridCol w:w="4788"/>
        <w:gridCol w:w="4788"/>
      </w:tblGrid>
      <w:tr w:rsidR="008D4B91" w14:paraId="54247054"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C70371" w14:textId="77777777" w:rsidR="008D4B91" w:rsidRDefault="00000000">
            <w:pPr>
              <w:pStyle w:val="Compact"/>
            </w:pPr>
            <w:r>
              <w:t>Document</w:t>
            </w:r>
          </w:p>
        </w:tc>
        <w:tc>
          <w:tcPr>
            <w:tcW w:w="3960" w:type="dxa"/>
          </w:tcPr>
          <w:p w14:paraId="31DBB110" w14:textId="77777777" w:rsidR="008D4B91" w:rsidRDefault="00000000">
            <w:pPr>
              <w:pStyle w:val="Compact"/>
            </w:pPr>
            <w:r>
              <w:t>Purpose</w:t>
            </w:r>
          </w:p>
        </w:tc>
      </w:tr>
      <w:tr w:rsidR="008D4B91" w14:paraId="6BBD0637" w14:textId="77777777">
        <w:tc>
          <w:tcPr>
            <w:tcW w:w="3960" w:type="dxa"/>
          </w:tcPr>
          <w:p w14:paraId="14F6253A" w14:textId="77777777" w:rsidR="008D4B91" w:rsidRDefault="00000000">
            <w:pPr>
              <w:pStyle w:val="Compact"/>
            </w:pPr>
            <w:r>
              <w:t>Flexware FRS v1.0 (3/15/2024)</w:t>
            </w:r>
          </w:p>
        </w:tc>
        <w:tc>
          <w:tcPr>
            <w:tcW w:w="3960" w:type="dxa"/>
          </w:tcPr>
          <w:p w14:paraId="41FEEC53" w14:textId="77777777" w:rsidR="008D4B91" w:rsidRDefault="00000000">
            <w:pPr>
              <w:pStyle w:val="Compact"/>
            </w:pPr>
            <w:r>
              <w:t>Functional requirements (what the system needs to do)</w:t>
            </w:r>
          </w:p>
        </w:tc>
      </w:tr>
      <w:tr w:rsidR="008D4B91" w14:paraId="7FCE9A09" w14:textId="77777777" w:rsidTr="008D4B91">
        <w:tc>
          <w:tcPr>
            <w:tcW w:w="3960" w:type="dxa"/>
            <w:shd w:val="clear" w:color="auto" w:fill="F2F2F2"/>
          </w:tcPr>
          <w:p w14:paraId="4DA4528F" w14:textId="77777777" w:rsidR="008D4B91" w:rsidRDefault="00000000">
            <w:pPr>
              <w:pStyle w:val="Compact"/>
            </w:pPr>
            <w:r>
              <w:rPr>
                <w:rStyle w:val="VerbatimChar"/>
              </w:rPr>
              <w:t>MPP_MES_SUMMARY.docx</w:t>
            </w:r>
          </w:p>
        </w:tc>
        <w:tc>
          <w:tcPr>
            <w:tcW w:w="3960" w:type="dxa"/>
            <w:shd w:val="clear" w:color="auto" w:fill="F2F2F2"/>
          </w:tcPr>
          <w:p w14:paraId="3400050D" w14:textId="77777777" w:rsidR="008D4B91" w:rsidRDefault="00000000">
            <w:pPr>
              <w:pStyle w:val="Compact"/>
            </w:pPr>
            <w:r>
              <w:t>System summary with scope flags and data model overview</w:t>
            </w:r>
          </w:p>
        </w:tc>
      </w:tr>
      <w:tr w:rsidR="008D4B91" w14:paraId="42FEF5C1" w14:textId="77777777">
        <w:tc>
          <w:tcPr>
            <w:tcW w:w="3960" w:type="dxa"/>
          </w:tcPr>
          <w:p w14:paraId="33F85510" w14:textId="77777777" w:rsidR="008D4B91" w:rsidRDefault="00000000">
            <w:pPr>
              <w:pStyle w:val="Compact"/>
            </w:pPr>
            <w:r>
              <w:rPr>
                <w:rStyle w:val="VerbatimChar"/>
              </w:rPr>
              <w:t>MPP_MES_DATA_MODEL.docx</w:t>
            </w:r>
          </w:p>
        </w:tc>
        <w:tc>
          <w:tcPr>
            <w:tcW w:w="3960" w:type="dxa"/>
          </w:tcPr>
          <w:p w14:paraId="58E42226" w14:textId="77777777" w:rsidR="008D4B91" w:rsidRDefault="00000000">
            <w:pPr>
              <w:pStyle w:val="Compact"/>
            </w:pPr>
            <w:r>
              <w:t>Column-level data model specification v1.9 (8 schemas, ~73 tables — Location, Parts, Lots, Workorder, Quality, OEE, Tools, Audit)</w:t>
            </w:r>
          </w:p>
        </w:tc>
      </w:tr>
      <w:tr w:rsidR="008D4B91" w14:paraId="10A6FB6C" w14:textId="77777777" w:rsidTr="008D4B91">
        <w:tc>
          <w:tcPr>
            <w:tcW w:w="3960" w:type="dxa"/>
            <w:shd w:val="clear" w:color="auto" w:fill="F2F2F2"/>
          </w:tcPr>
          <w:p w14:paraId="4A26C0CF" w14:textId="77777777" w:rsidR="008D4B91" w:rsidRDefault="00000000">
            <w:pPr>
              <w:pStyle w:val="Compact"/>
            </w:pPr>
            <w:r>
              <w:rPr>
                <w:rStyle w:val="VerbatimChar"/>
              </w:rPr>
              <w:t>MPP_MES_ERD.html</w:t>
            </w:r>
          </w:p>
        </w:tc>
        <w:tc>
          <w:tcPr>
            <w:tcW w:w="3960" w:type="dxa"/>
            <w:shd w:val="clear" w:color="auto" w:fill="F2F2F2"/>
          </w:tcPr>
          <w:p w14:paraId="4BBF9AEB" w14:textId="77777777" w:rsidR="008D4B91" w:rsidRDefault="00000000">
            <w:pPr>
              <w:pStyle w:val="Compact"/>
            </w:pPr>
            <w:r>
              <w:t>Interactive ERD with scope badges</w:t>
            </w:r>
          </w:p>
        </w:tc>
      </w:tr>
      <w:tr w:rsidR="008D4B91" w14:paraId="7A73E6A4" w14:textId="77777777">
        <w:tc>
          <w:tcPr>
            <w:tcW w:w="3960" w:type="dxa"/>
          </w:tcPr>
          <w:p w14:paraId="71080DBC" w14:textId="77777777" w:rsidR="008D4B91" w:rsidRDefault="00000000">
            <w:pPr>
              <w:pStyle w:val="Compact"/>
            </w:pPr>
            <w:r>
              <w:rPr>
                <w:rStyle w:val="VerbatimChar"/>
              </w:rPr>
              <w:t>MPP_MES_USER_JOURNEYS.docx</w:t>
            </w:r>
          </w:p>
        </w:tc>
        <w:tc>
          <w:tcPr>
            <w:tcW w:w="3960" w:type="dxa"/>
          </w:tcPr>
          <w:p w14:paraId="5D03EBA4" w14:textId="77777777" w:rsidR="008D4B91" w:rsidRDefault="00000000">
            <w:pPr>
              <w:pStyle w:val="Compact"/>
            </w:pPr>
            <w:r>
              <w:t>Narrative user journeys with validated assumptions</w:t>
            </w:r>
          </w:p>
        </w:tc>
      </w:tr>
      <w:tr w:rsidR="008D4B91" w14:paraId="34AA78A9" w14:textId="77777777" w:rsidTr="008D4B91">
        <w:tc>
          <w:tcPr>
            <w:tcW w:w="3960" w:type="dxa"/>
            <w:shd w:val="clear" w:color="auto" w:fill="F2F2F2"/>
          </w:tcPr>
          <w:p w14:paraId="4B640947" w14:textId="77777777" w:rsidR="008D4B91" w:rsidRDefault="00000000">
            <w:pPr>
              <w:pStyle w:val="Compact"/>
            </w:pPr>
            <w:r>
              <w:rPr>
                <w:rStyle w:val="VerbatimChar"/>
              </w:rPr>
              <w:t>sql_best_practices_mes.md</w:t>
            </w:r>
          </w:p>
        </w:tc>
        <w:tc>
          <w:tcPr>
            <w:tcW w:w="3960" w:type="dxa"/>
            <w:shd w:val="clear" w:color="auto" w:fill="F2F2F2"/>
          </w:tcPr>
          <w:p w14:paraId="57C4D19E" w14:textId="77777777" w:rsidR="008D4B91" w:rsidRDefault="00000000">
            <w:pPr>
              <w:pStyle w:val="Compact"/>
            </w:pPr>
            <w:r>
              <w:t>SQL design conventions guiding the schema</w:t>
            </w:r>
          </w:p>
        </w:tc>
      </w:tr>
      <w:tr w:rsidR="008D4B91" w14:paraId="752EA4C0" w14:textId="77777777">
        <w:tc>
          <w:tcPr>
            <w:tcW w:w="3960" w:type="dxa"/>
          </w:tcPr>
          <w:p w14:paraId="0AE3B235" w14:textId="77777777" w:rsidR="008D4B91" w:rsidRDefault="00000000">
            <w:pPr>
              <w:pStyle w:val="Compact"/>
            </w:pPr>
            <w:r>
              <w:rPr>
                <w:rStyle w:val="VerbatimChar"/>
              </w:rPr>
              <w:lastRenderedPageBreak/>
              <w:t>reference/MPP_Scope_Matrix.xlsx</w:t>
            </w:r>
          </w:p>
        </w:tc>
        <w:tc>
          <w:tcPr>
            <w:tcW w:w="3960" w:type="dxa"/>
          </w:tcPr>
          <w:p w14:paraId="5C384151" w14:textId="77777777" w:rsidR="008D4B91" w:rsidRDefault="00000000">
            <w:pPr>
              <w:pStyle w:val="Compact"/>
            </w:pPr>
            <w:r>
              <w:t>Scope authority</w:t>
            </w:r>
          </w:p>
        </w:tc>
      </w:tr>
    </w:tbl>
    <w:p w14:paraId="19736246" w14:textId="77777777" w:rsidR="008D4B91" w:rsidRDefault="00000000">
      <w:r>
        <w:pict w14:anchorId="46BB58BD">
          <v:rect id="_x0000_i6729" style="width:0;height:1.5pt" o:hralign="center" o:hrstd="t" o:hr="t"/>
        </w:pict>
      </w:r>
    </w:p>
    <w:p w14:paraId="7A8DC91B" w14:textId="77777777" w:rsidR="008D4B91" w:rsidRDefault="00000000">
      <w:pPr>
        <w:pStyle w:val="Heading2"/>
      </w:pPr>
      <w:bookmarkStart w:id="9" w:name="document-conventions"/>
      <w:bookmarkEnd w:id="8"/>
      <w:r>
        <w:t>Document Conventions</w:t>
      </w:r>
    </w:p>
    <w:p w14:paraId="2C68FB0F" w14:textId="77777777" w:rsidR="008D4B91" w:rsidRDefault="00000000">
      <w:pPr>
        <w:pStyle w:val="FirstParagraph"/>
      </w:pPr>
      <w:r>
        <w:rPr>
          <w:b/>
          <w:bCs/>
        </w:rPr>
        <w:t>Requirement keywords</w:t>
      </w:r>
      <w:r>
        <w:t xml:space="preserve"> per RFC 2119:</w:t>
      </w:r>
    </w:p>
    <w:tbl>
      <w:tblPr>
        <w:tblStyle w:val="Table"/>
        <w:tblW w:w="5000" w:type="pct"/>
        <w:tblLayout w:type="fixed"/>
        <w:tblLook w:val="0420" w:firstRow="1" w:lastRow="0" w:firstColumn="0" w:lastColumn="0" w:noHBand="0" w:noVBand="1"/>
      </w:tblPr>
      <w:tblGrid>
        <w:gridCol w:w="4788"/>
        <w:gridCol w:w="4788"/>
      </w:tblGrid>
      <w:tr w:rsidR="008D4B91" w14:paraId="0932F108"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527437CE" w14:textId="77777777" w:rsidR="008D4B91" w:rsidRDefault="00000000">
            <w:pPr>
              <w:pStyle w:val="Compact"/>
            </w:pPr>
            <w:r>
              <w:t>Keyword</w:t>
            </w:r>
          </w:p>
        </w:tc>
        <w:tc>
          <w:tcPr>
            <w:tcW w:w="3960" w:type="dxa"/>
          </w:tcPr>
          <w:p w14:paraId="4F8DAD01" w14:textId="77777777" w:rsidR="008D4B91" w:rsidRDefault="00000000">
            <w:pPr>
              <w:pStyle w:val="Compact"/>
            </w:pPr>
            <w:r>
              <w:t>Meaning</w:t>
            </w:r>
          </w:p>
        </w:tc>
      </w:tr>
      <w:tr w:rsidR="008D4B91" w14:paraId="4C83BA19" w14:textId="77777777">
        <w:tc>
          <w:tcPr>
            <w:tcW w:w="3960" w:type="dxa"/>
          </w:tcPr>
          <w:p w14:paraId="02558871" w14:textId="77777777" w:rsidR="008D4B91" w:rsidRDefault="00000000">
            <w:pPr>
              <w:pStyle w:val="Compact"/>
            </w:pPr>
            <w:r>
              <w:rPr>
                <w:b/>
                <w:bCs/>
              </w:rPr>
              <w:t>SHALL</w:t>
            </w:r>
          </w:p>
        </w:tc>
        <w:tc>
          <w:tcPr>
            <w:tcW w:w="3960" w:type="dxa"/>
          </w:tcPr>
          <w:p w14:paraId="266003EF" w14:textId="77777777" w:rsidR="008D4B91" w:rsidRDefault="00000000">
            <w:pPr>
              <w:pStyle w:val="Compact"/>
            </w:pPr>
            <w:r>
              <w:t>Mandatory — must be implemented and tested</w:t>
            </w:r>
          </w:p>
        </w:tc>
      </w:tr>
      <w:tr w:rsidR="008D4B91" w14:paraId="4C802BF3" w14:textId="77777777" w:rsidTr="008D4B91">
        <w:tc>
          <w:tcPr>
            <w:tcW w:w="3960" w:type="dxa"/>
            <w:shd w:val="clear" w:color="auto" w:fill="F2F2F2"/>
          </w:tcPr>
          <w:p w14:paraId="74872C7E" w14:textId="77777777" w:rsidR="008D4B91" w:rsidRDefault="00000000">
            <w:pPr>
              <w:pStyle w:val="Compact"/>
            </w:pPr>
            <w:r>
              <w:rPr>
                <w:b/>
                <w:bCs/>
              </w:rPr>
              <w:t>SHALL NOT</w:t>
            </w:r>
          </w:p>
        </w:tc>
        <w:tc>
          <w:tcPr>
            <w:tcW w:w="3960" w:type="dxa"/>
            <w:shd w:val="clear" w:color="auto" w:fill="F2F2F2"/>
          </w:tcPr>
          <w:p w14:paraId="00C2CEB2" w14:textId="77777777" w:rsidR="008D4B91" w:rsidRDefault="00000000">
            <w:pPr>
              <w:pStyle w:val="Compact"/>
            </w:pPr>
            <w:r>
              <w:t>Prohibited — must not be implemented</w:t>
            </w:r>
          </w:p>
        </w:tc>
      </w:tr>
      <w:tr w:rsidR="008D4B91" w14:paraId="0FD39B18" w14:textId="77777777">
        <w:tc>
          <w:tcPr>
            <w:tcW w:w="3960" w:type="dxa"/>
          </w:tcPr>
          <w:p w14:paraId="6C22E656" w14:textId="77777777" w:rsidR="008D4B91" w:rsidRDefault="00000000">
            <w:pPr>
              <w:pStyle w:val="Compact"/>
            </w:pPr>
            <w:r>
              <w:rPr>
                <w:b/>
                <w:bCs/>
              </w:rPr>
              <w:t>SHOULD</w:t>
            </w:r>
          </w:p>
        </w:tc>
        <w:tc>
          <w:tcPr>
            <w:tcW w:w="3960" w:type="dxa"/>
          </w:tcPr>
          <w:p w14:paraId="11EB6D7A" w14:textId="77777777" w:rsidR="008D4B91" w:rsidRDefault="00000000">
            <w:pPr>
              <w:pStyle w:val="Compact"/>
            </w:pPr>
            <w:r>
              <w:t>Recommended — implement unless there is a documented reason not to</w:t>
            </w:r>
          </w:p>
        </w:tc>
      </w:tr>
      <w:tr w:rsidR="008D4B91" w14:paraId="3ABCD49E" w14:textId="77777777" w:rsidTr="008D4B91">
        <w:tc>
          <w:tcPr>
            <w:tcW w:w="3960" w:type="dxa"/>
            <w:shd w:val="clear" w:color="auto" w:fill="F2F2F2"/>
          </w:tcPr>
          <w:p w14:paraId="43F19CEB" w14:textId="77777777" w:rsidR="008D4B91" w:rsidRDefault="00000000">
            <w:pPr>
              <w:pStyle w:val="Compact"/>
            </w:pPr>
            <w:r>
              <w:rPr>
                <w:b/>
                <w:bCs/>
              </w:rPr>
              <w:t>MAY</w:t>
            </w:r>
          </w:p>
        </w:tc>
        <w:tc>
          <w:tcPr>
            <w:tcW w:w="3960" w:type="dxa"/>
            <w:shd w:val="clear" w:color="auto" w:fill="F2F2F2"/>
          </w:tcPr>
          <w:p w14:paraId="271DBBDD" w14:textId="77777777" w:rsidR="008D4B91" w:rsidRDefault="00000000">
            <w:pPr>
              <w:pStyle w:val="Compact"/>
            </w:pPr>
            <w:r>
              <w:t>Optional — may be implemented at Blue Ridge’s discretion</w:t>
            </w:r>
          </w:p>
        </w:tc>
      </w:tr>
      <w:tr w:rsidR="008D4B91" w14:paraId="612D5D4A" w14:textId="77777777">
        <w:tc>
          <w:tcPr>
            <w:tcW w:w="3960" w:type="dxa"/>
          </w:tcPr>
          <w:p w14:paraId="7935883D" w14:textId="77777777" w:rsidR="008D4B91" w:rsidRDefault="00000000">
            <w:pPr>
              <w:pStyle w:val="Compact"/>
            </w:pPr>
            <w:r>
              <w:rPr>
                <w:b/>
                <w:bCs/>
              </w:rPr>
              <w:t>FUTURE</w:t>
            </w:r>
          </w:p>
        </w:tc>
        <w:tc>
          <w:tcPr>
            <w:tcW w:w="3960" w:type="dxa"/>
          </w:tcPr>
          <w:p w14:paraId="15B87A02" w14:textId="77777777" w:rsidR="008D4B91" w:rsidRDefault="00000000">
            <w:pPr>
              <w:pStyle w:val="Compact"/>
            </w:pPr>
            <w:r>
              <w:t>Designed for but not delivered in this phase</w:t>
            </w:r>
          </w:p>
        </w:tc>
      </w:tr>
    </w:tbl>
    <w:p w14:paraId="2460D36D" w14:textId="77777777" w:rsidR="008D4B91" w:rsidRDefault="00000000">
      <w:pPr>
        <w:pStyle w:val="BodyText"/>
      </w:pPr>
      <w:r>
        <w:rPr>
          <w:b/>
          <w:bCs/>
        </w:rPr>
        <w:t>Requirement numbering:</w:t>
      </w:r>
      <w:r>
        <w:t xml:space="preserve"> </w:t>
      </w:r>
      <w:r>
        <w:rPr>
          <w:rStyle w:val="VerbatimChar"/>
        </w:rPr>
        <w:t>FDS-XX-NNN</w:t>
      </w:r>
      <w:r>
        <w:t xml:space="preserve"> where XX is the section number and NNN is sequential within that section. Example: </w:t>
      </w:r>
      <w:r>
        <w:rPr>
          <w:rStyle w:val="VerbatimChar"/>
        </w:rPr>
        <w:t>FDS-05-012</w:t>
      </w:r>
      <w:r>
        <w:t xml:space="preserve"> is the 12th requirement in Section 5.</w:t>
      </w:r>
    </w:p>
    <w:p w14:paraId="319BB385" w14:textId="77777777" w:rsidR="008D4B91" w:rsidRDefault="00000000">
      <w:pPr>
        <w:pStyle w:val="BodyText"/>
      </w:pPr>
      <w:r>
        <w:rPr>
          <w:b/>
          <w:bCs/>
        </w:rPr>
        <w:t>FRS crosswalk:</w:t>
      </w:r>
      <w:r>
        <w:t xml:space="preserve"> Where an FDS requirement traces to a specific FRS requirement, the FRS ID is noted in parentheses. Example: </w:t>
      </w:r>
      <w:r>
        <w:rPr>
          <w:rStyle w:val="VerbatimChar"/>
        </w:rPr>
        <w:t>(FRS 3.9.6)</w:t>
      </w:r>
      <w:r>
        <w:t>.</w:t>
      </w:r>
    </w:p>
    <w:p w14:paraId="3D42D4A0" w14:textId="77777777" w:rsidR="008D4B91" w:rsidRDefault="00000000">
      <w:pPr>
        <w:pStyle w:val="BodyText"/>
      </w:pPr>
      <w:r>
        <w:rPr>
          <w:b/>
          <w:bCs/>
        </w:rPr>
        <w:t>Scope tags:</w:t>
      </w:r>
      <w:r>
        <w:t xml:space="preserve"> Each section and sub-section is tagged with its scope status: </w:t>
      </w:r>
      <w:r>
        <w:rPr>
          <w:rStyle w:val="VerbatimChar"/>
        </w:rPr>
        <w:t>MVP</w:t>
      </w:r>
      <w:r>
        <w:t xml:space="preserve">, </w:t>
      </w:r>
      <w:r>
        <w:rPr>
          <w:rStyle w:val="VerbatimChar"/>
        </w:rPr>
        <w:t>MVP-EXPANDED</w:t>
      </w:r>
      <w:r>
        <w:t xml:space="preserve">, </w:t>
      </w:r>
      <w:r>
        <w:rPr>
          <w:rStyle w:val="VerbatimChar"/>
        </w:rPr>
        <w:t>CONDITIONAL</w:t>
      </w:r>
      <w:r>
        <w:t xml:space="preserve">, or </w:t>
      </w:r>
      <w:r>
        <w:rPr>
          <w:rStyle w:val="VerbatimChar"/>
        </w:rPr>
        <w:t>FUTURE</w:t>
      </w:r>
      <w:r>
        <w:t>.</w:t>
      </w:r>
    </w:p>
    <w:p w14:paraId="47E3D9C3" w14:textId="77777777" w:rsidR="008D4B91" w:rsidRDefault="00000000">
      <w:r>
        <w:pict w14:anchorId="1C481298">
          <v:rect id="_x0000_i6730" style="width:0;height:1.5pt" o:hralign="center" o:hrstd="t" o:hr="t"/>
        </w:pict>
      </w:r>
    </w:p>
    <w:p w14:paraId="0B25ED4D" w14:textId="77777777" w:rsidR="008D4B91" w:rsidRDefault="00000000">
      <w:pPr>
        <w:pStyle w:val="Heading2"/>
      </w:pPr>
      <w:bookmarkStart w:id="10" w:name="glossary"/>
      <w:bookmarkEnd w:id="9"/>
      <w:r>
        <w:t>Glossary</w:t>
      </w:r>
    </w:p>
    <w:p w14:paraId="490D662F" w14:textId="77777777" w:rsidR="008D4B91" w:rsidRDefault="00000000">
      <w:pPr>
        <w:pStyle w:val="Heading3"/>
      </w:pPr>
      <w:bookmarkStart w:id="11" w:name="production-terms"/>
      <w:r>
        <w:t>Production Terms</w:t>
      </w:r>
    </w:p>
    <w:tbl>
      <w:tblPr>
        <w:tblStyle w:val="Table"/>
        <w:tblW w:w="5000" w:type="pct"/>
        <w:tblLayout w:type="fixed"/>
        <w:tblLook w:val="0420" w:firstRow="1" w:lastRow="0" w:firstColumn="0" w:lastColumn="0" w:noHBand="0" w:noVBand="1"/>
      </w:tblPr>
      <w:tblGrid>
        <w:gridCol w:w="4788"/>
        <w:gridCol w:w="4788"/>
      </w:tblGrid>
      <w:tr w:rsidR="008D4B91" w14:paraId="085C8E6E"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2215F04B" w14:textId="77777777" w:rsidR="008D4B91" w:rsidRDefault="00000000">
            <w:pPr>
              <w:pStyle w:val="Compact"/>
            </w:pPr>
            <w:r>
              <w:t>Term</w:t>
            </w:r>
          </w:p>
        </w:tc>
        <w:tc>
          <w:tcPr>
            <w:tcW w:w="3960" w:type="dxa"/>
          </w:tcPr>
          <w:p w14:paraId="3EB03135" w14:textId="77777777" w:rsidR="008D4B91" w:rsidRDefault="00000000">
            <w:pPr>
              <w:pStyle w:val="Compact"/>
            </w:pPr>
            <w:r>
              <w:t>Definition</w:t>
            </w:r>
          </w:p>
        </w:tc>
      </w:tr>
      <w:tr w:rsidR="008D4B91" w14:paraId="292289EA" w14:textId="77777777">
        <w:tc>
          <w:tcPr>
            <w:tcW w:w="3960" w:type="dxa"/>
          </w:tcPr>
          <w:p w14:paraId="61D0D312" w14:textId="77777777" w:rsidR="008D4B91" w:rsidRDefault="00000000">
            <w:pPr>
              <w:pStyle w:val="Compact"/>
            </w:pPr>
            <w:r>
              <w:rPr>
                <w:b/>
                <w:bCs/>
              </w:rPr>
              <w:t>LOT</w:t>
            </w:r>
          </w:p>
        </w:tc>
        <w:tc>
          <w:tcPr>
            <w:tcW w:w="3960" w:type="dxa"/>
          </w:tcPr>
          <w:p w14:paraId="233E53D3" w14:textId="77777777" w:rsidR="008D4B91" w:rsidRDefault="00000000">
            <w:pPr>
              <w:pStyle w:val="Compact"/>
            </w:pPr>
            <w:r>
              <w:t>A collection of parts tracked as a single unit through the plant. Also called Parent LOT. Identified by a unique LTT barcode.</w:t>
            </w:r>
          </w:p>
        </w:tc>
      </w:tr>
      <w:tr w:rsidR="008D4B91" w14:paraId="57748EAA" w14:textId="77777777" w:rsidTr="008D4B91">
        <w:tc>
          <w:tcPr>
            <w:tcW w:w="3960" w:type="dxa"/>
            <w:shd w:val="clear" w:color="auto" w:fill="F2F2F2"/>
          </w:tcPr>
          <w:p w14:paraId="2D119BB1" w14:textId="77777777" w:rsidR="008D4B91" w:rsidRDefault="00000000">
            <w:pPr>
              <w:pStyle w:val="Compact"/>
            </w:pPr>
            <w:r>
              <w:rPr>
                <w:b/>
                <w:bCs/>
              </w:rPr>
              <w:t>Sub-LOT</w:t>
            </w:r>
          </w:p>
        </w:tc>
        <w:tc>
          <w:tcPr>
            <w:tcW w:w="3960" w:type="dxa"/>
            <w:shd w:val="clear" w:color="auto" w:fill="F2F2F2"/>
          </w:tcPr>
          <w:p w14:paraId="178EAC4C" w14:textId="77777777" w:rsidR="008D4B91" w:rsidRDefault="00000000">
            <w:pPr>
              <w:pStyle w:val="Compact"/>
            </w:pPr>
            <w:r>
              <w:t xml:space="preserve">A portion of a LOT split off for downstream processing. Maintains permanent genealogy </w:t>
            </w:r>
            <w:r>
              <w:lastRenderedPageBreak/>
              <w:t>link to parent. Also called Child LOT.</w:t>
            </w:r>
          </w:p>
        </w:tc>
      </w:tr>
      <w:tr w:rsidR="008D4B91" w14:paraId="1EE8CF12" w14:textId="77777777">
        <w:tc>
          <w:tcPr>
            <w:tcW w:w="3960" w:type="dxa"/>
          </w:tcPr>
          <w:p w14:paraId="2D91EC4C" w14:textId="77777777" w:rsidR="008D4B91" w:rsidRDefault="00000000">
            <w:pPr>
              <w:pStyle w:val="Compact"/>
            </w:pPr>
            <w:r>
              <w:rPr>
                <w:b/>
                <w:bCs/>
              </w:rPr>
              <w:lastRenderedPageBreak/>
              <w:t>LTT</w:t>
            </w:r>
          </w:p>
        </w:tc>
        <w:tc>
          <w:tcPr>
            <w:tcW w:w="3960" w:type="dxa"/>
          </w:tcPr>
          <w:p w14:paraId="5222DF99" w14:textId="77777777" w:rsidR="008D4B91" w:rsidRDefault="00000000">
            <w:pPr>
              <w:pStyle w:val="Compact"/>
            </w:pPr>
            <w:r>
              <w:t>LOT Tracking Ticket — the physical barcoded label attached to a basket or container of parts. Pre-printed by MPP.</w:t>
            </w:r>
          </w:p>
        </w:tc>
      </w:tr>
      <w:tr w:rsidR="008D4B91" w14:paraId="025CFC49" w14:textId="77777777" w:rsidTr="008D4B91">
        <w:tc>
          <w:tcPr>
            <w:tcW w:w="3960" w:type="dxa"/>
            <w:shd w:val="clear" w:color="auto" w:fill="F2F2F2"/>
          </w:tcPr>
          <w:p w14:paraId="645C9AE3" w14:textId="77777777" w:rsidR="008D4B91" w:rsidRDefault="00000000">
            <w:pPr>
              <w:pStyle w:val="Compact"/>
            </w:pPr>
            <w:r>
              <w:rPr>
                <w:b/>
                <w:bCs/>
              </w:rPr>
              <w:t>Heat</w:t>
            </w:r>
          </w:p>
        </w:tc>
        <w:tc>
          <w:tcPr>
            <w:tcW w:w="3960" w:type="dxa"/>
            <w:shd w:val="clear" w:color="auto" w:fill="F2F2F2"/>
          </w:tcPr>
          <w:p w14:paraId="4FAEDCE4" w14:textId="77777777" w:rsidR="008D4B91" w:rsidRDefault="00000000">
            <w:pPr>
              <w:pStyle w:val="Compact"/>
            </w:pPr>
            <w:r>
              <w:t>A single furnace/melt mass with common metallurgical properties. Not tracked in MES (tracked in Macola ERP).</w:t>
            </w:r>
          </w:p>
        </w:tc>
      </w:tr>
      <w:tr w:rsidR="008D4B91" w14:paraId="5E292D5F" w14:textId="77777777">
        <w:tc>
          <w:tcPr>
            <w:tcW w:w="3960" w:type="dxa"/>
          </w:tcPr>
          <w:p w14:paraId="44472DBF" w14:textId="77777777" w:rsidR="008D4B91" w:rsidRDefault="00000000">
            <w:pPr>
              <w:pStyle w:val="Compact"/>
            </w:pPr>
            <w:r>
              <w:rPr>
                <w:b/>
                <w:bCs/>
              </w:rPr>
              <w:t>Basket</w:t>
            </w:r>
          </w:p>
        </w:tc>
        <w:tc>
          <w:tcPr>
            <w:tcW w:w="3960" w:type="dxa"/>
          </w:tcPr>
          <w:p w14:paraId="79B2DF30" w14:textId="77777777" w:rsidR="008D4B91" w:rsidRDefault="00000000">
            <w:pPr>
              <w:pStyle w:val="Compact"/>
            </w:pPr>
            <w:r>
              <w:t>A reusable device for moving parts within the factory. Not a shipping container.</w:t>
            </w:r>
          </w:p>
        </w:tc>
      </w:tr>
      <w:tr w:rsidR="008D4B91" w14:paraId="0DE9D312" w14:textId="77777777" w:rsidTr="008D4B91">
        <w:tc>
          <w:tcPr>
            <w:tcW w:w="3960" w:type="dxa"/>
            <w:shd w:val="clear" w:color="auto" w:fill="F2F2F2"/>
          </w:tcPr>
          <w:p w14:paraId="6CBE75F1" w14:textId="77777777" w:rsidR="008D4B91" w:rsidRDefault="00000000">
            <w:pPr>
              <w:pStyle w:val="Compact"/>
            </w:pPr>
            <w:r>
              <w:rPr>
                <w:b/>
                <w:bCs/>
              </w:rPr>
              <w:t>Container</w:t>
            </w:r>
          </w:p>
        </w:tc>
        <w:tc>
          <w:tcPr>
            <w:tcW w:w="3960" w:type="dxa"/>
            <w:shd w:val="clear" w:color="auto" w:fill="F2F2F2"/>
          </w:tcPr>
          <w:p w14:paraId="61BF95FC" w14:textId="77777777" w:rsidR="008D4B91" w:rsidRDefault="00000000">
            <w:pPr>
              <w:pStyle w:val="Compact"/>
            </w:pPr>
            <w:r>
              <w:t>A Honda-specified shipping container packed with finished goods in trays. Receives an AIM shipper ID.</w:t>
            </w:r>
          </w:p>
        </w:tc>
      </w:tr>
      <w:tr w:rsidR="008D4B91" w14:paraId="565AC37F" w14:textId="77777777">
        <w:tc>
          <w:tcPr>
            <w:tcW w:w="3960" w:type="dxa"/>
          </w:tcPr>
          <w:p w14:paraId="5E5309F1" w14:textId="77777777" w:rsidR="008D4B91" w:rsidRDefault="00000000">
            <w:pPr>
              <w:pStyle w:val="Compact"/>
            </w:pPr>
            <w:r>
              <w:rPr>
                <w:b/>
                <w:bCs/>
              </w:rPr>
              <w:t>Tray</w:t>
            </w:r>
          </w:p>
        </w:tc>
        <w:tc>
          <w:tcPr>
            <w:tcW w:w="3960" w:type="dxa"/>
          </w:tcPr>
          <w:p w14:paraId="32B1496E" w14:textId="77777777" w:rsidR="008D4B91" w:rsidRDefault="00000000">
            <w:pPr>
              <w:pStyle w:val="Compact"/>
            </w:pPr>
            <w:r>
              <w:t>A subdivision within a shipping container. Each tray holds a configured number of parts.</w:t>
            </w:r>
          </w:p>
        </w:tc>
      </w:tr>
      <w:tr w:rsidR="008D4B91" w14:paraId="72253AB1" w14:textId="77777777" w:rsidTr="008D4B91">
        <w:tc>
          <w:tcPr>
            <w:tcW w:w="3960" w:type="dxa"/>
            <w:shd w:val="clear" w:color="auto" w:fill="F2F2F2"/>
          </w:tcPr>
          <w:p w14:paraId="730AC45D" w14:textId="77777777" w:rsidR="008D4B91" w:rsidRDefault="00000000">
            <w:pPr>
              <w:pStyle w:val="Compact"/>
            </w:pPr>
            <w:r>
              <w:rPr>
                <w:b/>
                <w:bCs/>
              </w:rPr>
              <w:t>Dunnage</w:t>
            </w:r>
          </w:p>
        </w:tc>
        <w:tc>
          <w:tcPr>
            <w:tcW w:w="3960" w:type="dxa"/>
            <w:shd w:val="clear" w:color="auto" w:fill="F2F2F2"/>
          </w:tcPr>
          <w:p w14:paraId="7F1C0CD5" w14:textId="77777777" w:rsidR="008D4B91" w:rsidRDefault="00000000">
            <w:pPr>
              <w:pStyle w:val="Compact"/>
            </w:pPr>
            <w:r>
              <w:t>Returnable packing materials specified by Honda per product.</w:t>
            </w:r>
          </w:p>
        </w:tc>
      </w:tr>
      <w:tr w:rsidR="008D4B91" w14:paraId="63A67065" w14:textId="77777777">
        <w:tc>
          <w:tcPr>
            <w:tcW w:w="3960" w:type="dxa"/>
          </w:tcPr>
          <w:p w14:paraId="1949871F" w14:textId="77777777" w:rsidR="008D4B91" w:rsidRDefault="00000000">
            <w:pPr>
              <w:pStyle w:val="Compact"/>
            </w:pPr>
            <w:r>
              <w:rPr>
                <w:b/>
                <w:bCs/>
              </w:rPr>
              <w:t>Finished Good</w:t>
            </w:r>
          </w:p>
        </w:tc>
        <w:tc>
          <w:tcPr>
            <w:tcW w:w="3960" w:type="dxa"/>
          </w:tcPr>
          <w:p w14:paraId="34D17C9D" w14:textId="77777777" w:rsidR="008D4B91" w:rsidRDefault="00000000">
            <w:pPr>
              <w:pStyle w:val="Compact"/>
            </w:pPr>
            <w:r>
              <w:t>A final product ready for shipment to the customer (Honda).</w:t>
            </w:r>
          </w:p>
        </w:tc>
      </w:tr>
      <w:tr w:rsidR="008D4B91" w14:paraId="251F1582" w14:textId="77777777" w:rsidTr="008D4B91">
        <w:tc>
          <w:tcPr>
            <w:tcW w:w="3960" w:type="dxa"/>
            <w:shd w:val="clear" w:color="auto" w:fill="F2F2F2"/>
          </w:tcPr>
          <w:p w14:paraId="0332B8F9" w14:textId="77777777" w:rsidR="008D4B91" w:rsidRDefault="00000000">
            <w:pPr>
              <w:pStyle w:val="Compact"/>
            </w:pPr>
            <w:r>
              <w:rPr>
                <w:b/>
                <w:bCs/>
              </w:rPr>
              <w:t>WIP</w:t>
            </w:r>
          </w:p>
        </w:tc>
        <w:tc>
          <w:tcPr>
            <w:tcW w:w="3960" w:type="dxa"/>
            <w:shd w:val="clear" w:color="auto" w:fill="F2F2F2"/>
          </w:tcPr>
          <w:p w14:paraId="4BEED99C" w14:textId="77777777" w:rsidR="008D4B91" w:rsidRDefault="00000000">
            <w:pPr>
              <w:pStyle w:val="Compact"/>
            </w:pPr>
            <w:r>
              <w:t>Work-in-progress — partially finished goods between operations.</w:t>
            </w:r>
          </w:p>
        </w:tc>
      </w:tr>
      <w:tr w:rsidR="008D4B91" w14:paraId="0729EDD1" w14:textId="77777777">
        <w:tc>
          <w:tcPr>
            <w:tcW w:w="3960" w:type="dxa"/>
          </w:tcPr>
          <w:p w14:paraId="3488F2EB" w14:textId="77777777" w:rsidR="008D4B91" w:rsidRDefault="00000000">
            <w:pPr>
              <w:pStyle w:val="Compact"/>
            </w:pPr>
            <w:r>
              <w:rPr>
                <w:b/>
                <w:bCs/>
              </w:rPr>
              <w:t>Pass-Through Part</w:t>
            </w:r>
          </w:p>
        </w:tc>
        <w:tc>
          <w:tcPr>
            <w:tcW w:w="3960" w:type="dxa"/>
          </w:tcPr>
          <w:p w14:paraId="04DC0149" w14:textId="77777777" w:rsidR="008D4B91" w:rsidRDefault="00000000">
            <w:pPr>
              <w:pStyle w:val="Compact"/>
            </w:pPr>
            <w:r>
              <w:t>A part received from an external vendor that MPP does not manufacture, only assembles. Enters MES at receiving.</w:t>
            </w:r>
          </w:p>
        </w:tc>
      </w:tr>
      <w:tr w:rsidR="008D4B91" w14:paraId="44A344BF" w14:textId="77777777" w:rsidTr="008D4B91">
        <w:tc>
          <w:tcPr>
            <w:tcW w:w="3960" w:type="dxa"/>
            <w:shd w:val="clear" w:color="auto" w:fill="F2F2F2"/>
          </w:tcPr>
          <w:p w14:paraId="6E95296A" w14:textId="77777777" w:rsidR="008D4B91" w:rsidRDefault="00000000">
            <w:pPr>
              <w:pStyle w:val="Compact"/>
            </w:pPr>
            <w:r>
              <w:rPr>
                <w:b/>
                <w:bCs/>
              </w:rPr>
              <w:t>Genealogy</w:t>
            </w:r>
          </w:p>
        </w:tc>
        <w:tc>
          <w:tcPr>
            <w:tcW w:w="3960" w:type="dxa"/>
            <w:shd w:val="clear" w:color="auto" w:fill="F2F2F2"/>
          </w:tcPr>
          <w:p w14:paraId="6B62B414" w14:textId="77777777" w:rsidR="008D4B91" w:rsidRDefault="00000000">
            <w:pPr>
              <w:pStyle w:val="Compact"/>
            </w:pPr>
            <w:r>
              <w:t>The complete record of all parts, materials, and work history that produced a given part. Queryable in both directions (parent→child, child→parent).</w:t>
            </w:r>
          </w:p>
        </w:tc>
      </w:tr>
      <w:tr w:rsidR="008D4B91" w14:paraId="1509E3B4" w14:textId="77777777">
        <w:tc>
          <w:tcPr>
            <w:tcW w:w="3960" w:type="dxa"/>
          </w:tcPr>
          <w:p w14:paraId="4691395D" w14:textId="77777777" w:rsidR="008D4B91" w:rsidRDefault="00000000">
            <w:pPr>
              <w:pStyle w:val="Compact"/>
            </w:pPr>
            <w:r>
              <w:rPr>
                <w:b/>
                <w:bCs/>
              </w:rPr>
              <w:t>FIFO</w:t>
            </w:r>
          </w:p>
        </w:tc>
        <w:tc>
          <w:tcPr>
            <w:tcW w:w="3960" w:type="dxa"/>
          </w:tcPr>
          <w:p w14:paraId="4C5286CA" w14:textId="77777777" w:rsidR="008D4B91" w:rsidRDefault="00000000">
            <w:pPr>
              <w:pStyle w:val="Compact"/>
            </w:pPr>
            <w:r>
              <w:t>First-in-first-out — the default queue order for LOTs at machining operations. Operator-overridable.</w:t>
            </w:r>
          </w:p>
        </w:tc>
      </w:tr>
    </w:tbl>
    <w:p w14:paraId="37712E95" w14:textId="77777777" w:rsidR="008D4B91" w:rsidRDefault="00000000">
      <w:pPr>
        <w:pStyle w:val="Heading3"/>
      </w:pPr>
      <w:bookmarkStart w:id="12" w:name="quality-terms"/>
      <w:bookmarkEnd w:id="11"/>
      <w:r>
        <w:lastRenderedPageBreak/>
        <w:t>Quality Terms</w:t>
      </w:r>
    </w:p>
    <w:tbl>
      <w:tblPr>
        <w:tblStyle w:val="Table"/>
        <w:tblW w:w="5000" w:type="pct"/>
        <w:tblLayout w:type="fixed"/>
        <w:tblLook w:val="0420" w:firstRow="1" w:lastRow="0" w:firstColumn="0" w:lastColumn="0" w:noHBand="0" w:noVBand="1"/>
      </w:tblPr>
      <w:tblGrid>
        <w:gridCol w:w="4788"/>
        <w:gridCol w:w="4788"/>
      </w:tblGrid>
      <w:tr w:rsidR="008D4B91" w14:paraId="1F032BEF"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C14DAD5" w14:textId="77777777" w:rsidR="008D4B91" w:rsidRDefault="00000000">
            <w:pPr>
              <w:pStyle w:val="Compact"/>
            </w:pPr>
            <w:r>
              <w:t>Term</w:t>
            </w:r>
          </w:p>
        </w:tc>
        <w:tc>
          <w:tcPr>
            <w:tcW w:w="3960" w:type="dxa"/>
          </w:tcPr>
          <w:p w14:paraId="171BC28C" w14:textId="77777777" w:rsidR="008D4B91" w:rsidRDefault="00000000">
            <w:pPr>
              <w:pStyle w:val="Compact"/>
            </w:pPr>
            <w:r>
              <w:t>Definition</w:t>
            </w:r>
          </w:p>
        </w:tc>
      </w:tr>
      <w:tr w:rsidR="008D4B91" w14:paraId="4DF13F03" w14:textId="77777777">
        <w:tc>
          <w:tcPr>
            <w:tcW w:w="3960" w:type="dxa"/>
          </w:tcPr>
          <w:p w14:paraId="57B936B5" w14:textId="77777777" w:rsidR="008D4B91" w:rsidRDefault="00000000">
            <w:pPr>
              <w:pStyle w:val="Compact"/>
            </w:pPr>
            <w:r>
              <w:rPr>
                <w:b/>
                <w:bCs/>
              </w:rPr>
              <w:t>Hold</w:t>
            </w:r>
          </w:p>
        </w:tc>
        <w:tc>
          <w:tcPr>
            <w:tcW w:w="3960" w:type="dxa"/>
          </w:tcPr>
          <w:p w14:paraId="77749125" w14:textId="77777777" w:rsidR="008D4B91" w:rsidRDefault="00000000">
            <w:pPr>
              <w:pStyle w:val="Compact"/>
            </w:pPr>
            <w:r>
              <w:t>A quality status that prevents further manufacturing operations on a LOT. Can be precautionary or triggered by customer complaint.</w:t>
            </w:r>
          </w:p>
        </w:tc>
      </w:tr>
      <w:tr w:rsidR="008D4B91" w14:paraId="5479E00F" w14:textId="77777777" w:rsidTr="008D4B91">
        <w:tc>
          <w:tcPr>
            <w:tcW w:w="3960" w:type="dxa"/>
            <w:shd w:val="clear" w:color="auto" w:fill="F2F2F2"/>
          </w:tcPr>
          <w:p w14:paraId="3B0B389F" w14:textId="77777777" w:rsidR="008D4B91" w:rsidRDefault="00000000">
            <w:pPr>
              <w:pStyle w:val="Compact"/>
            </w:pPr>
            <w:r>
              <w:rPr>
                <w:b/>
                <w:bCs/>
              </w:rPr>
              <w:t>NCM</w:t>
            </w:r>
          </w:p>
        </w:tc>
        <w:tc>
          <w:tcPr>
            <w:tcW w:w="3960" w:type="dxa"/>
            <w:shd w:val="clear" w:color="auto" w:fill="F2F2F2"/>
          </w:tcPr>
          <w:p w14:paraId="38880022" w14:textId="77777777" w:rsidR="008D4B91" w:rsidRDefault="00000000">
            <w:pPr>
              <w:pStyle w:val="Compact"/>
            </w:pPr>
            <w:r>
              <w:t>Non-Conformance Management — formal defect tracking with disposition codes. FUTURE capability.</w:t>
            </w:r>
          </w:p>
        </w:tc>
      </w:tr>
      <w:tr w:rsidR="008D4B91" w14:paraId="0E046D7E" w14:textId="77777777">
        <w:tc>
          <w:tcPr>
            <w:tcW w:w="3960" w:type="dxa"/>
          </w:tcPr>
          <w:p w14:paraId="629572C5" w14:textId="77777777" w:rsidR="008D4B91" w:rsidRDefault="00000000">
            <w:pPr>
              <w:pStyle w:val="Compact"/>
            </w:pPr>
            <w:r>
              <w:rPr>
                <w:b/>
                <w:bCs/>
              </w:rPr>
              <w:t>Sort Cage</w:t>
            </w:r>
          </w:p>
        </w:tc>
        <w:tc>
          <w:tcPr>
            <w:tcW w:w="3960" w:type="dxa"/>
          </w:tcPr>
          <w:p w14:paraId="1A60C8CF" w14:textId="77777777" w:rsidR="008D4B91" w:rsidRDefault="00000000">
            <w:pPr>
              <w:pStyle w:val="Compact"/>
            </w:pPr>
            <w:r>
              <w:t>A physical plant location where held containers are unpacked, parts re-inspected, and re-packed.</w:t>
            </w:r>
          </w:p>
        </w:tc>
      </w:tr>
      <w:tr w:rsidR="008D4B91" w14:paraId="065AD9A8" w14:textId="77777777" w:rsidTr="008D4B91">
        <w:tc>
          <w:tcPr>
            <w:tcW w:w="3960" w:type="dxa"/>
            <w:shd w:val="clear" w:color="auto" w:fill="F2F2F2"/>
          </w:tcPr>
          <w:p w14:paraId="5AE92867" w14:textId="77777777" w:rsidR="008D4B91" w:rsidRDefault="00000000">
            <w:pPr>
              <w:pStyle w:val="Compact"/>
            </w:pPr>
            <w:r>
              <w:rPr>
                <w:b/>
                <w:bCs/>
              </w:rPr>
              <w:t>Defect Code</w:t>
            </w:r>
          </w:p>
        </w:tc>
        <w:tc>
          <w:tcPr>
            <w:tcW w:w="3960" w:type="dxa"/>
            <w:shd w:val="clear" w:color="auto" w:fill="F2F2F2"/>
          </w:tcPr>
          <w:p w14:paraId="3DBFE902" w14:textId="77777777" w:rsidR="008D4B91" w:rsidRDefault="00000000">
            <w:pPr>
              <w:pStyle w:val="Compact"/>
            </w:pPr>
            <w:r>
              <w:t>A coded reason for a rejected part (~145 codes organized by area).</w:t>
            </w:r>
          </w:p>
        </w:tc>
      </w:tr>
      <w:tr w:rsidR="008D4B91" w14:paraId="658A638D" w14:textId="77777777">
        <w:tc>
          <w:tcPr>
            <w:tcW w:w="3960" w:type="dxa"/>
          </w:tcPr>
          <w:p w14:paraId="665CB308" w14:textId="77777777" w:rsidR="008D4B91" w:rsidRDefault="00000000">
            <w:pPr>
              <w:pStyle w:val="Compact"/>
            </w:pPr>
            <w:r>
              <w:rPr>
                <w:b/>
                <w:bCs/>
              </w:rPr>
              <w:t>Disposition</w:t>
            </w:r>
          </w:p>
        </w:tc>
        <w:tc>
          <w:tcPr>
            <w:tcW w:w="3960" w:type="dxa"/>
          </w:tcPr>
          <w:p w14:paraId="0D4D322B" w14:textId="77777777" w:rsidR="008D4B91" w:rsidRDefault="00000000">
            <w:pPr>
              <w:pStyle w:val="Compact"/>
            </w:pPr>
            <w:r>
              <w:t>The decision made about non-conforming parts: USE_AS_IS, REWORK, SCRAP, RETURN_TO_VENDOR. FUTURE capability.</w:t>
            </w:r>
          </w:p>
        </w:tc>
      </w:tr>
    </w:tbl>
    <w:p w14:paraId="091A0074" w14:textId="77777777" w:rsidR="008D4B91" w:rsidRDefault="00000000">
      <w:pPr>
        <w:pStyle w:val="Heading3"/>
      </w:pPr>
      <w:bookmarkStart w:id="13" w:name="system-terms"/>
      <w:bookmarkEnd w:id="12"/>
      <w:r>
        <w:t>System Terms</w:t>
      </w:r>
    </w:p>
    <w:tbl>
      <w:tblPr>
        <w:tblStyle w:val="Table"/>
        <w:tblW w:w="5000" w:type="pct"/>
        <w:tblLayout w:type="fixed"/>
        <w:tblLook w:val="0420" w:firstRow="1" w:lastRow="0" w:firstColumn="0" w:lastColumn="0" w:noHBand="0" w:noVBand="1"/>
      </w:tblPr>
      <w:tblGrid>
        <w:gridCol w:w="4788"/>
        <w:gridCol w:w="4788"/>
      </w:tblGrid>
      <w:tr w:rsidR="008D4B91" w14:paraId="05379CD9"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59008A7" w14:textId="77777777" w:rsidR="008D4B91" w:rsidRDefault="00000000">
            <w:pPr>
              <w:pStyle w:val="Compact"/>
            </w:pPr>
            <w:r>
              <w:t>Term</w:t>
            </w:r>
          </w:p>
        </w:tc>
        <w:tc>
          <w:tcPr>
            <w:tcW w:w="3960" w:type="dxa"/>
          </w:tcPr>
          <w:p w14:paraId="41A8D672" w14:textId="77777777" w:rsidR="008D4B91" w:rsidRDefault="00000000">
            <w:pPr>
              <w:pStyle w:val="Compact"/>
            </w:pPr>
            <w:r>
              <w:t>Definition</w:t>
            </w:r>
          </w:p>
        </w:tc>
      </w:tr>
      <w:tr w:rsidR="008D4B91" w14:paraId="75E8C976" w14:textId="77777777">
        <w:tc>
          <w:tcPr>
            <w:tcW w:w="3960" w:type="dxa"/>
          </w:tcPr>
          <w:p w14:paraId="4188E49C" w14:textId="77777777" w:rsidR="008D4B91" w:rsidRDefault="00000000">
            <w:pPr>
              <w:pStyle w:val="Compact"/>
            </w:pPr>
            <w:r>
              <w:rPr>
                <w:b/>
                <w:bCs/>
              </w:rPr>
              <w:t>MES</w:t>
            </w:r>
          </w:p>
        </w:tc>
        <w:tc>
          <w:tcPr>
            <w:tcW w:w="3960" w:type="dxa"/>
          </w:tcPr>
          <w:p w14:paraId="3BB6FBDB" w14:textId="77777777" w:rsidR="008D4B91" w:rsidRDefault="00000000">
            <w:pPr>
              <w:pStyle w:val="Compact"/>
            </w:pPr>
            <w:r>
              <w:t>Manufacturing Execution System — this system.</w:t>
            </w:r>
          </w:p>
        </w:tc>
      </w:tr>
      <w:tr w:rsidR="008D4B91" w14:paraId="6F0C61D7" w14:textId="77777777" w:rsidTr="008D4B91">
        <w:tc>
          <w:tcPr>
            <w:tcW w:w="3960" w:type="dxa"/>
            <w:shd w:val="clear" w:color="auto" w:fill="F2F2F2"/>
          </w:tcPr>
          <w:p w14:paraId="7E85A9F3" w14:textId="77777777" w:rsidR="008D4B91" w:rsidRDefault="00000000">
            <w:pPr>
              <w:pStyle w:val="Compact"/>
            </w:pPr>
            <w:r>
              <w:rPr>
                <w:b/>
                <w:bCs/>
              </w:rPr>
              <w:t>Manufacturing Director</w:t>
            </w:r>
          </w:p>
        </w:tc>
        <w:tc>
          <w:tcPr>
            <w:tcW w:w="3960" w:type="dxa"/>
            <w:shd w:val="clear" w:color="auto" w:fill="F2F2F2"/>
          </w:tcPr>
          <w:p w14:paraId="68D5D9AB" w14:textId="77777777" w:rsidR="008D4B91" w:rsidRDefault="00000000">
            <w:pPr>
              <w:pStyle w:val="Compact"/>
            </w:pPr>
            <w:r>
              <w:t>The legacy WPF/.NET MES being replaced.</w:t>
            </w:r>
          </w:p>
        </w:tc>
      </w:tr>
      <w:tr w:rsidR="008D4B91" w14:paraId="7B01A93D" w14:textId="77777777">
        <w:tc>
          <w:tcPr>
            <w:tcW w:w="3960" w:type="dxa"/>
          </w:tcPr>
          <w:p w14:paraId="49126473" w14:textId="77777777" w:rsidR="008D4B91" w:rsidRDefault="00000000">
            <w:pPr>
              <w:pStyle w:val="Compact"/>
            </w:pPr>
            <w:r>
              <w:rPr>
                <w:b/>
                <w:bCs/>
              </w:rPr>
              <w:t>Ignition</w:t>
            </w:r>
          </w:p>
        </w:tc>
        <w:tc>
          <w:tcPr>
            <w:tcW w:w="3960" w:type="dxa"/>
          </w:tcPr>
          <w:p w14:paraId="61A4669E" w14:textId="77777777" w:rsidR="008D4B91" w:rsidRDefault="00000000">
            <w:pPr>
              <w:pStyle w:val="Compact"/>
            </w:pPr>
            <w:r>
              <w:t>Inductive Automation’s industrial platform. Hosts the MES application.</w:t>
            </w:r>
          </w:p>
        </w:tc>
      </w:tr>
      <w:tr w:rsidR="008D4B91" w14:paraId="47AE53CD" w14:textId="77777777" w:rsidTr="008D4B91">
        <w:tc>
          <w:tcPr>
            <w:tcW w:w="3960" w:type="dxa"/>
            <w:shd w:val="clear" w:color="auto" w:fill="F2F2F2"/>
          </w:tcPr>
          <w:p w14:paraId="09C6944E" w14:textId="77777777" w:rsidR="008D4B91" w:rsidRDefault="00000000">
            <w:pPr>
              <w:pStyle w:val="Compact"/>
            </w:pPr>
            <w:r>
              <w:rPr>
                <w:b/>
                <w:bCs/>
              </w:rPr>
              <w:t>Perspective</w:t>
            </w:r>
          </w:p>
        </w:tc>
        <w:tc>
          <w:tcPr>
            <w:tcW w:w="3960" w:type="dxa"/>
            <w:shd w:val="clear" w:color="auto" w:fill="F2F2F2"/>
          </w:tcPr>
          <w:p w14:paraId="223433A7" w14:textId="77777777" w:rsidR="008D4B91" w:rsidRDefault="00000000">
            <w:pPr>
              <w:pStyle w:val="Compact"/>
            </w:pPr>
            <w:r>
              <w:t>Ignition’s web-based HMI module. All operator screens are Perspective views.</w:t>
            </w:r>
          </w:p>
        </w:tc>
      </w:tr>
      <w:tr w:rsidR="008D4B91" w14:paraId="02326BD1" w14:textId="77777777">
        <w:tc>
          <w:tcPr>
            <w:tcW w:w="3960" w:type="dxa"/>
          </w:tcPr>
          <w:p w14:paraId="05D1B9EA" w14:textId="77777777" w:rsidR="008D4B91" w:rsidRDefault="00000000">
            <w:pPr>
              <w:pStyle w:val="Compact"/>
            </w:pPr>
            <w:r>
              <w:rPr>
                <w:b/>
                <w:bCs/>
              </w:rPr>
              <w:t>Gateway</w:t>
            </w:r>
          </w:p>
        </w:tc>
        <w:tc>
          <w:tcPr>
            <w:tcW w:w="3960" w:type="dxa"/>
          </w:tcPr>
          <w:p w14:paraId="59D602B3" w14:textId="77777777" w:rsidR="008D4B91" w:rsidRDefault="00000000">
            <w:pPr>
              <w:pStyle w:val="Compact"/>
            </w:pPr>
            <w:r>
              <w:t>The Ignition server process that hosts projects, connects to databases, and serves Perspective sessions.</w:t>
            </w:r>
          </w:p>
        </w:tc>
      </w:tr>
      <w:tr w:rsidR="008D4B91" w14:paraId="4C2D7252" w14:textId="77777777" w:rsidTr="008D4B91">
        <w:tc>
          <w:tcPr>
            <w:tcW w:w="3960" w:type="dxa"/>
            <w:shd w:val="clear" w:color="auto" w:fill="F2F2F2"/>
          </w:tcPr>
          <w:p w14:paraId="635EDBC8" w14:textId="77777777" w:rsidR="008D4B91" w:rsidRDefault="00000000">
            <w:pPr>
              <w:pStyle w:val="Compact"/>
            </w:pPr>
            <w:r>
              <w:rPr>
                <w:b/>
                <w:bCs/>
              </w:rPr>
              <w:t>Perspective Workstation</w:t>
            </w:r>
          </w:p>
        </w:tc>
        <w:tc>
          <w:tcPr>
            <w:tcW w:w="3960" w:type="dxa"/>
            <w:shd w:val="clear" w:color="auto" w:fill="F2F2F2"/>
          </w:tcPr>
          <w:p w14:paraId="492283F7" w14:textId="77777777" w:rsidR="008D4B91" w:rsidRDefault="00000000">
            <w:pPr>
              <w:pStyle w:val="Compact"/>
            </w:pPr>
            <w:r>
              <w:t>A dedicated kiosk-mode Perspective client. Used on fixed shop-floor terminals.</w:t>
            </w:r>
          </w:p>
        </w:tc>
      </w:tr>
      <w:tr w:rsidR="008D4B91" w14:paraId="5F872C5E" w14:textId="77777777">
        <w:tc>
          <w:tcPr>
            <w:tcW w:w="3960" w:type="dxa"/>
          </w:tcPr>
          <w:p w14:paraId="06879A98" w14:textId="77777777" w:rsidR="008D4B91" w:rsidRDefault="00000000">
            <w:pPr>
              <w:pStyle w:val="Compact"/>
            </w:pPr>
            <w:r>
              <w:rPr>
                <w:b/>
                <w:bCs/>
              </w:rPr>
              <w:t>OPC UA</w:t>
            </w:r>
          </w:p>
        </w:tc>
        <w:tc>
          <w:tcPr>
            <w:tcW w:w="3960" w:type="dxa"/>
          </w:tcPr>
          <w:p w14:paraId="1B4274CA" w14:textId="77777777" w:rsidR="008D4B91" w:rsidRDefault="00000000">
            <w:pPr>
              <w:pStyle w:val="Compact"/>
            </w:pPr>
            <w:r>
              <w:t xml:space="preserve">Open Platform Communications Unified Architecture — the protocol for PLC/device </w:t>
            </w:r>
            <w:r>
              <w:lastRenderedPageBreak/>
              <w:t>communication.</w:t>
            </w:r>
          </w:p>
        </w:tc>
      </w:tr>
      <w:tr w:rsidR="008D4B91" w14:paraId="066585E0" w14:textId="77777777" w:rsidTr="008D4B91">
        <w:tc>
          <w:tcPr>
            <w:tcW w:w="3960" w:type="dxa"/>
            <w:shd w:val="clear" w:color="auto" w:fill="F2F2F2"/>
          </w:tcPr>
          <w:p w14:paraId="5FBDFAD2" w14:textId="77777777" w:rsidR="008D4B91" w:rsidRDefault="00000000">
            <w:pPr>
              <w:pStyle w:val="Compact"/>
            </w:pPr>
            <w:r>
              <w:rPr>
                <w:b/>
                <w:bCs/>
              </w:rPr>
              <w:lastRenderedPageBreak/>
              <w:t>OmniServer</w:t>
            </w:r>
          </w:p>
        </w:tc>
        <w:tc>
          <w:tcPr>
            <w:tcW w:w="3960" w:type="dxa"/>
            <w:shd w:val="clear" w:color="auto" w:fill="F2F2F2"/>
          </w:tcPr>
          <w:p w14:paraId="164C40FA" w14:textId="77777777" w:rsidR="008D4B91" w:rsidRDefault="00000000">
            <w:pPr>
              <w:pStyle w:val="Compact"/>
            </w:pPr>
            <w:r>
              <w:t>OPC server handling scale/weight integrations.</w:t>
            </w:r>
          </w:p>
        </w:tc>
      </w:tr>
      <w:tr w:rsidR="008D4B91" w14:paraId="1B8AF9C8" w14:textId="77777777">
        <w:tc>
          <w:tcPr>
            <w:tcW w:w="3960" w:type="dxa"/>
          </w:tcPr>
          <w:p w14:paraId="7FCD87B0" w14:textId="77777777" w:rsidR="008D4B91" w:rsidRDefault="00000000">
            <w:pPr>
              <w:pStyle w:val="Compact"/>
            </w:pPr>
            <w:r>
              <w:rPr>
                <w:b/>
                <w:bCs/>
              </w:rPr>
              <w:t>TOPServer</w:t>
            </w:r>
          </w:p>
        </w:tc>
        <w:tc>
          <w:tcPr>
            <w:tcW w:w="3960" w:type="dxa"/>
          </w:tcPr>
          <w:p w14:paraId="0ADB5650" w14:textId="77777777" w:rsidR="008D4B91" w:rsidRDefault="00000000">
            <w:pPr>
              <w:pStyle w:val="Compact"/>
            </w:pPr>
            <w:r>
              <w:t>OPC server handling assembly PLC integrations (Mitsubishi).</w:t>
            </w:r>
          </w:p>
        </w:tc>
      </w:tr>
      <w:tr w:rsidR="008D4B91" w14:paraId="6CB4B2B5" w14:textId="77777777" w:rsidTr="008D4B91">
        <w:tc>
          <w:tcPr>
            <w:tcW w:w="3960" w:type="dxa"/>
            <w:shd w:val="clear" w:color="auto" w:fill="F2F2F2"/>
          </w:tcPr>
          <w:p w14:paraId="3D9D2268" w14:textId="77777777" w:rsidR="008D4B91" w:rsidRDefault="00000000">
            <w:pPr>
              <w:pStyle w:val="Compact"/>
            </w:pPr>
            <w:r>
              <w:rPr>
                <w:b/>
                <w:bCs/>
              </w:rPr>
              <w:t>MIP</w:t>
            </w:r>
          </w:p>
        </w:tc>
        <w:tc>
          <w:tcPr>
            <w:tcW w:w="3960" w:type="dxa"/>
            <w:shd w:val="clear" w:color="auto" w:fill="F2F2F2"/>
          </w:tcPr>
          <w:p w14:paraId="503DC4D3" w14:textId="77777777" w:rsidR="008D4B91" w:rsidRDefault="00000000">
            <w:pPr>
              <w:pStyle w:val="Compact"/>
            </w:pPr>
            <w:r>
              <w:t>Machine Integration Panel — the PLC-side handshake interface at assembly stations.</w:t>
            </w:r>
          </w:p>
        </w:tc>
      </w:tr>
      <w:tr w:rsidR="008D4B91" w14:paraId="4211EAD6" w14:textId="77777777">
        <w:tc>
          <w:tcPr>
            <w:tcW w:w="3960" w:type="dxa"/>
          </w:tcPr>
          <w:p w14:paraId="6B38C4B5" w14:textId="77777777" w:rsidR="008D4B91" w:rsidRDefault="00000000">
            <w:pPr>
              <w:pStyle w:val="Compact"/>
            </w:pPr>
            <w:r>
              <w:rPr>
                <w:b/>
                <w:bCs/>
              </w:rPr>
              <w:t>AIM</w:t>
            </w:r>
          </w:p>
        </w:tc>
        <w:tc>
          <w:tcPr>
            <w:tcW w:w="3960" w:type="dxa"/>
          </w:tcPr>
          <w:p w14:paraId="7BDF56CD" w14:textId="77777777" w:rsidR="008D4B91" w:rsidRDefault="00000000">
            <w:pPr>
              <w:pStyle w:val="Compact"/>
            </w:pPr>
            <w:r>
              <w:t>Honda’s EDI system for shipping. Provides shipper IDs and manages hold notifications.</w:t>
            </w:r>
          </w:p>
        </w:tc>
      </w:tr>
      <w:tr w:rsidR="008D4B91" w14:paraId="7B021ED4" w14:textId="77777777" w:rsidTr="008D4B91">
        <w:tc>
          <w:tcPr>
            <w:tcW w:w="3960" w:type="dxa"/>
            <w:shd w:val="clear" w:color="auto" w:fill="F2F2F2"/>
          </w:tcPr>
          <w:p w14:paraId="446AF107" w14:textId="77777777" w:rsidR="008D4B91" w:rsidRDefault="00000000">
            <w:pPr>
              <w:pStyle w:val="Compact"/>
            </w:pPr>
            <w:r>
              <w:rPr>
                <w:b/>
                <w:bCs/>
              </w:rPr>
              <w:t>Macola</w:t>
            </w:r>
          </w:p>
        </w:tc>
        <w:tc>
          <w:tcPr>
            <w:tcW w:w="3960" w:type="dxa"/>
            <w:shd w:val="clear" w:color="auto" w:fill="F2F2F2"/>
          </w:tcPr>
          <w:p w14:paraId="55AD78DA" w14:textId="77777777" w:rsidR="008D4B91" w:rsidRDefault="00000000">
            <w:pPr>
              <w:pStyle w:val="Compact"/>
            </w:pPr>
            <w:r>
              <w:t>MPP’s ERP system. FUTURE integration target.</w:t>
            </w:r>
          </w:p>
        </w:tc>
      </w:tr>
      <w:tr w:rsidR="008D4B91" w14:paraId="0D7F1963" w14:textId="77777777">
        <w:tc>
          <w:tcPr>
            <w:tcW w:w="3960" w:type="dxa"/>
          </w:tcPr>
          <w:p w14:paraId="1B65B0D7" w14:textId="77777777" w:rsidR="008D4B91" w:rsidRDefault="00000000">
            <w:pPr>
              <w:pStyle w:val="Compact"/>
            </w:pPr>
            <w:r>
              <w:rPr>
                <w:b/>
                <w:bCs/>
              </w:rPr>
              <w:t>Intelex</w:t>
            </w:r>
          </w:p>
        </w:tc>
        <w:tc>
          <w:tcPr>
            <w:tcW w:w="3960" w:type="dxa"/>
          </w:tcPr>
          <w:p w14:paraId="273DEB78" w14:textId="77777777" w:rsidR="008D4B91" w:rsidRDefault="00000000">
            <w:pPr>
              <w:pStyle w:val="Compact"/>
            </w:pPr>
            <w:r>
              <w:t>MPP’s existing QC document management system. FUTURE integration target.</w:t>
            </w:r>
          </w:p>
        </w:tc>
      </w:tr>
      <w:tr w:rsidR="008D4B91" w14:paraId="3F7FE092" w14:textId="77777777" w:rsidTr="008D4B91">
        <w:tc>
          <w:tcPr>
            <w:tcW w:w="3960" w:type="dxa"/>
            <w:shd w:val="clear" w:color="auto" w:fill="F2F2F2"/>
          </w:tcPr>
          <w:p w14:paraId="5FFDA6AE" w14:textId="77777777" w:rsidR="008D4B91" w:rsidRDefault="00000000">
            <w:pPr>
              <w:pStyle w:val="Compact"/>
            </w:pPr>
            <w:r>
              <w:rPr>
                <w:b/>
                <w:bCs/>
              </w:rPr>
              <w:t>PD / Productivity Database</w:t>
            </w:r>
          </w:p>
        </w:tc>
        <w:tc>
          <w:tcPr>
            <w:tcW w:w="3960" w:type="dxa"/>
            <w:shd w:val="clear" w:color="auto" w:fill="F2F2F2"/>
          </w:tcPr>
          <w:p w14:paraId="20F05880" w14:textId="77777777" w:rsidR="008D4B91" w:rsidRDefault="00000000">
            <w:pPr>
              <w:pStyle w:val="Compact"/>
            </w:pPr>
            <w:r>
              <w:t>Legacy custom application for production/downtime/OEE data entry. MES replaces this.</w:t>
            </w:r>
          </w:p>
        </w:tc>
      </w:tr>
      <w:tr w:rsidR="008D4B91" w14:paraId="79415F53" w14:textId="77777777">
        <w:tc>
          <w:tcPr>
            <w:tcW w:w="3960" w:type="dxa"/>
          </w:tcPr>
          <w:p w14:paraId="27D7121D" w14:textId="77777777" w:rsidR="008D4B91" w:rsidRDefault="00000000">
            <w:pPr>
              <w:pStyle w:val="Compact"/>
            </w:pPr>
            <w:r>
              <w:rPr>
                <w:b/>
                <w:bCs/>
              </w:rPr>
              <w:t>AD</w:t>
            </w:r>
          </w:p>
        </w:tc>
        <w:tc>
          <w:tcPr>
            <w:tcW w:w="3960" w:type="dxa"/>
          </w:tcPr>
          <w:p w14:paraId="00DEAA8C" w14:textId="77777777" w:rsidR="008D4B91" w:rsidRDefault="00000000">
            <w:pPr>
              <w:pStyle w:val="Compact"/>
            </w:pPr>
            <w:r>
              <w:t>Active Directory — the identity provider for user authentication.</w:t>
            </w:r>
          </w:p>
        </w:tc>
      </w:tr>
      <w:tr w:rsidR="008D4B91" w14:paraId="082C0B36" w14:textId="77777777" w:rsidTr="008D4B91">
        <w:tc>
          <w:tcPr>
            <w:tcW w:w="3960" w:type="dxa"/>
            <w:shd w:val="clear" w:color="auto" w:fill="F2F2F2"/>
          </w:tcPr>
          <w:p w14:paraId="5BF2E245" w14:textId="77777777" w:rsidR="008D4B91" w:rsidRDefault="00000000">
            <w:pPr>
              <w:pStyle w:val="Compact"/>
            </w:pPr>
            <w:r>
              <w:rPr>
                <w:b/>
                <w:bCs/>
              </w:rPr>
              <w:t>ZPL</w:t>
            </w:r>
          </w:p>
        </w:tc>
        <w:tc>
          <w:tcPr>
            <w:tcW w:w="3960" w:type="dxa"/>
            <w:shd w:val="clear" w:color="auto" w:fill="F2F2F2"/>
          </w:tcPr>
          <w:p w14:paraId="0FDF64D5" w14:textId="77777777" w:rsidR="008D4B91" w:rsidRDefault="00000000">
            <w:pPr>
              <w:pStyle w:val="Compact"/>
            </w:pPr>
            <w:r>
              <w:t>Zebra Programming Language — the label format for Zebra barcode printers.</w:t>
            </w:r>
          </w:p>
        </w:tc>
      </w:tr>
    </w:tbl>
    <w:p w14:paraId="1CB6C334" w14:textId="77777777" w:rsidR="008D4B91" w:rsidRDefault="00000000">
      <w:pPr>
        <w:pStyle w:val="Heading3"/>
      </w:pPr>
      <w:bookmarkStart w:id="14" w:name="data-model-terms"/>
      <w:bookmarkEnd w:id="13"/>
      <w:r>
        <w:t>Data Model Terms</w:t>
      </w:r>
    </w:p>
    <w:tbl>
      <w:tblPr>
        <w:tblStyle w:val="Table"/>
        <w:tblW w:w="5000" w:type="pct"/>
        <w:tblLayout w:type="fixed"/>
        <w:tblLook w:val="0420" w:firstRow="1" w:lastRow="0" w:firstColumn="0" w:lastColumn="0" w:noHBand="0" w:noVBand="1"/>
      </w:tblPr>
      <w:tblGrid>
        <w:gridCol w:w="4788"/>
        <w:gridCol w:w="4788"/>
      </w:tblGrid>
      <w:tr w:rsidR="008D4B91" w14:paraId="35FD1B6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6B584A" w14:textId="77777777" w:rsidR="008D4B91" w:rsidRDefault="00000000">
            <w:pPr>
              <w:pStyle w:val="Compact"/>
            </w:pPr>
            <w:r>
              <w:t>Term</w:t>
            </w:r>
          </w:p>
        </w:tc>
        <w:tc>
          <w:tcPr>
            <w:tcW w:w="3960" w:type="dxa"/>
          </w:tcPr>
          <w:p w14:paraId="7326E3C6" w14:textId="77777777" w:rsidR="008D4B91" w:rsidRDefault="00000000">
            <w:pPr>
              <w:pStyle w:val="Compact"/>
            </w:pPr>
            <w:r>
              <w:t>Definition</w:t>
            </w:r>
          </w:p>
        </w:tc>
      </w:tr>
      <w:tr w:rsidR="008D4B91" w14:paraId="60E33661" w14:textId="77777777">
        <w:tc>
          <w:tcPr>
            <w:tcW w:w="3960" w:type="dxa"/>
          </w:tcPr>
          <w:p w14:paraId="4A118E58" w14:textId="77777777" w:rsidR="008D4B91" w:rsidRDefault="00000000">
            <w:pPr>
              <w:pStyle w:val="Compact"/>
            </w:pPr>
            <w:r>
              <w:rPr>
                <w:b/>
                <w:bCs/>
              </w:rPr>
              <w:t>Schema</w:t>
            </w:r>
          </w:p>
        </w:tc>
        <w:tc>
          <w:tcPr>
            <w:tcW w:w="3960" w:type="dxa"/>
          </w:tcPr>
          <w:p w14:paraId="1E8EA1D5" w14:textId="77777777" w:rsidR="008D4B91" w:rsidRDefault="00000000">
            <w:pPr>
              <w:pStyle w:val="Compact"/>
            </w:pPr>
            <w:r>
              <w:t>A logical grouping of related tables in the database. The MES has 8 schemas: location, parts, lots, workorder, quality, oee, tools, audit.</w:t>
            </w:r>
          </w:p>
        </w:tc>
      </w:tr>
      <w:tr w:rsidR="008D4B91" w14:paraId="7167C6A7" w14:textId="77777777" w:rsidTr="008D4B91">
        <w:tc>
          <w:tcPr>
            <w:tcW w:w="3960" w:type="dxa"/>
            <w:shd w:val="clear" w:color="auto" w:fill="F2F2F2"/>
          </w:tcPr>
          <w:p w14:paraId="07AA0474" w14:textId="77777777" w:rsidR="008D4B91" w:rsidRDefault="00000000">
            <w:pPr>
              <w:pStyle w:val="Compact"/>
            </w:pPr>
            <w:r>
              <w:rPr>
                <w:b/>
                <w:bCs/>
              </w:rPr>
              <w:t>Surrogate PK</w:t>
            </w:r>
          </w:p>
        </w:tc>
        <w:tc>
          <w:tcPr>
            <w:tcW w:w="3960" w:type="dxa"/>
            <w:shd w:val="clear" w:color="auto" w:fill="F2F2F2"/>
          </w:tcPr>
          <w:p w14:paraId="2079881F" w14:textId="77777777" w:rsidR="008D4B91" w:rsidRDefault="00000000">
            <w:pPr>
              <w:pStyle w:val="Compact"/>
            </w:pPr>
            <w:r>
              <w:t>Auto-incrementing integer primary key. Natural keys (lot names, part numbers) are unique-indexed columns, not PKs.</w:t>
            </w:r>
          </w:p>
        </w:tc>
      </w:tr>
      <w:tr w:rsidR="008D4B91" w14:paraId="581E472E" w14:textId="77777777">
        <w:tc>
          <w:tcPr>
            <w:tcW w:w="3960" w:type="dxa"/>
          </w:tcPr>
          <w:p w14:paraId="353CFA1E" w14:textId="77777777" w:rsidR="008D4B91" w:rsidRDefault="00000000">
            <w:pPr>
              <w:pStyle w:val="Compact"/>
            </w:pPr>
            <w:r>
              <w:rPr>
                <w:b/>
                <w:bCs/>
              </w:rPr>
              <w:t>Soft Delete</w:t>
            </w:r>
          </w:p>
        </w:tc>
        <w:tc>
          <w:tcPr>
            <w:tcW w:w="3960" w:type="dxa"/>
          </w:tcPr>
          <w:p w14:paraId="7F5417B4" w14:textId="77777777" w:rsidR="008D4B91" w:rsidRDefault="00000000">
            <w:pPr>
              <w:pStyle w:val="Compact"/>
            </w:pPr>
            <w:r>
              <w:rPr>
                <w:rStyle w:val="VerbatimChar"/>
              </w:rPr>
              <w:t>DeprecatedAt</w:t>
            </w:r>
            <w:r>
              <w:t xml:space="preserve"> timestamp — non-null means inactive. No physical row deletion.</w:t>
            </w:r>
          </w:p>
        </w:tc>
      </w:tr>
      <w:tr w:rsidR="008D4B91" w14:paraId="4BC78E46" w14:textId="77777777" w:rsidTr="008D4B91">
        <w:tc>
          <w:tcPr>
            <w:tcW w:w="3960" w:type="dxa"/>
            <w:shd w:val="clear" w:color="auto" w:fill="F2F2F2"/>
          </w:tcPr>
          <w:p w14:paraId="1C9D940B" w14:textId="77777777" w:rsidR="008D4B91" w:rsidRDefault="00000000">
            <w:pPr>
              <w:pStyle w:val="Compact"/>
            </w:pPr>
            <w:r>
              <w:rPr>
                <w:b/>
                <w:bCs/>
              </w:rPr>
              <w:lastRenderedPageBreak/>
              <w:t>Code Table</w:t>
            </w:r>
          </w:p>
        </w:tc>
        <w:tc>
          <w:tcPr>
            <w:tcW w:w="3960" w:type="dxa"/>
            <w:shd w:val="clear" w:color="auto" w:fill="F2F2F2"/>
          </w:tcPr>
          <w:p w14:paraId="644525C9" w14:textId="77777777" w:rsidR="008D4B91" w:rsidRDefault="00000000">
            <w:pPr>
              <w:pStyle w:val="Compact"/>
            </w:pPr>
            <w:r>
              <w:t xml:space="preserve">A lookup table backing a status or type field (e.g., </w:t>
            </w:r>
            <w:r>
              <w:rPr>
                <w:rStyle w:val="VerbatimChar"/>
              </w:rPr>
              <w:t>LotStatusCode</w:t>
            </w:r>
            <w:r>
              <w:t>). Prevents magic integers and free-text drift.</w:t>
            </w:r>
          </w:p>
        </w:tc>
      </w:tr>
      <w:tr w:rsidR="008D4B91" w14:paraId="6EFA6F70" w14:textId="77777777">
        <w:tc>
          <w:tcPr>
            <w:tcW w:w="3960" w:type="dxa"/>
          </w:tcPr>
          <w:p w14:paraId="41A9EFBE" w14:textId="77777777" w:rsidR="008D4B91" w:rsidRDefault="00000000">
            <w:pPr>
              <w:pStyle w:val="Compact"/>
            </w:pPr>
            <w:r>
              <w:rPr>
                <w:b/>
                <w:bCs/>
              </w:rPr>
              <w:t>Append-Only</w:t>
            </w:r>
          </w:p>
        </w:tc>
        <w:tc>
          <w:tcPr>
            <w:tcW w:w="3960" w:type="dxa"/>
          </w:tcPr>
          <w:p w14:paraId="2F5F1D79" w14:textId="77777777" w:rsidR="008D4B91" w:rsidRDefault="00000000">
            <w:pPr>
              <w:pStyle w:val="Compact"/>
            </w:pPr>
            <w:r>
              <w:t>Tables where rows are only inserted, never updated or deleted. Used for events, movements, and logs.</w:t>
            </w:r>
          </w:p>
        </w:tc>
      </w:tr>
      <w:tr w:rsidR="008D4B91" w14:paraId="1102C9AC" w14:textId="77777777" w:rsidTr="008D4B91">
        <w:tc>
          <w:tcPr>
            <w:tcW w:w="3960" w:type="dxa"/>
            <w:shd w:val="clear" w:color="auto" w:fill="F2F2F2"/>
          </w:tcPr>
          <w:p w14:paraId="18921CA4" w14:textId="77777777" w:rsidR="008D4B91" w:rsidRDefault="00000000">
            <w:pPr>
              <w:pStyle w:val="Compact"/>
            </w:pPr>
            <w:r>
              <w:rPr>
                <w:b/>
                <w:bCs/>
              </w:rPr>
              <w:t>Adjacency List</w:t>
            </w:r>
          </w:p>
        </w:tc>
        <w:tc>
          <w:tcPr>
            <w:tcW w:w="3960" w:type="dxa"/>
            <w:shd w:val="clear" w:color="auto" w:fill="F2F2F2"/>
          </w:tcPr>
          <w:p w14:paraId="38618A48" w14:textId="77777777" w:rsidR="008D4B91" w:rsidRDefault="00000000">
            <w:pPr>
              <w:pStyle w:val="Compact"/>
            </w:pPr>
            <w:r>
              <w:t>A self-referential FK pattern (</w:t>
            </w:r>
            <w:r>
              <w:rPr>
                <w:rStyle w:val="VerbatimChar"/>
              </w:rPr>
              <w:t>ParentId → SameTable.Id</w:t>
            </w:r>
            <w:r>
              <w:t>) enabling recursive hierarchy queries via CTEs. Used for location hierarchy and LOT genealogy.</w:t>
            </w:r>
          </w:p>
        </w:tc>
      </w:tr>
    </w:tbl>
    <w:p w14:paraId="32FF72F9" w14:textId="77777777" w:rsidR="008D4B91" w:rsidRDefault="00000000">
      <w:r>
        <w:pict w14:anchorId="13FE1315">
          <v:rect id="_x0000_i6731" style="width:0;height:1.5pt" o:hralign="center" o:hrstd="t" o:hr="t"/>
        </w:pict>
      </w:r>
    </w:p>
    <w:p w14:paraId="0CEA89BC" w14:textId="77777777" w:rsidR="008D4B91" w:rsidRDefault="00000000">
      <w:pPr>
        <w:pStyle w:val="Heading2"/>
      </w:pPr>
      <w:bookmarkStart w:id="15" w:name="system-architecture-overview-mvp"/>
      <w:bookmarkEnd w:id="10"/>
      <w:bookmarkEnd w:id="14"/>
      <w:r>
        <w:t xml:space="preserve">1. System Architecture Overview — </w:t>
      </w:r>
      <w:r>
        <w:rPr>
          <w:rStyle w:val="VerbatimChar"/>
        </w:rPr>
        <w:t>MVP</w:t>
      </w:r>
    </w:p>
    <w:p w14:paraId="1CB2AB85" w14:textId="77777777" w:rsidR="008D4B91" w:rsidRDefault="00000000">
      <w:pPr>
        <w:pStyle w:val="Heading3"/>
      </w:pPr>
      <w:bookmarkStart w:id="16" w:name="architecture-principles"/>
      <w:r>
        <w:t>1.1 Architecture Principles</w:t>
      </w:r>
    </w:p>
    <w:tbl>
      <w:tblPr>
        <w:tblStyle w:val="Table"/>
        <w:tblW w:w="5000" w:type="pct"/>
        <w:tblLayout w:type="fixed"/>
        <w:tblLook w:val="0420" w:firstRow="1" w:lastRow="0" w:firstColumn="0" w:lastColumn="0" w:noHBand="0" w:noVBand="1"/>
      </w:tblPr>
      <w:tblGrid>
        <w:gridCol w:w="4788"/>
        <w:gridCol w:w="4788"/>
      </w:tblGrid>
      <w:tr w:rsidR="008D4B91" w14:paraId="366B55B8"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D6AC5F7" w14:textId="77777777" w:rsidR="008D4B91" w:rsidRDefault="00000000">
            <w:pPr>
              <w:pStyle w:val="Compact"/>
            </w:pPr>
            <w:r>
              <w:t>Principle</w:t>
            </w:r>
          </w:p>
        </w:tc>
        <w:tc>
          <w:tcPr>
            <w:tcW w:w="3960" w:type="dxa"/>
          </w:tcPr>
          <w:p w14:paraId="5439547E" w14:textId="77777777" w:rsidR="008D4B91" w:rsidRDefault="00000000">
            <w:pPr>
              <w:pStyle w:val="Compact"/>
            </w:pPr>
            <w:r>
              <w:t>Implementation</w:t>
            </w:r>
          </w:p>
        </w:tc>
      </w:tr>
      <w:tr w:rsidR="008D4B91" w14:paraId="474F8D7C" w14:textId="77777777">
        <w:tc>
          <w:tcPr>
            <w:tcW w:w="3960" w:type="dxa"/>
          </w:tcPr>
          <w:p w14:paraId="4EC4358E" w14:textId="77777777" w:rsidR="008D4B91" w:rsidRDefault="00000000">
            <w:pPr>
              <w:pStyle w:val="Compact"/>
            </w:pPr>
            <w:r>
              <w:rPr>
                <w:b/>
                <w:bCs/>
              </w:rPr>
              <w:t>Single platform</w:t>
            </w:r>
          </w:p>
        </w:tc>
        <w:tc>
          <w:tcPr>
            <w:tcW w:w="3960" w:type="dxa"/>
          </w:tcPr>
          <w:p w14:paraId="58476DE3" w14:textId="77777777" w:rsidR="008D4B91" w:rsidRDefault="00000000">
            <w:pPr>
              <w:pStyle w:val="Compact"/>
            </w:pPr>
            <w:r>
              <w:t>All MES functionality runs on Ignition. No external application servers, middleware, or custom services outside the Ignition ecosystem (except SQL Server).</w:t>
            </w:r>
          </w:p>
        </w:tc>
      </w:tr>
      <w:tr w:rsidR="008D4B91" w14:paraId="1D763C25" w14:textId="77777777" w:rsidTr="008D4B91">
        <w:tc>
          <w:tcPr>
            <w:tcW w:w="3960" w:type="dxa"/>
            <w:shd w:val="clear" w:color="auto" w:fill="F2F2F2"/>
          </w:tcPr>
          <w:p w14:paraId="51F396BA" w14:textId="77777777" w:rsidR="008D4B91" w:rsidRDefault="00000000">
            <w:pPr>
              <w:pStyle w:val="Compact"/>
            </w:pPr>
            <w:r>
              <w:rPr>
                <w:b/>
                <w:bCs/>
              </w:rPr>
              <w:t>Web-native UI</w:t>
            </w:r>
          </w:p>
        </w:tc>
        <w:tc>
          <w:tcPr>
            <w:tcW w:w="3960" w:type="dxa"/>
            <w:shd w:val="clear" w:color="auto" w:fill="F2F2F2"/>
          </w:tcPr>
          <w:p w14:paraId="08EA3EC2" w14:textId="77777777" w:rsidR="008D4B91" w:rsidRDefault="00000000">
            <w:pPr>
              <w:pStyle w:val="Compact"/>
            </w:pPr>
            <w:r>
              <w:t>All operator and engineering screens are Ignition Perspective views, served via browser or Perspective Workstation to shop-floor terminals. No desktop clients.</w:t>
            </w:r>
          </w:p>
        </w:tc>
      </w:tr>
      <w:tr w:rsidR="008D4B91" w14:paraId="27093C95" w14:textId="77777777">
        <w:tc>
          <w:tcPr>
            <w:tcW w:w="3960" w:type="dxa"/>
          </w:tcPr>
          <w:p w14:paraId="5BEE1C99" w14:textId="77777777" w:rsidR="008D4B91" w:rsidRDefault="00000000">
            <w:pPr>
              <w:pStyle w:val="Compact"/>
            </w:pPr>
            <w:r>
              <w:rPr>
                <w:b/>
                <w:bCs/>
              </w:rPr>
              <w:t>Database as system of record</w:t>
            </w:r>
          </w:p>
        </w:tc>
        <w:tc>
          <w:tcPr>
            <w:tcW w:w="3960" w:type="dxa"/>
          </w:tcPr>
          <w:p w14:paraId="58CC0C85" w14:textId="77777777" w:rsidR="008D4B91" w:rsidRDefault="00000000">
            <w:pPr>
              <w:pStyle w:val="Compact"/>
            </w:pPr>
            <w:r>
              <w:t>SQL Server 2022 is the authoritative store for all transactional MES data. Ignition Tag Historian handles time-series process data separately.</w:t>
            </w:r>
          </w:p>
        </w:tc>
      </w:tr>
      <w:tr w:rsidR="008D4B91" w14:paraId="1DC0527C" w14:textId="77777777" w:rsidTr="008D4B91">
        <w:tc>
          <w:tcPr>
            <w:tcW w:w="3960" w:type="dxa"/>
            <w:shd w:val="clear" w:color="auto" w:fill="F2F2F2"/>
          </w:tcPr>
          <w:p w14:paraId="2865FA0B" w14:textId="77777777" w:rsidR="008D4B91" w:rsidRDefault="00000000">
            <w:pPr>
              <w:pStyle w:val="Compact"/>
            </w:pPr>
            <w:r>
              <w:rPr>
                <w:b/>
                <w:bCs/>
              </w:rPr>
              <w:t>Event-sourced traceability</w:t>
            </w:r>
          </w:p>
        </w:tc>
        <w:tc>
          <w:tcPr>
            <w:tcW w:w="3960" w:type="dxa"/>
            <w:shd w:val="clear" w:color="auto" w:fill="F2F2F2"/>
          </w:tcPr>
          <w:p w14:paraId="6B3650A2" w14:textId="77777777" w:rsidR="008D4B91" w:rsidRDefault="00000000">
            <w:pPr>
              <w:pStyle w:val="Compact"/>
            </w:pPr>
            <w:r>
              <w:t>Every state change (LOT creation, movement, status transition, production event, consumption) is recorded as an immutable append-only event. Current state is derived from events.</w:t>
            </w:r>
          </w:p>
        </w:tc>
      </w:tr>
      <w:tr w:rsidR="008D4B91" w14:paraId="2AD99670" w14:textId="77777777">
        <w:tc>
          <w:tcPr>
            <w:tcW w:w="3960" w:type="dxa"/>
          </w:tcPr>
          <w:p w14:paraId="76292DCB" w14:textId="77777777" w:rsidR="008D4B91" w:rsidRDefault="00000000">
            <w:pPr>
              <w:pStyle w:val="Compact"/>
            </w:pPr>
            <w:r>
              <w:rPr>
                <w:b/>
                <w:bCs/>
              </w:rPr>
              <w:t>Logged external interfaces</w:t>
            </w:r>
          </w:p>
        </w:tc>
        <w:tc>
          <w:tcPr>
            <w:tcW w:w="3960" w:type="dxa"/>
          </w:tcPr>
          <w:p w14:paraId="24CEC147" w14:textId="77777777" w:rsidR="008D4B91" w:rsidRDefault="00000000">
            <w:pPr>
              <w:pStyle w:val="Compact"/>
            </w:pPr>
            <w:r>
              <w:t xml:space="preserve">External system calls (AIM, Zebra printers) are executed directly from the Ignition scripting layer. Every call — request </w:t>
            </w:r>
            <w:r>
              <w:lastRenderedPageBreak/>
              <w:t xml:space="preserve">payload, response payload, and any error condition — is logged to </w:t>
            </w:r>
            <w:r>
              <w:rPr>
                <w:rStyle w:val="VerbatimChar"/>
              </w:rPr>
              <w:t>Audit.InterfaceLog</w:t>
            </w:r>
            <w:r>
              <w:t>. High-fidelity logging can be toggled per FRS 3.17.4. No outbox table or background worker is required. (FRS 3.17.4)</w:t>
            </w:r>
          </w:p>
        </w:tc>
      </w:tr>
      <w:tr w:rsidR="008D4B91" w14:paraId="0010457D" w14:textId="77777777" w:rsidTr="008D4B91">
        <w:tc>
          <w:tcPr>
            <w:tcW w:w="3960" w:type="dxa"/>
            <w:shd w:val="clear" w:color="auto" w:fill="F2F2F2"/>
          </w:tcPr>
          <w:p w14:paraId="786D11C3" w14:textId="77777777" w:rsidR="008D4B91" w:rsidRDefault="00000000">
            <w:pPr>
              <w:pStyle w:val="Compact"/>
            </w:pPr>
            <w:r>
              <w:rPr>
                <w:b/>
                <w:bCs/>
              </w:rPr>
              <w:lastRenderedPageBreak/>
              <w:t>Separation of concerns</w:t>
            </w:r>
          </w:p>
        </w:tc>
        <w:tc>
          <w:tcPr>
            <w:tcW w:w="3960" w:type="dxa"/>
            <w:shd w:val="clear" w:color="auto" w:fill="F2F2F2"/>
          </w:tcPr>
          <w:p w14:paraId="0B4F6632" w14:textId="77777777" w:rsidR="008D4B91" w:rsidRDefault="00000000">
            <w:pPr>
              <w:pStyle w:val="Compact"/>
            </w:pPr>
            <w:r>
              <w:t>Plan layer (what should happen) is separated from execution layer (what is happening) and evidence layer (what did happen). See Data Flow Summary in Section 1.4.</w:t>
            </w:r>
          </w:p>
        </w:tc>
      </w:tr>
    </w:tbl>
    <w:p w14:paraId="0B467E2B" w14:textId="77777777" w:rsidR="008D4B91" w:rsidRDefault="00000000">
      <w:pPr>
        <w:pStyle w:val="Heading3"/>
      </w:pPr>
      <w:bookmarkStart w:id="17" w:name="system-topology"/>
      <w:bookmarkEnd w:id="16"/>
      <w:r>
        <w:t>1.2 System Topology</w:t>
      </w:r>
    </w:p>
    <w:p w14:paraId="2A62DC1D" w14:textId="77777777" w:rsidR="008D4B91" w:rsidRDefault="00000000">
      <w:pPr>
        <w:pStyle w:val="SourceCode"/>
      </w:pPr>
      <w:r>
        <w:rPr>
          <w:rStyle w:val="VerbatimChar"/>
        </w:rPr>
        <w:t>┌─────────────────────────────────────────────────────────────────┐</w:t>
      </w:r>
      <w:r>
        <w:br/>
      </w:r>
      <w:r>
        <w:rPr>
          <w:rStyle w:val="VerbatimChar"/>
        </w:rPr>
        <w:t>│                        PLANT NETWORK                            │</w:t>
      </w:r>
      <w:r>
        <w:br/>
      </w:r>
      <w:r>
        <w:rPr>
          <w:rStyle w:val="VerbatimChar"/>
        </w:rPr>
        <w:t>│                                                                 │</w:t>
      </w:r>
      <w:r>
        <w:br/>
      </w:r>
      <w:r>
        <w:rPr>
          <w:rStyle w:val="VerbatimChar"/>
        </w:rPr>
        <w:t>│  ┌──────────────┐     ┌──────────────────┐    ┌─────────────┐  │</w:t>
      </w:r>
      <w:r>
        <w:br/>
      </w:r>
      <w:r>
        <w:rPr>
          <w:rStyle w:val="VerbatimChar"/>
        </w:rPr>
        <w:t>│  │  Ignition     │     │  SQL Server 2022 │    │  Ignition   │  │</w:t>
      </w:r>
      <w:r>
        <w:br/>
      </w:r>
      <w:r>
        <w:rPr>
          <w:rStyle w:val="VerbatimChar"/>
        </w:rPr>
        <w:t>│  │  Gateway      │────▶│  Standard Ed.    │    │  Tag        │  │</w:t>
      </w:r>
      <w:r>
        <w:br/>
      </w:r>
      <w:r>
        <w:rPr>
          <w:rStyle w:val="VerbatimChar"/>
        </w:rPr>
        <w:t>│  │  Server       │     │                  │    │  Historian   │  │</w:t>
      </w:r>
      <w:r>
        <w:br/>
      </w:r>
      <w:r>
        <w:rPr>
          <w:rStyle w:val="VerbatimChar"/>
        </w:rPr>
        <w:t>│  │  (Primary)    │     │  MES Database    │    │  (on GW)    │  │</w:t>
      </w:r>
      <w:r>
        <w:br/>
      </w:r>
      <w:r>
        <w:rPr>
          <w:rStyle w:val="VerbatimChar"/>
        </w:rPr>
        <w:t>│  │               │     │  (8 schemas)     │    │             │  │</w:t>
      </w:r>
      <w:r>
        <w:br/>
      </w:r>
      <w:r>
        <w:rPr>
          <w:rStyle w:val="VerbatimChar"/>
        </w:rPr>
        <w:t>│  │  Win Server   │     │  Win Server      │    │             │  │</w:t>
      </w:r>
      <w:r>
        <w:br/>
      </w:r>
      <w:r>
        <w:rPr>
          <w:rStyle w:val="VerbatimChar"/>
        </w:rPr>
        <w:t>│  │  4+ cores     │     │  4+ cores        │    │             │  │</w:t>
      </w:r>
      <w:r>
        <w:br/>
      </w:r>
      <w:r>
        <w:rPr>
          <w:rStyle w:val="VerbatimChar"/>
        </w:rPr>
        <w:t>│  │  16GB RAM     │     │  32GB RAM        │    │             │  │</w:t>
      </w:r>
      <w:r>
        <w:br/>
      </w:r>
      <w:r>
        <w:rPr>
          <w:rStyle w:val="VerbatimChar"/>
        </w:rPr>
        <w:t>│  └──────┬───────┘     └──────────────────┘    └─────────────┘  │</w:t>
      </w:r>
      <w:r>
        <w:br/>
      </w:r>
      <w:r>
        <w:rPr>
          <w:rStyle w:val="VerbatimChar"/>
        </w:rPr>
        <w:t>│         │                                                       │</w:t>
      </w:r>
      <w:r>
        <w:br/>
      </w:r>
      <w:r>
        <w:rPr>
          <w:rStyle w:val="VerbatimChar"/>
        </w:rPr>
        <w:t>│    ┌────┴────────────────────────────────┐                      │</w:t>
      </w:r>
      <w:r>
        <w:br/>
      </w:r>
      <w:r>
        <w:rPr>
          <w:rStyle w:val="VerbatimChar"/>
        </w:rPr>
        <w:t>│    │         Ignition Perspective         │                      │</w:t>
      </w:r>
      <w:r>
        <w:br/>
      </w:r>
      <w:r>
        <w:rPr>
          <w:rStyle w:val="VerbatimChar"/>
        </w:rPr>
        <w:t>│    │         (Web Sessions)               │                      │</w:t>
      </w:r>
      <w:r>
        <w:br/>
      </w:r>
      <w:r>
        <w:rPr>
          <w:rStyle w:val="VerbatimChar"/>
        </w:rPr>
        <w:t>│    └────┬──────┬──────┬──────┬───────────┘                      │</w:t>
      </w:r>
      <w:r>
        <w:br/>
      </w:r>
      <w:r>
        <w:rPr>
          <w:rStyle w:val="VerbatimChar"/>
        </w:rPr>
        <w:t>│         │      │      │      │                                   │</w:t>
      </w:r>
      <w:r>
        <w:br/>
      </w:r>
      <w:r>
        <w:rPr>
          <w:rStyle w:val="VerbatimChar"/>
        </w:rPr>
        <w:t>│    ┌────┴┐ ┌──┴──┐ ┌─┴──┐ ┌┴─────┐                            │</w:t>
      </w:r>
      <w:r>
        <w:br/>
      </w:r>
      <w:r>
        <w:rPr>
          <w:rStyle w:val="VerbatimChar"/>
        </w:rPr>
        <w:t>│    │DC   │ │Trim │ │Mach│ │Assy  │  Shared terminals            │</w:t>
      </w:r>
      <w:r>
        <w:br/>
      </w:r>
      <w:r>
        <w:rPr>
          <w:rStyle w:val="VerbatimChar"/>
        </w:rPr>
        <w:t>│    │Terms│ │Terms│ │Terms│ │Terms │  (fewer than machines;       │</w:t>
      </w:r>
      <w:r>
        <w:br/>
      </w:r>
      <w:r>
        <w:rPr>
          <w:rStyle w:val="VerbatimChar"/>
        </w:rPr>
        <w:t>│    └──┬──┘ └──┬──┘ └──┬─┘ └──┬───┘   machine resolved by scan)  │</w:t>
      </w:r>
      <w:r>
        <w:br/>
      </w:r>
      <w:r>
        <w:rPr>
          <w:rStyle w:val="VerbatimChar"/>
        </w:rPr>
        <w:t>│       │       │       │      │                                   │</w:t>
      </w:r>
      <w:r>
        <w:br/>
      </w:r>
      <w:r>
        <w:rPr>
          <w:rStyle w:val="VerbatimChar"/>
        </w:rPr>
        <w:t>│  ┌────┴───────┴───────┴──────┴───────────────────┐              │</w:t>
      </w:r>
      <w:r>
        <w:br/>
      </w:r>
      <w:r>
        <w:rPr>
          <w:rStyle w:val="VerbatimChar"/>
        </w:rPr>
        <w:t>│  │              OPC / Device Layer                 │              │</w:t>
      </w:r>
      <w:r>
        <w:br/>
      </w:r>
      <w:r>
        <w:rPr>
          <w:rStyle w:val="VerbatimChar"/>
        </w:rPr>
        <w:t>│  │                                                 │              │</w:t>
      </w:r>
      <w:r>
        <w:br/>
      </w:r>
      <w:r>
        <w:rPr>
          <w:rStyle w:val="VerbatimChar"/>
        </w:rPr>
        <w:t>│  │  ┌───────────┐  ┌───────────┐  ┌───────────┐  │              │</w:t>
      </w:r>
      <w:r>
        <w:br/>
      </w:r>
      <w:r>
        <w:rPr>
          <w:rStyle w:val="VerbatimChar"/>
        </w:rPr>
        <w:t>│  │  │OmniServer │  │TOPServer  │  │ Zebra     │  │              │</w:t>
      </w:r>
      <w:r>
        <w:br/>
      </w:r>
      <w:r>
        <w:rPr>
          <w:rStyle w:val="VerbatimChar"/>
        </w:rPr>
        <w:t>│  │  │(Scales)   │  │(PLCs -    │  │ Printers  │  │              │</w:t>
      </w:r>
      <w:r>
        <w:br/>
      </w:r>
      <w:r>
        <w:rPr>
          <w:rStyle w:val="VerbatimChar"/>
        </w:rPr>
        <w:t>│  │  │           │  │ Mitsubishi│  │ (ZPL)     │  │              │</w:t>
      </w:r>
      <w:r>
        <w:br/>
      </w:r>
      <w:r>
        <w:rPr>
          <w:rStyle w:val="VerbatimChar"/>
        </w:rPr>
        <w:t>│  │  └───────────┘  └───────────┘  └───────────┘  │              │</w:t>
      </w:r>
      <w:r>
        <w:br/>
      </w:r>
      <w:r>
        <w:rPr>
          <w:rStyle w:val="VerbatimChar"/>
        </w:rPr>
        <w:lastRenderedPageBreak/>
        <w:t>│  └────────────────────────────────────────────────┘              │</w:t>
      </w:r>
      <w:r>
        <w:br/>
      </w:r>
      <w:r>
        <w:rPr>
          <w:rStyle w:val="VerbatimChar"/>
        </w:rPr>
        <w:t>│                                                                  │</w:t>
      </w:r>
      <w:r>
        <w:br/>
      </w:r>
      <w:r>
        <w:rPr>
          <w:rStyle w:val="VerbatimChar"/>
        </w:rPr>
        <w:t>│  ┌──────────────────┐                                           │</w:t>
      </w:r>
      <w:r>
        <w:br/>
      </w:r>
      <w:r>
        <w:rPr>
          <w:rStyle w:val="VerbatimChar"/>
        </w:rPr>
        <w:t>│  │  AIM (Honda EDI) │  ◀── via event outbox, async              │</w:t>
      </w:r>
      <w:r>
        <w:br/>
      </w:r>
      <w:r>
        <w:rPr>
          <w:rStyle w:val="VerbatimChar"/>
        </w:rPr>
        <w:t>│  └──────────────────┘                                           │</w:t>
      </w:r>
      <w:r>
        <w:br/>
      </w:r>
      <w:r>
        <w:rPr>
          <w:rStyle w:val="VerbatimChar"/>
        </w:rPr>
        <w:t>└──────────────────────────────────────────────────────────────────┘</w:t>
      </w:r>
    </w:p>
    <w:p w14:paraId="2DA31747" w14:textId="77777777" w:rsidR="008D4B91" w:rsidRDefault="00000000">
      <w:pPr>
        <w:pStyle w:val="Heading4"/>
      </w:pPr>
      <w:bookmarkStart w:id="18" w:name="fds-01-001-ignition-gateway"/>
      <w:r>
        <w:t>FDS-01-001 — Ignition Gateway</w:t>
      </w:r>
    </w:p>
    <w:p w14:paraId="64C0BEC8" w14:textId="77777777" w:rsidR="008D4B91" w:rsidRDefault="00000000">
      <w:pPr>
        <w:pStyle w:val="FirstParagraph"/>
      </w:pPr>
      <w:r>
        <w:t>The system SHALL run on a single Ignition Gateway Server on Windows Server 2019 or later (minimum 4 cores, 16GB RAM). The Gateway SHALL host the Perspective project, OPC device connections, Tag Historian, Gateway Scheduled Scripts, and all MES application logic.</w:t>
      </w:r>
    </w:p>
    <w:p w14:paraId="5163DD24" w14:textId="77777777" w:rsidR="008D4B91" w:rsidRDefault="00000000">
      <w:pPr>
        <w:pStyle w:val="Heading4"/>
      </w:pPr>
      <w:bookmarkStart w:id="19" w:name="fds-01-002-database-server"/>
      <w:bookmarkEnd w:id="18"/>
      <w:r>
        <w:t>FDS-01-002 — Database Server</w:t>
      </w:r>
    </w:p>
    <w:p w14:paraId="7F2789C9" w14:textId="77777777" w:rsidR="008D4B91" w:rsidRDefault="00000000">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 </w:t>
      </w:r>
      <w:r>
        <w:rPr>
          <w:rStyle w:val="VerbatimChar"/>
        </w:rPr>
        <w:t>MPP_MES_DATA_MODEL.docx</w:t>
      </w:r>
      <w:r>
        <w:t>.</w:t>
      </w:r>
    </w:p>
    <w:p w14:paraId="2ADDF0D0" w14:textId="77777777" w:rsidR="008D4B91" w:rsidRDefault="00000000">
      <w:pPr>
        <w:pStyle w:val="Heading4"/>
      </w:pPr>
      <w:bookmarkStart w:id="20" w:name="fds-01-003-redundancy"/>
      <w:bookmarkEnd w:id="19"/>
      <w:r>
        <w:t>FDS-01-003 — Redundancy</w:t>
      </w:r>
    </w:p>
    <w:p w14:paraId="1F6C1ABB" w14:textId="77777777" w:rsidR="008D4B91" w:rsidRDefault="00000000">
      <w:pPr>
        <w:pStyle w:val="FirstParagraph"/>
      </w:pPr>
      <w:r>
        <w:t>Gateway redundancy is NOT included in current scope. The system SHOULD be architected so that a redundant gateway can be added in a future phase without schema or application changes.</w:t>
      </w:r>
    </w:p>
    <w:p w14:paraId="114A3022" w14:textId="77777777" w:rsidR="008D4B91" w:rsidRDefault="00000000">
      <w:pPr>
        <w:pStyle w:val="Heading4"/>
      </w:pPr>
      <w:bookmarkStart w:id="21" w:name="fds-01-004-developmenttest-environment"/>
      <w:bookmarkEnd w:id="20"/>
      <w:r>
        <w:t>FDS-01-004 — Development/Test Environment</w:t>
      </w:r>
    </w:p>
    <w:p w14:paraId="662544AB" w14:textId="77777777" w:rsidR="008D4B91" w:rsidRDefault="00000000">
      <w:pPr>
        <w:pStyle w:val="FirstParagraph"/>
      </w:pPr>
      <w:r>
        <w:t>A separate development/test Ignition Gateway SHALL be provisioned, mirroring production specifications. The development database MAY share the production SQL Server instance as a separate database, or reside on a dedicated instance.</w:t>
      </w:r>
    </w:p>
    <w:p w14:paraId="3EC8366D" w14:textId="77777777" w:rsidR="008D4B91" w:rsidRDefault="00000000">
      <w:pPr>
        <w:pStyle w:val="Heading3"/>
      </w:pPr>
      <w:bookmarkStart w:id="22" w:name="scope-matrix-cross-reference"/>
      <w:bookmarkEnd w:id="17"/>
      <w:bookmarkEnd w:id="21"/>
      <w:r>
        <w:t>1.3 Scope Matrix Cross-Reference</w:t>
      </w:r>
    </w:p>
    <w:p w14:paraId="21DCD96D" w14:textId="77777777" w:rsidR="008D4B91" w:rsidRDefault="00000000">
      <w:pPr>
        <w:pStyle w:val="FirstParagraph"/>
      </w:pPr>
      <w:r>
        <w:t xml:space="preserve">The definitive scope boundary is </w:t>
      </w:r>
      <w:r>
        <w:rPr>
          <w:rStyle w:val="VerbatimChar"/>
        </w:rPr>
        <w:t>reference/MPP_Scope_Matrix.xlsx</w:t>
      </w:r>
      <w:r>
        <w:t xml:space="preserve">. The complete 37-row cross-reference with data model coverage is maintained in </w:t>
      </w:r>
      <w:r>
        <w:rPr>
          <w:rStyle w:val="VerbatimChar"/>
        </w:rPr>
        <w:t>MPP_MES_SUMMARY.docx</w:t>
      </w:r>
      <w:r>
        <w:t xml:space="preserve"> Section “Scope Assessment.” This FDS implements all MVP and MVP-EXPANDED items, and CONDITIONAL items where noted.</w:t>
      </w:r>
    </w:p>
    <w:p w14:paraId="308DFEAB" w14:textId="77777777" w:rsidR="008D4B91" w:rsidRDefault="00000000">
      <w:pPr>
        <w:pStyle w:val="Heading3"/>
      </w:pPr>
      <w:bookmarkStart w:id="23" w:name="data-flow-architecture"/>
      <w:bookmarkEnd w:id="22"/>
      <w:r>
        <w:t>1.4 Data Flow Architecture</w:t>
      </w:r>
    </w:p>
    <w:p w14:paraId="526FB851" w14:textId="77777777" w:rsidR="008D4B91" w:rsidRDefault="00000000">
      <w:pPr>
        <w:pStyle w:val="FirstParagraph"/>
      </w:pPr>
      <w:r>
        <w:t xml:space="preserve">The MES organizes its data across </w:t>
      </w:r>
      <w:r>
        <w:rPr>
          <w:b/>
          <w:bCs/>
        </w:rPr>
        <w:t>four logical layers</w:t>
      </w:r>
      <w:r>
        <w:t>. Each layer has a distinct lifecycle and access pattern — the table below maps each layer to its tables, mutability, and what it answers in operator terms.</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563EAB4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FEDF3B" w14:textId="77777777" w:rsidR="008D4B91" w:rsidRDefault="00000000">
            <w:pPr>
              <w:pStyle w:val="Compact"/>
            </w:pPr>
            <w:r>
              <w:t>Layer</w:t>
            </w:r>
          </w:p>
        </w:tc>
        <w:tc>
          <w:tcPr>
            <w:tcW w:w="1980" w:type="dxa"/>
          </w:tcPr>
          <w:p w14:paraId="26C6B22D" w14:textId="77777777" w:rsidR="008D4B91" w:rsidRDefault="00000000">
            <w:pPr>
              <w:pStyle w:val="Compact"/>
            </w:pPr>
            <w:r>
              <w:t>Mutability</w:t>
            </w:r>
          </w:p>
        </w:tc>
        <w:tc>
          <w:tcPr>
            <w:tcW w:w="1980" w:type="dxa"/>
          </w:tcPr>
          <w:p w14:paraId="2FAE36B9" w14:textId="77777777" w:rsidR="008D4B91" w:rsidRDefault="00000000">
            <w:pPr>
              <w:pStyle w:val="Compact"/>
            </w:pPr>
            <w:r>
              <w:t>Tables</w:t>
            </w:r>
          </w:p>
        </w:tc>
        <w:tc>
          <w:tcPr>
            <w:tcW w:w="1980" w:type="dxa"/>
          </w:tcPr>
          <w:p w14:paraId="497630E5" w14:textId="77777777" w:rsidR="008D4B91" w:rsidRDefault="00000000">
            <w:pPr>
              <w:pStyle w:val="Compact"/>
            </w:pPr>
            <w:r>
              <w:t>What it answers</w:t>
            </w:r>
          </w:p>
        </w:tc>
      </w:tr>
      <w:tr w:rsidR="008D4B91" w14:paraId="754A121B" w14:textId="77777777">
        <w:tc>
          <w:tcPr>
            <w:tcW w:w="1980" w:type="dxa"/>
          </w:tcPr>
          <w:p w14:paraId="3D3E1784" w14:textId="77777777" w:rsidR="008D4B91" w:rsidRDefault="00000000">
            <w:pPr>
              <w:pStyle w:val="Compact"/>
            </w:pPr>
            <w:r>
              <w:rPr>
                <w:b/>
                <w:bCs/>
              </w:rPr>
              <w:t>Plan</w:t>
            </w:r>
          </w:p>
        </w:tc>
        <w:tc>
          <w:tcPr>
            <w:tcW w:w="1980" w:type="dxa"/>
          </w:tcPr>
          <w:p w14:paraId="1218F06F" w14:textId="77777777" w:rsidR="008D4B91" w:rsidRDefault="00000000">
            <w:pPr>
              <w:pStyle w:val="Compact"/>
            </w:pPr>
            <w:r>
              <w:t>Mutable, versioned</w:t>
            </w:r>
          </w:p>
        </w:tc>
        <w:tc>
          <w:tcPr>
            <w:tcW w:w="1980" w:type="dxa"/>
          </w:tcPr>
          <w:p w14:paraId="61CC7EC1" w14:textId="77777777" w:rsidR="008D4B91" w:rsidRDefault="00000000">
            <w:pPr>
              <w:pStyle w:val="Compact"/>
            </w:pPr>
            <w:r>
              <w:rPr>
                <w:rStyle w:val="VerbatimChar"/>
              </w:rPr>
              <w:t>Parts.Item</w:t>
            </w:r>
            <w:r>
              <w:t xml:space="preserve"> → </w:t>
            </w:r>
            <w:r>
              <w:rPr>
                <w:rStyle w:val="VerbatimChar"/>
              </w:rPr>
              <w:lastRenderedPageBreak/>
              <w:t>Parts.RouteTemplate</w:t>
            </w:r>
            <w:r>
              <w:t xml:space="preserve"> → </w:t>
            </w:r>
            <w:r>
              <w:rPr>
                <w:rStyle w:val="VerbatimChar"/>
              </w:rPr>
              <w:t>Parts.RouteStep</w:t>
            </w:r>
            <w:r>
              <w:t xml:space="preserve"> → </w:t>
            </w:r>
            <w:r>
              <w:rPr>
                <w:rStyle w:val="VerbatimChar"/>
              </w:rPr>
              <w:t>Parts.OperationTemplate</w:t>
            </w:r>
          </w:p>
        </w:tc>
        <w:tc>
          <w:tcPr>
            <w:tcW w:w="1980" w:type="dxa"/>
          </w:tcPr>
          <w:p w14:paraId="7D27A74C" w14:textId="77777777" w:rsidR="008D4B91" w:rsidRDefault="00000000">
            <w:pPr>
              <w:pStyle w:val="Compact"/>
            </w:pPr>
            <w:r>
              <w:rPr>
                <w:i/>
                <w:iCs/>
              </w:rPr>
              <w:lastRenderedPageBreak/>
              <w:t xml:space="preserve">What should </w:t>
            </w:r>
            <w:r>
              <w:rPr>
                <w:i/>
                <w:iCs/>
              </w:rPr>
              <w:lastRenderedPageBreak/>
              <w:t>happen.</w:t>
            </w:r>
            <w:r>
              <w:t xml:space="preserve"> “This product follows this route, collecting this data at each stop.”</w:t>
            </w:r>
          </w:p>
        </w:tc>
      </w:tr>
      <w:tr w:rsidR="008D4B91" w14:paraId="32AD1319" w14:textId="77777777" w:rsidTr="008D4B91">
        <w:tc>
          <w:tcPr>
            <w:tcW w:w="1980" w:type="dxa"/>
            <w:shd w:val="clear" w:color="auto" w:fill="F2F2F2"/>
          </w:tcPr>
          <w:p w14:paraId="35A58D9F" w14:textId="77777777" w:rsidR="008D4B91" w:rsidRDefault="00000000">
            <w:pPr>
              <w:pStyle w:val="Compact"/>
            </w:pPr>
            <w:r>
              <w:rPr>
                <w:b/>
                <w:bCs/>
              </w:rPr>
              <w:lastRenderedPageBreak/>
              <w:t>Execution</w:t>
            </w:r>
          </w:p>
        </w:tc>
        <w:tc>
          <w:tcPr>
            <w:tcW w:w="1980" w:type="dxa"/>
            <w:shd w:val="clear" w:color="auto" w:fill="F2F2F2"/>
          </w:tcPr>
          <w:p w14:paraId="2B36D153" w14:textId="77777777" w:rsidR="008D4B91" w:rsidRDefault="00000000">
            <w:pPr>
              <w:pStyle w:val="Compact"/>
            </w:pPr>
            <w:r>
              <w:t>Mutable, current state</w:t>
            </w:r>
          </w:p>
        </w:tc>
        <w:tc>
          <w:tcPr>
            <w:tcW w:w="1980" w:type="dxa"/>
            <w:shd w:val="clear" w:color="auto" w:fill="F2F2F2"/>
          </w:tcPr>
          <w:p w14:paraId="71091858" w14:textId="77777777" w:rsidR="008D4B91" w:rsidRDefault="00000000">
            <w:pPr>
              <w:pStyle w:val="Compact"/>
            </w:pPr>
            <w:r>
              <w:rPr>
                <w:rStyle w:val="VerbatimChar"/>
              </w:rPr>
              <w:t>Workorder.WorkOrder</w:t>
            </w:r>
            <w:r>
              <w:t xml:space="preserve"> → </w:t>
            </w:r>
            <w:r>
              <w:rPr>
                <w:rStyle w:val="VerbatimChar"/>
              </w:rPr>
              <w:t>Workorder.WorkOrderOperation</w:t>
            </w:r>
          </w:p>
        </w:tc>
        <w:tc>
          <w:tcPr>
            <w:tcW w:w="1980" w:type="dxa"/>
            <w:shd w:val="clear" w:color="auto" w:fill="F2F2F2"/>
          </w:tcPr>
          <w:p w14:paraId="04F7D4D8" w14:textId="77777777" w:rsidR="008D4B91" w:rsidRDefault="00000000">
            <w:pPr>
              <w:pStyle w:val="Compact"/>
            </w:pPr>
            <w:r>
              <w:rPr>
                <w:i/>
                <w:iCs/>
              </w:rPr>
              <w:t>What is happening.</w:t>
            </w:r>
            <w:r>
              <w:t xml:space="preserve"> “This LOT is being processed at this location, at this step.”</w:t>
            </w:r>
          </w:p>
        </w:tc>
      </w:tr>
      <w:tr w:rsidR="008D4B91" w14:paraId="01050FAE" w14:textId="77777777">
        <w:tc>
          <w:tcPr>
            <w:tcW w:w="1980" w:type="dxa"/>
          </w:tcPr>
          <w:p w14:paraId="34C27B80" w14:textId="77777777" w:rsidR="008D4B91" w:rsidRDefault="00000000">
            <w:pPr>
              <w:pStyle w:val="Compact"/>
            </w:pPr>
            <w:r>
              <w:rPr>
                <w:b/>
                <w:bCs/>
              </w:rPr>
              <w:t>Evidence</w:t>
            </w:r>
          </w:p>
        </w:tc>
        <w:tc>
          <w:tcPr>
            <w:tcW w:w="1980" w:type="dxa"/>
          </w:tcPr>
          <w:p w14:paraId="2408BA0A" w14:textId="77777777" w:rsidR="008D4B91" w:rsidRDefault="00000000">
            <w:pPr>
              <w:pStyle w:val="Compact"/>
            </w:pPr>
            <w:r>
              <w:t>Immutable, append-only</w:t>
            </w:r>
          </w:p>
        </w:tc>
        <w:tc>
          <w:tcPr>
            <w:tcW w:w="1980" w:type="dxa"/>
          </w:tcPr>
          <w:p w14:paraId="7DD5D19E" w14:textId="77777777" w:rsidR="008D4B91" w:rsidRDefault="00000000">
            <w:pPr>
              <w:pStyle w:val="Compact"/>
            </w:pPr>
            <w:r>
              <w:rPr>
                <w:rStyle w:val="VerbatimChar"/>
              </w:rPr>
              <w:t>Workorder.ProductionEvent</w:t>
            </w:r>
            <w:r>
              <w:t xml:space="preserve">, </w:t>
            </w:r>
            <w:r>
              <w:rPr>
                <w:rStyle w:val="VerbatimChar"/>
              </w:rPr>
              <w:t>Workorder.ConsumptionEvent</w:t>
            </w:r>
            <w:r>
              <w:t xml:space="preserve">, </w:t>
            </w:r>
            <w:r>
              <w:rPr>
                <w:rStyle w:val="VerbatimChar"/>
              </w:rPr>
              <w:t>Workorder.RejectEvent</w:t>
            </w:r>
          </w:p>
        </w:tc>
        <w:tc>
          <w:tcPr>
            <w:tcW w:w="1980" w:type="dxa"/>
          </w:tcPr>
          <w:p w14:paraId="0ED79F40" w14:textId="77777777" w:rsidR="008D4B91" w:rsidRDefault="00000000">
            <w:pPr>
              <w:pStyle w:val="Compact"/>
            </w:pPr>
            <w:r>
              <w:rPr>
                <w:i/>
                <w:iCs/>
              </w:rPr>
              <w:t>What did happen.</w:t>
            </w:r>
            <w:r>
              <w:t xml:space="preserve"> Production counts, consumption events that link source LOTs to output, and reject reasons.</w:t>
            </w:r>
          </w:p>
        </w:tc>
      </w:tr>
      <w:tr w:rsidR="008D4B91" w14:paraId="560536E9" w14:textId="77777777" w:rsidTr="008D4B91">
        <w:tc>
          <w:tcPr>
            <w:tcW w:w="1980" w:type="dxa"/>
            <w:shd w:val="clear" w:color="auto" w:fill="F2F2F2"/>
          </w:tcPr>
          <w:p w14:paraId="3A3726E1" w14:textId="77777777" w:rsidR="008D4B91" w:rsidRDefault="00000000">
            <w:pPr>
              <w:pStyle w:val="Compact"/>
            </w:pPr>
            <w:r>
              <w:rPr>
                <w:b/>
                <w:bCs/>
              </w:rPr>
              <w:t>Traceability</w:t>
            </w:r>
          </w:p>
        </w:tc>
        <w:tc>
          <w:tcPr>
            <w:tcW w:w="1980" w:type="dxa"/>
            <w:shd w:val="clear" w:color="auto" w:fill="F2F2F2"/>
          </w:tcPr>
          <w:p w14:paraId="70DB6712" w14:textId="77777777" w:rsidR="008D4B91" w:rsidRDefault="00000000">
            <w:pPr>
              <w:pStyle w:val="Compact"/>
            </w:pPr>
            <w:r>
              <w:t>Immutable, append-only</w:t>
            </w:r>
          </w:p>
        </w:tc>
        <w:tc>
          <w:tcPr>
            <w:tcW w:w="1980" w:type="dxa"/>
            <w:shd w:val="clear" w:color="auto" w:fill="F2F2F2"/>
          </w:tcPr>
          <w:p w14:paraId="2C0E00F8" w14:textId="77777777" w:rsidR="008D4B91" w:rsidRDefault="00000000">
            <w:pPr>
              <w:pStyle w:val="Compact"/>
            </w:pPr>
            <w:r>
              <w:rPr>
                <w:rStyle w:val="VerbatimChar"/>
              </w:rPr>
              <w:t>Lots.LotGenealogy</w:t>
            </w:r>
            <w:r>
              <w:t xml:space="preserve">, </w:t>
            </w:r>
            <w:r>
              <w:rPr>
                <w:rStyle w:val="VerbatimChar"/>
              </w:rPr>
              <w:t>Lots.LotMovement</w:t>
            </w:r>
            <w:r>
              <w:t xml:space="preserve">, </w:t>
            </w:r>
            <w:r>
              <w:rPr>
                <w:rStyle w:val="VerbatimChar"/>
              </w:rPr>
              <w:t>Lots.LotStatusHistory</w:t>
            </w:r>
            <w:r>
              <w:t xml:space="preserve">, </w:t>
            </w:r>
            <w:r>
              <w:rPr>
                <w:rStyle w:val="VerbatimChar"/>
              </w:rPr>
              <w:t>Lots.SerializedPart</w:t>
            </w:r>
            <w:r>
              <w:t xml:space="preserve">, </w:t>
            </w:r>
            <w:r>
              <w:rPr>
                <w:rStyle w:val="VerbatimChar"/>
              </w:rPr>
              <w:t>Lots.ShippingLabel</w:t>
            </w:r>
          </w:p>
        </w:tc>
        <w:tc>
          <w:tcPr>
            <w:tcW w:w="1980" w:type="dxa"/>
            <w:shd w:val="clear" w:color="auto" w:fill="F2F2F2"/>
          </w:tcPr>
          <w:p w14:paraId="3048056F" w14:textId="77777777" w:rsidR="008D4B91" w:rsidRDefault="00000000">
            <w:pPr>
              <w:pStyle w:val="Compact"/>
            </w:pPr>
            <w:r>
              <w:rPr>
                <w:i/>
                <w:iCs/>
              </w:rPr>
              <w:t>The permanent record.</w:t>
            </w:r>
            <w:r>
              <w:t xml:space="preserve"> Parent/child relationships from splits, merges, and consumption; where each LOT has been; quality-status transitions; individual serial numbers traced to source LOTs; what shipped to Honda with AIM shipper IDs.</w:t>
            </w:r>
          </w:p>
        </w:tc>
      </w:tr>
    </w:tbl>
    <w:p w14:paraId="21185C57" w14:textId="77777777" w:rsidR="008D4B91" w:rsidRDefault="00000000">
      <w:pPr>
        <w:pStyle w:val="BodyText"/>
      </w:pPr>
      <w:r>
        <w:t xml:space="preserve">The Plan layer is where Engineering authors and revises specifications. The Execution layer is the runtime current state — what is happening </w:t>
      </w:r>
      <w:r>
        <w:rPr>
          <w:i/>
          <w:iCs/>
        </w:rPr>
        <w:t>right now</w:t>
      </w:r>
      <w:r>
        <w:t>. The Evidence and Traceability layers are append-only — once written, never updated or deleted (FDS-01-005). Honda genealogy queries walk the Traceability layer; production counts and OEE math draw from the Evidence layer.</w:t>
      </w:r>
    </w:p>
    <w:p w14:paraId="3E9B4B53" w14:textId="77777777" w:rsidR="008D4B91" w:rsidRDefault="00000000">
      <w:pPr>
        <w:pStyle w:val="Heading4"/>
      </w:pPr>
      <w:bookmarkStart w:id="24" w:name="fds-01-005-event-immutability"/>
      <w:r>
        <w:t>FDS-01-005 — Event Immutability</w:t>
      </w:r>
    </w:p>
    <w:p w14:paraId="66A58132" w14:textId="77777777" w:rsidR="008D4B91" w:rsidRDefault="00000000">
      <w:pPr>
        <w:pStyle w:val="FirstParagraph"/>
      </w:pPr>
      <w:r>
        <w:t>Evidence layer and traceability layer records SHALL be append-only. Once written, they SHALL NOT be updated or deleted. Corrections are recorded as new events, not overwrites. (FRS 3.5.4, 3.9.6)</w:t>
      </w:r>
    </w:p>
    <w:p w14:paraId="765A5764" w14:textId="77777777" w:rsidR="008D4B91" w:rsidRDefault="00000000">
      <w:pPr>
        <w:pStyle w:val="Heading4"/>
      </w:pPr>
      <w:bookmarkStart w:id="25" w:name="X91179eeb199ab3a30cedd209617aa148413dc28"/>
      <w:bookmarkEnd w:id="24"/>
      <w:r>
        <w:lastRenderedPageBreak/>
        <w:t>FDS-01-006 — External Interface Dispatch Pattern</w:t>
      </w:r>
    </w:p>
    <w:p w14:paraId="02D79DAE" w14:textId="77777777" w:rsidR="008D4B91" w:rsidRDefault="00000000">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 </w:t>
      </w:r>
      <w:r>
        <w:rPr>
          <w:rStyle w:val="VerbatimChar"/>
        </w:rPr>
        <w:t>Audit.InterfaceLog</w:t>
      </w:r>
      <w:r>
        <w:t>. High-fidelity logging (full request/response capture) SHALL be configurable per FRS 3.17.4. (FRS 3.17.4, 5.5.1)</w:t>
      </w:r>
    </w:p>
    <w:p w14:paraId="24C8C38D" w14:textId="77777777" w:rsidR="008D4B91" w:rsidRDefault="00000000">
      <w:pPr>
        <w:pStyle w:val="BodyText"/>
      </w:pPr>
      <w:r>
        <w:t xml:space="preserve">The FRS requires logging of interface activity (FRS 3.17.4), not an event outbox or async dispatch pattern. External calls are made directly from the Ignition application layer with results logged to </w:t>
      </w:r>
      <w:r>
        <w:rPr>
          <w:rStyle w:val="VerbatimChar"/>
        </w:rPr>
        <w:t>InterfaceLog</w:t>
      </w:r>
      <w:r>
        <w:t>. No outbox table, no background worker. This keeps the architecture simple and the database focused on MES transactional data.</w:t>
      </w:r>
    </w:p>
    <w:p w14:paraId="4502B990" w14:textId="77777777" w:rsidR="008D4B91" w:rsidRDefault="00000000">
      <w:pPr>
        <w:pStyle w:val="Heading4"/>
      </w:pPr>
      <w:bookmarkStart w:id="26" w:name="fds-01-007-tag-historian-separation"/>
      <w:bookmarkEnd w:id="25"/>
      <w:r>
        <w:t>FDS-01-007 — Tag Historian Separation</w:t>
      </w:r>
    </w:p>
    <w:p w14:paraId="1495A2C8" w14:textId="77777777" w:rsidR="008D4B91" w:rsidRDefault="00000000">
      <w:pPr>
        <w:pStyle w:val="FirstParagraph"/>
      </w:pPr>
      <w:r>
        <w:t>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14:paraId="4B92817C" w14:textId="77777777" w:rsidR="008D4B91" w:rsidRDefault="00000000">
      <w:pPr>
        <w:pStyle w:val="BodyText"/>
      </w:pPr>
      <w:r>
        <w:t xml:space="preserve">The Tag Historian MAY be hosted on the same SQL Server instance as the MES, but SHALL use a </w:t>
      </w:r>
      <w:r>
        <w:rPr>
          <w:b/>
          <w:bCs/>
        </w:rPr>
        <w:t>separate database</w:t>
      </w:r>
      <w:r>
        <w:t xml:space="preserve"> from the MES database (e.g., </w:t>
      </w:r>
      <w:r>
        <w:rPr>
          <w:rStyle w:val="VerbatimChar"/>
        </w:rPr>
        <w:t>MPP_MES_Historian</w:t>
      </w:r>
      <w:r>
        <w:t xml:space="preserve"> alongside </w:t>
      </w:r>
      <w:r>
        <w:rPr>
          <w:rStyle w:val="VerbatimChar"/>
        </w:rPr>
        <w:t>MPP_MES</w:t>
      </w:r>
      <w:r>
        <w:t>).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p w14:paraId="4E7E600B" w14:textId="77777777" w:rsidR="008D4B91" w:rsidRDefault="00000000">
      <w:pPr>
        <w:pStyle w:val="Heading4"/>
      </w:pPr>
      <w:bookmarkStart w:id="27" w:name="X4d614371f5d3161226b19432767045de9f55068"/>
      <w:bookmarkEnd w:id="26"/>
      <w:r>
        <w:t xml:space="preserve">FDS-01-013 — BOM Source System at Cutover — </w:t>
      </w:r>
      <w:r>
        <w:rPr>
          <w:rStyle w:val="VerbatimChar"/>
        </w:rPr>
        <w:t>MVP</w:t>
      </w:r>
    </w:p>
    <w:p w14:paraId="61375259" w14:textId="77777777" w:rsidR="008D4B91" w:rsidRDefault="00000000">
      <w:pPr>
        <w:pStyle w:val="FirstParagraph"/>
      </w:pPr>
      <w:r>
        <w:t xml:space="preserve">Authoritative Bills of Material for MPP parts live in the legacy </w:t>
      </w:r>
      <w:r>
        <w:rPr>
          <w:b/>
          <w:bCs/>
        </w:rPr>
        <w:t xml:space="preserve">Flexware application at IP </w:t>
      </w:r>
      <w:r>
        <w:rPr>
          <w:rStyle w:val="VerbatimChar"/>
          <w:b/>
          <w:bCs/>
        </w:rPr>
        <w:t>.919</w:t>
      </w:r>
      <w:r>
        <w:t xml:space="preserve"> — the predecessor MES being replaced by this project. The new MES </w:t>
      </w:r>
      <w:r>
        <w:rPr>
          <w:rStyle w:val="VerbatimChar"/>
        </w:rPr>
        <w:t>Parts.Bom</w:t>
      </w:r>
      <w:r>
        <w:t xml:space="preserve"> and </w:t>
      </w:r>
      <w:r>
        <w:rPr>
          <w:rStyle w:val="VerbatimChar"/>
        </w:rPr>
        <w:t>Parts.BomLine</w:t>
      </w:r>
      <w:r>
        <w:t xml:space="preserve"> tables SHALL be seeded from a one-shot export of the Flexware BOM master at cutover.</w:t>
      </w:r>
    </w:p>
    <w:p w14:paraId="225EFDB2" w14:textId="77777777" w:rsidR="008D4B91" w:rsidRDefault="00000000">
      <w:pPr>
        <w:pStyle w:val="Compact"/>
        <w:numPr>
          <w:ilvl w:val="0"/>
          <w:numId w:val="3"/>
        </w:numPr>
      </w:pPr>
      <w:r>
        <w:rPr>
          <w:b/>
          <w:bCs/>
        </w:rPr>
        <w:t>Transfer mode:</w:t>
      </w:r>
      <w:r>
        <w:t xml:space="preserve"> One-shot CSV or Excel export handed off by MPP IT at cutover — no ongoing integration, since Flexware is being retired as part of the same rollout.</w:t>
      </w:r>
    </w:p>
    <w:p w14:paraId="31375594" w14:textId="77777777" w:rsidR="008D4B91" w:rsidRDefault="00000000">
      <w:pPr>
        <w:pStyle w:val="Compact"/>
        <w:numPr>
          <w:ilvl w:val="0"/>
          <w:numId w:val="3"/>
        </w:numPr>
      </w:pPr>
      <w:r>
        <w:rPr>
          <w:b/>
          <w:bCs/>
        </w:rPr>
        <w:t>Bulk-load proc:</w:t>
      </w:r>
      <w:r>
        <w:t xml:space="preserve"> A dedicated </w:t>
      </w:r>
      <w:r>
        <w:rPr>
          <w:rStyle w:val="VerbatimChar"/>
        </w:rPr>
        <w:t>Parts.Bom_BulkLoadFromSeed</w:t>
      </w:r>
      <w:r>
        <w:t xml:space="preserve"> stored procedure SHALL accept the export payload (JSON) and populate </w:t>
      </w:r>
      <w:r>
        <w:rPr>
          <w:rStyle w:val="VerbatimChar"/>
        </w:rPr>
        <w:t>Parts.Bom</w:t>
      </w:r>
      <w:r>
        <w:t xml:space="preserve"> + </w:t>
      </w:r>
      <w:r>
        <w:rPr>
          <w:rStyle w:val="VerbatimChar"/>
        </w:rPr>
        <w:t>Parts.BomLine</w:t>
      </w:r>
      <w:r>
        <w:t xml:space="preserve"> in a single transaction, idempotent on re-run, mirroring the pattern of </w:t>
      </w:r>
      <w:r>
        <w:rPr>
          <w:rStyle w:val="VerbatimChar"/>
        </w:rPr>
        <w:t>Oee.DowntimeReasonCode_BulkLoadFromSeed</w:t>
      </w:r>
      <w:r>
        <w:t xml:space="preserve"> (§9.3).</w:t>
      </w:r>
    </w:p>
    <w:p w14:paraId="32DAE648" w14:textId="77777777" w:rsidR="008D4B91" w:rsidRDefault="00000000">
      <w:pPr>
        <w:pStyle w:val="Compact"/>
        <w:numPr>
          <w:ilvl w:val="0"/>
          <w:numId w:val="3"/>
        </w:numPr>
      </w:pPr>
      <w:r>
        <w:rPr>
          <w:b/>
          <w:bCs/>
        </w:rPr>
        <w:t>Versioning:</w:t>
      </w:r>
      <w:r>
        <w:t xml:space="preserve"> All imported BOMs enter as </w:t>
      </w:r>
      <w:r>
        <w:rPr>
          <w:rStyle w:val="VerbatimChar"/>
        </w:rPr>
        <w:t>VersionNumber = 1</w:t>
      </w:r>
      <w:r>
        <w:t xml:space="preserve"> in the Published state (</w:t>
      </w:r>
      <w:r>
        <w:rPr>
          <w:rStyle w:val="VerbatimChar"/>
        </w:rPr>
        <w:t>PublishedAt</w:t>
      </w:r>
      <w:r>
        <w:t xml:space="preserve"> set at import time). Post-cutover revisions follow the standard three-state clone-to-modify lifecycle (FDS-03-005).</w:t>
      </w:r>
    </w:p>
    <w:p w14:paraId="12C137FE" w14:textId="77777777" w:rsidR="008D4B91" w:rsidRDefault="00000000">
      <w:pPr>
        <w:pStyle w:val="Compact"/>
        <w:numPr>
          <w:ilvl w:val="0"/>
          <w:numId w:val="3"/>
        </w:numPr>
      </w:pPr>
      <w:r>
        <w:rPr>
          <w:b/>
          <w:bCs/>
        </w:rPr>
        <w:lastRenderedPageBreak/>
        <w:t>Validation:</w:t>
      </w:r>
      <w:r>
        <w:t xml:space="preserve"> Every child item reference SHALL resolve to a </w:t>
      </w:r>
      <w:r>
        <w:rPr>
          <w:rStyle w:val="VerbatimChar"/>
        </w:rPr>
        <w:t>Parts.Item</w:t>
      </w:r>
      <w:r>
        <w:t xml:space="preserve"> row already imported; unresolved references abort the entire import transaction with a specific error listing the missing items.</w:t>
      </w:r>
    </w:p>
    <w:p w14:paraId="198DCAF7" w14:textId="77777777" w:rsidR="008D4B91" w:rsidRDefault="00000000">
      <w:pPr>
        <w:pStyle w:val="FirstParagraph"/>
      </w:pPr>
      <w:r>
        <w:t>Detail and data migration plan live in §14. Export format specification is the open action item on MPP IT.</w:t>
      </w:r>
    </w:p>
    <w:p w14:paraId="6FB02857" w14:textId="77777777" w:rsidR="008D4B91" w:rsidRDefault="00000000">
      <w:pPr>
        <w:pStyle w:val="Heading3"/>
      </w:pPr>
      <w:bookmarkStart w:id="28" w:name="opc-connection-architecture"/>
      <w:bookmarkEnd w:id="23"/>
      <w:bookmarkEnd w:id="27"/>
      <w:r>
        <w:t>1.5 OPC Connection Architecture</w:t>
      </w:r>
    </w:p>
    <w:p w14:paraId="54087DCD" w14:textId="77777777" w:rsidR="008D4B91" w:rsidRDefault="00000000">
      <w:pPr>
        <w:pStyle w:val="Heading4"/>
      </w:pPr>
      <w:bookmarkStart w:id="29" w:name="fds-01-008-opc-server-connections"/>
      <w:r>
        <w:t>FDS-01-008 — OPC Server Connections</w:t>
      </w:r>
    </w:p>
    <w:p w14:paraId="64CF0666" w14:textId="77777777" w:rsidR="008D4B91" w:rsidRDefault="00000000">
      <w:pPr>
        <w:pStyle w:val="FirstParagraph"/>
      </w:pPr>
      <w:r>
        <w:t>The Ignition Gateway SHALL connect to the following OPC servers:</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1B4E761D"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5356A97" w14:textId="77777777" w:rsidR="008D4B91" w:rsidRDefault="00000000">
            <w:pPr>
              <w:pStyle w:val="Compact"/>
            </w:pPr>
            <w:r>
              <w:t>OPC Server</w:t>
            </w:r>
          </w:p>
        </w:tc>
        <w:tc>
          <w:tcPr>
            <w:tcW w:w="1980" w:type="dxa"/>
          </w:tcPr>
          <w:p w14:paraId="1D472682" w14:textId="77777777" w:rsidR="008D4B91" w:rsidRDefault="00000000">
            <w:pPr>
              <w:pStyle w:val="Compact"/>
            </w:pPr>
            <w:r>
              <w:t>Purpose</w:t>
            </w:r>
          </w:p>
        </w:tc>
        <w:tc>
          <w:tcPr>
            <w:tcW w:w="1980" w:type="dxa"/>
          </w:tcPr>
          <w:p w14:paraId="4D9D023F" w14:textId="77777777" w:rsidR="008D4B91" w:rsidRDefault="00000000">
            <w:pPr>
              <w:pStyle w:val="Compact"/>
            </w:pPr>
            <w:r>
              <w:t>Protocol</w:t>
            </w:r>
          </w:p>
        </w:tc>
        <w:tc>
          <w:tcPr>
            <w:tcW w:w="1980" w:type="dxa"/>
          </w:tcPr>
          <w:p w14:paraId="1B6C0D7F" w14:textId="77777777" w:rsidR="008D4B91" w:rsidRDefault="00000000">
            <w:pPr>
              <w:pStyle w:val="Compact"/>
            </w:pPr>
            <w:r>
              <w:t>Lines Served</w:t>
            </w:r>
          </w:p>
        </w:tc>
      </w:tr>
      <w:tr w:rsidR="008D4B91" w14:paraId="0A54707C" w14:textId="77777777">
        <w:tc>
          <w:tcPr>
            <w:tcW w:w="1980" w:type="dxa"/>
          </w:tcPr>
          <w:p w14:paraId="2C15FA1F" w14:textId="77777777" w:rsidR="008D4B91" w:rsidRDefault="00000000">
            <w:pPr>
              <w:pStyle w:val="Compact"/>
            </w:pPr>
            <w:r>
              <w:rPr>
                <w:b/>
                <w:bCs/>
              </w:rPr>
              <w:t>OmniServer</w:t>
            </w:r>
          </w:p>
        </w:tc>
        <w:tc>
          <w:tcPr>
            <w:tcW w:w="1980" w:type="dxa"/>
          </w:tcPr>
          <w:p w14:paraId="62294AF4" w14:textId="77777777" w:rsidR="008D4B91" w:rsidRDefault="00000000">
            <w:pPr>
              <w:pStyle w:val="Compact"/>
            </w:pPr>
            <w:r>
              <w:t>Scale/weight integration</w:t>
            </w:r>
          </w:p>
        </w:tc>
        <w:tc>
          <w:tcPr>
            <w:tcW w:w="1980" w:type="dxa"/>
          </w:tcPr>
          <w:p w14:paraId="652D6EB8" w14:textId="77777777" w:rsidR="008D4B91" w:rsidRDefault="00000000">
            <w:pPr>
              <w:pStyle w:val="Compact"/>
            </w:pPr>
            <w:r>
              <w:t>OPC DA/UA bridge</w:t>
            </w:r>
          </w:p>
        </w:tc>
        <w:tc>
          <w:tcPr>
            <w:tcW w:w="1980" w:type="dxa"/>
          </w:tcPr>
          <w:p w14:paraId="1AFD8142" w14:textId="77777777" w:rsidR="008D4B91" w:rsidRDefault="00000000">
            <w:pPr>
              <w:pStyle w:val="Compact"/>
            </w:pPr>
            <w:r>
              <w:t>Trim Shop scales, inspection line scales (59B, 5PA, 5G0 weight stations)</w:t>
            </w:r>
          </w:p>
        </w:tc>
      </w:tr>
      <w:tr w:rsidR="008D4B91" w14:paraId="10BD1A5B" w14:textId="77777777" w:rsidTr="008D4B91">
        <w:tc>
          <w:tcPr>
            <w:tcW w:w="1980" w:type="dxa"/>
            <w:shd w:val="clear" w:color="auto" w:fill="F2F2F2"/>
          </w:tcPr>
          <w:p w14:paraId="646BFEAA" w14:textId="77777777" w:rsidR="008D4B91" w:rsidRDefault="00000000">
            <w:pPr>
              <w:pStyle w:val="Compact"/>
            </w:pPr>
            <w:r>
              <w:rPr>
                <w:b/>
                <w:bCs/>
              </w:rPr>
              <w:t>TOPServer v5</w:t>
            </w:r>
          </w:p>
        </w:tc>
        <w:tc>
          <w:tcPr>
            <w:tcW w:w="1980" w:type="dxa"/>
            <w:shd w:val="clear" w:color="auto" w:fill="F2F2F2"/>
          </w:tcPr>
          <w:p w14:paraId="1E15B3C0" w14:textId="77777777" w:rsidR="008D4B91" w:rsidRDefault="00000000">
            <w:pPr>
              <w:pStyle w:val="Compact"/>
            </w:pPr>
            <w:r>
              <w:t>Assembly PLC integration</w:t>
            </w:r>
          </w:p>
        </w:tc>
        <w:tc>
          <w:tcPr>
            <w:tcW w:w="1980" w:type="dxa"/>
            <w:shd w:val="clear" w:color="auto" w:fill="F2F2F2"/>
          </w:tcPr>
          <w:p w14:paraId="419D871F" w14:textId="77777777" w:rsidR="008D4B91" w:rsidRDefault="00000000">
            <w:pPr>
              <w:pStyle w:val="Compact"/>
            </w:pPr>
            <w:r>
              <w:t>OPC DA/UA bridge</w:t>
            </w:r>
          </w:p>
        </w:tc>
        <w:tc>
          <w:tcPr>
            <w:tcW w:w="1980" w:type="dxa"/>
            <w:shd w:val="clear" w:color="auto" w:fill="F2F2F2"/>
          </w:tcPr>
          <w:p w14:paraId="535576D8" w14:textId="77777777" w:rsidR="008D4B91" w:rsidRDefault="00000000">
            <w:pPr>
              <w:pStyle w:val="Compact"/>
            </w:pPr>
            <w:r>
              <w:t>5G0 Assembly (Fronts/Rears), PNA Assembly, serialized lines</w:t>
            </w:r>
          </w:p>
        </w:tc>
      </w:tr>
      <w:tr w:rsidR="008D4B91" w14:paraId="370FBD17" w14:textId="77777777">
        <w:tc>
          <w:tcPr>
            <w:tcW w:w="1980" w:type="dxa"/>
          </w:tcPr>
          <w:p w14:paraId="41A8DF63" w14:textId="77777777" w:rsidR="008D4B91" w:rsidRDefault="00000000">
            <w:pPr>
              <w:pStyle w:val="Compact"/>
            </w:pPr>
            <w:r>
              <w:rPr>
                <w:b/>
                <w:bCs/>
              </w:rPr>
              <w:t>Cognex In-Sight</w:t>
            </w:r>
          </w:p>
        </w:tc>
        <w:tc>
          <w:tcPr>
            <w:tcW w:w="1980" w:type="dxa"/>
          </w:tcPr>
          <w:p w14:paraId="068EBA00" w14:textId="77777777" w:rsidR="008D4B91" w:rsidRDefault="00000000">
            <w:pPr>
              <w:pStyle w:val="Compact"/>
            </w:pPr>
            <w:r>
              <w:t>Vision system part confirmation</w:t>
            </w:r>
          </w:p>
        </w:tc>
        <w:tc>
          <w:tcPr>
            <w:tcW w:w="1980" w:type="dxa"/>
          </w:tcPr>
          <w:p w14:paraId="2C824E18" w14:textId="77777777" w:rsidR="008D4B91" w:rsidRDefault="00000000">
            <w:pPr>
              <w:pStyle w:val="Compact"/>
            </w:pPr>
            <w:r>
              <w:t>OPC DA</w:t>
            </w:r>
          </w:p>
        </w:tc>
        <w:tc>
          <w:tcPr>
            <w:tcW w:w="1980" w:type="dxa"/>
          </w:tcPr>
          <w:p w14:paraId="1DFABC1F" w14:textId="77777777" w:rsidR="008D4B91" w:rsidRDefault="00000000">
            <w:pPr>
              <w:pStyle w:val="Compact"/>
            </w:pPr>
            <w:r>
              <w:t>Die Cast barcode decode, select assembly stations</w:t>
            </w:r>
          </w:p>
        </w:tc>
      </w:tr>
      <w:tr w:rsidR="008D4B91" w14:paraId="0FA80881" w14:textId="77777777" w:rsidTr="008D4B91">
        <w:tc>
          <w:tcPr>
            <w:tcW w:w="1980" w:type="dxa"/>
            <w:shd w:val="clear" w:color="auto" w:fill="F2F2F2"/>
          </w:tcPr>
          <w:p w14:paraId="71D5EE4C" w14:textId="77777777" w:rsidR="008D4B91" w:rsidRDefault="00000000">
            <w:pPr>
              <w:pStyle w:val="Compact"/>
            </w:pPr>
            <w:r>
              <w:rPr>
                <w:b/>
                <w:bCs/>
              </w:rPr>
              <w:t>Mitsubishi MIP PLCs</w:t>
            </w:r>
          </w:p>
        </w:tc>
        <w:tc>
          <w:tcPr>
            <w:tcW w:w="1980" w:type="dxa"/>
            <w:shd w:val="clear" w:color="auto" w:fill="F2F2F2"/>
          </w:tcPr>
          <w:p w14:paraId="3723DCBC" w14:textId="77777777" w:rsidR="008D4B91" w:rsidRDefault="00000000">
            <w:pPr>
              <w:pStyle w:val="Compact"/>
            </w:pPr>
            <w:r>
              <w:t>Machine Integration Panels</w:t>
            </w:r>
          </w:p>
        </w:tc>
        <w:tc>
          <w:tcPr>
            <w:tcW w:w="1980" w:type="dxa"/>
            <w:shd w:val="clear" w:color="auto" w:fill="F2F2F2"/>
          </w:tcPr>
          <w:p w14:paraId="75D7ED56" w14:textId="77777777" w:rsidR="008D4B91" w:rsidRDefault="00000000">
            <w:pPr>
              <w:pStyle w:val="Compact"/>
            </w:pPr>
            <w:r>
              <w:t>Via TOPServer</w:t>
            </w:r>
          </w:p>
        </w:tc>
        <w:tc>
          <w:tcPr>
            <w:tcW w:w="1980" w:type="dxa"/>
            <w:shd w:val="clear" w:color="auto" w:fill="F2F2F2"/>
          </w:tcPr>
          <w:p w14:paraId="77B902A9" w14:textId="77777777" w:rsidR="008D4B91" w:rsidRDefault="00000000">
            <w:pPr>
              <w:pStyle w:val="Compact"/>
            </w:pPr>
            <w:r>
              <w:t>6B2, 6MA, RPY, 6FB cam holder lines</w:t>
            </w:r>
          </w:p>
        </w:tc>
      </w:tr>
    </w:tbl>
    <w:p w14:paraId="3C5B0120" w14:textId="77777777" w:rsidR="008D4B91" w:rsidRDefault="00000000">
      <w:pPr>
        <w:pStyle w:val="Heading4"/>
      </w:pPr>
      <w:bookmarkStart w:id="30" w:name="fds-01-009-opc-tag-namespace"/>
      <w:bookmarkEnd w:id="29"/>
      <w:r>
        <w:t>FDS-01-009 — OPC Tag Namespace</w:t>
      </w:r>
    </w:p>
    <w:p w14:paraId="0A46EE50" w14:textId="77777777" w:rsidR="008D4B91" w:rsidRDefault="00000000">
      <w:pPr>
        <w:pStyle w:val="FirstParagraph"/>
      </w:pPr>
      <w:r>
        <w:t xml:space="preserve">All OPC tags SHALL be organized under a consistent namespace: </w:t>
      </w:r>
      <w:r>
        <w:rPr>
          <w:rStyle w:val="VerbatimChar"/>
        </w:rPr>
        <w:t>[OPCServer]/[LineName].[DeviceName].[TagName]</w:t>
      </w:r>
      <w:r>
        <w:t>. Tag definitions are maintained in Appendix D (OPC Tag Map).</w:t>
      </w:r>
    </w:p>
    <w:p w14:paraId="5E3123B0" w14:textId="77777777" w:rsidR="008D4B91" w:rsidRDefault="00000000">
      <w:pPr>
        <w:pStyle w:val="Heading3"/>
      </w:pPr>
      <w:bookmarkStart w:id="31" w:name="security-architecture"/>
      <w:bookmarkEnd w:id="28"/>
      <w:bookmarkEnd w:id="30"/>
      <w:r>
        <w:t>1.6 Security Architecture</w:t>
      </w:r>
    </w:p>
    <w:p w14:paraId="1E3312B9" w14:textId="77777777" w:rsidR="008D4B91" w:rsidRDefault="00000000">
      <w:pPr>
        <w:pStyle w:val="Heading4"/>
      </w:pPr>
      <w:bookmarkStart w:id="32" w:name="fds-01-010-authentication"/>
      <w:r>
        <w:t>FDS-01-010 — Authentication</w:t>
      </w:r>
    </w:p>
    <w:p w14:paraId="2861F962" w14:textId="77777777" w:rsidR="008D4B91" w:rsidRDefault="00000000">
      <w:pPr>
        <w:pStyle w:val="FirstParagraph"/>
      </w:pPr>
      <w:r>
        <w:rPr>
          <w:b/>
          <w:bCs/>
        </w:rPr>
        <w:t>Interactive users</w:t>
      </w:r>
      <w:r>
        <w:t xml:space="preserve"> (Quality, Supervisor, Engineering, Admin) SHALL authenticate via Active Directory. The Ignition Gateway SHALL be configured with an AD User Source. </w:t>
      </w:r>
      <w:r>
        <w:rPr>
          <w:b/>
          <w:bCs/>
        </w:rPr>
        <w:t>Operators</w:t>
      </w:r>
      <w:r>
        <w:t xml:space="preserve"> SHALL NOT authenticate — they are identified by initials entered at a shop-floor terminal and stamped on events (see §4). Operator </w:t>
      </w:r>
      <w:r>
        <w:rPr>
          <w:rStyle w:val="VerbatimChar"/>
        </w:rPr>
        <w:t>AppUser</w:t>
      </w:r>
      <w:r>
        <w:t xml:space="preserve"> rows exist for attribution only and are managed through the Configuration Tool; they carry no AD account. (FRS 5.3)</w:t>
      </w:r>
    </w:p>
    <w:p w14:paraId="51A8E497" w14:textId="77777777" w:rsidR="008D4B91" w:rsidRDefault="00000000">
      <w:pPr>
        <w:pStyle w:val="Heading4"/>
      </w:pPr>
      <w:bookmarkStart w:id="33" w:name="fds-01-011-authorization"/>
      <w:bookmarkEnd w:id="32"/>
      <w:r>
        <w:lastRenderedPageBreak/>
        <w:t>FDS-01-011 — Authorization</w:t>
      </w:r>
    </w:p>
    <w:p w14:paraId="57565357" w14:textId="77777777" w:rsidR="008D4B91" w:rsidRDefault="00000000">
      <w:pPr>
        <w:pStyle w:val="FirstParagraph"/>
      </w:pPr>
      <w:r>
        <w:t>Role-based access control SHALL be managed through Ignition’s internal security system. AD groups SHALL map to Ignition security roles. Screen and function-level permissions SHALL be enforced via Ignition security zones. No custom RBAC tables in the MES database.</w:t>
      </w:r>
    </w:p>
    <w:p w14:paraId="25C80C52" w14:textId="77777777" w:rsidR="008D4B91" w:rsidRDefault="00000000">
      <w:pPr>
        <w:pStyle w:val="Heading4"/>
      </w:pPr>
      <w:bookmarkStart w:id="34" w:name="fds-01-012-audit-attribution"/>
      <w:bookmarkEnd w:id="33"/>
      <w:r>
        <w:t>FDS-01-012 — Audit Attribution</w:t>
      </w:r>
    </w:p>
    <w:p w14:paraId="068D65DB" w14:textId="77777777" w:rsidR="008D4B91" w:rsidRDefault="00000000">
      <w:pPr>
        <w:pStyle w:val="FirstParagraph"/>
      </w:pPr>
      <w:r>
        <w:t xml:space="preserve">Every state-changing action SHALL be attributed to a user and terminal location. The </w:t>
      </w:r>
      <w:r>
        <w:rPr>
          <w:rStyle w:val="VerbatimChar"/>
        </w:rPr>
        <w:t>AppUser.Id</w:t>
      </w:r>
      <w:r>
        <w:t xml:space="preserve"> and </w:t>
      </w:r>
      <w:r>
        <w:rPr>
          <w:rStyle w:val="VerbatimChar"/>
        </w:rPr>
        <w:t>TerminalLocationId</w:t>
      </w:r>
      <w:r>
        <w:t xml:space="preserve"> (FK to </w:t>
      </w:r>
      <w:r>
        <w:rPr>
          <w:rStyle w:val="VerbatimChar"/>
        </w:rPr>
        <w:t>Location</w:t>
      </w:r>
      <w:r>
        <w:t xml:space="preserve"> where type = Terminal) are recorded on all mutable and event records. Actions performed by system processes (scheduled scripts, PLC-triggered events) SHALL use a designated system user account.</w:t>
      </w:r>
    </w:p>
    <w:p w14:paraId="798941A5" w14:textId="77777777" w:rsidR="008D4B91" w:rsidRDefault="00000000">
      <w:pPr>
        <w:pStyle w:val="Heading4"/>
      </w:pPr>
      <w:bookmarkStart w:id="35" w:name="X924e98d0b983f890ed1ae5099f02bfc8aee1325"/>
      <w:bookmarkEnd w:id="34"/>
      <w:r>
        <w:t xml:space="preserve">FDS-01-014 — External Integration Pattern (Gateway-script-async) — </w:t>
      </w:r>
      <w:r>
        <w:rPr>
          <w:rStyle w:val="VerbatimChar"/>
        </w:rPr>
        <w:t>MVP</w:t>
      </w:r>
    </w:p>
    <w:p w14:paraId="21A854E6" w14:textId="77777777" w:rsidR="008D4B91" w:rsidRDefault="00000000">
      <w:pPr>
        <w:pStyle w:val="FirstParagraph"/>
      </w:pPr>
      <w:r>
        <w:t xml:space="preserve">All MES outbound calls to external systems (AIM, Zebra printers, Honda EDI, future Macola pushes) SHALL use the </w:t>
      </w:r>
      <w:r>
        <w:rPr>
          <w:b/>
          <w:bCs/>
        </w:rPr>
        <w:t>Gateway-script-async</w:t>
      </w:r>
      <w:r>
        <w:t xml:space="preserve"> pattern, not synchronous in-MES-proc calls. The pattern:</w:t>
      </w:r>
    </w:p>
    <w:p w14:paraId="51CDBC11" w14:textId="77777777" w:rsidR="008D4B91" w:rsidRDefault="00000000">
      <w:pPr>
        <w:pStyle w:val="Compact"/>
        <w:numPr>
          <w:ilvl w:val="0"/>
          <w:numId w:val="4"/>
        </w:numPr>
      </w:pPr>
      <w:r>
        <w:t xml:space="preserve">The MES stored procedure commits its DB-side state changes atomically (e.g., </w:t>
      </w:r>
      <w:r>
        <w:rPr>
          <w:rStyle w:val="VerbatimChar"/>
        </w:rPr>
        <w:t>Container_Complete</w:t>
      </w:r>
      <w:r>
        <w:t xml:space="preserve"> writes the </w:t>
      </w:r>
      <w:r>
        <w:rPr>
          <w:rStyle w:val="VerbatimChar"/>
        </w:rPr>
        <w:t>ShippingLabel</w:t>
      </w:r>
      <w:r>
        <w:t xml:space="preserve"> row with </w:t>
      </w:r>
      <w:r>
        <w:rPr>
          <w:rStyle w:val="VerbatimChar"/>
        </w:rPr>
        <w:t>PrintedAt = NULL</w:t>
      </w:r>
      <w:r>
        <w:t>, claims the AIM ID from the pool, etc.) and returns control to the calling Perspective view.</w:t>
      </w:r>
    </w:p>
    <w:p w14:paraId="5CB4C113" w14:textId="77777777" w:rsidR="008D4B91" w:rsidRDefault="00000000">
      <w:pPr>
        <w:pStyle w:val="Compact"/>
        <w:numPr>
          <w:ilvl w:val="0"/>
          <w:numId w:val="4"/>
        </w:numPr>
      </w:pPr>
      <w:r>
        <w:t xml:space="preserve">The Perspective view (or a calling MES proc wrapper) fires </w:t>
      </w:r>
      <w:r>
        <w:rPr>
          <w:rStyle w:val="VerbatimChar"/>
        </w:rPr>
        <w:t>system.util.sendRequestAsync</w:t>
      </w:r>
      <w:r>
        <w:t xml:space="preserve"> to a Gateway-scoped message handler with the relevant entity ID(s) as payload.</w:t>
      </w:r>
    </w:p>
    <w:p w14:paraId="1D5FDB22" w14:textId="77777777" w:rsidR="008D4B91" w:rsidRDefault="00000000">
      <w:pPr>
        <w:pStyle w:val="Compact"/>
        <w:numPr>
          <w:ilvl w:val="0"/>
          <w:numId w:val="4"/>
        </w:numPr>
      </w:pPr>
      <w:r>
        <w:t xml:space="preserve">The Gateway message handler performs the external call. On success, it updates DB state via a sibling proc (e.g., </w:t>
      </w:r>
      <w:r>
        <w:rPr>
          <w:rStyle w:val="VerbatimChar"/>
        </w:rPr>
        <w:t>ShippingLabel_MarkPrinted</w:t>
      </w:r>
      <w:r>
        <w:t xml:space="preserve">). On failure, it retries per the integration-specific policy and ultimately writes to </w:t>
      </w:r>
      <w:r>
        <w:rPr>
          <w:rStyle w:val="VerbatimChar"/>
        </w:rPr>
        <w:t>Audit.FailureLog</w:t>
      </w:r>
      <w:r>
        <w:t xml:space="preserve"> if retries exhaust.</w:t>
      </w:r>
    </w:p>
    <w:p w14:paraId="01666A0B" w14:textId="77777777" w:rsidR="008D4B91" w:rsidRDefault="00000000">
      <w:pPr>
        <w:pStyle w:val="Compact"/>
        <w:numPr>
          <w:ilvl w:val="0"/>
          <w:numId w:val="4"/>
        </w:numPr>
      </w:pPr>
      <w:r>
        <w:t xml:space="preserve">Every external call SHALL log to </w:t>
      </w:r>
      <w:r>
        <w:rPr>
          <w:rStyle w:val="VerbatimChar"/>
        </w:rPr>
        <w:t>Audit.InterfaceLog</w:t>
      </w:r>
      <w:r>
        <w:t xml:space="preserve"> (success or failure) per FDS-11-005.</w:t>
      </w:r>
    </w:p>
    <w:p w14:paraId="50FECE6F" w14:textId="77777777" w:rsidR="008D4B91" w:rsidRDefault="00000000">
      <w:pPr>
        <w:pStyle w:val="Compact"/>
        <w:numPr>
          <w:ilvl w:val="0"/>
          <w:numId w:val="4"/>
        </w:numPr>
      </w:pPr>
      <w:r>
        <w:t>Operator-facing failure surfaces (UI banners, wallboard alarms) SHALL bind to DB state — not to in-flight handler state — so that Gateway restarts do not lose visibility of failed integrations.</w:t>
      </w:r>
    </w:p>
    <w:p w14:paraId="5A425922" w14:textId="77777777" w:rsidR="008D4B91" w:rsidRDefault="00000000">
      <w:pPr>
        <w:pStyle w:val="FirstParagraph"/>
      </w:pPr>
      <w:r>
        <w:rPr>
          <w:b/>
          <w:bCs/>
        </w:rPr>
        <w:t>Rationale.</w:t>
      </w:r>
      <w:r>
        <w:t xml:space="preserve"> 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14:paraId="3E62465E" w14:textId="77777777" w:rsidR="008D4B91" w:rsidRDefault="00000000">
      <w:pPr>
        <w:pStyle w:val="BodyText"/>
      </w:pPr>
      <w:r>
        <w:rPr>
          <w:b/>
          <w:bCs/>
        </w:rPr>
        <w:t>Special case — pre-fetched buffers.</w:t>
      </w:r>
      <w:r>
        <w:t xml:space="preserve"> When zero operator-perceived latency is required (Container_Complete → AIM Shipper ID assignment), a pre-fetched local buffer (</w:t>
      </w:r>
      <w:r>
        <w:rPr>
          <w:rStyle w:val="VerbatimChar"/>
        </w:rPr>
        <w:t>Lots.AimShipperIdPool</w:t>
      </w:r>
      <w:r>
        <w:t>, FDS-07-010) replaces both the sync call and the async pattern: the buffer’s topup loop runs on the Gateway-script-async pattern, but the MES proc’s claim is purely local DB. See FDS-07-010 for the pool model.</w:t>
      </w:r>
    </w:p>
    <w:p w14:paraId="5B3255E5" w14:textId="77777777" w:rsidR="008D4B91" w:rsidRDefault="00000000">
      <w:pPr>
        <w:pStyle w:val="BodyText"/>
      </w:pPr>
      <w:r>
        <w:rPr>
          <w:b/>
          <w:bCs/>
        </w:rPr>
        <w:lastRenderedPageBreak/>
        <w:t>Synchronous direct-call exception.</w:t>
      </w:r>
      <w:r>
        <w:t xml:space="preserve"> Nothing in this pattern prohibits a sync DB call from inside an MES proc (e.g., a </w:t>
      </w:r>
      <w:r>
        <w:rPr>
          <w:rStyle w:val="VerbatimChar"/>
        </w:rPr>
        <w:t>SELECT</w:t>
      </w:r>
      <w:r>
        <w:t xml:space="preserve"> against another MES table). Sync is only retired for </w:t>
      </w:r>
      <w:r>
        <w:rPr>
          <w:b/>
          <w:bCs/>
        </w:rPr>
        <w:t>external</w:t>
      </w:r>
      <w:r>
        <w:t xml:space="preserve"> systems.</w:t>
      </w:r>
    </w:p>
    <w:p w14:paraId="3516128D" w14:textId="77777777" w:rsidR="008D4B91" w:rsidRDefault="00000000">
      <w:pPr>
        <w:pStyle w:val="Heading3"/>
      </w:pPr>
      <w:bookmarkStart w:id="36" w:name="database-design-conventions"/>
      <w:bookmarkEnd w:id="31"/>
      <w:bookmarkEnd w:id="35"/>
      <w:r>
        <w:t>1.7 Database Design Conventions</w:t>
      </w:r>
    </w:p>
    <w:p w14:paraId="2AD27554" w14:textId="77777777" w:rsidR="008D4B91" w:rsidRDefault="00000000">
      <w:pPr>
        <w:pStyle w:val="FirstParagraph"/>
      </w:pPr>
      <w:r>
        <w:t xml:space="preserve">The MES database follows these conventions consistently. Full column-level specifications are in </w:t>
      </w:r>
      <w:r>
        <w:rPr>
          <w:rStyle w:val="VerbatimChar"/>
        </w:rPr>
        <w:t>MPP_MES_DATA_MODEL.docx</w:t>
      </w:r>
      <w:r>
        <w:t>.</w:t>
      </w:r>
    </w:p>
    <w:tbl>
      <w:tblPr>
        <w:tblStyle w:val="Table"/>
        <w:tblW w:w="5000" w:type="pct"/>
        <w:tblLayout w:type="fixed"/>
        <w:tblLook w:val="0420" w:firstRow="1" w:lastRow="0" w:firstColumn="0" w:lastColumn="0" w:noHBand="0" w:noVBand="1"/>
      </w:tblPr>
      <w:tblGrid>
        <w:gridCol w:w="4788"/>
        <w:gridCol w:w="4788"/>
      </w:tblGrid>
      <w:tr w:rsidR="008D4B91" w14:paraId="5BD48A55"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66EBE3A4" w14:textId="77777777" w:rsidR="008D4B91" w:rsidRDefault="00000000">
            <w:pPr>
              <w:pStyle w:val="Compact"/>
            </w:pPr>
            <w:r>
              <w:t>Convention</w:t>
            </w:r>
          </w:p>
        </w:tc>
        <w:tc>
          <w:tcPr>
            <w:tcW w:w="3960" w:type="dxa"/>
          </w:tcPr>
          <w:p w14:paraId="0288F967" w14:textId="77777777" w:rsidR="008D4B91" w:rsidRDefault="00000000">
            <w:pPr>
              <w:pStyle w:val="Compact"/>
            </w:pPr>
            <w:r>
              <w:t>Rule</w:t>
            </w:r>
          </w:p>
        </w:tc>
      </w:tr>
      <w:tr w:rsidR="008D4B91" w14:paraId="543BDEAB" w14:textId="77777777">
        <w:tc>
          <w:tcPr>
            <w:tcW w:w="3960" w:type="dxa"/>
          </w:tcPr>
          <w:p w14:paraId="03CBB547" w14:textId="77777777" w:rsidR="008D4B91" w:rsidRDefault="00000000">
            <w:pPr>
              <w:pStyle w:val="Compact"/>
            </w:pPr>
            <w:r>
              <w:t>Naming</w:t>
            </w:r>
          </w:p>
        </w:tc>
        <w:tc>
          <w:tcPr>
            <w:tcW w:w="3960" w:type="dxa"/>
          </w:tcPr>
          <w:p w14:paraId="38F61978" w14:textId="77777777" w:rsidR="008D4B91" w:rsidRDefault="00000000">
            <w:pPr>
              <w:pStyle w:val="Compact"/>
            </w:pPr>
            <w:r>
              <w:rPr>
                <w:rStyle w:val="VerbatimChar"/>
              </w:rPr>
              <w:t>UpperCamelCase</w:t>
            </w:r>
            <w:r>
              <w:t xml:space="preserve"> singular nouns for tables and columns (e.g., </w:t>
            </w:r>
            <w:r>
              <w:rPr>
                <w:rStyle w:val="VerbatimChar"/>
              </w:rPr>
              <w:t>LocationType</w:t>
            </w:r>
            <w:r>
              <w:t xml:space="preserve">, </w:t>
            </w:r>
            <w:r>
              <w:rPr>
                <w:rStyle w:val="VerbatimChar"/>
              </w:rPr>
              <w:t>PieceCount</w:t>
            </w:r>
            <w:r>
              <w:t>)</w:t>
            </w:r>
          </w:p>
        </w:tc>
      </w:tr>
      <w:tr w:rsidR="008D4B91" w14:paraId="322F57EF" w14:textId="77777777" w:rsidTr="008D4B91">
        <w:tc>
          <w:tcPr>
            <w:tcW w:w="3960" w:type="dxa"/>
            <w:shd w:val="clear" w:color="auto" w:fill="F2F2F2"/>
          </w:tcPr>
          <w:p w14:paraId="17DA2A4E" w14:textId="77777777" w:rsidR="008D4B91" w:rsidRDefault="00000000">
            <w:pPr>
              <w:pStyle w:val="Compact"/>
            </w:pPr>
            <w:r>
              <w:t>Primary keys</w:t>
            </w:r>
          </w:p>
        </w:tc>
        <w:tc>
          <w:tcPr>
            <w:tcW w:w="3960" w:type="dxa"/>
            <w:shd w:val="clear" w:color="auto" w:fill="F2F2F2"/>
          </w:tcPr>
          <w:p w14:paraId="2795A032" w14:textId="77777777" w:rsidR="008D4B91" w:rsidRDefault="00000000">
            <w:pPr>
              <w:pStyle w:val="Compact"/>
            </w:pPr>
            <w:r>
              <w:t xml:space="preserve">Surrogate </w:t>
            </w:r>
            <w:r>
              <w:rPr>
                <w:rStyle w:val="VerbatimChar"/>
              </w:rPr>
              <w:t>INT IDENTITY</w:t>
            </w:r>
            <w:r>
              <w:t xml:space="preserve"> — natural keys are </w:t>
            </w:r>
            <w:r>
              <w:rPr>
                <w:rStyle w:val="VerbatimChar"/>
              </w:rPr>
              <w:t>UNIQUE</w:t>
            </w:r>
            <w:r>
              <w:t>-indexed columns</w:t>
            </w:r>
          </w:p>
        </w:tc>
      </w:tr>
      <w:tr w:rsidR="008D4B91" w14:paraId="581844D6" w14:textId="77777777">
        <w:tc>
          <w:tcPr>
            <w:tcW w:w="3960" w:type="dxa"/>
          </w:tcPr>
          <w:p w14:paraId="5D4D4763" w14:textId="77777777" w:rsidR="008D4B91" w:rsidRDefault="00000000">
            <w:pPr>
              <w:pStyle w:val="Compact"/>
            </w:pPr>
            <w:r>
              <w:t>Soft deletes</w:t>
            </w:r>
          </w:p>
        </w:tc>
        <w:tc>
          <w:tcPr>
            <w:tcW w:w="3960" w:type="dxa"/>
          </w:tcPr>
          <w:p w14:paraId="78B87974" w14:textId="77777777" w:rsidR="008D4B91" w:rsidRDefault="00000000">
            <w:pPr>
              <w:pStyle w:val="Compact"/>
            </w:pPr>
            <w:r>
              <w:rPr>
                <w:rStyle w:val="VerbatimChar"/>
              </w:rPr>
              <w:t>DeprecatedAt DATETIME2(3) NULL</w:t>
            </w:r>
            <w:r>
              <w:t xml:space="preserve"> — non-null = inactive</w:t>
            </w:r>
          </w:p>
        </w:tc>
      </w:tr>
      <w:tr w:rsidR="008D4B91" w14:paraId="01CA4E3D" w14:textId="77777777" w:rsidTr="008D4B91">
        <w:tc>
          <w:tcPr>
            <w:tcW w:w="3960" w:type="dxa"/>
            <w:shd w:val="clear" w:color="auto" w:fill="F2F2F2"/>
          </w:tcPr>
          <w:p w14:paraId="36159C96" w14:textId="77777777" w:rsidR="008D4B91" w:rsidRDefault="00000000">
            <w:pPr>
              <w:pStyle w:val="Compact"/>
            </w:pPr>
            <w:r>
              <w:t>Timestamps</w:t>
            </w:r>
          </w:p>
        </w:tc>
        <w:tc>
          <w:tcPr>
            <w:tcW w:w="3960" w:type="dxa"/>
            <w:shd w:val="clear" w:color="auto" w:fill="F2F2F2"/>
          </w:tcPr>
          <w:p w14:paraId="7624EDF9" w14:textId="77777777" w:rsidR="008D4B91" w:rsidRDefault="00000000">
            <w:pPr>
              <w:pStyle w:val="Compact"/>
            </w:pPr>
            <w:r>
              <w:rPr>
                <w:rStyle w:val="VerbatimChar"/>
              </w:rPr>
              <w:t>DATETIME2(3)</w:t>
            </w:r>
            <w:r>
              <w:t xml:space="preserve"> everywhere — millisecond precision</w:t>
            </w:r>
          </w:p>
        </w:tc>
      </w:tr>
      <w:tr w:rsidR="008D4B91" w14:paraId="3B242A95" w14:textId="77777777">
        <w:tc>
          <w:tcPr>
            <w:tcW w:w="3960" w:type="dxa"/>
          </w:tcPr>
          <w:p w14:paraId="49283979" w14:textId="77777777" w:rsidR="008D4B91" w:rsidRDefault="00000000">
            <w:pPr>
              <w:pStyle w:val="Compact"/>
            </w:pPr>
            <w:r>
              <w:t>Measurements</w:t>
            </w:r>
          </w:p>
        </w:tc>
        <w:tc>
          <w:tcPr>
            <w:tcW w:w="3960" w:type="dxa"/>
          </w:tcPr>
          <w:p w14:paraId="2731C375" w14:textId="77777777" w:rsidR="008D4B91" w:rsidRDefault="00000000">
            <w:pPr>
              <w:pStyle w:val="Compact"/>
            </w:pPr>
            <w:r>
              <w:rPr>
                <w:rStyle w:val="VerbatimChar"/>
              </w:rPr>
              <w:t>DECIMAL(x,y)</w:t>
            </w:r>
            <w:r>
              <w:t xml:space="preserve"> — never </w:t>
            </w:r>
            <w:r>
              <w:rPr>
                <w:rStyle w:val="VerbatimChar"/>
              </w:rPr>
              <w:t>FLOAT</w:t>
            </w:r>
            <w:r>
              <w:t>; UOM as an explicit companion column</w:t>
            </w:r>
          </w:p>
        </w:tc>
      </w:tr>
      <w:tr w:rsidR="008D4B91" w14:paraId="247D6260" w14:textId="77777777" w:rsidTr="008D4B91">
        <w:tc>
          <w:tcPr>
            <w:tcW w:w="3960" w:type="dxa"/>
            <w:shd w:val="clear" w:color="auto" w:fill="F2F2F2"/>
          </w:tcPr>
          <w:p w14:paraId="7582701D" w14:textId="77777777" w:rsidR="008D4B91" w:rsidRDefault="00000000">
            <w:pPr>
              <w:pStyle w:val="Compact"/>
            </w:pPr>
            <w:r>
              <w:t>Status fields</w:t>
            </w:r>
          </w:p>
        </w:tc>
        <w:tc>
          <w:tcPr>
            <w:tcW w:w="3960" w:type="dxa"/>
            <w:shd w:val="clear" w:color="auto" w:fill="F2F2F2"/>
          </w:tcPr>
          <w:p w14:paraId="28140E82" w14:textId="77777777" w:rsidR="008D4B91" w:rsidRDefault="00000000">
            <w:pPr>
              <w:pStyle w:val="Compact"/>
            </w:pPr>
            <w:r>
              <w:t>FK to code table — no magic integers or free-text</w:t>
            </w:r>
          </w:p>
        </w:tc>
      </w:tr>
      <w:tr w:rsidR="008D4B91" w14:paraId="14B4437D" w14:textId="77777777">
        <w:tc>
          <w:tcPr>
            <w:tcW w:w="3960" w:type="dxa"/>
          </w:tcPr>
          <w:p w14:paraId="7933CBD9" w14:textId="77777777" w:rsidR="008D4B91" w:rsidRDefault="00000000">
            <w:pPr>
              <w:pStyle w:val="Compact"/>
            </w:pPr>
            <w:r>
              <w:t>Mutable records</w:t>
            </w:r>
          </w:p>
        </w:tc>
        <w:tc>
          <w:tcPr>
            <w:tcW w:w="3960" w:type="dxa"/>
          </w:tcPr>
          <w:p w14:paraId="53202EE7" w14:textId="77777777" w:rsidR="008D4B91" w:rsidRDefault="00000000">
            <w:pPr>
              <w:pStyle w:val="Compact"/>
            </w:pPr>
            <w:r>
              <w:rPr>
                <w:rStyle w:val="VerbatimChar"/>
              </w:rPr>
              <w:t>CreatedAt</w:t>
            </w:r>
            <w:r>
              <w:t xml:space="preserve">, </w:t>
            </w:r>
            <w:r>
              <w:rPr>
                <w:rStyle w:val="VerbatimChar"/>
              </w:rPr>
              <w:t>UpdatedAt</w:t>
            </w:r>
            <w:r>
              <w:t xml:space="preserve">, </w:t>
            </w:r>
            <w:r>
              <w:rPr>
                <w:rStyle w:val="VerbatimChar"/>
              </w:rPr>
              <w:t>CreatedBy</w:t>
            </w:r>
            <w:r>
              <w:t xml:space="preserve">, </w:t>
            </w:r>
            <w:r>
              <w:rPr>
                <w:rStyle w:val="VerbatimChar"/>
              </w:rPr>
              <w:t>UpdatedBy</w:t>
            </w:r>
          </w:p>
        </w:tc>
      </w:tr>
      <w:tr w:rsidR="008D4B91" w14:paraId="0CCA8B32" w14:textId="77777777" w:rsidTr="008D4B91">
        <w:tc>
          <w:tcPr>
            <w:tcW w:w="3960" w:type="dxa"/>
            <w:shd w:val="clear" w:color="auto" w:fill="F2F2F2"/>
          </w:tcPr>
          <w:p w14:paraId="628DD7A4" w14:textId="77777777" w:rsidR="008D4B91" w:rsidRDefault="00000000">
            <w:pPr>
              <w:pStyle w:val="Compact"/>
            </w:pPr>
            <w:r>
              <w:t>Immutable records</w:t>
            </w:r>
          </w:p>
        </w:tc>
        <w:tc>
          <w:tcPr>
            <w:tcW w:w="3960" w:type="dxa"/>
            <w:shd w:val="clear" w:color="auto" w:fill="F2F2F2"/>
          </w:tcPr>
          <w:p w14:paraId="7696A87C" w14:textId="77777777" w:rsidR="008D4B91" w:rsidRDefault="00000000">
            <w:pPr>
              <w:pStyle w:val="Compact"/>
            </w:pPr>
            <w:r>
              <w:rPr>
                <w:rStyle w:val="VerbatimChar"/>
              </w:rPr>
              <w:t>CreatedAt</w:t>
            </w:r>
            <w:r>
              <w:t xml:space="preserve"> only (or domain-specific timestamp like </w:t>
            </w:r>
            <w:r>
              <w:rPr>
                <w:rStyle w:val="VerbatimChar"/>
              </w:rPr>
              <w:t>RecordedAt</w:t>
            </w:r>
            <w:r>
              <w:t>) — no update columns</w:t>
            </w:r>
          </w:p>
        </w:tc>
      </w:tr>
      <w:tr w:rsidR="008D4B91" w14:paraId="3E71A0C4" w14:textId="77777777">
        <w:tc>
          <w:tcPr>
            <w:tcW w:w="3960" w:type="dxa"/>
          </w:tcPr>
          <w:p w14:paraId="514AB13D" w14:textId="77777777" w:rsidR="008D4B91" w:rsidRDefault="00000000">
            <w:pPr>
              <w:pStyle w:val="Compact"/>
            </w:pPr>
            <w:r>
              <w:t>Hierarchies</w:t>
            </w:r>
          </w:p>
        </w:tc>
        <w:tc>
          <w:tcPr>
            <w:tcW w:w="3960" w:type="dxa"/>
          </w:tcPr>
          <w:p w14:paraId="397E5437" w14:textId="77777777" w:rsidR="008D4B91" w:rsidRDefault="00000000">
            <w:pPr>
              <w:pStyle w:val="Compact"/>
            </w:pPr>
            <w:r>
              <w:t>Adjacency list with self-referential FK; queried via recursive CTEs</w:t>
            </w:r>
          </w:p>
        </w:tc>
      </w:tr>
      <w:tr w:rsidR="008D4B91" w14:paraId="6FE40415" w14:textId="77777777" w:rsidTr="008D4B91">
        <w:tc>
          <w:tcPr>
            <w:tcW w:w="3960" w:type="dxa"/>
            <w:shd w:val="clear" w:color="auto" w:fill="F2F2F2"/>
          </w:tcPr>
          <w:p w14:paraId="2831506D" w14:textId="77777777" w:rsidR="008D4B91" w:rsidRDefault="00000000">
            <w:pPr>
              <w:pStyle w:val="Compact"/>
            </w:pPr>
            <w:r>
              <w:t>Versioning</w:t>
            </w:r>
          </w:p>
        </w:tc>
        <w:tc>
          <w:tcPr>
            <w:tcW w:w="3960" w:type="dxa"/>
            <w:shd w:val="clear" w:color="auto" w:fill="F2F2F2"/>
          </w:tcPr>
          <w:p w14:paraId="06E73B8B" w14:textId="77777777" w:rsidR="008D4B91" w:rsidRDefault="00000000">
            <w:pPr>
              <w:pStyle w:val="Compact"/>
            </w:pPr>
            <w:r>
              <w:t xml:space="preserve">BOMs, routes, and quality specs carry </w:t>
            </w:r>
            <w:r>
              <w:rPr>
                <w:rStyle w:val="VerbatimChar"/>
              </w:rPr>
              <w:t>VersionNumber</w:t>
            </w:r>
            <w:r>
              <w:t xml:space="preserve"> + </w:t>
            </w:r>
            <w:r>
              <w:rPr>
                <w:rStyle w:val="VerbatimChar"/>
              </w:rPr>
              <w:t>EffectiveFrom</w:t>
            </w:r>
            <w:r>
              <w:t xml:space="preserve"> + </w:t>
            </w:r>
            <w:r>
              <w:rPr>
                <w:rStyle w:val="VerbatimChar"/>
              </w:rPr>
              <w:t>DeprecatedAt</w:t>
            </w:r>
          </w:p>
        </w:tc>
      </w:tr>
      <w:tr w:rsidR="008D4B91" w14:paraId="1AFC49D2" w14:textId="77777777">
        <w:tc>
          <w:tcPr>
            <w:tcW w:w="3960" w:type="dxa"/>
          </w:tcPr>
          <w:p w14:paraId="197D8980" w14:textId="77777777" w:rsidR="008D4B91" w:rsidRDefault="00000000">
            <w:pPr>
              <w:pStyle w:val="Compact"/>
            </w:pPr>
            <w:r>
              <w:t>High-volume logs</w:t>
            </w:r>
          </w:p>
        </w:tc>
        <w:tc>
          <w:tcPr>
            <w:tcW w:w="3960" w:type="dxa"/>
          </w:tcPr>
          <w:p w14:paraId="0010AE53" w14:textId="77777777" w:rsidR="008D4B91" w:rsidRDefault="00000000">
            <w:pPr>
              <w:pStyle w:val="Compact"/>
            </w:pPr>
            <w:r>
              <w:rPr>
                <w:rStyle w:val="VerbatimChar"/>
              </w:rPr>
              <w:t>BIGINT IDENTITY</w:t>
            </w:r>
            <w:r>
              <w:t xml:space="preserve"> PKs on audit tables</w:t>
            </w:r>
          </w:p>
        </w:tc>
      </w:tr>
    </w:tbl>
    <w:p w14:paraId="5BA8C273" w14:textId="77777777" w:rsidR="008D4B91" w:rsidRDefault="00000000">
      <w:r>
        <w:pict w14:anchorId="152ED982">
          <v:rect id="_x0000_i6732" style="width:0;height:1.5pt" o:hralign="center" o:hrstd="t" o:hr="t"/>
        </w:pict>
      </w:r>
    </w:p>
    <w:p w14:paraId="74388FFD" w14:textId="77777777" w:rsidR="008D4B91" w:rsidRDefault="00000000">
      <w:pPr>
        <w:pStyle w:val="Heading2"/>
      </w:pPr>
      <w:bookmarkStart w:id="37" w:name="plant-model-location-hierarchy-mvp"/>
      <w:bookmarkEnd w:id="15"/>
      <w:bookmarkEnd w:id="36"/>
      <w:r>
        <w:lastRenderedPageBreak/>
        <w:t xml:space="preserve">2. Plant Model &amp; Location Hierarchy — </w:t>
      </w:r>
      <w:r>
        <w:rPr>
          <w:rStyle w:val="VerbatimChar"/>
        </w:rPr>
        <w:t>MVP</w:t>
      </w:r>
    </w:p>
    <w:p w14:paraId="38F8D16D" w14:textId="77777777" w:rsidR="008D4B91" w:rsidRDefault="00000000">
      <w:pPr>
        <w:pStyle w:val="Heading3"/>
      </w:pPr>
      <w:bookmarkStart w:id="38" w:name="design-overview"/>
      <w:r>
        <w:t>2.1 Design Overview</w:t>
      </w:r>
    </w:p>
    <w:p w14:paraId="3C870775" w14:textId="77777777" w:rsidR="008D4B91" w:rsidRDefault="00000000">
      <w:pPr>
        <w:pStyle w:val="FirstParagraph"/>
      </w:pPr>
      <w:r>
        <w:t>The plant model implements the ISA-95 equipment hierarchy using a polymorphic three-tier classification:</w:t>
      </w:r>
    </w:p>
    <w:p w14:paraId="2335EA93" w14:textId="77777777" w:rsidR="008D4B91" w:rsidRDefault="00000000">
      <w:pPr>
        <w:pStyle w:val="Compact"/>
        <w:numPr>
          <w:ilvl w:val="0"/>
          <w:numId w:val="5"/>
        </w:numPr>
      </w:pPr>
      <w:r>
        <w:rPr>
          <w:rStyle w:val="VerbatimChar"/>
          <w:b/>
          <w:bCs/>
        </w:rPr>
        <w:t>LocationType</w:t>
      </w:r>
      <w:r>
        <w:t xml:space="preserve"> — broad ISA-95 category (Enterprise, Site, Area, Work Center, Cell). Five rows total.</w:t>
      </w:r>
    </w:p>
    <w:p w14:paraId="6674BF6C" w14:textId="77777777" w:rsidR="008D4B91" w:rsidRDefault="00000000">
      <w:pPr>
        <w:pStyle w:val="Compact"/>
        <w:numPr>
          <w:ilvl w:val="0"/>
          <w:numId w:val="5"/>
        </w:numPr>
      </w:pPr>
      <w:r>
        <w:rPr>
          <w:rStyle w:val="VerbatimChar"/>
          <w:b/>
          <w:bCs/>
        </w:rPr>
        <w:t>LocationTypeDefinition</w:t>
      </w:r>
      <w:r>
        <w:t xml:space="preserve"> — specific </w:t>
      </w:r>
      <w:r>
        <w:rPr>
          <w:i/>
          <w:iCs/>
        </w:rPr>
        <w:t>kind</w:t>
      </w:r>
      <w:r>
        <w:t xml:space="preserve"> within a type (e.g., for type </w:t>
      </w:r>
      <w:r>
        <w:rPr>
          <w:rStyle w:val="VerbatimChar"/>
        </w:rPr>
        <w:t>Cell</w:t>
      </w:r>
      <w:r>
        <w:t>: Terminal, DieCastMachine, CNCMachine, InventoryLocation). Every location has a definition; different definitions carry different attribute schemas.</w:t>
      </w:r>
    </w:p>
    <w:p w14:paraId="27E09104" w14:textId="77777777" w:rsidR="008D4B91" w:rsidRDefault="00000000">
      <w:pPr>
        <w:pStyle w:val="Compact"/>
        <w:numPr>
          <w:ilvl w:val="0"/>
          <w:numId w:val="5"/>
        </w:numPr>
      </w:pPr>
      <w:r>
        <w:rPr>
          <w:rStyle w:val="VerbatimChar"/>
          <w:b/>
          <w:bCs/>
        </w:rPr>
        <w:t>LocationAttributeDefinition</w:t>
      </w:r>
      <w:r>
        <w:t xml:space="preserve"> — attribute schema per definition (e.g., </w:t>
      </w:r>
      <w:r>
        <w:rPr>
          <w:rStyle w:val="VerbatimChar"/>
        </w:rPr>
        <w:t>Terminal</w:t>
      </w:r>
      <w:r>
        <w:t xml:space="preserve"> has </w:t>
      </w:r>
      <w:r>
        <w:rPr>
          <w:rStyle w:val="VerbatimChar"/>
        </w:rPr>
        <w:t>IpAddress</w:t>
      </w:r>
      <w:r>
        <w:t xml:space="preserve">, </w:t>
      </w:r>
      <w:r>
        <w:rPr>
          <w:rStyle w:val="VerbatimChar"/>
        </w:rPr>
        <w:t>DefaultPrinter</w:t>
      </w:r>
      <w:r>
        <w:t xml:space="preserve">; </w:t>
      </w:r>
      <w:r>
        <w:rPr>
          <w:rStyle w:val="VerbatimChar"/>
        </w:rPr>
        <w:t>DieCastMachine</w:t>
      </w:r>
      <w:r>
        <w:t xml:space="preserve"> has </w:t>
      </w:r>
      <w:r>
        <w:rPr>
          <w:rStyle w:val="VerbatimChar"/>
        </w:rPr>
        <w:t>Tonnage</w:t>
      </w:r>
      <w:r>
        <w:t xml:space="preserve">, </w:t>
      </w:r>
      <w:r>
        <w:rPr>
          <w:rStyle w:val="VerbatimChar"/>
        </w:rPr>
        <w:t>RefCycleTimeSec</w:t>
      </w:r>
      <w:r>
        <w:t>).</w:t>
      </w:r>
    </w:p>
    <w:p w14:paraId="6D2806D0" w14:textId="77777777" w:rsidR="008D4B91" w:rsidRDefault="00000000">
      <w:pPr>
        <w:pStyle w:val="FirstParagraph"/>
      </w:pPr>
      <w:r>
        <w:t xml:space="preserve">Every physical and logical place in the plant — from the enterprise itself down to individual machines, terminals, staging areas, and the Sort Cage — is a row in the single </w:t>
      </w:r>
      <w:r>
        <w:rPr>
          <w:rStyle w:val="VerbatimChar"/>
        </w:rPr>
        <w:t>Location</w:t>
      </w:r>
      <w:r>
        <w:t xml:space="preserve"> table, differentiated by its </w:t>
      </w:r>
      <w:r>
        <w:rPr>
          <w:rStyle w:val="VerbatimChar"/>
        </w:rPr>
        <w:t>LocationTypeDefinition</w:t>
      </w:r>
      <w:r>
        <w:t xml:space="preserve">. The hierarchy is queried with recursive CTEs on </w:t>
      </w:r>
      <w:r>
        <w:rPr>
          <w:rStyle w:val="VerbatimChar"/>
        </w:rPr>
        <w:t>ParentLocationId</w:t>
      </w:r>
      <w:r>
        <w:t xml:space="preserve"> (adjacency list). (FRS 3.3.1–3.3.4, 3.7.1)</w:t>
      </w:r>
    </w:p>
    <w:p w14:paraId="339A5AE4" w14:textId="77777777" w:rsidR="008D4B91" w:rsidRDefault="00000000">
      <w:pPr>
        <w:pStyle w:val="BodyText"/>
      </w:pPr>
      <w:r>
        <w:rPr>
          <w:b/>
          <w:bCs/>
        </w:rPr>
        <w:t>Why three tiers instead of two?</w:t>
      </w:r>
      <w:r>
        <w:t xml:space="preserve"> In the previous design, </w:t>
      </w:r>
      <w:r>
        <w:rPr>
          <w:rStyle w:val="VerbatimChar"/>
        </w:rPr>
        <w:t>LocationType</w:t>
      </w:r>
      <w:r>
        <w:t xml:space="preserve"> was used both as an ISA-95 tier marker AND a discriminator between “kinds” (Machine vs. Terminal vs. InventoryLocation). That conflated two concerns: </w:t>
      </w:r>
      <w:r>
        <w:rPr>
          <w:i/>
          <w:iCs/>
        </w:rPr>
        <w:t>where in the hierarchy this sits</w:t>
      </w:r>
      <w:r>
        <w:t xml:space="preserve"> (an ISA-95 question) with </w:t>
      </w:r>
      <w:r>
        <w:rPr>
          <w:i/>
          <w:iCs/>
        </w:rPr>
        <w:t>what kind of thing this is</w:t>
      </w:r>
      <w:r>
        <w:t xml:space="preserve"> (a polymorphism question). Splitting them gives clean separation: </w:t>
      </w:r>
      <w:r>
        <w:rPr>
          <w:rStyle w:val="VerbatimChar"/>
        </w:rPr>
        <w:t>LocationType</w:t>
      </w:r>
      <w:r>
        <w:t xml:space="preserve"> answers “what tier?” and </w:t>
      </w:r>
      <w:r>
        <w:rPr>
          <w:rStyle w:val="VerbatimChar"/>
        </w:rPr>
        <w:t>LocationTypeDefinition</w:t>
      </w:r>
      <w:r>
        <w:t xml:space="preserve"> answers “what kind?” Attribute schemas attach to the definition, not the tier — so a </w:t>
      </w:r>
      <w:r>
        <w:rPr>
          <w:rStyle w:val="VerbatimChar"/>
        </w:rPr>
        <w:t>Terminal</w:t>
      </w:r>
      <w:r>
        <w:t xml:space="preserve"> and a </w:t>
      </w:r>
      <w:r>
        <w:rPr>
          <w:rStyle w:val="VerbatimChar"/>
        </w:rPr>
        <w:t>DieCastMachine</w:t>
      </w:r>
      <w:r>
        <w:t xml:space="preserve"> can both be Cells but carry completely different attribute sets.</w:t>
      </w:r>
    </w:p>
    <w:p w14:paraId="439DA416" w14:textId="77777777" w:rsidR="008D4B91" w:rsidRDefault="00000000">
      <w:pPr>
        <w:pStyle w:val="Heading3"/>
      </w:pPr>
      <w:bookmarkStart w:id="39" w:name="location-type-hierarchy"/>
      <w:bookmarkEnd w:id="38"/>
      <w:r>
        <w:t>2.2 Location Type Hierarchy</w:t>
      </w:r>
    </w:p>
    <w:p w14:paraId="11ACAFDE" w14:textId="77777777" w:rsidR="008D4B91" w:rsidRDefault="00000000">
      <w:pPr>
        <w:pStyle w:val="Heading4"/>
      </w:pPr>
      <w:bookmarkStart w:id="40" w:name="fds-02-001-isa-95-location-types"/>
      <w:r>
        <w:t>FDS-02-001 — ISA-95 Location Types</w:t>
      </w:r>
    </w:p>
    <w:p w14:paraId="28E3A341" w14:textId="77777777" w:rsidR="008D4B91" w:rsidRDefault="00000000">
      <w:pPr>
        <w:pStyle w:val="FirstParagraph"/>
      </w:pPr>
      <w:r>
        <w:t xml:space="preserve">The system SHALL seed five </w:t>
      </w:r>
      <w:r>
        <w:rPr>
          <w:rStyle w:val="VerbatimChar"/>
        </w:rPr>
        <w:t>LocationType</w:t>
      </w:r>
      <w:r>
        <w:t xml:space="preserve"> rows at deployment, corresponding to the ISA-95 equipment hierarchy tiers. These SHALL NOT be editable by operators or engineering users.</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128F6982"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3FFAB2A7" w14:textId="77777777" w:rsidR="008D4B91" w:rsidRDefault="00000000">
            <w:pPr>
              <w:pStyle w:val="Compact"/>
            </w:pPr>
            <w:r>
              <w:t>Code</w:t>
            </w:r>
          </w:p>
        </w:tc>
        <w:tc>
          <w:tcPr>
            <w:tcW w:w="1980" w:type="dxa"/>
          </w:tcPr>
          <w:p w14:paraId="0FA499CC" w14:textId="77777777" w:rsidR="008D4B91" w:rsidRDefault="00000000">
            <w:pPr>
              <w:pStyle w:val="Compact"/>
            </w:pPr>
            <w:r>
              <w:t>Name</w:t>
            </w:r>
          </w:p>
        </w:tc>
        <w:tc>
          <w:tcPr>
            <w:tcW w:w="1980" w:type="dxa"/>
          </w:tcPr>
          <w:p w14:paraId="38ACD484" w14:textId="77777777" w:rsidR="008D4B91" w:rsidRDefault="00000000">
            <w:pPr>
              <w:pStyle w:val="Compact"/>
            </w:pPr>
            <w:r>
              <w:t>HierarchyLevel</w:t>
            </w:r>
          </w:p>
        </w:tc>
        <w:tc>
          <w:tcPr>
            <w:tcW w:w="1980" w:type="dxa"/>
          </w:tcPr>
          <w:p w14:paraId="5961A8A3" w14:textId="77777777" w:rsidR="008D4B91" w:rsidRDefault="00000000">
            <w:pPr>
              <w:pStyle w:val="Compact"/>
            </w:pPr>
            <w:r>
              <w:t>Description</w:t>
            </w:r>
          </w:p>
        </w:tc>
      </w:tr>
      <w:tr w:rsidR="008D4B91" w14:paraId="689CAEF0" w14:textId="77777777">
        <w:tc>
          <w:tcPr>
            <w:tcW w:w="1980" w:type="dxa"/>
          </w:tcPr>
          <w:p w14:paraId="22CF501C" w14:textId="77777777" w:rsidR="008D4B91" w:rsidRDefault="00000000">
            <w:pPr>
              <w:pStyle w:val="Compact"/>
            </w:pPr>
            <w:r>
              <w:t>Enterprise</w:t>
            </w:r>
          </w:p>
        </w:tc>
        <w:tc>
          <w:tcPr>
            <w:tcW w:w="1980" w:type="dxa"/>
          </w:tcPr>
          <w:p w14:paraId="0640F846" w14:textId="77777777" w:rsidR="008D4B91" w:rsidRDefault="00000000">
            <w:pPr>
              <w:pStyle w:val="Compact"/>
            </w:pPr>
            <w:r>
              <w:t>Enterprise</w:t>
            </w:r>
          </w:p>
        </w:tc>
        <w:tc>
          <w:tcPr>
            <w:tcW w:w="1980" w:type="dxa"/>
          </w:tcPr>
          <w:p w14:paraId="05814E74" w14:textId="77777777" w:rsidR="008D4B91" w:rsidRDefault="00000000">
            <w:pPr>
              <w:pStyle w:val="Compact"/>
            </w:pPr>
            <w:r>
              <w:t>0</w:t>
            </w:r>
          </w:p>
        </w:tc>
        <w:tc>
          <w:tcPr>
            <w:tcW w:w="1980" w:type="dxa"/>
          </w:tcPr>
          <w:p w14:paraId="4CAB7462" w14:textId="77777777" w:rsidR="008D4B91" w:rsidRDefault="00000000">
            <w:pPr>
              <w:pStyle w:val="Compact"/>
            </w:pPr>
            <w:r>
              <w:t>Top-level organization — the company as a whole</w:t>
            </w:r>
          </w:p>
        </w:tc>
      </w:tr>
      <w:tr w:rsidR="008D4B91" w14:paraId="0192BCC0" w14:textId="77777777" w:rsidTr="008D4B91">
        <w:tc>
          <w:tcPr>
            <w:tcW w:w="1980" w:type="dxa"/>
            <w:shd w:val="clear" w:color="auto" w:fill="F2F2F2"/>
          </w:tcPr>
          <w:p w14:paraId="5DF01722" w14:textId="77777777" w:rsidR="008D4B91" w:rsidRDefault="00000000">
            <w:pPr>
              <w:pStyle w:val="Compact"/>
            </w:pPr>
            <w:r>
              <w:t>Site</w:t>
            </w:r>
          </w:p>
        </w:tc>
        <w:tc>
          <w:tcPr>
            <w:tcW w:w="1980" w:type="dxa"/>
            <w:shd w:val="clear" w:color="auto" w:fill="F2F2F2"/>
          </w:tcPr>
          <w:p w14:paraId="5EB46D68" w14:textId="77777777" w:rsidR="008D4B91" w:rsidRDefault="00000000">
            <w:pPr>
              <w:pStyle w:val="Compact"/>
            </w:pPr>
            <w:r>
              <w:t>Site</w:t>
            </w:r>
          </w:p>
        </w:tc>
        <w:tc>
          <w:tcPr>
            <w:tcW w:w="1980" w:type="dxa"/>
            <w:shd w:val="clear" w:color="auto" w:fill="F2F2F2"/>
          </w:tcPr>
          <w:p w14:paraId="4AD62ADD" w14:textId="77777777" w:rsidR="008D4B91" w:rsidRDefault="00000000">
            <w:pPr>
              <w:pStyle w:val="Compact"/>
            </w:pPr>
            <w:r>
              <w:t>1</w:t>
            </w:r>
          </w:p>
        </w:tc>
        <w:tc>
          <w:tcPr>
            <w:tcW w:w="1980" w:type="dxa"/>
            <w:shd w:val="clear" w:color="auto" w:fill="F2F2F2"/>
          </w:tcPr>
          <w:p w14:paraId="15373256" w14:textId="77777777" w:rsidR="008D4B91" w:rsidRDefault="00000000">
            <w:pPr>
              <w:pStyle w:val="Compact"/>
            </w:pPr>
            <w:r>
              <w:t>A physical manufacturing plant/facility</w:t>
            </w:r>
          </w:p>
        </w:tc>
      </w:tr>
      <w:tr w:rsidR="008D4B91" w14:paraId="26023857" w14:textId="77777777">
        <w:tc>
          <w:tcPr>
            <w:tcW w:w="1980" w:type="dxa"/>
          </w:tcPr>
          <w:p w14:paraId="755FCB5E" w14:textId="77777777" w:rsidR="008D4B91" w:rsidRDefault="00000000">
            <w:pPr>
              <w:pStyle w:val="Compact"/>
            </w:pPr>
            <w:r>
              <w:lastRenderedPageBreak/>
              <w:t>Area</w:t>
            </w:r>
          </w:p>
        </w:tc>
        <w:tc>
          <w:tcPr>
            <w:tcW w:w="1980" w:type="dxa"/>
          </w:tcPr>
          <w:p w14:paraId="7709C923" w14:textId="77777777" w:rsidR="008D4B91" w:rsidRDefault="00000000">
            <w:pPr>
              <w:pStyle w:val="Compact"/>
            </w:pPr>
            <w:r>
              <w:t>Area</w:t>
            </w:r>
          </w:p>
        </w:tc>
        <w:tc>
          <w:tcPr>
            <w:tcW w:w="1980" w:type="dxa"/>
          </w:tcPr>
          <w:p w14:paraId="4D762FFC" w14:textId="77777777" w:rsidR="008D4B91" w:rsidRDefault="00000000">
            <w:pPr>
              <w:pStyle w:val="Compact"/>
            </w:pPr>
            <w:r>
              <w:t>2</w:t>
            </w:r>
          </w:p>
        </w:tc>
        <w:tc>
          <w:tcPr>
            <w:tcW w:w="1980" w:type="dxa"/>
          </w:tcPr>
          <w:p w14:paraId="4A1BC285" w14:textId="77777777" w:rsidR="008D4B91" w:rsidRDefault="00000000">
            <w:pPr>
              <w:pStyle w:val="Compact"/>
            </w:pPr>
            <w:r>
              <w:t>Subdivision within a site (production areas, support areas)</w:t>
            </w:r>
          </w:p>
        </w:tc>
      </w:tr>
      <w:tr w:rsidR="008D4B91" w14:paraId="48E4574B" w14:textId="77777777" w:rsidTr="008D4B91">
        <w:tc>
          <w:tcPr>
            <w:tcW w:w="1980" w:type="dxa"/>
            <w:shd w:val="clear" w:color="auto" w:fill="F2F2F2"/>
          </w:tcPr>
          <w:p w14:paraId="3E383B25" w14:textId="77777777" w:rsidR="008D4B91" w:rsidRDefault="00000000">
            <w:pPr>
              <w:pStyle w:val="Compact"/>
            </w:pPr>
            <w:r>
              <w:t>WorkCenter</w:t>
            </w:r>
          </w:p>
        </w:tc>
        <w:tc>
          <w:tcPr>
            <w:tcW w:w="1980" w:type="dxa"/>
            <w:shd w:val="clear" w:color="auto" w:fill="F2F2F2"/>
          </w:tcPr>
          <w:p w14:paraId="0E41D69B" w14:textId="77777777" w:rsidR="008D4B91" w:rsidRDefault="00000000">
            <w:pPr>
              <w:pStyle w:val="Compact"/>
            </w:pPr>
            <w:r>
              <w:t>Work Center</w:t>
            </w:r>
          </w:p>
        </w:tc>
        <w:tc>
          <w:tcPr>
            <w:tcW w:w="1980" w:type="dxa"/>
            <w:shd w:val="clear" w:color="auto" w:fill="F2F2F2"/>
          </w:tcPr>
          <w:p w14:paraId="0ED2BBD3" w14:textId="77777777" w:rsidR="008D4B91" w:rsidRDefault="00000000">
            <w:pPr>
              <w:pStyle w:val="Compact"/>
            </w:pPr>
            <w:r>
              <w:t>3</w:t>
            </w:r>
          </w:p>
        </w:tc>
        <w:tc>
          <w:tcPr>
            <w:tcW w:w="1980" w:type="dxa"/>
            <w:shd w:val="clear" w:color="auto" w:fill="F2F2F2"/>
          </w:tcPr>
          <w:p w14:paraId="457C3404" w14:textId="77777777" w:rsidR="008D4B91" w:rsidRDefault="00000000">
            <w:pPr>
              <w:pStyle w:val="Compact"/>
            </w:pPr>
            <w:r>
              <w:t>Production line or grouping of equipment</w:t>
            </w:r>
          </w:p>
        </w:tc>
      </w:tr>
      <w:tr w:rsidR="008D4B91" w14:paraId="571C4354" w14:textId="77777777">
        <w:tc>
          <w:tcPr>
            <w:tcW w:w="1980" w:type="dxa"/>
          </w:tcPr>
          <w:p w14:paraId="7AF5A9EA" w14:textId="77777777" w:rsidR="008D4B91" w:rsidRDefault="00000000">
            <w:pPr>
              <w:pStyle w:val="Compact"/>
            </w:pPr>
            <w:r>
              <w:t>Cell</w:t>
            </w:r>
          </w:p>
        </w:tc>
        <w:tc>
          <w:tcPr>
            <w:tcW w:w="1980" w:type="dxa"/>
          </w:tcPr>
          <w:p w14:paraId="3D8475C3" w14:textId="77777777" w:rsidR="008D4B91" w:rsidRDefault="00000000">
            <w:pPr>
              <w:pStyle w:val="Compact"/>
            </w:pPr>
            <w:r>
              <w:t>Cell</w:t>
            </w:r>
          </w:p>
        </w:tc>
        <w:tc>
          <w:tcPr>
            <w:tcW w:w="1980" w:type="dxa"/>
          </w:tcPr>
          <w:p w14:paraId="1DA68824" w14:textId="77777777" w:rsidR="008D4B91" w:rsidRDefault="00000000">
            <w:pPr>
              <w:pStyle w:val="Compact"/>
            </w:pPr>
            <w:r>
              <w:t>4</w:t>
            </w:r>
          </w:p>
        </w:tc>
        <w:tc>
          <w:tcPr>
            <w:tcW w:w="1980" w:type="dxa"/>
          </w:tcPr>
          <w:p w14:paraId="18C19FCD" w14:textId="77777777" w:rsidR="008D4B91" w:rsidRDefault="00000000">
            <w:pPr>
              <w:pStyle w:val="Compact"/>
            </w:pPr>
            <w:r>
              <w:t>Individual station or unit — machines, terminals, inventory locations, scales</w:t>
            </w:r>
          </w:p>
        </w:tc>
      </w:tr>
    </w:tbl>
    <w:p w14:paraId="724FCEC5" w14:textId="77777777" w:rsidR="008D4B91" w:rsidRDefault="00000000">
      <w:pPr>
        <w:pStyle w:val="BlockText"/>
      </w:pPr>
      <w:r>
        <w:rPr>
          <w:b/>
          <w:bCs/>
        </w:rPr>
        <w:t>ISA-95 note:</w:t>
      </w:r>
      <w:r>
        <w:t xml:space="preserve"> The prior “Department” 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 “Machine” and “Work Cell” distinction has been collapsed into the single </w:t>
      </w:r>
      <w:r>
        <w:rPr>
          <w:rStyle w:val="VerbatimChar"/>
        </w:rPr>
        <w:t>Cell</w:t>
      </w:r>
      <w:r>
        <w:t xml:space="preserve"> tier — the distinction between a CNC machine and a manual assembly station is captured by </w:t>
      </w:r>
      <w:r>
        <w:rPr>
          <w:rStyle w:val="VerbatimChar"/>
        </w:rPr>
        <w:t>LocationTypeDefinition</w:t>
      </w:r>
      <w:r>
        <w:t>, not by a separate hierarchy level.</w:t>
      </w:r>
    </w:p>
    <w:p w14:paraId="7ABC52ED" w14:textId="77777777" w:rsidR="008D4B91" w:rsidRDefault="00000000">
      <w:pPr>
        <w:pStyle w:val="Heading4"/>
      </w:pPr>
      <w:bookmarkStart w:id="41" w:name="fds-02-002-hierarchy-enforcement"/>
      <w:bookmarkEnd w:id="40"/>
      <w:r>
        <w:t>FDS-02-002 — Hierarchy Enforcement</w:t>
      </w:r>
    </w:p>
    <w:p w14:paraId="25C63593" w14:textId="77777777" w:rsidR="008D4B91" w:rsidRDefault="00000000">
      <w:pPr>
        <w:pStyle w:val="FirstParagraph"/>
      </w:pPr>
      <w:r>
        <w:t xml:space="preserve">The system SHOULD validate that child locations have a </w:t>
      </w:r>
      <w:r>
        <w:rPr>
          <w:rStyle w:val="VerbatimChar"/>
        </w:rPr>
        <w:t>HierarchyLevel</w:t>
      </w:r>
      <w:r>
        <w:t xml:space="preserve"> greater than or equal to their parent’s level, determined by joining through </w:t>
      </w:r>
      <w:r>
        <w:rPr>
          <w:rStyle w:val="VerbatimChar"/>
        </w:rPr>
        <w:t>LocationTypeDefinition</w:t>
      </w:r>
      <w:r>
        <w:t xml:space="preserve"> to </w:t>
      </w:r>
      <w:r>
        <w:rPr>
          <w:rStyle w:val="VerbatimChar"/>
        </w:rPr>
        <w:t>LocationType</w:t>
      </w:r>
      <w:r>
        <w:t>. The system SHALL NOT enforce strict sequential levels — a Cell MAY be a direct child of an Area if no Work Center level exists for that area.</w:t>
      </w:r>
    </w:p>
    <w:p w14:paraId="40021C66" w14:textId="77777777" w:rsidR="008D4B91" w:rsidRDefault="00000000">
      <w:pPr>
        <w:pStyle w:val="Heading4"/>
      </w:pPr>
      <w:bookmarkStart w:id="42" w:name="fds-02-003-areas-as-instances"/>
      <w:bookmarkEnd w:id="41"/>
      <w:r>
        <w:t>FDS-02-003 — Areas as Instances</w:t>
      </w:r>
    </w:p>
    <w:p w14:paraId="2C084049" w14:textId="77777777" w:rsidR="008D4B91" w:rsidRDefault="00000000">
      <w:pPr>
        <w:pStyle w:val="FirstParagraph"/>
      </w:pPr>
      <w:r>
        <w:t xml:space="preserve">MPP’s five operational areas SHALL be created as </w:t>
      </w:r>
      <w:r>
        <w:rPr>
          <w:rStyle w:val="VerbatimChar"/>
        </w:rPr>
        <w:t>Location</w:t>
      </w:r>
      <w:r>
        <w:t xml:space="preserve"> instances at deployment, each with an appropriate </w:t>
      </w:r>
      <w:r>
        <w:rPr>
          <w:rStyle w:val="VerbatimChar"/>
        </w:rPr>
        <w:t>LocationTypeDefinition</w:t>
      </w:r>
      <w:r>
        <w:t xml:space="preserve"> (</w:t>
      </w:r>
      <w:r>
        <w:rPr>
          <w:rStyle w:val="VerbatimChar"/>
        </w:rPr>
        <w:t>ProductionArea</w:t>
      </w:r>
      <w:r>
        <w:t xml:space="preserve"> or </w:t>
      </w:r>
      <w:r>
        <w:rPr>
          <w:rStyle w:val="VerbatimChar"/>
        </w:rPr>
        <w:t>SupportArea</w:t>
      </w:r>
      <w:r>
        <w:t>):</w:t>
      </w:r>
    </w:p>
    <w:tbl>
      <w:tblPr>
        <w:tblStyle w:val="Table"/>
        <w:tblW w:w="0" w:type="auto"/>
        <w:tblLook w:val="0420" w:firstRow="1" w:lastRow="0" w:firstColumn="0" w:lastColumn="0" w:noHBand="0" w:noVBand="1"/>
      </w:tblPr>
      <w:tblGrid>
        <w:gridCol w:w="2194"/>
        <w:gridCol w:w="1838"/>
        <w:gridCol w:w="4035"/>
      </w:tblGrid>
      <w:tr w:rsidR="008D4B91" w14:paraId="2576CDB4"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0" w:type="auto"/>
          </w:tcPr>
          <w:p w14:paraId="5396F215" w14:textId="77777777" w:rsidR="008D4B91" w:rsidRDefault="00000000">
            <w:pPr>
              <w:pStyle w:val="Compact"/>
            </w:pPr>
            <w:r>
              <w:t>Area Name</w:t>
            </w:r>
          </w:p>
        </w:tc>
        <w:tc>
          <w:tcPr>
            <w:tcW w:w="0" w:type="auto"/>
          </w:tcPr>
          <w:p w14:paraId="60D1E6FE" w14:textId="77777777" w:rsidR="008D4B91" w:rsidRDefault="00000000">
            <w:pPr>
              <w:pStyle w:val="Compact"/>
            </w:pPr>
            <w:r>
              <w:t>Definition</w:t>
            </w:r>
          </w:p>
        </w:tc>
        <w:tc>
          <w:tcPr>
            <w:tcW w:w="0" w:type="auto"/>
          </w:tcPr>
          <w:p w14:paraId="6F979688" w14:textId="77777777" w:rsidR="008D4B91" w:rsidRDefault="00000000">
            <w:pPr>
              <w:pStyle w:val="Compact"/>
            </w:pPr>
            <w:r>
              <w:t>Role</w:t>
            </w:r>
          </w:p>
        </w:tc>
      </w:tr>
      <w:tr w:rsidR="008D4B91" w14:paraId="3BAF8FF1" w14:textId="77777777">
        <w:tc>
          <w:tcPr>
            <w:tcW w:w="0" w:type="auto"/>
          </w:tcPr>
          <w:p w14:paraId="59BE3440" w14:textId="77777777" w:rsidR="008D4B91" w:rsidRDefault="00000000">
            <w:pPr>
              <w:pStyle w:val="Compact"/>
            </w:pPr>
            <w:r>
              <w:t>Die Cast</w:t>
            </w:r>
          </w:p>
        </w:tc>
        <w:tc>
          <w:tcPr>
            <w:tcW w:w="0" w:type="auto"/>
          </w:tcPr>
          <w:p w14:paraId="70E76E7D" w14:textId="77777777" w:rsidR="008D4B91" w:rsidRDefault="00000000">
            <w:pPr>
              <w:pStyle w:val="Compact"/>
            </w:pPr>
            <w:r>
              <w:t>ProductionArea</w:t>
            </w:r>
          </w:p>
        </w:tc>
        <w:tc>
          <w:tcPr>
            <w:tcW w:w="0" w:type="auto"/>
          </w:tcPr>
          <w:p w14:paraId="7986992F" w14:textId="77777777" w:rsidR="008D4B91" w:rsidRDefault="00000000">
            <w:pPr>
              <w:pStyle w:val="Compact"/>
            </w:pPr>
            <w:r>
              <w:t>Die cast operations (LOT origin point)</w:t>
            </w:r>
          </w:p>
        </w:tc>
      </w:tr>
      <w:tr w:rsidR="008D4B91" w14:paraId="36E7A380" w14:textId="77777777" w:rsidTr="008D4B91">
        <w:tc>
          <w:tcPr>
            <w:tcW w:w="0" w:type="auto"/>
            <w:shd w:val="clear" w:color="auto" w:fill="F2F2F2"/>
          </w:tcPr>
          <w:p w14:paraId="5931F1BB" w14:textId="77777777" w:rsidR="008D4B91" w:rsidRDefault="00000000">
            <w:pPr>
              <w:pStyle w:val="Compact"/>
            </w:pPr>
            <w:r>
              <w:t>Trim Shop</w:t>
            </w:r>
          </w:p>
        </w:tc>
        <w:tc>
          <w:tcPr>
            <w:tcW w:w="0" w:type="auto"/>
            <w:shd w:val="clear" w:color="auto" w:fill="F2F2F2"/>
          </w:tcPr>
          <w:p w14:paraId="6C138353" w14:textId="77777777" w:rsidR="008D4B91" w:rsidRDefault="00000000">
            <w:pPr>
              <w:pStyle w:val="Compact"/>
            </w:pPr>
            <w:r>
              <w:t>ProductionArea</w:t>
            </w:r>
          </w:p>
        </w:tc>
        <w:tc>
          <w:tcPr>
            <w:tcW w:w="0" w:type="auto"/>
            <w:shd w:val="clear" w:color="auto" w:fill="F2F2F2"/>
          </w:tcPr>
          <w:p w14:paraId="43A1F2AD" w14:textId="77777777" w:rsidR="008D4B91" w:rsidRDefault="00000000">
            <w:pPr>
              <w:pStyle w:val="Compact"/>
            </w:pPr>
            <w:r>
              <w:t>Trim operations</w:t>
            </w:r>
          </w:p>
        </w:tc>
      </w:tr>
      <w:tr w:rsidR="008D4B91" w14:paraId="0B012D64" w14:textId="77777777">
        <w:tc>
          <w:tcPr>
            <w:tcW w:w="0" w:type="auto"/>
          </w:tcPr>
          <w:p w14:paraId="6F78385E" w14:textId="77777777" w:rsidR="008D4B91" w:rsidRDefault="00000000">
            <w:pPr>
              <w:pStyle w:val="Compact"/>
            </w:pPr>
            <w:r>
              <w:t>Machine Shop</w:t>
            </w:r>
          </w:p>
        </w:tc>
        <w:tc>
          <w:tcPr>
            <w:tcW w:w="0" w:type="auto"/>
          </w:tcPr>
          <w:p w14:paraId="72176A4D" w14:textId="77777777" w:rsidR="008D4B91" w:rsidRDefault="00000000">
            <w:pPr>
              <w:pStyle w:val="Compact"/>
            </w:pPr>
            <w:r>
              <w:t>ProductionArea</w:t>
            </w:r>
          </w:p>
        </w:tc>
        <w:tc>
          <w:tcPr>
            <w:tcW w:w="0" w:type="auto"/>
          </w:tcPr>
          <w:p w14:paraId="07560B6E" w14:textId="77777777" w:rsidR="008D4B91" w:rsidRDefault="00000000">
            <w:pPr>
              <w:pStyle w:val="Compact"/>
            </w:pPr>
            <w:r>
              <w:t>CNC machining operations</w:t>
            </w:r>
          </w:p>
        </w:tc>
      </w:tr>
      <w:tr w:rsidR="008D4B91" w14:paraId="3F2E80F8" w14:textId="77777777" w:rsidTr="008D4B91">
        <w:tc>
          <w:tcPr>
            <w:tcW w:w="0" w:type="auto"/>
            <w:shd w:val="clear" w:color="auto" w:fill="F2F2F2"/>
          </w:tcPr>
          <w:p w14:paraId="4737122B" w14:textId="77777777" w:rsidR="008D4B91" w:rsidRDefault="00000000">
            <w:pPr>
              <w:pStyle w:val="Compact"/>
            </w:pPr>
            <w:r>
              <w:t>Production Control</w:t>
            </w:r>
          </w:p>
        </w:tc>
        <w:tc>
          <w:tcPr>
            <w:tcW w:w="0" w:type="auto"/>
            <w:shd w:val="clear" w:color="auto" w:fill="F2F2F2"/>
          </w:tcPr>
          <w:p w14:paraId="26C0E858" w14:textId="77777777" w:rsidR="008D4B91" w:rsidRDefault="00000000">
            <w:pPr>
              <w:pStyle w:val="Compact"/>
            </w:pPr>
            <w:r>
              <w:t>SupportArea</w:t>
            </w:r>
          </w:p>
        </w:tc>
        <w:tc>
          <w:tcPr>
            <w:tcW w:w="0" w:type="auto"/>
            <w:shd w:val="clear" w:color="auto" w:fill="F2F2F2"/>
          </w:tcPr>
          <w:p w14:paraId="519E40F3" w14:textId="77777777" w:rsidR="008D4B91" w:rsidRDefault="00000000">
            <w:pPr>
              <w:pStyle w:val="Compact"/>
            </w:pPr>
            <w:r>
              <w:t>Scheduling, shipping, receiving</w:t>
            </w:r>
          </w:p>
        </w:tc>
      </w:tr>
      <w:tr w:rsidR="008D4B91" w14:paraId="38D5C790" w14:textId="77777777">
        <w:tc>
          <w:tcPr>
            <w:tcW w:w="0" w:type="auto"/>
          </w:tcPr>
          <w:p w14:paraId="76168A00" w14:textId="77777777" w:rsidR="008D4B91" w:rsidRDefault="00000000">
            <w:pPr>
              <w:pStyle w:val="Compact"/>
            </w:pPr>
            <w:r>
              <w:lastRenderedPageBreak/>
              <w:t>Quality Control</w:t>
            </w:r>
          </w:p>
        </w:tc>
        <w:tc>
          <w:tcPr>
            <w:tcW w:w="0" w:type="auto"/>
          </w:tcPr>
          <w:p w14:paraId="59B90F05" w14:textId="77777777" w:rsidR="008D4B91" w:rsidRDefault="00000000">
            <w:pPr>
              <w:pStyle w:val="Compact"/>
            </w:pPr>
            <w:r>
              <w:t>SupportArea</w:t>
            </w:r>
          </w:p>
        </w:tc>
        <w:tc>
          <w:tcPr>
            <w:tcW w:w="0" w:type="auto"/>
          </w:tcPr>
          <w:p w14:paraId="2B8217BF" w14:textId="77777777" w:rsidR="008D4B91" w:rsidRDefault="00000000">
            <w:pPr>
              <w:pStyle w:val="Compact"/>
            </w:pPr>
            <w:r>
              <w:t>Inspection, holds, sort cage</w:t>
            </w:r>
          </w:p>
        </w:tc>
      </w:tr>
    </w:tbl>
    <w:p w14:paraId="7C55BC98" w14:textId="77777777" w:rsidR="008D4B91" w:rsidRDefault="00000000">
      <w:pPr>
        <w:pStyle w:val="BodyText"/>
      </w:pPr>
      <w:r>
        <w:t>Areas are referenced by defect codes, downtime reason codes, and operation templates for filtering. Die Cast screens show only Die Cast defect codes; Machine Shop screens show only Machine Shop codes. (FRS 3.3.2, 3.7.1)</w:t>
      </w:r>
    </w:p>
    <w:p w14:paraId="003118E5" w14:textId="77777777" w:rsidR="008D4B91" w:rsidRDefault="00000000">
      <w:pPr>
        <w:pStyle w:val="Heading3"/>
      </w:pPr>
      <w:bookmarkStart w:id="43" w:name="X992209ce0f4f05fcef114340f60f45bdbde0b2f"/>
      <w:bookmarkEnd w:id="39"/>
      <w:bookmarkEnd w:id="42"/>
      <w:r>
        <w:t>2.3 Polymorphic Kinds and Configurable Attributes</w:t>
      </w:r>
    </w:p>
    <w:p w14:paraId="7694BE76" w14:textId="77777777" w:rsidR="008D4B91" w:rsidRDefault="00000000">
      <w:pPr>
        <w:pStyle w:val="Heading4"/>
      </w:pPr>
      <w:bookmarkStart w:id="44" w:name="Xa7608c83e4572971e7ff9526ab1e6ff85f6271f"/>
      <w:r>
        <w:t>FDS-02-004 — Location Type Definitions (Kinds)</w:t>
      </w:r>
    </w:p>
    <w:p w14:paraId="435BBAB1" w14:textId="77777777" w:rsidR="008D4B91" w:rsidRDefault="00000000">
      <w:pPr>
        <w:pStyle w:val="FirstParagraph"/>
      </w:pPr>
      <w:r>
        <w:t xml:space="preserve">Within each </w:t>
      </w:r>
      <w:r>
        <w:rPr>
          <w:rStyle w:val="VerbatimChar"/>
        </w:rPr>
        <w:t>LocationType</w:t>
      </w:r>
      <w:r>
        <w:t xml:space="preserve">, the system SHALL support one or more </w:t>
      </w:r>
      <w:r>
        <w:rPr>
          <w:rStyle w:val="VerbatimChar"/>
        </w:rPr>
        <w:t>LocationTypeDefinition</w:t>
      </w:r>
      <w:r>
        <w:t xml:space="preserve"> rows representing the specific </w:t>
      </w:r>
      <w:r>
        <w:rPr>
          <w:i/>
          <w:iCs/>
        </w:rPr>
        <w:t>kinds</w:t>
      </w:r>
      <w:r>
        <w:t xml:space="preserve"> of location that exist at that tier. Every </w:t>
      </w:r>
      <w:r>
        <w:rPr>
          <w:rStyle w:val="VerbatimChar"/>
        </w:rPr>
        <w:t>Location</w:t>
      </w:r>
      <w:r>
        <w:t xml:space="preserve"> instance references exactly one </w:t>
      </w:r>
      <w:r>
        <w:rPr>
          <w:rStyle w:val="VerbatimChar"/>
        </w:rPr>
        <w:t>LocationTypeDefinition</w:t>
      </w:r>
      <w:r>
        <w:t xml:space="preserve">, which determines both its ISA-95 tier (via </w:t>
      </w:r>
      <w:r>
        <w:rPr>
          <w:rStyle w:val="VerbatimChar"/>
        </w:rPr>
        <w:t>LocationTypeId</w:t>
      </w:r>
      <w:r>
        <w:t xml:space="preserve">) and its attribute schema (via attached </w:t>
      </w:r>
      <w:r>
        <w:rPr>
          <w:rStyle w:val="VerbatimChar"/>
        </w:rPr>
        <w:t>LocationAttributeDefinition</w:t>
      </w:r>
      <w:r>
        <w:t xml:space="preserve"> rows).</w:t>
      </w:r>
    </w:p>
    <w:p w14:paraId="3115E9E6" w14:textId="77777777" w:rsidR="008D4B91" w:rsidRDefault="00000000">
      <w:pPr>
        <w:pStyle w:val="BodyText"/>
      </w:pPr>
      <w:r>
        <w:rPr>
          <w:b/>
          <w:bCs/>
        </w:rPr>
        <w:t>Analogy:</w:t>
      </w:r>
      <w:r>
        <w:t xml:space="preserve"> If </w:t>
      </w:r>
      <w:r>
        <w:rPr>
          <w:rStyle w:val="VerbatimChar"/>
        </w:rPr>
        <w:t>LocationType</w:t>
      </w:r>
      <w:r>
        <w:t xml:space="preserve"> is “Writing Implements,” </w:t>
      </w:r>
      <w:r>
        <w:rPr>
          <w:rStyle w:val="VerbatimChar"/>
        </w:rPr>
        <w:t>LocationTypeDefinition</w:t>
      </w:r>
      <w:r>
        <w:t xml:space="preserve"> rows are “Pen,” “Pencil,” “Marker” — each with distinct attributes. A specific “Bic ballpoint, black” is a </w:t>
      </w:r>
      <w:r>
        <w:rPr>
          <w:rStyle w:val="VerbatimChar"/>
        </w:rPr>
        <w:t>Location</w:t>
      </w:r>
      <w:r>
        <w:t xml:space="preserve"> of definition “Pen.”</w:t>
      </w:r>
    </w:p>
    <w:p w14:paraId="30BAEEFA" w14:textId="77777777" w:rsidR="008D4B91" w:rsidRDefault="00000000">
      <w:pPr>
        <w:pStyle w:val="BodyText"/>
      </w:pPr>
      <w:r>
        <w:t>For MPP, the initial seeded definitions are:</w:t>
      </w:r>
    </w:p>
    <w:tbl>
      <w:tblPr>
        <w:tblStyle w:val="Table"/>
        <w:tblW w:w="5000" w:type="pct"/>
        <w:tblLayout w:type="fixed"/>
        <w:tblLook w:val="0420" w:firstRow="1" w:lastRow="0" w:firstColumn="0" w:lastColumn="0" w:noHBand="0" w:noVBand="1"/>
      </w:tblPr>
      <w:tblGrid>
        <w:gridCol w:w="3192"/>
        <w:gridCol w:w="3192"/>
        <w:gridCol w:w="3192"/>
      </w:tblGrid>
      <w:tr w:rsidR="008D4B91" w14:paraId="0906D0A1"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6EBF2B" w14:textId="77777777" w:rsidR="008D4B91" w:rsidRDefault="00000000">
            <w:pPr>
              <w:pStyle w:val="Compact"/>
            </w:pPr>
            <w:r>
              <w:t>LocationType</w:t>
            </w:r>
          </w:p>
        </w:tc>
        <w:tc>
          <w:tcPr>
            <w:tcW w:w="2640" w:type="dxa"/>
          </w:tcPr>
          <w:p w14:paraId="49A8A000" w14:textId="77777777" w:rsidR="008D4B91" w:rsidRDefault="00000000">
            <w:pPr>
              <w:pStyle w:val="Compact"/>
            </w:pPr>
            <w:r>
              <w:t>Definition Code</w:t>
            </w:r>
          </w:p>
        </w:tc>
        <w:tc>
          <w:tcPr>
            <w:tcW w:w="2640" w:type="dxa"/>
          </w:tcPr>
          <w:p w14:paraId="650EEF7F" w14:textId="77777777" w:rsidR="008D4B91" w:rsidRDefault="00000000">
            <w:pPr>
              <w:pStyle w:val="Compact"/>
            </w:pPr>
            <w:r>
              <w:t>Purpose</w:t>
            </w:r>
          </w:p>
        </w:tc>
      </w:tr>
      <w:tr w:rsidR="008D4B91" w14:paraId="4BB513F5" w14:textId="77777777">
        <w:tc>
          <w:tcPr>
            <w:tcW w:w="2640" w:type="dxa"/>
          </w:tcPr>
          <w:p w14:paraId="657E5CC5" w14:textId="77777777" w:rsidR="008D4B91" w:rsidRDefault="00000000">
            <w:pPr>
              <w:pStyle w:val="Compact"/>
            </w:pPr>
            <w:r>
              <w:t>Enterprise</w:t>
            </w:r>
          </w:p>
        </w:tc>
        <w:tc>
          <w:tcPr>
            <w:tcW w:w="2640" w:type="dxa"/>
          </w:tcPr>
          <w:p w14:paraId="3BB9D8D1" w14:textId="77777777" w:rsidR="008D4B91" w:rsidRDefault="00000000">
            <w:pPr>
              <w:pStyle w:val="Compact"/>
            </w:pPr>
            <w:r>
              <w:t>Organization</w:t>
            </w:r>
          </w:p>
        </w:tc>
        <w:tc>
          <w:tcPr>
            <w:tcW w:w="2640" w:type="dxa"/>
          </w:tcPr>
          <w:p w14:paraId="63BFAF4D" w14:textId="77777777" w:rsidR="008D4B91" w:rsidRDefault="00000000">
            <w:pPr>
              <w:pStyle w:val="Compact"/>
            </w:pPr>
            <w:r>
              <w:t>The company root node (single instance)</w:t>
            </w:r>
          </w:p>
        </w:tc>
      </w:tr>
      <w:tr w:rsidR="008D4B91" w14:paraId="12CC80CB" w14:textId="77777777" w:rsidTr="008D4B91">
        <w:tc>
          <w:tcPr>
            <w:tcW w:w="2640" w:type="dxa"/>
            <w:shd w:val="clear" w:color="auto" w:fill="F2F2F2"/>
          </w:tcPr>
          <w:p w14:paraId="7CCB88EC" w14:textId="77777777" w:rsidR="008D4B91" w:rsidRDefault="00000000">
            <w:pPr>
              <w:pStyle w:val="Compact"/>
            </w:pPr>
            <w:r>
              <w:t>Site</w:t>
            </w:r>
          </w:p>
        </w:tc>
        <w:tc>
          <w:tcPr>
            <w:tcW w:w="2640" w:type="dxa"/>
            <w:shd w:val="clear" w:color="auto" w:fill="F2F2F2"/>
          </w:tcPr>
          <w:p w14:paraId="2750CDA8" w14:textId="77777777" w:rsidR="008D4B91" w:rsidRDefault="00000000">
            <w:pPr>
              <w:pStyle w:val="Compact"/>
            </w:pPr>
            <w:r>
              <w:t>Facility</w:t>
            </w:r>
          </w:p>
        </w:tc>
        <w:tc>
          <w:tcPr>
            <w:tcW w:w="2640" w:type="dxa"/>
            <w:shd w:val="clear" w:color="auto" w:fill="F2F2F2"/>
          </w:tcPr>
          <w:p w14:paraId="61EE6CB0" w14:textId="77777777" w:rsidR="008D4B91" w:rsidRDefault="00000000">
            <w:pPr>
              <w:pStyle w:val="Compact"/>
            </w:pPr>
            <w:r>
              <w:t>A physical manufacturing plant</w:t>
            </w:r>
          </w:p>
        </w:tc>
      </w:tr>
      <w:tr w:rsidR="008D4B91" w14:paraId="4F5F3268" w14:textId="77777777">
        <w:tc>
          <w:tcPr>
            <w:tcW w:w="2640" w:type="dxa"/>
          </w:tcPr>
          <w:p w14:paraId="4A75B1F4" w14:textId="77777777" w:rsidR="008D4B91" w:rsidRDefault="00000000">
            <w:pPr>
              <w:pStyle w:val="Compact"/>
            </w:pPr>
            <w:r>
              <w:t>Area</w:t>
            </w:r>
          </w:p>
        </w:tc>
        <w:tc>
          <w:tcPr>
            <w:tcW w:w="2640" w:type="dxa"/>
          </w:tcPr>
          <w:p w14:paraId="2038BF0D" w14:textId="77777777" w:rsidR="008D4B91" w:rsidRDefault="00000000">
            <w:pPr>
              <w:pStyle w:val="Compact"/>
            </w:pPr>
            <w:r>
              <w:t>ProductionArea</w:t>
            </w:r>
          </w:p>
        </w:tc>
        <w:tc>
          <w:tcPr>
            <w:tcW w:w="2640" w:type="dxa"/>
          </w:tcPr>
          <w:p w14:paraId="3C060E4B" w14:textId="77777777" w:rsidR="008D4B91" w:rsidRDefault="00000000">
            <w:pPr>
              <w:pStyle w:val="Compact"/>
            </w:pPr>
            <w:r>
              <w:t>Die Cast, Trim Shop, Machine Shop, Assembly</w:t>
            </w:r>
          </w:p>
        </w:tc>
      </w:tr>
      <w:tr w:rsidR="008D4B91" w14:paraId="4C87B2DB" w14:textId="77777777" w:rsidTr="008D4B91">
        <w:tc>
          <w:tcPr>
            <w:tcW w:w="2640" w:type="dxa"/>
            <w:shd w:val="clear" w:color="auto" w:fill="F2F2F2"/>
          </w:tcPr>
          <w:p w14:paraId="121D8D7C" w14:textId="77777777" w:rsidR="008D4B91" w:rsidRDefault="00000000">
            <w:pPr>
              <w:pStyle w:val="Compact"/>
            </w:pPr>
            <w:r>
              <w:t>Area</w:t>
            </w:r>
          </w:p>
        </w:tc>
        <w:tc>
          <w:tcPr>
            <w:tcW w:w="2640" w:type="dxa"/>
            <w:shd w:val="clear" w:color="auto" w:fill="F2F2F2"/>
          </w:tcPr>
          <w:p w14:paraId="12C98F63" w14:textId="77777777" w:rsidR="008D4B91" w:rsidRDefault="00000000">
            <w:pPr>
              <w:pStyle w:val="Compact"/>
            </w:pPr>
            <w:r>
              <w:t>SupportArea</w:t>
            </w:r>
          </w:p>
        </w:tc>
        <w:tc>
          <w:tcPr>
            <w:tcW w:w="2640" w:type="dxa"/>
            <w:shd w:val="clear" w:color="auto" w:fill="F2F2F2"/>
          </w:tcPr>
          <w:p w14:paraId="598E8B6D" w14:textId="77777777" w:rsidR="008D4B91" w:rsidRDefault="00000000">
            <w:pPr>
              <w:pStyle w:val="Compact"/>
            </w:pPr>
            <w:r>
              <w:t>Production Control, Quality Control</w:t>
            </w:r>
          </w:p>
        </w:tc>
      </w:tr>
      <w:tr w:rsidR="008D4B91" w14:paraId="3F5A6AE8" w14:textId="77777777">
        <w:tc>
          <w:tcPr>
            <w:tcW w:w="2640" w:type="dxa"/>
          </w:tcPr>
          <w:p w14:paraId="0CE568BC" w14:textId="77777777" w:rsidR="008D4B91" w:rsidRDefault="00000000">
            <w:pPr>
              <w:pStyle w:val="Compact"/>
            </w:pPr>
            <w:r>
              <w:t>WorkCenter</w:t>
            </w:r>
          </w:p>
        </w:tc>
        <w:tc>
          <w:tcPr>
            <w:tcW w:w="2640" w:type="dxa"/>
          </w:tcPr>
          <w:p w14:paraId="57EF9A5C" w14:textId="77777777" w:rsidR="008D4B91" w:rsidRDefault="00000000">
            <w:pPr>
              <w:pStyle w:val="Compact"/>
            </w:pPr>
            <w:r>
              <w:t>ProductionLine</w:t>
            </w:r>
          </w:p>
        </w:tc>
        <w:tc>
          <w:tcPr>
            <w:tcW w:w="2640" w:type="dxa"/>
          </w:tcPr>
          <w:p w14:paraId="1E019FC1" w14:textId="77777777" w:rsidR="008D4B91" w:rsidRDefault="00000000">
            <w:pPr>
              <w:pStyle w:val="Compact"/>
            </w:pPr>
            <w:r>
              <w:t>Generic production line within an area</w:t>
            </w:r>
          </w:p>
        </w:tc>
      </w:tr>
      <w:tr w:rsidR="008D4B91" w14:paraId="5CE6EEEF" w14:textId="77777777" w:rsidTr="008D4B91">
        <w:tc>
          <w:tcPr>
            <w:tcW w:w="2640" w:type="dxa"/>
            <w:shd w:val="clear" w:color="auto" w:fill="F2F2F2"/>
          </w:tcPr>
          <w:p w14:paraId="0AC41E2D" w14:textId="77777777" w:rsidR="008D4B91" w:rsidRDefault="00000000">
            <w:pPr>
              <w:pStyle w:val="Compact"/>
            </w:pPr>
            <w:r>
              <w:t>WorkCenter</w:t>
            </w:r>
          </w:p>
        </w:tc>
        <w:tc>
          <w:tcPr>
            <w:tcW w:w="2640" w:type="dxa"/>
            <w:shd w:val="clear" w:color="auto" w:fill="F2F2F2"/>
          </w:tcPr>
          <w:p w14:paraId="20C65A4C" w14:textId="77777777" w:rsidR="008D4B91" w:rsidRDefault="00000000">
            <w:pPr>
              <w:pStyle w:val="Compact"/>
            </w:pPr>
            <w:r>
              <w:t>InspectionLine</w:t>
            </w:r>
          </w:p>
        </w:tc>
        <w:tc>
          <w:tcPr>
            <w:tcW w:w="2640" w:type="dxa"/>
            <w:shd w:val="clear" w:color="auto" w:fill="F2F2F2"/>
          </w:tcPr>
          <w:p w14:paraId="7482E70E" w14:textId="77777777" w:rsidR="008D4B91" w:rsidRDefault="00000000">
            <w:pPr>
              <w:pStyle w:val="Compact"/>
            </w:pPr>
            <w:r>
              <w:t>Multi-part inspection lines (e.g., MS1FM-1028)</w:t>
            </w:r>
          </w:p>
        </w:tc>
      </w:tr>
      <w:tr w:rsidR="008D4B91" w14:paraId="2F71715B" w14:textId="77777777">
        <w:tc>
          <w:tcPr>
            <w:tcW w:w="2640" w:type="dxa"/>
          </w:tcPr>
          <w:p w14:paraId="22692191" w14:textId="77777777" w:rsidR="008D4B91" w:rsidRDefault="00000000">
            <w:pPr>
              <w:pStyle w:val="Compact"/>
            </w:pPr>
            <w:r>
              <w:t>Cell</w:t>
            </w:r>
          </w:p>
        </w:tc>
        <w:tc>
          <w:tcPr>
            <w:tcW w:w="2640" w:type="dxa"/>
          </w:tcPr>
          <w:p w14:paraId="363969E1" w14:textId="77777777" w:rsidR="008D4B91" w:rsidRDefault="00000000">
            <w:pPr>
              <w:pStyle w:val="Compact"/>
            </w:pPr>
            <w:r>
              <w:t>Terminal</w:t>
            </w:r>
          </w:p>
        </w:tc>
        <w:tc>
          <w:tcPr>
            <w:tcW w:w="2640" w:type="dxa"/>
          </w:tcPr>
          <w:p w14:paraId="539FAB0A" w14:textId="77777777" w:rsidR="008D4B91" w:rsidRDefault="00000000">
            <w:pPr>
              <w:pStyle w:val="Compact"/>
            </w:pPr>
            <w:r>
              <w:t>Shared operator HMI station</w:t>
            </w:r>
          </w:p>
        </w:tc>
      </w:tr>
      <w:tr w:rsidR="008D4B91" w14:paraId="31606C6E" w14:textId="77777777" w:rsidTr="008D4B91">
        <w:tc>
          <w:tcPr>
            <w:tcW w:w="2640" w:type="dxa"/>
            <w:shd w:val="clear" w:color="auto" w:fill="F2F2F2"/>
          </w:tcPr>
          <w:p w14:paraId="2E1677EB" w14:textId="77777777" w:rsidR="008D4B91" w:rsidRDefault="00000000">
            <w:pPr>
              <w:pStyle w:val="Compact"/>
            </w:pPr>
            <w:r>
              <w:t>Cell</w:t>
            </w:r>
          </w:p>
        </w:tc>
        <w:tc>
          <w:tcPr>
            <w:tcW w:w="2640" w:type="dxa"/>
            <w:shd w:val="clear" w:color="auto" w:fill="F2F2F2"/>
          </w:tcPr>
          <w:p w14:paraId="2F032D44" w14:textId="77777777" w:rsidR="008D4B91" w:rsidRDefault="00000000">
            <w:pPr>
              <w:pStyle w:val="Compact"/>
            </w:pPr>
            <w:r>
              <w:t>DieCastMachine</w:t>
            </w:r>
          </w:p>
        </w:tc>
        <w:tc>
          <w:tcPr>
            <w:tcW w:w="2640" w:type="dxa"/>
            <w:shd w:val="clear" w:color="auto" w:fill="F2F2F2"/>
          </w:tcPr>
          <w:p w14:paraId="27EC5AB4" w14:textId="77777777" w:rsidR="008D4B91" w:rsidRDefault="00000000">
            <w:pPr>
              <w:pStyle w:val="Compact"/>
            </w:pPr>
            <w:r>
              <w:t>Die cast press</w:t>
            </w:r>
          </w:p>
        </w:tc>
      </w:tr>
      <w:tr w:rsidR="008D4B91" w14:paraId="00A559BB" w14:textId="77777777">
        <w:tc>
          <w:tcPr>
            <w:tcW w:w="2640" w:type="dxa"/>
          </w:tcPr>
          <w:p w14:paraId="5B2C84E9" w14:textId="77777777" w:rsidR="008D4B91" w:rsidRDefault="00000000">
            <w:pPr>
              <w:pStyle w:val="Compact"/>
            </w:pPr>
            <w:r>
              <w:lastRenderedPageBreak/>
              <w:t>Cell</w:t>
            </w:r>
          </w:p>
        </w:tc>
        <w:tc>
          <w:tcPr>
            <w:tcW w:w="2640" w:type="dxa"/>
          </w:tcPr>
          <w:p w14:paraId="55F3CD63" w14:textId="77777777" w:rsidR="008D4B91" w:rsidRDefault="00000000">
            <w:pPr>
              <w:pStyle w:val="Compact"/>
            </w:pPr>
            <w:r>
              <w:t>CNCMachine</w:t>
            </w:r>
          </w:p>
        </w:tc>
        <w:tc>
          <w:tcPr>
            <w:tcW w:w="2640" w:type="dxa"/>
          </w:tcPr>
          <w:p w14:paraId="051B3AA4" w14:textId="77777777" w:rsidR="008D4B91" w:rsidRDefault="00000000">
            <w:pPr>
              <w:pStyle w:val="Compact"/>
            </w:pPr>
            <w:r>
              <w:t>Machining center</w:t>
            </w:r>
          </w:p>
        </w:tc>
      </w:tr>
      <w:tr w:rsidR="008D4B91" w14:paraId="644603A9" w14:textId="77777777" w:rsidTr="008D4B91">
        <w:tc>
          <w:tcPr>
            <w:tcW w:w="2640" w:type="dxa"/>
            <w:shd w:val="clear" w:color="auto" w:fill="F2F2F2"/>
          </w:tcPr>
          <w:p w14:paraId="62701E98" w14:textId="77777777" w:rsidR="008D4B91" w:rsidRDefault="00000000">
            <w:pPr>
              <w:pStyle w:val="Compact"/>
            </w:pPr>
            <w:r>
              <w:t>Cell</w:t>
            </w:r>
          </w:p>
        </w:tc>
        <w:tc>
          <w:tcPr>
            <w:tcW w:w="2640" w:type="dxa"/>
            <w:shd w:val="clear" w:color="auto" w:fill="F2F2F2"/>
          </w:tcPr>
          <w:p w14:paraId="025287E3" w14:textId="77777777" w:rsidR="008D4B91" w:rsidRDefault="00000000">
            <w:pPr>
              <w:pStyle w:val="Compact"/>
            </w:pPr>
            <w:r>
              <w:t>TrimPress</w:t>
            </w:r>
          </w:p>
        </w:tc>
        <w:tc>
          <w:tcPr>
            <w:tcW w:w="2640" w:type="dxa"/>
            <w:shd w:val="clear" w:color="auto" w:fill="F2F2F2"/>
          </w:tcPr>
          <w:p w14:paraId="3333C62A" w14:textId="77777777" w:rsidR="008D4B91" w:rsidRDefault="00000000">
            <w:pPr>
              <w:pStyle w:val="Compact"/>
            </w:pPr>
            <w:r>
              <w:t>Trim shop press</w:t>
            </w:r>
          </w:p>
        </w:tc>
      </w:tr>
      <w:tr w:rsidR="008D4B91" w14:paraId="15F59517" w14:textId="77777777">
        <w:tc>
          <w:tcPr>
            <w:tcW w:w="2640" w:type="dxa"/>
          </w:tcPr>
          <w:p w14:paraId="6D076965" w14:textId="77777777" w:rsidR="008D4B91" w:rsidRDefault="00000000">
            <w:pPr>
              <w:pStyle w:val="Compact"/>
            </w:pPr>
            <w:r>
              <w:t>Cell</w:t>
            </w:r>
          </w:p>
        </w:tc>
        <w:tc>
          <w:tcPr>
            <w:tcW w:w="2640" w:type="dxa"/>
          </w:tcPr>
          <w:p w14:paraId="50634353" w14:textId="77777777" w:rsidR="008D4B91" w:rsidRDefault="00000000">
            <w:pPr>
              <w:pStyle w:val="Compact"/>
            </w:pPr>
            <w:r>
              <w:t>AssemblyStation</w:t>
            </w:r>
          </w:p>
        </w:tc>
        <w:tc>
          <w:tcPr>
            <w:tcW w:w="2640" w:type="dxa"/>
          </w:tcPr>
          <w:p w14:paraId="0B1A95E8" w14:textId="77777777" w:rsidR="008D4B91" w:rsidRDefault="00000000">
            <w:pPr>
              <w:pStyle w:val="Compact"/>
            </w:pPr>
            <w:r>
              <w:t>Manual assembly station</w:t>
            </w:r>
          </w:p>
        </w:tc>
      </w:tr>
      <w:tr w:rsidR="008D4B91" w14:paraId="42C2DA00" w14:textId="77777777" w:rsidTr="008D4B91">
        <w:tc>
          <w:tcPr>
            <w:tcW w:w="2640" w:type="dxa"/>
            <w:shd w:val="clear" w:color="auto" w:fill="F2F2F2"/>
          </w:tcPr>
          <w:p w14:paraId="0965427D" w14:textId="77777777" w:rsidR="008D4B91" w:rsidRDefault="00000000">
            <w:pPr>
              <w:pStyle w:val="Compact"/>
            </w:pPr>
            <w:r>
              <w:t>Cell</w:t>
            </w:r>
          </w:p>
        </w:tc>
        <w:tc>
          <w:tcPr>
            <w:tcW w:w="2640" w:type="dxa"/>
            <w:shd w:val="clear" w:color="auto" w:fill="F2F2F2"/>
          </w:tcPr>
          <w:p w14:paraId="0CB4728E" w14:textId="77777777" w:rsidR="008D4B91" w:rsidRDefault="00000000">
            <w:pPr>
              <w:pStyle w:val="Compact"/>
            </w:pPr>
            <w:r>
              <w:t>SerializedAssemblyLine</w:t>
            </w:r>
          </w:p>
        </w:tc>
        <w:tc>
          <w:tcPr>
            <w:tcW w:w="2640" w:type="dxa"/>
            <w:shd w:val="clear" w:color="auto" w:fill="F2F2F2"/>
          </w:tcPr>
          <w:p w14:paraId="019B6D75" w14:textId="77777777" w:rsidR="008D4B91" w:rsidRDefault="00000000">
            <w:pPr>
              <w:pStyle w:val="Compact"/>
            </w:pPr>
            <w:r>
              <w:t>PLC-integrated serialized assembly (5G0, etc.)</w:t>
            </w:r>
          </w:p>
        </w:tc>
      </w:tr>
      <w:tr w:rsidR="008D4B91" w14:paraId="4E22D39C" w14:textId="77777777">
        <w:tc>
          <w:tcPr>
            <w:tcW w:w="2640" w:type="dxa"/>
          </w:tcPr>
          <w:p w14:paraId="48320A31" w14:textId="77777777" w:rsidR="008D4B91" w:rsidRDefault="00000000">
            <w:pPr>
              <w:pStyle w:val="Compact"/>
            </w:pPr>
            <w:r>
              <w:t>Cell</w:t>
            </w:r>
          </w:p>
        </w:tc>
        <w:tc>
          <w:tcPr>
            <w:tcW w:w="2640" w:type="dxa"/>
          </w:tcPr>
          <w:p w14:paraId="42BDD716" w14:textId="77777777" w:rsidR="008D4B91" w:rsidRDefault="00000000">
            <w:pPr>
              <w:pStyle w:val="Compact"/>
            </w:pPr>
            <w:r>
              <w:t>InspectionStation</w:t>
            </w:r>
          </w:p>
        </w:tc>
        <w:tc>
          <w:tcPr>
            <w:tcW w:w="2640" w:type="dxa"/>
          </w:tcPr>
          <w:p w14:paraId="07F1464E" w14:textId="77777777" w:rsidR="008D4B91" w:rsidRDefault="00000000">
            <w:pPr>
              <w:pStyle w:val="Compact"/>
            </w:pPr>
            <w:r>
              <w:t>Manual or vision-based inspection station</w:t>
            </w:r>
          </w:p>
        </w:tc>
      </w:tr>
      <w:tr w:rsidR="008D4B91" w14:paraId="2E407A5E" w14:textId="77777777" w:rsidTr="008D4B91">
        <w:tc>
          <w:tcPr>
            <w:tcW w:w="2640" w:type="dxa"/>
            <w:shd w:val="clear" w:color="auto" w:fill="F2F2F2"/>
          </w:tcPr>
          <w:p w14:paraId="291CE722" w14:textId="77777777" w:rsidR="008D4B91" w:rsidRDefault="00000000">
            <w:pPr>
              <w:pStyle w:val="Compact"/>
            </w:pPr>
            <w:r>
              <w:t>Cell</w:t>
            </w:r>
          </w:p>
        </w:tc>
        <w:tc>
          <w:tcPr>
            <w:tcW w:w="2640" w:type="dxa"/>
            <w:shd w:val="clear" w:color="auto" w:fill="F2F2F2"/>
          </w:tcPr>
          <w:p w14:paraId="54DBC690" w14:textId="77777777" w:rsidR="008D4B91" w:rsidRDefault="00000000">
            <w:pPr>
              <w:pStyle w:val="Compact"/>
            </w:pPr>
            <w:r>
              <w:t>InventoryLocation</w:t>
            </w:r>
          </w:p>
        </w:tc>
        <w:tc>
          <w:tcPr>
            <w:tcW w:w="2640" w:type="dxa"/>
            <w:shd w:val="clear" w:color="auto" w:fill="F2F2F2"/>
          </w:tcPr>
          <w:p w14:paraId="0E5D5988" w14:textId="77777777" w:rsidR="008D4B91" w:rsidRDefault="00000000">
            <w:pPr>
              <w:pStyle w:val="Compact"/>
            </w:pPr>
            <w:r>
              <w:t>WIP, Receiving Dock, Shipping Dock, Sort Cage</w:t>
            </w:r>
          </w:p>
        </w:tc>
      </w:tr>
      <w:tr w:rsidR="008D4B91" w14:paraId="5D00A341" w14:textId="77777777">
        <w:tc>
          <w:tcPr>
            <w:tcW w:w="2640" w:type="dxa"/>
          </w:tcPr>
          <w:p w14:paraId="7AA33852" w14:textId="77777777" w:rsidR="008D4B91" w:rsidRDefault="00000000">
            <w:pPr>
              <w:pStyle w:val="Compact"/>
            </w:pPr>
            <w:r>
              <w:t>Cell</w:t>
            </w:r>
          </w:p>
        </w:tc>
        <w:tc>
          <w:tcPr>
            <w:tcW w:w="2640" w:type="dxa"/>
          </w:tcPr>
          <w:p w14:paraId="62B48943" w14:textId="77777777" w:rsidR="008D4B91" w:rsidRDefault="00000000">
            <w:pPr>
              <w:pStyle w:val="Compact"/>
            </w:pPr>
            <w:r>
              <w:t>Scale</w:t>
            </w:r>
          </w:p>
        </w:tc>
        <w:tc>
          <w:tcPr>
            <w:tcW w:w="2640" w:type="dxa"/>
          </w:tcPr>
          <w:p w14:paraId="4302C9B3" w14:textId="77777777" w:rsidR="008D4B91" w:rsidRDefault="00000000">
            <w:pPr>
              <w:pStyle w:val="Compact"/>
            </w:pPr>
            <w:r>
              <w:t>OmniServer-connected weight scale</w:t>
            </w:r>
          </w:p>
        </w:tc>
      </w:tr>
    </w:tbl>
    <w:p w14:paraId="7C83DC89" w14:textId="77777777" w:rsidR="008D4B91" w:rsidRDefault="00000000">
      <w:pPr>
        <w:pStyle w:val="BodyText"/>
      </w:pPr>
      <w:r>
        <w:t>Definitions are extensible — engineering users MAY add new definitions via the configuration tool without schema changes.</w:t>
      </w:r>
    </w:p>
    <w:p w14:paraId="69B0717F" w14:textId="77777777" w:rsidR="008D4B91" w:rsidRDefault="00000000">
      <w:pPr>
        <w:pStyle w:val="Heading4"/>
      </w:pPr>
      <w:bookmarkStart w:id="45" w:name="Xe4a310de365c55df40f8f055fb584caaba85835"/>
      <w:bookmarkEnd w:id="44"/>
      <w:r>
        <w:t>FDS-02-005 — Attribute Schemas per Definition</w:t>
      </w:r>
    </w:p>
    <w:p w14:paraId="30FF0D8C" w14:textId="77777777" w:rsidR="008D4B91" w:rsidRDefault="00000000">
      <w:pPr>
        <w:pStyle w:val="FirstParagraph"/>
      </w:pPr>
      <w:r>
        <w:t xml:space="preserve">Each </w:t>
      </w:r>
      <w:r>
        <w:rPr>
          <w:rStyle w:val="VerbatimChar"/>
        </w:rPr>
        <w:t>LocationTypeDefinition</w:t>
      </w:r>
      <w:r>
        <w:t xml:space="preserve"> carries its own set of </w:t>
      </w:r>
      <w:r>
        <w:rPr>
          <w:rStyle w:val="VerbatimChar"/>
        </w:rPr>
        <w:t>LocationAttributeDefinition</w:t>
      </w:r>
      <w:r>
        <w:t xml:space="preserve"> rows specifying the attributes that instances of that kind can have. Different definitions within the same type carry entirely different attribute sets. The example below shows three Cell-tier definitions and their distinct attribute schemas.</w:t>
      </w:r>
    </w:p>
    <w:p w14:paraId="43B789BA" w14:textId="77777777" w:rsidR="008D4B91" w:rsidRDefault="00000000">
      <w:pPr>
        <w:pStyle w:val="BodyText"/>
      </w:pPr>
      <w:r>
        <w:rPr>
          <w:b/>
          <w:bCs/>
        </w:rPr>
        <w:t xml:space="preserve">Example 1 — </w:t>
      </w:r>
      <w:r>
        <w:rPr>
          <w:rStyle w:val="VerbatimChar"/>
          <w:b/>
          <w:bCs/>
        </w:rPr>
        <w:t>Cell</w:t>
      </w:r>
      <w:r>
        <w:rPr>
          <w:b/>
          <w:bCs/>
        </w:rPr>
        <w:t xml:space="preserve"> → </w:t>
      </w:r>
      <w:r>
        <w:rPr>
          <w:rStyle w:val="VerbatimChar"/>
          <w:b/>
          <w:bCs/>
        </w:rPr>
        <w:t>Terminal</w:t>
      </w:r>
      <w:r>
        <w:rPr>
          <w:b/>
          <w:bCs/>
        </w:rPr>
        <w:t xml:space="preserve"> definition:</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8D4B91" w14:paraId="3294868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584" w:type="dxa"/>
          </w:tcPr>
          <w:p w14:paraId="732B848D" w14:textId="77777777" w:rsidR="008D4B91" w:rsidRDefault="00000000">
            <w:pPr>
              <w:pStyle w:val="Compact"/>
            </w:pPr>
            <w:r>
              <w:t>AttributeName</w:t>
            </w:r>
          </w:p>
        </w:tc>
        <w:tc>
          <w:tcPr>
            <w:tcW w:w="1584" w:type="dxa"/>
          </w:tcPr>
          <w:p w14:paraId="67890936" w14:textId="77777777" w:rsidR="008D4B91" w:rsidRDefault="00000000">
            <w:pPr>
              <w:pStyle w:val="Compact"/>
            </w:pPr>
            <w:r>
              <w:t>DataType</w:t>
            </w:r>
          </w:p>
        </w:tc>
        <w:tc>
          <w:tcPr>
            <w:tcW w:w="1584" w:type="dxa"/>
          </w:tcPr>
          <w:p w14:paraId="0F333D5A" w14:textId="77777777" w:rsidR="008D4B91" w:rsidRDefault="00000000">
            <w:pPr>
              <w:pStyle w:val="Compact"/>
            </w:pPr>
            <w:r>
              <w:t>Required</w:t>
            </w:r>
          </w:p>
        </w:tc>
        <w:tc>
          <w:tcPr>
            <w:tcW w:w="1584" w:type="dxa"/>
          </w:tcPr>
          <w:p w14:paraId="3BC56C47" w14:textId="77777777" w:rsidR="008D4B91" w:rsidRDefault="00000000">
            <w:pPr>
              <w:pStyle w:val="Compact"/>
            </w:pPr>
            <w:r>
              <w:t>Uom</w:t>
            </w:r>
          </w:p>
        </w:tc>
        <w:tc>
          <w:tcPr>
            <w:tcW w:w="1584" w:type="dxa"/>
          </w:tcPr>
          <w:p w14:paraId="1FD7BDAE" w14:textId="77777777" w:rsidR="008D4B91" w:rsidRDefault="00000000">
            <w:pPr>
              <w:pStyle w:val="Compact"/>
            </w:pPr>
            <w:r>
              <w:t>Description</w:t>
            </w:r>
          </w:p>
        </w:tc>
      </w:tr>
      <w:tr w:rsidR="008D4B91" w14:paraId="2139DF8B" w14:textId="77777777">
        <w:tc>
          <w:tcPr>
            <w:tcW w:w="1584" w:type="dxa"/>
          </w:tcPr>
          <w:p w14:paraId="06FA3D2B" w14:textId="77777777" w:rsidR="008D4B91" w:rsidRDefault="00000000">
            <w:pPr>
              <w:pStyle w:val="Compact"/>
            </w:pPr>
            <w:r>
              <w:t>IpAddress</w:t>
            </w:r>
          </w:p>
        </w:tc>
        <w:tc>
          <w:tcPr>
            <w:tcW w:w="1584" w:type="dxa"/>
          </w:tcPr>
          <w:p w14:paraId="490956B7" w14:textId="77777777" w:rsidR="008D4B91" w:rsidRDefault="00000000">
            <w:pPr>
              <w:pStyle w:val="Compact"/>
            </w:pPr>
            <w:r>
              <w:t>VARCHAR</w:t>
            </w:r>
          </w:p>
        </w:tc>
        <w:tc>
          <w:tcPr>
            <w:tcW w:w="1584" w:type="dxa"/>
          </w:tcPr>
          <w:p w14:paraId="065077E3" w14:textId="77777777" w:rsidR="008D4B91" w:rsidRDefault="00000000">
            <w:pPr>
              <w:pStyle w:val="Compact"/>
            </w:pPr>
            <w:r>
              <w:t>No</w:t>
            </w:r>
          </w:p>
        </w:tc>
        <w:tc>
          <w:tcPr>
            <w:tcW w:w="1584" w:type="dxa"/>
          </w:tcPr>
          <w:p w14:paraId="5813E4EE" w14:textId="77777777" w:rsidR="008D4B91" w:rsidRDefault="00000000">
            <w:pPr>
              <w:pStyle w:val="Compact"/>
            </w:pPr>
            <w:r>
              <w:t>—</w:t>
            </w:r>
          </w:p>
        </w:tc>
        <w:tc>
          <w:tcPr>
            <w:tcW w:w="1584" w:type="dxa"/>
          </w:tcPr>
          <w:p w14:paraId="0E425169" w14:textId="77777777" w:rsidR="008D4B91" w:rsidRDefault="00000000">
            <w:pPr>
              <w:pStyle w:val="Compact"/>
            </w:pPr>
            <w:r>
              <w:t>Terminal IP for diagnostics</w:t>
            </w:r>
          </w:p>
        </w:tc>
      </w:tr>
      <w:tr w:rsidR="008D4B91" w14:paraId="0084C98B" w14:textId="77777777" w:rsidTr="008D4B91">
        <w:tc>
          <w:tcPr>
            <w:tcW w:w="1584" w:type="dxa"/>
            <w:shd w:val="clear" w:color="auto" w:fill="F2F2F2"/>
          </w:tcPr>
          <w:p w14:paraId="4441AC64" w14:textId="77777777" w:rsidR="008D4B91" w:rsidRDefault="00000000">
            <w:pPr>
              <w:pStyle w:val="Compact"/>
            </w:pPr>
            <w:r>
              <w:t>DefaultPrinter</w:t>
            </w:r>
          </w:p>
        </w:tc>
        <w:tc>
          <w:tcPr>
            <w:tcW w:w="1584" w:type="dxa"/>
            <w:shd w:val="clear" w:color="auto" w:fill="F2F2F2"/>
          </w:tcPr>
          <w:p w14:paraId="267F4A74" w14:textId="77777777" w:rsidR="008D4B91" w:rsidRDefault="00000000">
            <w:pPr>
              <w:pStyle w:val="Compact"/>
            </w:pPr>
            <w:r>
              <w:t>VARCHAR</w:t>
            </w:r>
          </w:p>
        </w:tc>
        <w:tc>
          <w:tcPr>
            <w:tcW w:w="1584" w:type="dxa"/>
            <w:shd w:val="clear" w:color="auto" w:fill="F2F2F2"/>
          </w:tcPr>
          <w:p w14:paraId="7C57FA9C" w14:textId="77777777" w:rsidR="008D4B91" w:rsidRDefault="00000000">
            <w:pPr>
              <w:pStyle w:val="Compact"/>
            </w:pPr>
            <w:r>
              <w:t>No</w:t>
            </w:r>
          </w:p>
        </w:tc>
        <w:tc>
          <w:tcPr>
            <w:tcW w:w="1584" w:type="dxa"/>
            <w:shd w:val="clear" w:color="auto" w:fill="F2F2F2"/>
          </w:tcPr>
          <w:p w14:paraId="563634E5" w14:textId="77777777" w:rsidR="008D4B91" w:rsidRDefault="00000000">
            <w:pPr>
              <w:pStyle w:val="Compact"/>
            </w:pPr>
            <w:r>
              <w:t>—</w:t>
            </w:r>
          </w:p>
        </w:tc>
        <w:tc>
          <w:tcPr>
            <w:tcW w:w="1584" w:type="dxa"/>
            <w:shd w:val="clear" w:color="auto" w:fill="F2F2F2"/>
          </w:tcPr>
          <w:p w14:paraId="789829B4" w14:textId="77777777" w:rsidR="008D4B91" w:rsidRDefault="00000000">
            <w:pPr>
              <w:pStyle w:val="Compact"/>
            </w:pPr>
            <w:r>
              <w:t>Associated Zebra printer name for label output</w:t>
            </w:r>
          </w:p>
        </w:tc>
      </w:tr>
      <w:tr w:rsidR="008D4B91" w14:paraId="1C9D0F02" w14:textId="77777777">
        <w:tc>
          <w:tcPr>
            <w:tcW w:w="1584" w:type="dxa"/>
          </w:tcPr>
          <w:p w14:paraId="01348363" w14:textId="77777777" w:rsidR="008D4B91" w:rsidRDefault="00000000">
            <w:pPr>
              <w:pStyle w:val="Compact"/>
            </w:pPr>
            <w:r>
              <w:t>HasBarcodeScanner</w:t>
            </w:r>
          </w:p>
        </w:tc>
        <w:tc>
          <w:tcPr>
            <w:tcW w:w="1584" w:type="dxa"/>
          </w:tcPr>
          <w:p w14:paraId="56A10EAF" w14:textId="77777777" w:rsidR="008D4B91" w:rsidRDefault="00000000">
            <w:pPr>
              <w:pStyle w:val="Compact"/>
            </w:pPr>
            <w:r>
              <w:t>BIT</w:t>
            </w:r>
          </w:p>
        </w:tc>
        <w:tc>
          <w:tcPr>
            <w:tcW w:w="1584" w:type="dxa"/>
          </w:tcPr>
          <w:p w14:paraId="7BBD2ADE" w14:textId="77777777" w:rsidR="008D4B91" w:rsidRDefault="00000000">
            <w:pPr>
              <w:pStyle w:val="Compact"/>
            </w:pPr>
            <w:r>
              <w:t>Yes</w:t>
            </w:r>
          </w:p>
        </w:tc>
        <w:tc>
          <w:tcPr>
            <w:tcW w:w="1584" w:type="dxa"/>
          </w:tcPr>
          <w:p w14:paraId="23228FB2" w14:textId="77777777" w:rsidR="008D4B91" w:rsidRDefault="00000000">
            <w:pPr>
              <w:pStyle w:val="Compact"/>
            </w:pPr>
            <w:r>
              <w:t>—</w:t>
            </w:r>
          </w:p>
        </w:tc>
        <w:tc>
          <w:tcPr>
            <w:tcW w:w="1584" w:type="dxa"/>
          </w:tcPr>
          <w:p w14:paraId="7FEF5BAE" w14:textId="77777777" w:rsidR="008D4B91" w:rsidRDefault="00000000">
            <w:pPr>
              <w:pStyle w:val="Compact"/>
            </w:pPr>
            <w:r>
              <w:t>Whether terminal has scanner hardware</w:t>
            </w:r>
          </w:p>
        </w:tc>
      </w:tr>
    </w:tbl>
    <w:p w14:paraId="50558FAD" w14:textId="77777777" w:rsidR="008D4B91" w:rsidRDefault="00000000">
      <w:pPr>
        <w:pStyle w:val="BodyText"/>
      </w:pPr>
      <w:r>
        <w:rPr>
          <w:b/>
          <w:bCs/>
        </w:rPr>
        <w:t xml:space="preserve">Example 2 — </w:t>
      </w:r>
      <w:r>
        <w:rPr>
          <w:rStyle w:val="VerbatimChar"/>
          <w:b/>
          <w:bCs/>
        </w:rPr>
        <w:t>Cell</w:t>
      </w:r>
      <w:r>
        <w:rPr>
          <w:b/>
          <w:bCs/>
        </w:rPr>
        <w:t xml:space="preserve"> → </w:t>
      </w:r>
      <w:r>
        <w:rPr>
          <w:rStyle w:val="VerbatimChar"/>
          <w:b/>
          <w:bCs/>
        </w:rPr>
        <w:t>DieCastMachine</w:t>
      </w:r>
      <w:r>
        <w:rPr>
          <w:b/>
          <w:bCs/>
        </w:rPr>
        <w:t xml:space="preserve"> definition:</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8D4B91" w14:paraId="71E31338"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584" w:type="dxa"/>
          </w:tcPr>
          <w:p w14:paraId="7D75B26A" w14:textId="77777777" w:rsidR="008D4B91" w:rsidRDefault="00000000">
            <w:pPr>
              <w:pStyle w:val="Compact"/>
            </w:pPr>
            <w:r>
              <w:lastRenderedPageBreak/>
              <w:t>AttributeName</w:t>
            </w:r>
          </w:p>
        </w:tc>
        <w:tc>
          <w:tcPr>
            <w:tcW w:w="1584" w:type="dxa"/>
          </w:tcPr>
          <w:p w14:paraId="274A9328" w14:textId="77777777" w:rsidR="008D4B91" w:rsidRDefault="00000000">
            <w:pPr>
              <w:pStyle w:val="Compact"/>
            </w:pPr>
            <w:r>
              <w:t>DataType</w:t>
            </w:r>
          </w:p>
        </w:tc>
        <w:tc>
          <w:tcPr>
            <w:tcW w:w="1584" w:type="dxa"/>
          </w:tcPr>
          <w:p w14:paraId="72FC28BD" w14:textId="77777777" w:rsidR="008D4B91" w:rsidRDefault="00000000">
            <w:pPr>
              <w:pStyle w:val="Compact"/>
            </w:pPr>
            <w:r>
              <w:t>Required</w:t>
            </w:r>
          </w:p>
        </w:tc>
        <w:tc>
          <w:tcPr>
            <w:tcW w:w="1584" w:type="dxa"/>
          </w:tcPr>
          <w:p w14:paraId="4EB3D83D" w14:textId="77777777" w:rsidR="008D4B91" w:rsidRDefault="00000000">
            <w:pPr>
              <w:pStyle w:val="Compact"/>
            </w:pPr>
            <w:r>
              <w:t>Uom</w:t>
            </w:r>
          </w:p>
        </w:tc>
        <w:tc>
          <w:tcPr>
            <w:tcW w:w="1584" w:type="dxa"/>
          </w:tcPr>
          <w:p w14:paraId="647B867B" w14:textId="77777777" w:rsidR="008D4B91" w:rsidRDefault="00000000">
            <w:pPr>
              <w:pStyle w:val="Compact"/>
            </w:pPr>
            <w:r>
              <w:t>Description</w:t>
            </w:r>
          </w:p>
        </w:tc>
      </w:tr>
      <w:tr w:rsidR="008D4B91" w14:paraId="39944DDC" w14:textId="77777777">
        <w:tc>
          <w:tcPr>
            <w:tcW w:w="1584" w:type="dxa"/>
          </w:tcPr>
          <w:p w14:paraId="2F6532D2" w14:textId="77777777" w:rsidR="008D4B91" w:rsidRDefault="00000000">
            <w:pPr>
              <w:pStyle w:val="Compact"/>
            </w:pPr>
            <w:r>
              <w:t>Tonnage</w:t>
            </w:r>
          </w:p>
        </w:tc>
        <w:tc>
          <w:tcPr>
            <w:tcW w:w="1584" w:type="dxa"/>
          </w:tcPr>
          <w:p w14:paraId="585B7648" w14:textId="77777777" w:rsidR="008D4B91" w:rsidRDefault="00000000">
            <w:pPr>
              <w:pStyle w:val="Compact"/>
            </w:pPr>
            <w:r>
              <w:t>DECIMAL</w:t>
            </w:r>
          </w:p>
        </w:tc>
        <w:tc>
          <w:tcPr>
            <w:tcW w:w="1584" w:type="dxa"/>
          </w:tcPr>
          <w:p w14:paraId="47D599BF" w14:textId="77777777" w:rsidR="008D4B91" w:rsidRDefault="00000000">
            <w:pPr>
              <w:pStyle w:val="Compact"/>
            </w:pPr>
            <w:r>
              <w:t>No</w:t>
            </w:r>
          </w:p>
        </w:tc>
        <w:tc>
          <w:tcPr>
            <w:tcW w:w="1584" w:type="dxa"/>
          </w:tcPr>
          <w:p w14:paraId="68781C4F" w14:textId="77777777" w:rsidR="008D4B91" w:rsidRDefault="00000000">
            <w:pPr>
              <w:pStyle w:val="Compact"/>
            </w:pPr>
            <w:r>
              <w:t>tons</w:t>
            </w:r>
          </w:p>
        </w:tc>
        <w:tc>
          <w:tcPr>
            <w:tcW w:w="1584" w:type="dxa"/>
          </w:tcPr>
          <w:p w14:paraId="62E3006D" w14:textId="77777777" w:rsidR="008D4B91" w:rsidRDefault="00000000">
            <w:pPr>
              <w:pStyle w:val="Compact"/>
            </w:pPr>
            <w:r>
              <w:t>Die cast press tonnage</w:t>
            </w:r>
          </w:p>
        </w:tc>
      </w:tr>
      <w:tr w:rsidR="008D4B91" w14:paraId="49EF68E4" w14:textId="77777777" w:rsidTr="008D4B91">
        <w:tc>
          <w:tcPr>
            <w:tcW w:w="1584" w:type="dxa"/>
            <w:shd w:val="clear" w:color="auto" w:fill="F2F2F2"/>
          </w:tcPr>
          <w:p w14:paraId="097BB8DB" w14:textId="77777777" w:rsidR="008D4B91" w:rsidRDefault="00000000">
            <w:pPr>
              <w:pStyle w:val="Compact"/>
            </w:pPr>
            <w:r>
              <w:t>RefCycleTimeSec</w:t>
            </w:r>
          </w:p>
        </w:tc>
        <w:tc>
          <w:tcPr>
            <w:tcW w:w="1584" w:type="dxa"/>
            <w:shd w:val="clear" w:color="auto" w:fill="F2F2F2"/>
          </w:tcPr>
          <w:p w14:paraId="6A6F6B6B" w14:textId="77777777" w:rsidR="008D4B91" w:rsidRDefault="00000000">
            <w:pPr>
              <w:pStyle w:val="Compact"/>
            </w:pPr>
            <w:r>
              <w:t>DECIMAL</w:t>
            </w:r>
          </w:p>
        </w:tc>
        <w:tc>
          <w:tcPr>
            <w:tcW w:w="1584" w:type="dxa"/>
            <w:shd w:val="clear" w:color="auto" w:fill="F2F2F2"/>
          </w:tcPr>
          <w:p w14:paraId="4F78DB1C" w14:textId="77777777" w:rsidR="008D4B91" w:rsidRDefault="00000000">
            <w:pPr>
              <w:pStyle w:val="Compact"/>
            </w:pPr>
            <w:r>
              <w:t>No</w:t>
            </w:r>
          </w:p>
        </w:tc>
        <w:tc>
          <w:tcPr>
            <w:tcW w:w="1584" w:type="dxa"/>
            <w:shd w:val="clear" w:color="auto" w:fill="F2F2F2"/>
          </w:tcPr>
          <w:p w14:paraId="6A7AA8F2" w14:textId="77777777" w:rsidR="008D4B91" w:rsidRDefault="00000000">
            <w:pPr>
              <w:pStyle w:val="Compact"/>
            </w:pPr>
            <w:r>
              <w:t>seconds</w:t>
            </w:r>
          </w:p>
        </w:tc>
        <w:tc>
          <w:tcPr>
            <w:tcW w:w="1584" w:type="dxa"/>
            <w:shd w:val="clear" w:color="auto" w:fill="F2F2F2"/>
          </w:tcPr>
          <w:p w14:paraId="7EB03BB4" w14:textId="77777777" w:rsidR="008D4B91" w:rsidRDefault="00000000">
            <w:pPr>
              <w:pStyle w:val="Compact"/>
            </w:pPr>
            <w:r>
              <w:t>Reference cycle time for OEE performance calculation</w:t>
            </w:r>
          </w:p>
        </w:tc>
      </w:tr>
      <w:tr w:rsidR="008D4B91" w14:paraId="7CF64BE2" w14:textId="77777777">
        <w:tc>
          <w:tcPr>
            <w:tcW w:w="1584" w:type="dxa"/>
          </w:tcPr>
          <w:p w14:paraId="0097E074" w14:textId="77777777" w:rsidR="008D4B91" w:rsidRDefault="00000000">
            <w:pPr>
              <w:pStyle w:val="Compact"/>
            </w:pPr>
            <w:r>
              <w:t>OeeTarget</w:t>
            </w:r>
          </w:p>
        </w:tc>
        <w:tc>
          <w:tcPr>
            <w:tcW w:w="1584" w:type="dxa"/>
          </w:tcPr>
          <w:p w14:paraId="5D8A6BA6" w14:textId="77777777" w:rsidR="008D4B91" w:rsidRDefault="00000000">
            <w:pPr>
              <w:pStyle w:val="Compact"/>
            </w:pPr>
            <w:r>
              <w:t>DECIMAL</w:t>
            </w:r>
          </w:p>
        </w:tc>
        <w:tc>
          <w:tcPr>
            <w:tcW w:w="1584" w:type="dxa"/>
          </w:tcPr>
          <w:p w14:paraId="2250B146" w14:textId="77777777" w:rsidR="008D4B91" w:rsidRDefault="00000000">
            <w:pPr>
              <w:pStyle w:val="Compact"/>
            </w:pPr>
            <w:r>
              <w:t>No</w:t>
            </w:r>
          </w:p>
        </w:tc>
        <w:tc>
          <w:tcPr>
            <w:tcW w:w="1584" w:type="dxa"/>
          </w:tcPr>
          <w:p w14:paraId="0CAD93F0" w14:textId="77777777" w:rsidR="008D4B91" w:rsidRDefault="00000000">
            <w:pPr>
              <w:pStyle w:val="Compact"/>
            </w:pPr>
            <w:r>
              <w:t>—</w:t>
            </w:r>
          </w:p>
        </w:tc>
        <w:tc>
          <w:tcPr>
            <w:tcW w:w="1584" w:type="dxa"/>
          </w:tcPr>
          <w:p w14:paraId="7A1118EE" w14:textId="77777777" w:rsidR="008D4B91" w:rsidRDefault="00000000">
            <w:pPr>
              <w:pStyle w:val="Compact"/>
            </w:pPr>
            <w:r>
              <w:t>Target OEE (0.00–1.00). FUTURE — designed for but not used in MVP.</w:t>
            </w:r>
          </w:p>
        </w:tc>
      </w:tr>
    </w:tbl>
    <w:p w14:paraId="0FCA0CD3" w14:textId="77777777" w:rsidR="008D4B91" w:rsidRDefault="00000000">
      <w:pPr>
        <w:pStyle w:val="BlockText"/>
      </w:pPr>
      <w:r>
        <w:rPr>
          <w:b/>
          <w:bCs/>
        </w:rPr>
        <w:t>Note on cavities.</w:t>
      </w:r>
      <w:r>
        <w:t xml:space="preserve"> Cavity count is </w:t>
      </w:r>
      <w:r>
        <w:rPr>
          <w:i/>
          <w:iCs/>
        </w:rPr>
        <w:t>not</w:t>
      </w:r>
      <w:r>
        <w:t xml:space="preserve"> an attribute of the press. Cavities belong to the die (</w:t>
      </w:r>
      <w:r>
        <w:rPr>
          <w:rStyle w:val="VerbatimChar"/>
        </w:rPr>
        <w:t>Tools.Tool</w:t>
      </w:r>
      <w:r>
        <w:t xml:space="preserve"> / </w:t>
      </w:r>
      <w:r>
        <w:rPr>
          <w:rStyle w:val="VerbatimChar"/>
        </w:rPr>
        <w:t>Tools.ToolCavity</w:t>
      </w:r>
      <w:r>
        <w:t xml:space="preserve"> per Data Model v1.9 §15) — a single press may run different dies with different cavity counts on different days. Cavity-level data lives in the Tools schema, attached to the die that is currently mounted via </w:t>
      </w:r>
      <w:r>
        <w:rPr>
          <w:rStyle w:val="VerbatimChar"/>
        </w:rPr>
        <w:t>Tools.ToolAssignment</w:t>
      </w:r>
      <w:r>
        <w:t>.</w:t>
      </w:r>
    </w:p>
    <w:p w14:paraId="555AA789" w14:textId="77777777" w:rsidR="008D4B91" w:rsidRDefault="00000000">
      <w:pPr>
        <w:pStyle w:val="FirstParagraph"/>
      </w:pPr>
      <w:r>
        <w:rPr>
          <w:b/>
          <w:bCs/>
        </w:rPr>
        <w:t xml:space="preserve">Example 3 — </w:t>
      </w:r>
      <w:r>
        <w:rPr>
          <w:rStyle w:val="VerbatimChar"/>
          <w:b/>
          <w:bCs/>
        </w:rPr>
        <w:t>Cell</w:t>
      </w:r>
      <w:r>
        <w:rPr>
          <w:b/>
          <w:bCs/>
        </w:rPr>
        <w:t xml:space="preserve"> → </w:t>
      </w:r>
      <w:r>
        <w:rPr>
          <w:rStyle w:val="VerbatimChar"/>
          <w:b/>
          <w:bCs/>
        </w:rPr>
        <w:t>InventoryLocation</w:t>
      </w:r>
      <w:r>
        <w:rPr>
          <w:b/>
          <w:bCs/>
        </w:rPr>
        <w:t xml:space="preserve"> definition:</w:t>
      </w:r>
    </w:p>
    <w:tbl>
      <w:tblPr>
        <w:tblStyle w:val="Table"/>
        <w:tblW w:w="0" w:type="auto"/>
        <w:tblLook w:val="0420" w:firstRow="1" w:lastRow="0" w:firstColumn="0" w:lastColumn="0" w:noHBand="0" w:noVBand="1"/>
      </w:tblPr>
      <w:tblGrid>
        <w:gridCol w:w="1895"/>
        <w:gridCol w:w="1250"/>
        <w:gridCol w:w="1209"/>
        <w:gridCol w:w="735"/>
        <w:gridCol w:w="4255"/>
      </w:tblGrid>
      <w:tr w:rsidR="008D4B91" w14:paraId="232BCC07"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0" w:type="auto"/>
          </w:tcPr>
          <w:p w14:paraId="11DA050B" w14:textId="77777777" w:rsidR="008D4B91" w:rsidRDefault="00000000">
            <w:pPr>
              <w:pStyle w:val="Compact"/>
            </w:pPr>
            <w:r>
              <w:t>AttributeName</w:t>
            </w:r>
          </w:p>
        </w:tc>
        <w:tc>
          <w:tcPr>
            <w:tcW w:w="0" w:type="auto"/>
          </w:tcPr>
          <w:p w14:paraId="74003B67" w14:textId="77777777" w:rsidR="008D4B91" w:rsidRDefault="00000000">
            <w:pPr>
              <w:pStyle w:val="Compact"/>
            </w:pPr>
            <w:r>
              <w:t>DataType</w:t>
            </w:r>
          </w:p>
        </w:tc>
        <w:tc>
          <w:tcPr>
            <w:tcW w:w="0" w:type="auto"/>
          </w:tcPr>
          <w:p w14:paraId="47F3D867" w14:textId="77777777" w:rsidR="008D4B91" w:rsidRDefault="00000000">
            <w:pPr>
              <w:pStyle w:val="Compact"/>
            </w:pPr>
            <w:r>
              <w:t>Required</w:t>
            </w:r>
          </w:p>
        </w:tc>
        <w:tc>
          <w:tcPr>
            <w:tcW w:w="0" w:type="auto"/>
          </w:tcPr>
          <w:p w14:paraId="70C1B62A" w14:textId="77777777" w:rsidR="008D4B91" w:rsidRDefault="00000000">
            <w:pPr>
              <w:pStyle w:val="Compact"/>
            </w:pPr>
            <w:r>
              <w:t>Uom</w:t>
            </w:r>
          </w:p>
        </w:tc>
        <w:tc>
          <w:tcPr>
            <w:tcW w:w="0" w:type="auto"/>
          </w:tcPr>
          <w:p w14:paraId="527665CA" w14:textId="77777777" w:rsidR="008D4B91" w:rsidRDefault="00000000">
            <w:pPr>
              <w:pStyle w:val="Compact"/>
            </w:pPr>
            <w:r>
              <w:t>Description</w:t>
            </w:r>
          </w:p>
        </w:tc>
      </w:tr>
      <w:tr w:rsidR="008D4B91" w14:paraId="615BA52A" w14:textId="77777777">
        <w:tc>
          <w:tcPr>
            <w:tcW w:w="0" w:type="auto"/>
          </w:tcPr>
          <w:p w14:paraId="623EF39F" w14:textId="77777777" w:rsidR="008D4B91" w:rsidRDefault="00000000">
            <w:pPr>
              <w:pStyle w:val="Compact"/>
            </w:pPr>
            <w:r>
              <w:t>IsPhysical</w:t>
            </w:r>
          </w:p>
        </w:tc>
        <w:tc>
          <w:tcPr>
            <w:tcW w:w="0" w:type="auto"/>
          </w:tcPr>
          <w:p w14:paraId="2414F4C1" w14:textId="77777777" w:rsidR="008D4B91" w:rsidRDefault="00000000">
            <w:pPr>
              <w:pStyle w:val="Compact"/>
            </w:pPr>
            <w:r>
              <w:t>BIT</w:t>
            </w:r>
          </w:p>
        </w:tc>
        <w:tc>
          <w:tcPr>
            <w:tcW w:w="0" w:type="auto"/>
          </w:tcPr>
          <w:p w14:paraId="52FE495C" w14:textId="77777777" w:rsidR="008D4B91" w:rsidRDefault="00000000">
            <w:pPr>
              <w:pStyle w:val="Compact"/>
            </w:pPr>
            <w:r>
              <w:t>Yes</w:t>
            </w:r>
          </w:p>
        </w:tc>
        <w:tc>
          <w:tcPr>
            <w:tcW w:w="0" w:type="auto"/>
          </w:tcPr>
          <w:p w14:paraId="00511F93" w14:textId="77777777" w:rsidR="008D4B91" w:rsidRDefault="00000000">
            <w:pPr>
              <w:pStyle w:val="Compact"/>
            </w:pPr>
            <w:r>
              <w:t>—</w:t>
            </w:r>
          </w:p>
        </w:tc>
        <w:tc>
          <w:tcPr>
            <w:tcW w:w="0" w:type="auto"/>
          </w:tcPr>
          <w:p w14:paraId="4334F303" w14:textId="77777777" w:rsidR="008D4B91" w:rsidRDefault="00000000">
            <w:pPr>
              <w:pStyle w:val="Compact"/>
            </w:pPr>
            <w:r>
              <w:t>Physical location vs. logical bucket</w:t>
            </w:r>
          </w:p>
        </w:tc>
      </w:tr>
      <w:tr w:rsidR="008D4B91" w14:paraId="567F7FD4" w14:textId="77777777" w:rsidTr="008D4B91">
        <w:tc>
          <w:tcPr>
            <w:tcW w:w="0" w:type="auto"/>
            <w:shd w:val="clear" w:color="auto" w:fill="F2F2F2"/>
          </w:tcPr>
          <w:p w14:paraId="13DC13C7" w14:textId="77777777" w:rsidR="008D4B91" w:rsidRDefault="00000000">
            <w:pPr>
              <w:pStyle w:val="Compact"/>
            </w:pPr>
            <w:r>
              <w:t>IsLineside</w:t>
            </w:r>
          </w:p>
        </w:tc>
        <w:tc>
          <w:tcPr>
            <w:tcW w:w="0" w:type="auto"/>
            <w:shd w:val="clear" w:color="auto" w:fill="F2F2F2"/>
          </w:tcPr>
          <w:p w14:paraId="7CEF72C2" w14:textId="77777777" w:rsidR="008D4B91" w:rsidRDefault="00000000">
            <w:pPr>
              <w:pStyle w:val="Compact"/>
            </w:pPr>
            <w:r>
              <w:t>BIT</w:t>
            </w:r>
          </w:p>
        </w:tc>
        <w:tc>
          <w:tcPr>
            <w:tcW w:w="0" w:type="auto"/>
            <w:shd w:val="clear" w:color="auto" w:fill="F2F2F2"/>
          </w:tcPr>
          <w:p w14:paraId="091288E5" w14:textId="77777777" w:rsidR="008D4B91" w:rsidRDefault="00000000">
            <w:pPr>
              <w:pStyle w:val="Compact"/>
            </w:pPr>
            <w:r>
              <w:t>No</w:t>
            </w:r>
          </w:p>
        </w:tc>
        <w:tc>
          <w:tcPr>
            <w:tcW w:w="0" w:type="auto"/>
            <w:shd w:val="clear" w:color="auto" w:fill="F2F2F2"/>
          </w:tcPr>
          <w:p w14:paraId="271A7BF4" w14:textId="77777777" w:rsidR="008D4B91" w:rsidRDefault="00000000">
            <w:pPr>
              <w:pStyle w:val="Compact"/>
            </w:pPr>
            <w:r>
              <w:t>—</w:t>
            </w:r>
          </w:p>
        </w:tc>
        <w:tc>
          <w:tcPr>
            <w:tcW w:w="0" w:type="auto"/>
            <w:shd w:val="clear" w:color="auto" w:fill="F2F2F2"/>
          </w:tcPr>
          <w:p w14:paraId="3E121369" w14:textId="77777777" w:rsidR="008D4B91" w:rsidRDefault="00000000">
            <w:pPr>
              <w:pStyle w:val="Compact"/>
            </w:pPr>
            <w:r>
              <w:t>Whether this is a lineside staging area</w:t>
            </w:r>
          </w:p>
        </w:tc>
      </w:tr>
      <w:tr w:rsidR="008D4B91" w14:paraId="3B2592AB" w14:textId="77777777">
        <w:tc>
          <w:tcPr>
            <w:tcW w:w="0" w:type="auto"/>
          </w:tcPr>
          <w:p w14:paraId="7457DC4D" w14:textId="77777777" w:rsidR="008D4B91" w:rsidRDefault="00000000">
            <w:pPr>
              <w:pStyle w:val="Compact"/>
            </w:pPr>
            <w:r>
              <w:t>MaxLotCapacity</w:t>
            </w:r>
          </w:p>
        </w:tc>
        <w:tc>
          <w:tcPr>
            <w:tcW w:w="0" w:type="auto"/>
          </w:tcPr>
          <w:p w14:paraId="69AB7294" w14:textId="77777777" w:rsidR="008D4B91" w:rsidRDefault="00000000">
            <w:pPr>
              <w:pStyle w:val="Compact"/>
            </w:pPr>
            <w:r>
              <w:t>INT</w:t>
            </w:r>
          </w:p>
        </w:tc>
        <w:tc>
          <w:tcPr>
            <w:tcW w:w="0" w:type="auto"/>
          </w:tcPr>
          <w:p w14:paraId="7157744D" w14:textId="77777777" w:rsidR="008D4B91" w:rsidRDefault="00000000">
            <w:pPr>
              <w:pStyle w:val="Compact"/>
            </w:pPr>
            <w:r>
              <w:t>No</w:t>
            </w:r>
          </w:p>
        </w:tc>
        <w:tc>
          <w:tcPr>
            <w:tcW w:w="0" w:type="auto"/>
          </w:tcPr>
          <w:p w14:paraId="43159453" w14:textId="77777777" w:rsidR="008D4B91" w:rsidRDefault="00000000">
            <w:pPr>
              <w:pStyle w:val="Compact"/>
            </w:pPr>
            <w:r>
              <w:t>—</w:t>
            </w:r>
          </w:p>
        </w:tc>
        <w:tc>
          <w:tcPr>
            <w:tcW w:w="0" w:type="auto"/>
          </w:tcPr>
          <w:p w14:paraId="2DE812CA" w14:textId="77777777" w:rsidR="008D4B91" w:rsidRDefault="00000000">
            <w:pPr>
              <w:pStyle w:val="Compact"/>
            </w:pPr>
            <w:r>
              <w:t>Maximum LOTs that can be stored here</w:t>
            </w:r>
          </w:p>
        </w:tc>
      </w:tr>
    </w:tbl>
    <w:p w14:paraId="2B78884F" w14:textId="77777777" w:rsidR="008D4B91" w:rsidRDefault="00000000">
      <w:pPr>
        <w:pStyle w:val="BodyText"/>
      </w:pPr>
      <w:r>
        <w:t xml:space="preserve">Note that all three are Cells — same ISA-95 tier, same </w:t>
      </w:r>
      <w:r>
        <w:rPr>
          <w:rStyle w:val="VerbatimChar"/>
        </w:rPr>
        <w:t>LocationType</w:t>
      </w:r>
      <w:r>
        <w:t xml:space="preserve"> — but their attribute schemas are completely disjoint. This is the polymorphism the three-tier model enables.</w:t>
      </w:r>
    </w:p>
    <w:p w14:paraId="4A11FE8A" w14:textId="77777777" w:rsidR="008D4B91" w:rsidRDefault="00000000">
      <w:pPr>
        <w:pStyle w:val="Heading4"/>
      </w:pPr>
      <w:bookmarkStart w:id="46" w:name="fds-02-006-attribute-value-integrity"/>
      <w:bookmarkEnd w:id="45"/>
      <w:r>
        <w:t>FDS-02-006 — Attribute Value Integrity</w:t>
      </w:r>
    </w:p>
    <w:p w14:paraId="2F5EC4AF" w14:textId="77777777" w:rsidR="008D4B91" w:rsidRDefault="00000000">
      <w:pPr>
        <w:pStyle w:val="FirstParagraph"/>
      </w:pPr>
      <w:r>
        <w:t xml:space="preserve">A </w:t>
      </w:r>
      <w:r>
        <w:rPr>
          <w:rStyle w:val="VerbatimChar"/>
        </w:rPr>
        <w:t>LocationAttribute.LocationAttributeDefinitionId</w:t>
      </w:r>
      <w:r>
        <w:t xml:space="preserve"> SHALL reference an attribute definition whose </w:t>
      </w:r>
      <w:r>
        <w:rPr>
          <w:rStyle w:val="VerbatimChar"/>
        </w:rPr>
        <w:t>LocationTypeDefinitionId</w:t>
      </w:r>
      <w:r>
        <w:t xml:space="preserve"> matches the containing location’s </w:t>
      </w:r>
      <w:r>
        <w:rPr>
          <w:rStyle w:val="VerbatimChar"/>
        </w:rPr>
        <w:t>LocationTypeDefinitionId</w:t>
      </w:r>
      <w:r>
        <w:t xml:space="preserve">. An operator SHALL NOT be able to set a </w:t>
      </w:r>
      <w:r>
        <w:rPr>
          <w:rStyle w:val="VerbatimChar"/>
        </w:rPr>
        <w:t>Tonnage</w:t>
      </w:r>
      <w:r>
        <w:t xml:space="preserve"> value on a Terminal, because </w:t>
      </w:r>
      <w:r>
        <w:rPr>
          <w:rStyle w:val="VerbatimChar"/>
        </w:rPr>
        <w:t>Tonnage</w:t>
      </w:r>
      <w:r>
        <w:t xml:space="preserve"> belongs to the </w:t>
      </w:r>
      <w:r>
        <w:rPr>
          <w:rStyle w:val="VerbatimChar"/>
        </w:rPr>
        <w:t>DieCastMachine</w:t>
      </w:r>
      <w:r>
        <w:t xml:space="preserve"> definition, not the </w:t>
      </w:r>
      <w:r>
        <w:rPr>
          <w:rStyle w:val="VerbatimChar"/>
        </w:rPr>
        <w:t>Terminal</w:t>
      </w:r>
      <w:r>
        <w:t xml:space="preserve"> definition. This integrity rule is enforced in application logic (no single-column SQL constraint can express it without denormalization).</w:t>
      </w:r>
    </w:p>
    <w:p w14:paraId="61AC2B2A" w14:textId="77777777" w:rsidR="008D4B91" w:rsidRDefault="00000000">
      <w:pPr>
        <w:pStyle w:val="Heading3"/>
      </w:pPr>
      <w:bookmarkStart w:id="47" w:name="seed-data-cells"/>
      <w:bookmarkEnd w:id="43"/>
      <w:bookmarkEnd w:id="46"/>
      <w:r>
        <w:lastRenderedPageBreak/>
        <w:t>2.4 Seed Data — Cells</w:t>
      </w:r>
    </w:p>
    <w:p w14:paraId="2500CFF0" w14:textId="77777777" w:rsidR="008D4B91" w:rsidRDefault="00000000">
      <w:pPr>
        <w:pStyle w:val="Heading4"/>
      </w:pPr>
      <w:bookmarkStart w:id="48" w:name="fds-02-007-machine-seed-data"/>
      <w:r>
        <w:t>FDS-02-007 — Machine Seed Data</w:t>
      </w:r>
    </w:p>
    <w:p w14:paraId="2B35F052" w14:textId="77777777" w:rsidR="008D4B91" w:rsidRDefault="00000000">
      <w:pPr>
        <w:pStyle w:val="FirstParagraph"/>
      </w:pPr>
      <w:r>
        <w:t xml:space="preserve">The ~230 machines from FRS Appendix B SHALL be loaded as seed data during deployment. Each machine SHALL be created as a </w:t>
      </w:r>
      <w:r>
        <w:rPr>
          <w:rStyle w:val="VerbatimChar"/>
        </w:rPr>
        <w:t>Location</w:t>
      </w:r>
      <w:r>
        <w:t xml:space="preserve"> record with an appropriate Cell-tier </w:t>
      </w:r>
      <w:r>
        <w:rPr>
          <w:rStyle w:val="VerbatimChar"/>
        </w:rPr>
        <w:t>LocationTypeDefinition</w:t>
      </w:r>
      <w:r>
        <w:t xml:space="preserve"> (e.g., </w:t>
      </w:r>
      <w:r>
        <w:rPr>
          <w:rStyle w:val="VerbatimChar"/>
        </w:rPr>
        <w:t>DieCastMachine</w:t>
      </w:r>
      <w:r>
        <w:t xml:space="preserve">, </w:t>
      </w:r>
      <w:r>
        <w:rPr>
          <w:rStyle w:val="VerbatimChar"/>
        </w:rPr>
        <w:t>CNCMachine</w:t>
      </w:r>
      <w:r>
        <w:t xml:space="preserve">, </w:t>
      </w:r>
      <w:r>
        <w:rPr>
          <w:rStyle w:val="VerbatimChar"/>
        </w:rPr>
        <w:t>TrimPress</w:t>
      </w:r>
      <w:r>
        <w:t>), parented under the appropriate Area or Work Center, with attribute values populated from the appendix (tonnage, cycle times where available).</w:t>
      </w:r>
    </w:p>
    <w:p w14:paraId="4F51543A" w14:textId="77777777" w:rsidR="008D4B91" w:rsidRDefault="00000000">
      <w:pPr>
        <w:pStyle w:val="Heading3"/>
      </w:pPr>
      <w:bookmarkStart w:id="49" w:name="terminals"/>
      <w:bookmarkEnd w:id="47"/>
      <w:bookmarkEnd w:id="48"/>
      <w:r>
        <w:t>2.5 Terminals</w:t>
      </w:r>
    </w:p>
    <w:p w14:paraId="7E19181F" w14:textId="77777777" w:rsidR="008D4B91" w:rsidRDefault="00000000">
      <w:pPr>
        <w:pStyle w:val="FirstParagraph"/>
      </w:pPr>
      <w:r>
        <w:t xml:space="preserve">Terminals are a mix of </w:t>
      </w:r>
      <w:r>
        <w:rPr>
          <w:b/>
          <w:bCs/>
        </w:rPr>
        <w:t>dedicated</w:t>
      </w:r>
      <w:r>
        <w:t xml:space="preserve"> and </w:t>
      </w:r>
      <w:r>
        <w:rPr>
          <w:b/>
          <w:bCs/>
        </w:rPr>
        <w:t>shared</w:t>
      </w:r>
      <w:r>
        <w:t xml:space="preserve">. </w:t>
      </w:r>
      <w:r>
        <w:rPr>
          <w:rStyle w:val="VerbatimChar"/>
        </w:rPr>
        <w:t>Terminal</w:t>
      </w:r>
      <w:r>
        <w:t xml:space="preserve"> is a </w:t>
      </w:r>
      <w:r>
        <w:rPr>
          <w:rStyle w:val="VerbatimChar"/>
        </w:rPr>
        <w:t>LocationTypeDefinition</w:t>
      </w:r>
      <w:r>
        <w:t xml:space="preserve"> under the </w:t>
      </w:r>
      <w:r>
        <w:rPr>
          <w:rStyle w:val="VerbatimChar"/>
        </w:rPr>
        <w:t>Cell</w:t>
      </w:r>
      <w:r>
        <w:t xml:space="preserve"> type, but a Terminal </w:t>
      </w:r>
      <w:r>
        <w:rPr>
          <w:rStyle w:val="VerbatimChar"/>
        </w:rPr>
        <w:t>Location</w:t>
      </w:r>
      <w:r>
        <w:t xml:space="preserve"> MAY be parented at any tier — Cell, WorkCenter, or Area — and its parent tier determines the mode. Dedicated terminals (Cell-parented) have a fixed Cell context that cannot be changed in the UI. Shared terminals (WorkCenter- or Area-parented) let the operator pick a Cell context — by </w:t>
      </w:r>
      <w:r>
        <w:rPr>
          <w:b/>
          <w:bCs/>
        </w:rPr>
        <w:t>scan or dropdown</w:t>
      </w:r>
      <w:r>
        <w:t xml:space="preserve"> — constrained to descendant Cells of the parent Location. Part ↔ Cell eligibility is enforced via </w:t>
      </w:r>
      <w:r>
        <w:rPr>
          <w:rStyle w:val="VerbatimChar"/>
        </w:rPr>
        <w:t>Parts.ItemLocation</w:t>
      </w:r>
      <w:r>
        <w:t xml:space="preserve"> plus BOM-derived component eligibility (§3.5 + FDS-02-012). Honda plans to place RFID tags on container labels in the future; the MES SHALL stay RFID-agnostic (FUTURE).</w:t>
      </w:r>
    </w:p>
    <w:p w14:paraId="23BF6269" w14:textId="77777777" w:rsidR="008D4B91" w:rsidRDefault="00000000">
      <w:pPr>
        <w:pStyle w:val="Heading4"/>
      </w:pPr>
      <w:bookmarkStart w:id="50" w:name="fds-02-008-terminal-as-cell-kind"/>
      <w:r>
        <w:t>FDS-02-008 — Terminal as Cell Kind</w:t>
      </w:r>
    </w:p>
    <w:p w14:paraId="002F2772" w14:textId="77777777" w:rsidR="008D4B91" w:rsidRDefault="00000000">
      <w:pPr>
        <w:pStyle w:val="FirstParagraph"/>
      </w:pPr>
      <w:r>
        <w:t xml:space="preserve">Each Ignition Perspective client station on the shop floor SHALL be registered as a </w:t>
      </w:r>
      <w:r>
        <w:rPr>
          <w:rStyle w:val="VerbatimChar"/>
        </w:rPr>
        <w:t>Location</w:t>
      </w:r>
      <w:r>
        <w:t xml:space="preserve"> record with </w:t>
      </w:r>
      <w:r>
        <w:rPr>
          <w:rStyle w:val="VerbatimChar"/>
        </w:rPr>
        <w:t>LocationTypeDefinition</w:t>
      </w:r>
      <w:r>
        <w:t xml:space="preserve"> = </w:t>
      </w:r>
      <w:r>
        <w:rPr>
          <w:rStyle w:val="VerbatimChar"/>
        </w:rPr>
        <w:t>Terminal</w:t>
      </w:r>
      <w:r>
        <w:t xml:space="preserve"> (which resolves to </w:t>
      </w:r>
      <w:r>
        <w:rPr>
          <w:rStyle w:val="VerbatimChar"/>
        </w:rPr>
        <w:t>LocationType</w:t>
      </w:r>
      <w:r>
        <w:t xml:space="preserve"> = </w:t>
      </w:r>
      <w:r>
        <w:rPr>
          <w:rStyle w:val="VerbatimChar"/>
        </w:rPr>
        <w:t>Cell</w:t>
      </w:r>
      <w:r>
        <w:t xml:space="preserve">), parented under the appropriate Cell, WorkCenter, or Area in the hierarchy. Terminal-specific configuration (IP address, default Zebra printer, barcode scanner availability) SHALL be stored as </w:t>
      </w:r>
      <w:r>
        <w:rPr>
          <w:rStyle w:val="VerbatimChar"/>
        </w:rPr>
        <w:t>LocationAttribute</w:t>
      </w:r>
      <w:r>
        <w:t xml:space="preserve"> entries referencing the attribute definitions attached to the </w:t>
      </w:r>
      <w:r>
        <w:rPr>
          <w:rStyle w:val="VerbatimChar"/>
        </w:rPr>
        <w:t>Terminal</w:t>
      </w:r>
      <w:r>
        <w:t xml:space="preserve"> definition (see FDS-02-005 Example 1). Terminal mode (Dedicated vs Shared) is derived from the parent tier per FDS-02-010 — not stored as an attribute.</w:t>
      </w:r>
    </w:p>
    <w:p w14:paraId="2C08F6F7" w14:textId="77777777" w:rsidR="008D4B91" w:rsidRDefault="00000000">
      <w:pPr>
        <w:pStyle w:val="Heading4"/>
      </w:pPr>
      <w:bookmarkStart w:id="51" w:name="fds-02-009-cell-context-selection"/>
      <w:bookmarkEnd w:id="50"/>
      <w:r>
        <w:t>FDS-02-009 — Cell Context Selection</w:t>
      </w:r>
    </w:p>
    <w:p w14:paraId="6EF71E32" w14:textId="77777777" w:rsidR="008D4B91" w:rsidRDefault="00000000">
      <w:pPr>
        <w:pStyle w:val="FirstParagraph"/>
      </w:pPr>
      <w:r>
        <w:t xml:space="preserve">Every event written from a terminal carries two </w:t>
      </w:r>
      <w:r>
        <w:rPr>
          <w:rStyle w:val="VerbatimChar"/>
        </w:rPr>
        <w:t>Location</w:t>
      </w:r>
      <w:r>
        <w:t xml:space="preserve"> references:</w:t>
      </w:r>
    </w:p>
    <w:p w14:paraId="194E62CC" w14:textId="77777777" w:rsidR="008D4B91" w:rsidRDefault="00000000">
      <w:pPr>
        <w:pStyle w:val="Compact"/>
        <w:numPr>
          <w:ilvl w:val="0"/>
          <w:numId w:val="6"/>
        </w:numPr>
      </w:pPr>
      <w:r>
        <w:rPr>
          <w:rStyle w:val="VerbatimChar"/>
        </w:rPr>
        <w:t>TerminalLocationId</w:t>
      </w:r>
      <w:r>
        <w:t xml:space="preserve"> — FK → </w:t>
      </w:r>
      <w:r>
        <w:rPr>
          <w:rStyle w:val="VerbatimChar"/>
        </w:rPr>
        <w:t>Location.Id</w:t>
      </w:r>
      <w:r>
        <w:t xml:space="preserve"> where the definition is </w:t>
      </w:r>
      <w:r>
        <w:rPr>
          <w:rStyle w:val="VerbatimChar"/>
        </w:rPr>
        <w:t>Terminal</w:t>
      </w:r>
      <w:r>
        <w:t xml:space="preserve"> (where the operator is standing)</w:t>
      </w:r>
    </w:p>
    <w:p w14:paraId="6F30DEAF" w14:textId="77777777" w:rsidR="008D4B91" w:rsidRDefault="00000000">
      <w:pPr>
        <w:pStyle w:val="Compact"/>
        <w:numPr>
          <w:ilvl w:val="0"/>
          <w:numId w:val="6"/>
        </w:numPr>
      </w:pPr>
      <w:r>
        <w:rPr>
          <w:rStyle w:val="VerbatimChar"/>
        </w:rPr>
        <w:t>LocationId</w:t>
      </w:r>
      <w:r>
        <w:t xml:space="preserve"> — FK → </w:t>
      </w:r>
      <w:r>
        <w:rPr>
          <w:rStyle w:val="VerbatimChar"/>
        </w:rPr>
        <w:t>Location.Id</w:t>
      </w:r>
      <w:r>
        <w:t xml:space="preserve"> where the production happens (a Cell — </w:t>
      </w:r>
      <w:r>
        <w:rPr>
          <w:rStyle w:val="VerbatimChar"/>
        </w:rPr>
        <w:t>DieCastMachine</w:t>
      </w:r>
      <w:r>
        <w:t xml:space="preserve">, </w:t>
      </w:r>
      <w:r>
        <w:rPr>
          <w:rStyle w:val="VerbatimChar"/>
        </w:rPr>
        <w:t>CNCMachine</w:t>
      </w:r>
      <w:r>
        <w:t xml:space="preserve">, </w:t>
      </w:r>
      <w:r>
        <w:rPr>
          <w:rStyle w:val="VerbatimChar"/>
        </w:rPr>
        <w:t>TrimPress</w:t>
      </w:r>
      <w:r>
        <w:t xml:space="preserve">, </w:t>
      </w:r>
      <w:r>
        <w:rPr>
          <w:rStyle w:val="VerbatimChar"/>
        </w:rPr>
        <w:t>AssemblyStation</w:t>
      </w:r>
      <w:r>
        <w:t xml:space="preserve">, </w:t>
      </w:r>
      <w:r>
        <w:rPr>
          <w:rStyle w:val="VerbatimChar"/>
        </w:rPr>
        <w:t>InspectionStation</w:t>
      </w:r>
      <w:r>
        <w:t>, etc.)</w:t>
      </w:r>
    </w:p>
    <w:p w14:paraId="40DBD0B7" w14:textId="77777777" w:rsidR="008D4B91" w:rsidRDefault="00000000">
      <w:pPr>
        <w:pStyle w:val="FirstParagraph"/>
      </w:pPr>
      <w:r>
        <w:t xml:space="preserve">On </w:t>
      </w:r>
      <w:r>
        <w:rPr>
          <w:b/>
          <w:bCs/>
        </w:rPr>
        <w:t>Dedicated</w:t>
      </w:r>
      <w:r>
        <w:t xml:space="preserve"> terminals (FDS-02-010) the Cell context SHALL be the Terminal Location’s parent Cell — fixed, with no selector exposed in the UI.</w:t>
      </w:r>
    </w:p>
    <w:p w14:paraId="4BE2E11C" w14:textId="77777777" w:rsidR="008D4B91" w:rsidRDefault="00000000">
      <w:pPr>
        <w:pStyle w:val="BodyText"/>
      </w:pPr>
      <w:r>
        <w:t xml:space="preserve">On </w:t>
      </w:r>
      <w:r>
        <w:rPr>
          <w:b/>
          <w:bCs/>
        </w:rPr>
        <w:t>Shared</w:t>
      </w:r>
      <w:r>
        <w:t xml:space="preserve"> terminals the Cell context SHALL be selected by the operator at session start using either of two equivalent mechanisms:</w:t>
      </w:r>
    </w:p>
    <w:p w14:paraId="59E2C6D6" w14:textId="77777777" w:rsidR="008D4B91" w:rsidRDefault="00000000">
      <w:pPr>
        <w:pStyle w:val="Compact"/>
        <w:numPr>
          <w:ilvl w:val="0"/>
          <w:numId w:val="7"/>
        </w:numPr>
      </w:pPr>
      <w:r>
        <w:rPr>
          <w:b/>
          <w:bCs/>
        </w:rPr>
        <w:lastRenderedPageBreak/>
        <w:t>Scan</w:t>
      </w:r>
      <w:r>
        <w:t xml:space="preserve"> — the operator scans the destination Cell’s barcode or QR code, or</w:t>
      </w:r>
    </w:p>
    <w:p w14:paraId="6BF2ED83" w14:textId="77777777" w:rsidR="008D4B91" w:rsidRDefault="00000000">
      <w:pPr>
        <w:pStyle w:val="Compact"/>
        <w:numPr>
          <w:ilvl w:val="0"/>
          <w:numId w:val="7"/>
        </w:numPr>
      </w:pPr>
      <w:r>
        <w:rPr>
          <w:b/>
          <w:bCs/>
        </w:rPr>
        <w:t>Dropdown</w:t>
      </w:r>
      <w:r>
        <w:t xml:space="preserve"> — the operator picks from a dropdown of eligible Cells (the descendant Cells of the terminal’s parent Location).</w:t>
      </w:r>
    </w:p>
    <w:p w14:paraId="618E9866" w14:textId="77777777" w:rsidR="008D4B91" w:rsidRDefault="00000000">
      <w:pPr>
        <w:pStyle w:val="FirstParagraph"/>
      </w:pPr>
      <w:r>
        <w:t xml:space="preserve">The operator MAY change the Cell context mid-session by either mechanism. The new </w:t>
      </w:r>
      <w:r>
        <w:rPr>
          <w:rStyle w:val="VerbatimChar"/>
        </w:rPr>
        <w:t>LocationId</w:t>
      </w:r>
      <w:r>
        <w:t xml:space="preserve"> SHALL apply to all subsequent events written from the terminal until changed again.</w:t>
      </w:r>
    </w:p>
    <w:p w14:paraId="36796AC8" w14:textId="77777777" w:rsidR="008D4B91" w:rsidRDefault="00000000">
      <w:pPr>
        <w:pStyle w:val="Heading4"/>
      </w:pPr>
      <w:bookmarkStart w:id="52" w:name="Xc884f3ff7aae35a80b817ade62e658621e4ced1"/>
      <w:bookmarkEnd w:id="51"/>
      <w:r>
        <w:t xml:space="preserve">FDS-02-010 — Terminal Mode Determined by Location Assignment — </w:t>
      </w:r>
      <w:r>
        <w:rPr>
          <w:rStyle w:val="VerbatimChar"/>
        </w:rPr>
        <w:t>MVP</w:t>
      </w:r>
    </w:p>
    <w:p w14:paraId="6B023972" w14:textId="77777777" w:rsidR="008D4B91" w:rsidRDefault="00000000">
      <w:pPr>
        <w:pStyle w:val="FirstParagraph"/>
      </w:pPr>
      <w:r>
        <w:t xml:space="preserve">A Terminal’s mode (Dedicated or Shared) is </w:t>
      </w:r>
      <w:r>
        <w:rPr>
          <w:b/>
          <w:bCs/>
        </w:rPr>
        <w:t>derived from the tier of its parent Location in the ISA-95 hierarchy</w:t>
      </w:r>
      <w:r>
        <w:t xml:space="preserve">. No separate </w:t>
      </w:r>
      <w:r>
        <w:rPr>
          <w:rStyle w:val="VerbatimChar"/>
        </w:rPr>
        <w:t>TerminalMode</w:t>
      </w:r>
      <w:r>
        <w:t xml:space="preserve"> attribute is configured.</w:t>
      </w:r>
    </w:p>
    <w:tbl>
      <w:tblPr>
        <w:tblStyle w:val="Table"/>
        <w:tblW w:w="5000" w:type="pct"/>
        <w:tblLayout w:type="fixed"/>
        <w:tblLook w:val="0420" w:firstRow="1" w:lastRow="0" w:firstColumn="0" w:lastColumn="0" w:noHBand="0" w:noVBand="1"/>
      </w:tblPr>
      <w:tblGrid>
        <w:gridCol w:w="3192"/>
        <w:gridCol w:w="3192"/>
        <w:gridCol w:w="3192"/>
      </w:tblGrid>
      <w:tr w:rsidR="008D4B91" w14:paraId="3A111911"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62AC7F" w14:textId="77777777" w:rsidR="008D4B91" w:rsidRDefault="00000000">
            <w:pPr>
              <w:pStyle w:val="Compact"/>
            </w:pPr>
            <w:r>
              <w:t>Terminal’s parent Location tier</w:t>
            </w:r>
          </w:p>
        </w:tc>
        <w:tc>
          <w:tcPr>
            <w:tcW w:w="2640" w:type="dxa"/>
          </w:tcPr>
          <w:p w14:paraId="17805523" w14:textId="77777777" w:rsidR="008D4B91" w:rsidRDefault="00000000">
            <w:pPr>
              <w:pStyle w:val="Compact"/>
            </w:pPr>
            <w:r>
              <w:t>Mode</w:t>
            </w:r>
          </w:p>
        </w:tc>
        <w:tc>
          <w:tcPr>
            <w:tcW w:w="2640" w:type="dxa"/>
          </w:tcPr>
          <w:p w14:paraId="314EE0C1" w14:textId="77777777" w:rsidR="008D4B91" w:rsidRDefault="00000000">
            <w:pPr>
              <w:pStyle w:val="Compact"/>
            </w:pPr>
            <w:r>
              <w:t>Behavior</w:t>
            </w:r>
          </w:p>
        </w:tc>
      </w:tr>
      <w:tr w:rsidR="008D4B91" w14:paraId="1308C370" w14:textId="77777777">
        <w:tc>
          <w:tcPr>
            <w:tcW w:w="2640" w:type="dxa"/>
          </w:tcPr>
          <w:p w14:paraId="3CFB698F" w14:textId="77777777" w:rsidR="008D4B91" w:rsidRDefault="00000000">
            <w:pPr>
              <w:pStyle w:val="Compact"/>
            </w:pPr>
            <w:r>
              <w:rPr>
                <w:b/>
                <w:bCs/>
              </w:rPr>
              <w:t>Cell</w:t>
            </w:r>
          </w:p>
        </w:tc>
        <w:tc>
          <w:tcPr>
            <w:tcW w:w="2640" w:type="dxa"/>
          </w:tcPr>
          <w:p w14:paraId="140D5843" w14:textId="77777777" w:rsidR="008D4B91" w:rsidRDefault="00000000">
            <w:pPr>
              <w:pStyle w:val="Compact"/>
            </w:pPr>
            <w:r>
              <w:rPr>
                <w:b/>
                <w:bCs/>
              </w:rPr>
              <w:t>Dedicated</w:t>
            </w:r>
          </w:p>
        </w:tc>
        <w:tc>
          <w:tcPr>
            <w:tcW w:w="2640" w:type="dxa"/>
          </w:tcPr>
          <w:p w14:paraId="5EFFB67D" w14:textId="77777777" w:rsidR="008D4B91" w:rsidRDefault="00000000">
            <w:pPr>
              <w:pStyle w:val="Compact"/>
            </w:pPr>
            <w:r>
              <w:t xml:space="preserve">Terminal is bound to a specific Cell. Cell context is the parent Cell — fixed, no selector exposed. Operator initials persist with 30-min idle re-confirmation (FDS-04-006). </w:t>
            </w:r>
            <w:r>
              <w:rPr>
                <w:b/>
                <w:bCs/>
              </w:rPr>
              <w:t>Example:</w:t>
            </w:r>
            <w:r>
              <w:t xml:space="preserve"> a paired Machining + Assembly WorkCenter typically carries two terminals — </w:t>
            </w:r>
            <w:r>
              <w:rPr>
                <w:rStyle w:val="VerbatimChar"/>
              </w:rPr>
              <w:t>MS1-MachiningIntake-Term</w:t>
            </w:r>
            <w:r>
              <w:t xml:space="preserve"> parented to the </w:t>
            </w:r>
            <w:r>
              <w:rPr>
                <w:rStyle w:val="VerbatimChar"/>
              </w:rPr>
              <w:t>MS1-Machining</w:t>
            </w:r>
            <w:r>
              <w:t xml:space="preserve"> Cell, and </w:t>
            </w:r>
            <w:r>
              <w:rPr>
                <w:rStyle w:val="VerbatimChar"/>
              </w:rPr>
              <w:t>MS1-AssemblyOut-Term</w:t>
            </w:r>
            <w:r>
              <w:t xml:space="preserve"> parented to the </w:t>
            </w:r>
            <w:r>
              <w:rPr>
                <w:rStyle w:val="VerbatimChar"/>
              </w:rPr>
              <w:t>MS1-Assembly</w:t>
            </w:r>
            <w:r>
              <w:t xml:space="preserve"> Cell. Each terminal is dedicated to its own Cell; both are sibling children of the same WorkCenter.</w:t>
            </w:r>
          </w:p>
        </w:tc>
      </w:tr>
      <w:tr w:rsidR="008D4B91" w14:paraId="4A431DA7" w14:textId="77777777" w:rsidTr="008D4B91">
        <w:tc>
          <w:tcPr>
            <w:tcW w:w="2640" w:type="dxa"/>
            <w:shd w:val="clear" w:color="auto" w:fill="F2F2F2"/>
          </w:tcPr>
          <w:p w14:paraId="523E53FD" w14:textId="77777777" w:rsidR="008D4B91" w:rsidRDefault="00000000">
            <w:pPr>
              <w:pStyle w:val="Compact"/>
            </w:pPr>
            <w:r>
              <w:rPr>
                <w:b/>
                <w:bCs/>
              </w:rPr>
              <w:t>WorkCenter</w:t>
            </w:r>
          </w:p>
        </w:tc>
        <w:tc>
          <w:tcPr>
            <w:tcW w:w="2640" w:type="dxa"/>
            <w:shd w:val="clear" w:color="auto" w:fill="F2F2F2"/>
          </w:tcPr>
          <w:p w14:paraId="3C28E282" w14:textId="77777777" w:rsidR="008D4B91" w:rsidRDefault="00000000">
            <w:pPr>
              <w:pStyle w:val="Compact"/>
            </w:pPr>
            <w:r>
              <w:rPr>
                <w:b/>
                <w:bCs/>
              </w:rPr>
              <w:t>Shared</w:t>
            </w:r>
          </w:p>
        </w:tc>
        <w:tc>
          <w:tcPr>
            <w:tcW w:w="2640" w:type="dxa"/>
            <w:shd w:val="clear" w:color="auto" w:fill="F2F2F2"/>
          </w:tcPr>
          <w:p w14:paraId="078667A7" w14:textId="77777777" w:rsidR="008D4B91" w:rsidRDefault="00000000">
            <w:pPr>
              <w:pStyle w:val="Compact"/>
            </w:pPr>
            <w:r>
              <w:t xml:space="preserve">Terminal serves multiple Cells within a single WorkCenter. Cell context (the specific Cell within the WorkCenter) SHALL be selected at session start by scan or dropdown (FDS-02-009) and MAY be changed mid-session by either </w:t>
            </w:r>
            <w:r>
              <w:lastRenderedPageBreak/>
              <w:t xml:space="preserve">mechanism. Initials presence SHALL be re-prompted on first action after idle and on Cell-context change. </w:t>
            </w:r>
            <w:r>
              <w:rPr>
                <w:b/>
                <w:bCs/>
              </w:rPr>
              <w:t>Example:</w:t>
            </w:r>
            <w:r>
              <w:t xml:space="preserve"> a small trim line where one terminal serves a cluster of trim presses parented to the same WorkCenter.</w:t>
            </w:r>
          </w:p>
        </w:tc>
      </w:tr>
      <w:tr w:rsidR="008D4B91" w14:paraId="5D636401" w14:textId="77777777">
        <w:tc>
          <w:tcPr>
            <w:tcW w:w="2640" w:type="dxa"/>
          </w:tcPr>
          <w:p w14:paraId="0BD55B0D" w14:textId="77777777" w:rsidR="008D4B91" w:rsidRDefault="00000000">
            <w:pPr>
              <w:pStyle w:val="Compact"/>
            </w:pPr>
            <w:r>
              <w:rPr>
                <w:b/>
                <w:bCs/>
              </w:rPr>
              <w:lastRenderedPageBreak/>
              <w:t>Area</w:t>
            </w:r>
          </w:p>
        </w:tc>
        <w:tc>
          <w:tcPr>
            <w:tcW w:w="2640" w:type="dxa"/>
          </w:tcPr>
          <w:p w14:paraId="1312AADD" w14:textId="77777777" w:rsidR="008D4B91" w:rsidRDefault="00000000">
            <w:pPr>
              <w:pStyle w:val="Compact"/>
            </w:pPr>
            <w:r>
              <w:rPr>
                <w:b/>
                <w:bCs/>
              </w:rPr>
              <w:t>Shared</w:t>
            </w:r>
          </w:p>
        </w:tc>
        <w:tc>
          <w:tcPr>
            <w:tcW w:w="2640" w:type="dxa"/>
          </w:tcPr>
          <w:p w14:paraId="4E31890C" w14:textId="77777777" w:rsidR="008D4B91" w:rsidRDefault="00000000">
            <w:pPr>
              <w:pStyle w:val="Compact"/>
            </w:pPr>
            <w:r>
              <w:t xml:space="preserve">Terminal serves multiple Cells under an Area. Same selection mechanics as the WorkCenter case but the picker spans the entire Area’s descendant Cells. </w:t>
            </w:r>
            <w:r>
              <w:rPr>
                <w:b/>
                <w:bCs/>
              </w:rPr>
              <w:t>Example:</w:t>
            </w:r>
            <w:r>
              <w:t xml:space="preserve"> a Die Cast cabin terminal parented to the </w:t>
            </w:r>
            <w:r>
              <w:rPr>
                <w:rStyle w:val="VerbatimChar"/>
              </w:rPr>
              <w:t>Die Cast</w:t>
            </w:r>
            <w:r>
              <w:t xml:space="preserve"> Area, serving all die cast machines beneath it; the operator picks the press by scan or dropdown at session start and re-picks on machine change.</w:t>
            </w:r>
          </w:p>
        </w:tc>
      </w:tr>
    </w:tbl>
    <w:p w14:paraId="4900619D" w14:textId="77777777" w:rsidR="008D4B91" w:rsidRDefault="00000000">
      <w:pPr>
        <w:pStyle w:val="BodyText"/>
      </w:pPr>
      <w:r>
        <w:t xml:space="preserve">The Gateway </w:t>
      </w:r>
      <w:r>
        <w:rPr>
          <w:rStyle w:val="VerbatimChar"/>
        </w:rPr>
        <w:t>Terminal_ResolveFromSession</w:t>
      </w:r>
      <w:r>
        <w:t xml:space="preserve"> proc SHALL read the Terminal Location’s parent tier via the Location hierarchy and return </w:t>
      </w:r>
      <w:r>
        <w:rPr>
          <w:rStyle w:val="VerbatimChar"/>
        </w:rPr>
        <w:t>TerminalMode</w:t>
      </w:r>
      <w:r>
        <w:t xml:space="preserve"> as a derived result (not a stored attribute). Configuration Tool Location admin screens SHALL let Engineering attach a Terminal under any Cell, WorkCenter, or Area — the mode follows automatically.</w:t>
      </w:r>
    </w:p>
    <w:p w14:paraId="2EADA96A" w14:textId="77777777" w:rsidR="008D4B91" w:rsidRDefault="00000000">
      <w:pPr>
        <w:pStyle w:val="BodyText"/>
      </w:pPr>
      <w:r>
        <w:rPr>
          <w:b/>
          <w:bCs/>
        </w:rPr>
        <w:t>Why the model works:</w:t>
      </w:r>
      <w:r>
        <w:t xml:space="preserve"> 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14:paraId="57491821" w14:textId="77777777" w:rsidR="008D4B91" w:rsidRDefault="00000000">
      <w:pPr>
        <w:pStyle w:val="BodyText"/>
      </w:pPr>
      <w:r>
        <w:t xml:space="preserve">FUTURE: an </w:t>
      </w:r>
      <w:r>
        <w:rPr>
          <w:rStyle w:val="VerbatimChar"/>
        </w:rPr>
        <w:t>AutoReleaseOnIdle</w:t>
      </w:r>
      <w:r>
        <w:t xml:space="preserve"> attribute may be added to tune the re-confirmation interval per terminal — out of MVP.</w:t>
      </w:r>
    </w:p>
    <w:p w14:paraId="2A2F94EA" w14:textId="77777777" w:rsidR="008D4B91" w:rsidRDefault="00000000">
      <w:pPr>
        <w:pStyle w:val="Heading4"/>
      </w:pPr>
      <w:bookmarkStart w:id="53" w:name="fds-02-011-cell-context-change-rules"/>
      <w:bookmarkEnd w:id="52"/>
      <w:r>
        <w:t>FDS-02-011 — Cell Context Change Rules</w:t>
      </w:r>
    </w:p>
    <w:p w14:paraId="7E709033" w14:textId="77777777" w:rsidR="008D4B91" w:rsidRDefault="00000000">
      <w:pPr>
        <w:pStyle w:val="Compact"/>
        <w:numPr>
          <w:ilvl w:val="0"/>
          <w:numId w:val="8"/>
        </w:numPr>
      </w:pPr>
      <w:r>
        <w:t xml:space="preserve">On </w:t>
      </w:r>
      <w:r>
        <w:rPr>
          <w:b/>
          <w:bCs/>
        </w:rPr>
        <w:t>Dedicated</w:t>
      </w:r>
      <w:r>
        <w:t xml:space="preserve"> terminals the active Cell context SHALL NOT be changeable via the UI. The terminal’s parent Cell IS the context for the session; no scan, dropdown, or search is offered.</w:t>
      </w:r>
    </w:p>
    <w:p w14:paraId="3F58E166" w14:textId="77777777" w:rsidR="008D4B91" w:rsidRDefault="00000000">
      <w:pPr>
        <w:pStyle w:val="Compact"/>
        <w:numPr>
          <w:ilvl w:val="0"/>
          <w:numId w:val="8"/>
        </w:numPr>
      </w:pPr>
      <w:r>
        <w:lastRenderedPageBreak/>
        <w:t xml:space="preserve">On </w:t>
      </w:r>
      <w:r>
        <w:rPr>
          <w:b/>
          <w:bCs/>
        </w:rPr>
        <w:t>Shared</w:t>
      </w:r>
      <w:r>
        <w:t xml:space="preserve"> terminals the active Cell context SHALL be changeable only via the FDS-02-009 selectors (scan or dropdown), constrained to descendant Cells of the terminal’s parent Location. Each change SHALL write the new </w:t>
      </w:r>
      <w:r>
        <w:rPr>
          <w:rStyle w:val="VerbatimChar"/>
        </w:rPr>
        <w:t>LocationId</w:t>
      </w:r>
      <w:r>
        <w:t xml:space="preserve"> on subsequent events. Workflows that require switching context (e.g., reprint on a different Cell) SHALL invoke the same scan-or-dropdown prompt rather than reaching into other Cells programmatically.</w:t>
      </w:r>
    </w:p>
    <w:p w14:paraId="4FCBDD0C" w14:textId="77777777" w:rsidR="008D4B91" w:rsidRDefault="00000000">
      <w:pPr>
        <w:pStyle w:val="FirstParagraph"/>
      </w:pPr>
      <w:r>
        <w:t>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p w14:paraId="5AEBEAC7" w14:textId="77777777" w:rsidR="008D4B91" w:rsidRDefault="00000000">
      <w:pPr>
        <w:pStyle w:val="Heading4"/>
      </w:pPr>
      <w:bookmarkStart w:id="54" w:name="fds-02-012-part-cell-eligibility"/>
      <w:bookmarkEnd w:id="53"/>
      <w:r>
        <w:t>FDS-02-012 — Part ↔ Cell Eligibility</w:t>
      </w:r>
    </w:p>
    <w:p w14:paraId="279AB0D5" w14:textId="77777777" w:rsidR="008D4B91" w:rsidRDefault="00000000">
      <w:pPr>
        <w:pStyle w:val="FirstParagraph"/>
      </w:pPr>
      <w:r>
        <w:t xml:space="preserve">Every LOT entering a Cell — whether being produced there, consumed at a workstation, or staged at lineside inventory — SHALL pass an eligibility check against </w:t>
      </w:r>
      <w:r>
        <w:rPr>
          <w:rStyle w:val="VerbatimChar"/>
        </w:rPr>
        <w:t>Parts.ItemLocation</w:t>
      </w:r>
      <w:r>
        <w:t>. The check resolves via two paths:</w:t>
      </w:r>
    </w:p>
    <w:p w14:paraId="747E9B5D" w14:textId="77777777" w:rsidR="008D4B91" w:rsidRDefault="00000000">
      <w:pPr>
        <w:pStyle w:val="Compact"/>
        <w:numPr>
          <w:ilvl w:val="0"/>
          <w:numId w:val="9"/>
        </w:numPr>
      </w:pPr>
      <w:r>
        <w:rPr>
          <w:b/>
          <w:bCs/>
        </w:rPr>
        <w:t>Direct eligibility.</w:t>
      </w:r>
      <w:r>
        <w:t xml:space="preserve"> A </w:t>
      </w:r>
      <w:r>
        <w:rPr>
          <w:rStyle w:val="VerbatimChar"/>
        </w:rPr>
        <w:t>Parts.ItemLocation</w:t>
      </w:r>
      <w:r>
        <w:t xml:space="preserve"> row for the LOT’s </w:t>
      </w:r>
      <w:r>
        <w:rPr>
          <w:rStyle w:val="VerbatimChar"/>
        </w:rPr>
        <w:t>ItemId</w:t>
      </w:r>
      <w:r>
        <w:t xml:space="preserve"> exists at the scanned Cell or any ancestor tier (per FDS-03-014’s hierarchy cascade — Cell → WorkCenter → Area → Site).</w:t>
      </w:r>
    </w:p>
    <w:p w14:paraId="381B43A2" w14:textId="77777777" w:rsidR="008D4B91" w:rsidRDefault="00000000">
      <w:pPr>
        <w:pStyle w:val="Compact"/>
        <w:numPr>
          <w:ilvl w:val="0"/>
          <w:numId w:val="9"/>
        </w:numPr>
      </w:pPr>
      <w:r>
        <w:rPr>
          <w:b/>
          <w:bCs/>
        </w:rPr>
        <w:t>BOM-derived eligibility.</w:t>
      </w:r>
      <w:r>
        <w:t xml:space="preserve"> The LOT’s </w:t>
      </w:r>
      <w:r>
        <w:rPr>
          <w:rStyle w:val="VerbatimChar"/>
        </w:rPr>
        <w:t>ItemId</w:t>
      </w:r>
      <w:r>
        <w:t xml:space="preserve"> appears as a child line on the active </w:t>
      </w:r>
      <w:r>
        <w:rPr>
          <w:rStyle w:val="VerbatimChar"/>
        </w:rPr>
        <w:t>Parts.Bom</w:t>
      </w:r>
      <w:r>
        <w:t xml:space="preserve"> of any Item whose direct eligibility (via path 1) matches this Cell.</w:t>
      </w:r>
    </w:p>
    <w:p w14:paraId="08FE79A4" w14:textId="77777777" w:rsidR="008D4B91" w:rsidRDefault="00000000">
      <w:pPr>
        <w:pStyle w:val="FirstParagraph"/>
      </w:pPr>
      <w:r>
        <w:t xml:space="preserve">A LOT is eligible if </w:t>
      </w:r>
      <w:r>
        <w:rPr>
          <w:b/>
          <w:bCs/>
        </w:rPr>
        <w:t>either</w:t>
      </w:r>
      <w:r>
        <w:t xml:space="preserve"> 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14:paraId="258D4F9D" w14:textId="77777777" w:rsidR="008D4B91" w:rsidRDefault="00000000">
      <w:pPr>
        <w:pStyle w:val="BodyText"/>
      </w:pPr>
      <w:r>
        <w:t xml:space="preserve">Active BOM membership requires </w:t>
      </w:r>
      <w:r>
        <w:rPr>
          <w:rStyle w:val="VerbatimChar"/>
        </w:rPr>
        <w:t>Parts.Bom.PublishedAt IS NOT NULL AND Parts.Bom.DeprecatedAt IS NULL</w:t>
      </w:r>
      <w:r>
        <w:t xml:space="preserve">. The eligibility resolution is exposed via the read view </w:t>
      </w:r>
      <w:r>
        <w:rPr>
          <w:rStyle w:val="VerbatimChar"/>
        </w:rPr>
        <w:t>Parts.v_EffectiveItemLocation</w:t>
      </w:r>
      <w:r>
        <w:t xml:space="preserve"> (Direct ∪ BomDerived) and consumed by the </w:t>
      </w:r>
      <w:r>
        <w:rPr>
          <w:rStyle w:val="VerbatimChar"/>
        </w:rPr>
        <w:t>ItemLocation_CheckEligibility</w:t>
      </w:r>
      <w:r>
        <w:t xml:space="preserve"> proc that fronts every scan-in mutation.</w:t>
      </w:r>
    </w:p>
    <w:p w14:paraId="3933F501" w14:textId="77777777" w:rsidR="008D4B91" w:rsidRDefault="00000000">
      <w:pPr>
        <w:pStyle w:val="BodyText"/>
      </w:pPr>
      <w:r>
        <w:t xml:space="preserve">Reject message on miss: </w:t>
      </w:r>
      <w:r>
        <w:rPr>
          <w:i/>
          <w:iCs/>
        </w:rPr>
        <w:t>“Part {PartNumber} is not configured for {CellCode} and is not a component of any part eligible there.”</w:t>
      </w:r>
    </w:p>
    <w:p w14:paraId="194AFF55" w14:textId="77777777" w:rsidR="008D4B91" w:rsidRDefault="00000000">
      <w:pPr>
        <w:pStyle w:val="Heading4"/>
      </w:pPr>
      <w:bookmarkStart w:id="55" w:name="fds-02-013-mobile-friendly-design-input"/>
      <w:bookmarkEnd w:id="54"/>
      <w:r>
        <w:t>FDS-02-013 — Mobile-Friendly Design Input</w:t>
      </w:r>
    </w:p>
    <w:p w14:paraId="6D321CCB" w14:textId="77777777" w:rsidR="008D4B91" w:rsidRDefault="00000000">
      <w:pPr>
        <w:pStyle w:val="FirstParagraph"/>
      </w:pPr>
      <w:r>
        <w:t xml:space="preserve">MPP plans to deploy </w:t>
      </w:r>
      <w:r>
        <w:rPr>
          <w:b/>
          <w:bCs/>
        </w:rPr>
        <w:t>tablets</w:t>
      </w:r>
      <w:r>
        <w:t xml:space="preserve"> 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p w14:paraId="36878B70" w14:textId="77777777" w:rsidR="008D4B91" w:rsidRDefault="00000000">
      <w:pPr>
        <w:pStyle w:val="Heading4"/>
      </w:pPr>
      <w:bookmarkStart w:id="56" w:name="X6665fbc355b728e66a10fc87cb884299ed3c5db"/>
      <w:bookmarkEnd w:id="55"/>
      <w:r>
        <w:lastRenderedPageBreak/>
        <w:t xml:space="preserve">FDS-02-014 — Honda RFID Forward-Compatibility — </w:t>
      </w:r>
      <w:r>
        <w:rPr>
          <w:rStyle w:val="VerbatimChar"/>
        </w:rPr>
        <w:t>FUTURE</w:t>
      </w:r>
    </w:p>
    <w:p w14:paraId="08FD0C8D" w14:textId="77777777" w:rsidR="008D4B91" w:rsidRDefault="00000000">
      <w:pPr>
        <w:pStyle w:val="FirstParagraph"/>
      </w:pPr>
      <w:r>
        <w:t xml:space="preserve">Honda plans to add RFID tags to container labels at a future date. The MES SHALL NOT embed assumptions that prevent RFID integration (e.g., hard-coding barcode as the only identifier input). </w:t>
      </w:r>
      <w:r>
        <w:rPr>
          <w:rStyle w:val="VerbatimChar"/>
        </w:rPr>
        <w:t>Lots.LotLabel</w:t>
      </w:r>
      <w:r>
        <w:t xml:space="preserve"> and </w:t>
      </w:r>
      <w:r>
        <w:rPr>
          <w:rStyle w:val="VerbatimChar"/>
        </w:rPr>
        <w:t>ShippingLabel</w:t>
      </w:r>
      <w:r>
        <w:t xml:space="preserve"> schemas already accept label identifier strings without prescribing the capture method; an RFID reader MAY feed the same identifier the barcode scanner does. No MVP work is required; this requirement is a design guardrail.</w:t>
      </w:r>
    </w:p>
    <w:p w14:paraId="6ED72DEC" w14:textId="77777777" w:rsidR="008D4B91" w:rsidRDefault="00000000">
      <w:r>
        <w:pict w14:anchorId="415B11A4">
          <v:rect id="_x0000_i6733" style="width:0;height:1.5pt" o:hralign="center" o:hrstd="t" o:hr="t"/>
        </w:pict>
      </w:r>
    </w:p>
    <w:p w14:paraId="5009B97C" w14:textId="77777777" w:rsidR="008D4B91" w:rsidRDefault="00000000">
      <w:pPr>
        <w:pStyle w:val="Heading2"/>
      </w:pPr>
      <w:bookmarkStart w:id="57" w:name="master-data-management-mvp"/>
      <w:bookmarkEnd w:id="37"/>
      <w:bookmarkEnd w:id="49"/>
      <w:bookmarkEnd w:id="56"/>
      <w:r>
        <w:t xml:space="preserve">3. Master Data Management — </w:t>
      </w:r>
      <w:r>
        <w:rPr>
          <w:rStyle w:val="VerbatimChar"/>
        </w:rPr>
        <w:t>MVP</w:t>
      </w:r>
    </w:p>
    <w:p w14:paraId="201DA28A" w14:textId="77777777" w:rsidR="008D4B91" w:rsidRDefault="00000000">
      <w:pPr>
        <w:pStyle w:val="Heading3"/>
      </w:pPr>
      <w:bookmarkStart w:id="58" w:name="item-master"/>
      <w:r>
        <w:t>3.1 Item Master</w:t>
      </w:r>
    </w:p>
    <w:p w14:paraId="2BF14F77" w14:textId="77777777" w:rsidR="008D4B91" w:rsidRDefault="00000000">
      <w:pPr>
        <w:pStyle w:val="Heading4"/>
      </w:pPr>
      <w:bookmarkStart w:id="59" w:name="fds-03-001-item-records"/>
      <w:r>
        <w:t>FDS-03-001 — Item Records</w:t>
      </w:r>
    </w:p>
    <w:p w14:paraId="63825F12" w14:textId="77777777" w:rsidR="008D4B91" w:rsidRDefault="00000000">
      <w:pPr>
        <w:pStyle w:val="FirstParagraph"/>
      </w:pPr>
      <w:r>
        <w:t xml:space="preserve">Every part number that MPP manufactures, receives, or ships SHALL have an </w:t>
      </w:r>
      <w:r>
        <w:rPr>
          <w:rStyle w:val="VerbatimChar"/>
        </w:rPr>
        <w:t>Item</w:t>
      </w:r>
      <w:r>
        <w:t xml:space="preserve"> record. Each item SHALL have: part number (unique), description, item type, Macola cross-reference number (optional — FUTURE integration), counting UOM, unit weight, weight UOM, default sub-lot quantity, max lot size, and </w:t>
      </w:r>
      <w:r>
        <w:rPr>
          <w:b/>
          <w:bCs/>
        </w:rPr>
        <w:t>Country of Origin (ISO 3166-1 alpha-2)</w:t>
      </w:r>
      <w:r>
        <w:t>. (FRS 3.4.1–3.4.5; OI-19)</w:t>
      </w:r>
    </w:p>
    <w:p w14:paraId="1B862363" w14:textId="77777777" w:rsidR="008D4B91" w:rsidRDefault="00000000">
      <w:pPr>
        <w:pStyle w:val="BodyText"/>
      </w:pPr>
      <w:r>
        <w:t xml:space="preserve">Country of Origin is a Honda compliance field surfaced on the legacy Flexware Material configuration. Stored as </w:t>
      </w:r>
      <w:r>
        <w:rPr>
          <w:rStyle w:val="VerbatimChar"/>
        </w:rPr>
        <w:t>Parts.Item.CountryOfOrigin NVARCHAR(2) NULL</w:t>
      </w:r>
      <w:r>
        <w:t xml:space="preserve"> (nullable because MPP’s current parts list may not have values for every row at cutover; the Configuration Tool will expose a maintenance screen to backfill).</w:t>
      </w:r>
    </w:p>
    <w:p w14:paraId="04084B62" w14:textId="77777777" w:rsidR="008D4B91" w:rsidRDefault="00000000">
      <w:pPr>
        <w:pStyle w:val="Heading4"/>
      </w:pPr>
      <w:bookmarkStart w:id="60" w:name="fds-03-002-item-types"/>
      <w:bookmarkEnd w:id="59"/>
      <w:r>
        <w:t>FDS-03-002 — Item Types</w:t>
      </w:r>
    </w:p>
    <w:p w14:paraId="4D40ADD7" w14:textId="77777777" w:rsidR="008D4B91" w:rsidRDefault="00000000">
      <w:pPr>
        <w:pStyle w:val="FirstParagraph"/>
      </w:pPr>
      <w:r>
        <w:t>Items SHALL be classified by type. The following types SHALL be seeded:</w:t>
      </w:r>
    </w:p>
    <w:tbl>
      <w:tblPr>
        <w:tblStyle w:val="Table"/>
        <w:tblW w:w="5000" w:type="pct"/>
        <w:tblLayout w:type="fixed"/>
        <w:tblLook w:val="0420" w:firstRow="1" w:lastRow="0" w:firstColumn="0" w:lastColumn="0" w:noHBand="0" w:noVBand="1"/>
      </w:tblPr>
      <w:tblGrid>
        <w:gridCol w:w="3192"/>
        <w:gridCol w:w="3192"/>
        <w:gridCol w:w="3192"/>
      </w:tblGrid>
      <w:tr w:rsidR="008D4B91" w14:paraId="7072C1F5"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559F6A2" w14:textId="77777777" w:rsidR="008D4B91" w:rsidRDefault="00000000">
            <w:pPr>
              <w:pStyle w:val="Compact"/>
            </w:pPr>
            <w:r>
              <w:t>Type</w:t>
            </w:r>
          </w:p>
        </w:tc>
        <w:tc>
          <w:tcPr>
            <w:tcW w:w="2640" w:type="dxa"/>
          </w:tcPr>
          <w:p w14:paraId="2757836A" w14:textId="77777777" w:rsidR="008D4B91" w:rsidRDefault="00000000">
            <w:pPr>
              <w:pStyle w:val="Compact"/>
            </w:pPr>
            <w:r>
              <w:t>Description</w:t>
            </w:r>
          </w:p>
        </w:tc>
        <w:tc>
          <w:tcPr>
            <w:tcW w:w="2640" w:type="dxa"/>
          </w:tcPr>
          <w:p w14:paraId="635935D3" w14:textId="77777777" w:rsidR="008D4B91" w:rsidRDefault="00000000">
            <w:pPr>
              <w:pStyle w:val="Compact"/>
            </w:pPr>
            <w:r>
              <w:t>Example</w:t>
            </w:r>
          </w:p>
        </w:tc>
      </w:tr>
      <w:tr w:rsidR="008D4B91" w14:paraId="30A7CB06" w14:textId="77777777">
        <w:tc>
          <w:tcPr>
            <w:tcW w:w="2640" w:type="dxa"/>
          </w:tcPr>
          <w:p w14:paraId="7D87B9D4" w14:textId="77777777" w:rsidR="008D4B91" w:rsidRDefault="00000000">
            <w:pPr>
              <w:pStyle w:val="Compact"/>
            </w:pPr>
            <w:r>
              <w:t>Raw Material</w:t>
            </w:r>
          </w:p>
        </w:tc>
        <w:tc>
          <w:tcPr>
            <w:tcW w:w="2640" w:type="dxa"/>
          </w:tcPr>
          <w:p w14:paraId="5AF0F486" w14:textId="77777777" w:rsidR="008D4B91" w:rsidRDefault="00000000">
            <w:pPr>
              <w:pStyle w:val="Compact"/>
            </w:pPr>
            <w:r>
              <w:t>Input materials</w:t>
            </w:r>
          </w:p>
        </w:tc>
        <w:tc>
          <w:tcPr>
            <w:tcW w:w="2640" w:type="dxa"/>
          </w:tcPr>
          <w:p w14:paraId="68E191EB" w14:textId="77777777" w:rsidR="008D4B91" w:rsidRDefault="00000000">
            <w:pPr>
              <w:pStyle w:val="Compact"/>
            </w:pPr>
            <w:r>
              <w:t>Aluminum ingot (tracked in Macola only, not MES per FRS 3.9.1)</w:t>
            </w:r>
          </w:p>
        </w:tc>
      </w:tr>
      <w:tr w:rsidR="008D4B91" w14:paraId="35FE2EE3" w14:textId="77777777" w:rsidTr="008D4B91">
        <w:tc>
          <w:tcPr>
            <w:tcW w:w="2640" w:type="dxa"/>
            <w:shd w:val="clear" w:color="auto" w:fill="F2F2F2"/>
          </w:tcPr>
          <w:p w14:paraId="3024792D" w14:textId="77777777" w:rsidR="008D4B91" w:rsidRDefault="00000000">
            <w:pPr>
              <w:pStyle w:val="Compact"/>
            </w:pPr>
            <w:r>
              <w:t>Component</w:t>
            </w:r>
          </w:p>
        </w:tc>
        <w:tc>
          <w:tcPr>
            <w:tcW w:w="2640" w:type="dxa"/>
            <w:shd w:val="clear" w:color="auto" w:fill="F2F2F2"/>
          </w:tcPr>
          <w:p w14:paraId="02497E94" w14:textId="77777777" w:rsidR="008D4B91" w:rsidRDefault="00000000">
            <w:pPr>
              <w:pStyle w:val="Compact"/>
            </w:pPr>
            <w:r>
              <w:t>Manufactured intermediate part</w:t>
            </w:r>
          </w:p>
        </w:tc>
        <w:tc>
          <w:tcPr>
            <w:tcW w:w="2640" w:type="dxa"/>
            <w:shd w:val="clear" w:color="auto" w:fill="F2F2F2"/>
          </w:tcPr>
          <w:p w14:paraId="5889B554" w14:textId="77777777" w:rsidR="008D4B91" w:rsidRDefault="00000000">
            <w:pPr>
              <w:pStyle w:val="Compact"/>
            </w:pPr>
            <w:r>
              <w:t>5G0 casting (pre-machining)</w:t>
            </w:r>
          </w:p>
        </w:tc>
      </w:tr>
      <w:tr w:rsidR="008D4B91" w14:paraId="756181EE" w14:textId="77777777">
        <w:tc>
          <w:tcPr>
            <w:tcW w:w="2640" w:type="dxa"/>
          </w:tcPr>
          <w:p w14:paraId="73597D00" w14:textId="77777777" w:rsidR="008D4B91" w:rsidRDefault="00000000">
            <w:pPr>
              <w:pStyle w:val="Compact"/>
            </w:pPr>
            <w:r>
              <w:t>Sub-Assembly</w:t>
            </w:r>
          </w:p>
        </w:tc>
        <w:tc>
          <w:tcPr>
            <w:tcW w:w="2640" w:type="dxa"/>
          </w:tcPr>
          <w:p w14:paraId="4B1D4E3A" w14:textId="77777777" w:rsidR="008D4B91" w:rsidRDefault="00000000">
            <w:pPr>
              <w:pStyle w:val="Compact"/>
            </w:pPr>
            <w:r>
              <w:t>Partially assembled product</w:t>
            </w:r>
          </w:p>
        </w:tc>
        <w:tc>
          <w:tcPr>
            <w:tcW w:w="2640" w:type="dxa"/>
          </w:tcPr>
          <w:p w14:paraId="3E4EF032" w14:textId="77777777" w:rsidR="008D4B91" w:rsidRDefault="00000000">
            <w:pPr>
              <w:pStyle w:val="Compact"/>
            </w:pPr>
            <w:r>
              <w:t>5G0 machined casting with pins</w:t>
            </w:r>
          </w:p>
        </w:tc>
      </w:tr>
      <w:tr w:rsidR="008D4B91" w14:paraId="20AF0385" w14:textId="77777777" w:rsidTr="008D4B91">
        <w:tc>
          <w:tcPr>
            <w:tcW w:w="2640" w:type="dxa"/>
            <w:shd w:val="clear" w:color="auto" w:fill="F2F2F2"/>
          </w:tcPr>
          <w:p w14:paraId="38C28A83" w14:textId="77777777" w:rsidR="008D4B91" w:rsidRDefault="00000000">
            <w:pPr>
              <w:pStyle w:val="Compact"/>
            </w:pPr>
            <w:r>
              <w:t>Finished Good</w:t>
            </w:r>
          </w:p>
        </w:tc>
        <w:tc>
          <w:tcPr>
            <w:tcW w:w="2640" w:type="dxa"/>
            <w:shd w:val="clear" w:color="auto" w:fill="F2F2F2"/>
          </w:tcPr>
          <w:p w14:paraId="1A489198" w14:textId="77777777" w:rsidR="008D4B91" w:rsidRDefault="00000000">
            <w:pPr>
              <w:pStyle w:val="Compact"/>
            </w:pPr>
            <w:r>
              <w:t>Shippable end product</w:t>
            </w:r>
          </w:p>
        </w:tc>
        <w:tc>
          <w:tcPr>
            <w:tcW w:w="2640" w:type="dxa"/>
            <w:shd w:val="clear" w:color="auto" w:fill="F2F2F2"/>
          </w:tcPr>
          <w:p w14:paraId="6D062B10" w14:textId="77777777" w:rsidR="008D4B91" w:rsidRDefault="00000000">
            <w:pPr>
              <w:pStyle w:val="Compact"/>
            </w:pPr>
            <w:r>
              <w:t>5G0 Front Cover Assembly</w:t>
            </w:r>
          </w:p>
        </w:tc>
      </w:tr>
      <w:tr w:rsidR="008D4B91" w14:paraId="3B7D3F87" w14:textId="77777777">
        <w:tc>
          <w:tcPr>
            <w:tcW w:w="2640" w:type="dxa"/>
          </w:tcPr>
          <w:p w14:paraId="7526BEC9" w14:textId="77777777" w:rsidR="008D4B91" w:rsidRDefault="00000000">
            <w:pPr>
              <w:pStyle w:val="Compact"/>
            </w:pPr>
            <w:r>
              <w:t>Pass-Through</w:t>
            </w:r>
          </w:p>
        </w:tc>
        <w:tc>
          <w:tcPr>
            <w:tcW w:w="2640" w:type="dxa"/>
          </w:tcPr>
          <w:p w14:paraId="6A720B12" w14:textId="77777777" w:rsidR="008D4B91" w:rsidRDefault="00000000">
            <w:pPr>
              <w:pStyle w:val="Compact"/>
            </w:pPr>
            <w:r>
              <w:t>Vendor-supplied, not manufactured by MPP</w:t>
            </w:r>
          </w:p>
        </w:tc>
        <w:tc>
          <w:tcPr>
            <w:tcW w:w="2640" w:type="dxa"/>
          </w:tcPr>
          <w:p w14:paraId="341F9AAA" w14:textId="77777777" w:rsidR="008D4B91" w:rsidRDefault="00000000">
            <w:pPr>
              <w:pStyle w:val="Compact"/>
            </w:pPr>
            <w:r>
              <w:t>6MA Cam Holder housing</w:t>
            </w:r>
          </w:p>
        </w:tc>
      </w:tr>
    </w:tbl>
    <w:p w14:paraId="4EFAFABB" w14:textId="77777777" w:rsidR="008D4B91" w:rsidRDefault="00000000">
      <w:pPr>
        <w:pStyle w:val="Heading4"/>
      </w:pPr>
      <w:bookmarkStart w:id="61" w:name="fds-03-003-item-deprecation"/>
      <w:bookmarkEnd w:id="60"/>
      <w:r>
        <w:lastRenderedPageBreak/>
        <w:t>FDS-03-003 — Item Deprecation</w:t>
      </w:r>
    </w:p>
    <w:p w14:paraId="0D71A5DD" w14:textId="77777777" w:rsidR="008D4B91" w:rsidRDefault="00000000">
      <w:pPr>
        <w:pStyle w:val="FirstParagraph"/>
      </w:pPr>
      <w:r>
        <w:t xml:space="preserve">Items SHALL NOT be deleted. Inactive items SHALL be soft-deleted via </w:t>
      </w:r>
      <w:r>
        <w:rPr>
          <w:rStyle w:val="VerbatimChar"/>
        </w:rPr>
        <w:t>DeprecatedAt</w:t>
      </w:r>
      <w:r>
        <w:t>. Deprecated items SHALL NOT appear in operator selection lists but SHALL remain queryable for historical traceability.</w:t>
      </w:r>
    </w:p>
    <w:p w14:paraId="5BF4BF2A" w14:textId="77777777" w:rsidR="008D4B91" w:rsidRDefault="00000000">
      <w:pPr>
        <w:pStyle w:val="Heading3"/>
      </w:pPr>
      <w:bookmarkStart w:id="62" w:name="bills-of-material"/>
      <w:bookmarkEnd w:id="58"/>
      <w:bookmarkEnd w:id="61"/>
      <w:r>
        <w:t>3.2 Bills of Material</w:t>
      </w:r>
    </w:p>
    <w:p w14:paraId="57568AB8" w14:textId="77777777" w:rsidR="008D4B91" w:rsidRDefault="00000000">
      <w:pPr>
        <w:pStyle w:val="Heading4"/>
      </w:pPr>
      <w:bookmarkStart w:id="63" w:name="fds-03-004-bom-structure"/>
      <w:r>
        <w:t>FDS-03-004 — BOM Structure</w:t>
      </w:r>
    </w:p>
    <w:p w14:paraId="2E14943B" w14:textId="77777777" w:rsidR="008D4B91" w:rsidRDefault="00000000">
      <w:pPr>
        <w:pStyle w:val="FirstParagraph"/>
      </w:pPr>
      <w:r>
        <w:t>Each assembled product SHALL have a versioned BOM defining its component parts. BOMs SHALL support: parent item, version number, effective date, and soft delete. BOM lines SHALL specify: child item, quantity per parent, UOM, and sort order. (FRS 3.4.2)</w:t>
      </w:r>
    </w:p>
    <w:p w14:paraId="668757AD" w14:textId="77777777" w:rsidR="008D4B91" w:rsidRDefault="00000000">
      <w:pPr>
        <w:pStyle w:val="Heading4"/>
      </w:pPr>
      <w:bookmarkStart w:id="64" w:name="fds-03-005-bom-versioning"/>
      <w:bookmarkEnd w:id="63"/>
      <w:r>
        <w:t>FDS-03-005 — BOM Versioning</w:t>
      </w:r>
    </w:p>
    <w:p w14:paraId="713B632F" w14:textId="77777777" w:rsidR="008D4B91" w:rsidRDefault="00000000">
      <w:pPr>
        <w:pStyle w:val="FirstParagraph"/>
      </w:pPr>
      <w:r>
        <w:t xml:space="preserve">When a BOM is revised, a new version SHALL be created with a new </w:t>
      </w:r>
      <w:r>
        <w:rPr>
          <w:rStyle w:val="VerbatimChar"/>
        </w:rPr>
        <w:t>EffectiveFrom</w:t>
      </w:r>
      <w:r>
        <w:t xml:space="preserve"> date. The previous version SHALL be soft-deleted (</w:t>
      </w:r>
      <w:r>
        <w:rPr>
          <w:rStyle w:val="VerbatimChar"/>
        </w:rPr>
        <w:t>DeprecatedAt</w:t>
      </w:r>
      <w:r>
        <w:t xml:space="preserve"> set). Production records SHALL FK to the BOM version active at time of manufacture, ensuring historical accuracy.</w:t>
      </w:r>
    </w:p>
    <w:p w14:paraId="0E58EC07" w14:textId="77777777" w:rsidR="008D4B91" w:rsidRDefault="00000000">
      <w:pPr>
        <w:pStyle w:val="Heading4"/>
      </w:pPr>
      <w:bookmarkStart w:id="65" w:name="fds-03-006-single-level-boms"/>
      <w:bookmarkEnd w:id="64"/>
      <w:r>
        <w:t>FDS-03-006 — Single-Level BOMs</w:t>
      </w:r>
    </w:p>
    <w:p w14:paraId="04637607" w14:textId="77777777" w:rsidR="008D4B91" w:rsidRDefault="00000000">
      <w:pPr>
        <w:pStyle w:val="FirstParagraph"/>
      </w:pPr>
      <w:r>
        <w:t>BOMs SHALL be single-level (one parent → multiple children). Multi-level BOM explosion is NOT required for MVP. If multi-level is needed in the future, recursive CTE queries across single-level BOMs provide the capability without schema changes.</w:t>
      </w:r>
    </w:p>
    <w:p w14:paraId="76B3A7D5" w14:textId="77777777" w:rsidR="008D4B91" w:rsidRDefault="00000000">
      <w:pPr>
        <w:pStyle w:val="Heading3"/>
      </w:pPr>
      <w:bookmarkStart w:id="66" w:name="route-templates"/>
      <w:bookmarkEnd w:id="62"/>
      <w:bookmarkEnd w:id="65"/>
      <w:r>
        <w:t>3.3 Route Templates</w:t>
      </w:r>
    </w:p>
    <w:p w14:paraId="653A868B" w14:textId="77777777" w:rsidR="008D4B91" w:rsidRDefault="00000000">
      <w:pPr>
        <w:pStyle w:val="Heading4"/>
      </w:pPr>
      <w:bookmarkStart w:id="67" w:name="fds-03-007-route-structure"/>
      <w:r>
        <w:t>FDS-03-007 — Route Structure</w:t>
      </w:r>
    </w:p>
    <w:p w14:paraId="11487F8E" w14:textId="77777777" w:rsidR="008D4B91" w:rsidRDefault="00000000">
      <w:pPr>
        <w:pStyle w:val="FirstParagraph"/>
      </w:pPr>
      <w:r>
        <w:t>Each manufactured item SHALL have a versioned route template defining the ordered sequence of operations it passes through. Routes SHALL support: item, version number, name, effective date, and soft delete. (FRS 3.11.1–3.11.4)</w:t>
      </w:r>
    </w:p>
    <w:p w14:paraId="25522422" w14:textId="77777777" w:rsidR="008D4B91" w:rsidRDefault="00000000">
      <w:pPr>
        <w:pStyle w:val="Heading4"/>
      </w:pPr>
      <w:bookmarkStart w:id="68" w:name="fds-03-008-route-steps"/>
      <w:bookmarkEnd w:id="67"/>
      <w:r>
        <w:t>FDS-03-008 — Route Steps</w:t>
      </w:r>
    </w:p>
    <w:p w14:paraId="5B40F302" w14:textId="77777777" w:rsidR="008D4B91" w:rsidRDefault="00000000">
      <w:pPr>
        <w:pStyle w:val="FirstParagraph"/>
      </w:pPr>
      <w:r>
        <w:t>Each route template SHALL contain ordered route steps. Each step SHALL reference an operation template (what data to collect) and carry a sequence number and required flag.</w:t>
      </w:r>
    </w:p>
    <w:p w14:paraId="65B77894" w14:textId="77777777" w:rsidR="008D4B91" w:rsidRDefault="00000000">
      <w:pPr>
        <w:pStyle w:val="Heading4"/>
      </w:pPr>
      <w:bookmarkStart w:id="69" w:name="Xd49d8610a35f1103c73d9609a48987928c2ccc5"/>
      <w:bookmarkEnd w:id="68"/>
      <w:r>
        <w:t>FDS-03-009 — Route Steps Do Not Prescribe Machines</w:t>
      </w:r>
    </w:p>
    <w:p w14:paraId="4A99B256" w14:textId="77777777" w:rsidR="008D4B91" w:rsidRDefault="00000000">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 </w:t>
      </w:r>
      <w:r>
        <w:rPr>
          <w:rStyle w:val="VerbatimChar"/>
        </w:rPr>
        <w:t>ItemLocation</w:t>
      </w:r>
      <w:r>
        <w:t xml:space="preserve"> eligibility map. (FRS 3.11.6; confirmed per architectural review 2026-04-06)</w:t>
      </w:r>
    </w:p>
    <w:p w14:paraId="055B6EA7" w14:textId="77777777" w:rsidR="008D4B91" w:rsidRDefault="00000000">
      <w:pPr>
        <w:pStyle w:val="Heading4"/>
      </w:pPr>
      <w:bookmarkStart w:id="70" w:name="fds-03-010-route-versioning"/>
      <w:bookmarkEnd w:id="69"/>
      <w:r>
        <w:t>FDS-03-010 — Route Versioning</w:t>
      </w:r>
    </w:p>
    <w:p w14:paraId="1FB0B53E" w14:textId="77777777" w:rsidR="008D4B91" w:rsidRDefault="00000000">
      <w:pPr>
        <w:pStyle w:val="FirstParagraph"/>
      </w:pPr>
      <w:r>
        <w:t>When a route is revised, a new version SHALL be created. Production records SHALL FK to the route version active at time of execution.</w:t>
      </w:r>
    </w:p>
    <w:p w14:paraId="5925C451" w14:textId="77777777" w:rsidR="008D4B91" w:rsidRDefault="00000000">
      <w:pPr>
        <w:pStyle w:val="Heading4"/>
      </w:pPr>
      <w:bookmarkStart w:id="71" w:name="X48f8cbcc1705a281cda5ccb787f4f3fc6b92be9"/>
      <w:bookmarkEnd w:id="70"/>
      <w:r>
        <w:lastRenderedPageBreak/>
        <w:t>FDS-03-011 — Operation Sequence Flexibility</w:t>
      </w:r>
    </w:p>
    <w:p w14:paraId="18E94B7E" w14:textId="77777777" w:rsidR="008D4B91" w:rsidRDefault="00000000">
      <w:pPr>
        <w:pStyle w:val="FirstParagraph"/>
      </w:pPr>
      <w:r>
        <w:t>The system SHALL allow insertion and deletion of operations within a route during execution (FRS 3.11.10). This enables handling parts that skip steps or require additional operations beyond the standard route.</w:t>
      </w:r>
    </w:p>
    <w:p w14:paraId="4901E21C" w14:textId="77777777" w:rsidR="008D4B91" w:rsidRDefault="00000000">
      <w:pPr>
        <w:pStyle w:val="Heading3"/>
      </w:pPr>
      <w:bookmarkStart w:id="72" w:name="operation-templates"/>
      <w:bookmarkEnd w:id="66"/>
      <w:bookmarkEnd w:id="71"/>
      <w:r>
        <w:t>3.4 Operation Templates</w:t>
      </w:r>
    </w:p>
    <w:p w14:paraId="684C34FF" w14:textId="77777777" w:rsidR="008D4B91" w:rsidRDefault="00000000">
      <w:pPr>
        <w:pStyle w:val="Heading4"/>
      </w:pPr>
      <w:bookmarkStart w:id="73" w:name="fds-03-012-operation-template-design"/>
      <w:r>
        <w:t>FDS-03-012 — Operation Template Design</w:t>
      </w:r>
    </w:p>
    <w:p w14:paraId="4E99F8E5" w14:textId="77777777" w:rsidR="008D4B91" w:rsidRDefault="00000000">
      <w:pPr>
        <w:pStyle w:val="FirstParagraph"/>
      </w:pPr>
      <w:r>
        <w:t>Operation templates define what data to collect at a type of operation. They are reusable across products and versioned (Draft/Published/Deprecated). Each template SHALL specify:</w:t>
      </w:r>
    </w:p>
    <w:tbl>
      <w:tblPr>
        <w:tblStyle w:val="Table"/>
        <w:tblW w:w="5000" w:type="pct"/>
        <w:tblLayout w:type="fixed"/>
        <w:tblLook w:val="0420" w:firstRow="1" w:lastRow="0" w:firstColumn="0" w:lastColumn="0" w:noHBand="0" w:noVBand="1"/>
      </w:tblPr>
      <w:tblGrid>
        <w:gridCol w:w="4788"/>
        <w:gridCol w:w="4788"/>
      </w:tblGrid>
      <w:tr w:rsidR="008D4B91" w14:paraId="2152CDF3"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3EE565E" w14:textId="77777777" w:rsidR="008D4B91" w:rsidRDefault="00000000">
            <w:pPr>
              <w:pStyle w:val="Compact"/>
            </w:pPr>
            <w:r>
              <w:t>Field</w:t>
            </w:r>
          </w:p>
        </w:tc>
        <w:tc>
          <w:tcPr>
            <w:tcW w:w="3960" w:type="dxa"/>
          </w:tcPr>
          <w:p w14:paraId="6973FA36" w14:textId="77777777" w:rsidR="008D4B91" w:rsidRDefault="00000000">
            <w:pPr>
              <w:pStyle w:val="Compact"/>
            </w:pPr>
            <w:r>
              <w:t>Purpose</w:t>
            </w:r>
          </w:p>
        </w:tc>
      </w:tr>
      <w:tr w:rsidR="008D4B91" w14:paraId="08A95147" w14:textId="77777777">
        <w:tc>
          <w:tcPr>
            <w:tcW w:w="3960" w:type="dxa"/>
          </w:tcPr>
          <w:p w14:paraId="00B39F13" w14:textId="77777777" w:rsidR="008D4B91" w:rsidRDefault="00000000">
            <w:pPr>
              <w:pStyle w:val="Compact"/>
            </w:pPr>
            <w:r>
              <w:t>Code, VersionNumber</w:t>
            </w:r>
          </w:p>
        </w:tc>
        <w:tc>
          <w:tcPr>
            <w:tcW w:w="3960" w:type="dxa"/>
          </w:tcPr>
          <w:p w14:paraId="05EA4D6F" w14:textId="77777777" w:rsidR="008D4B91" w:rsidRDefault="00000000">
            <w:pPr>
              <w:pStyle w:val="Compact"/>
            </w:pPr>
            <w:r>
              <w:t>Identity within a version family</w:t>
            </w:r>
          </w:p>
        </w:tc>
      </w:tr>
      <w:tr w:rsidR="008D4B91" w14:paraId="5B2D89E7" w14:textId="77777777" w:rsidTr="008D4B91">
        <w:tc>
          <w:tcPr>
            <w:tcW w:w="3960" w:type="dxa"/>
            <w:shd w:val="clear" w:color="auto" w:fill="F2F2F2"/>
          </w:tcPr>
          <w:p w14:paraId="629FC75F" w14:textId="77777777" w:rsidR="008D4B91" w:rsidRDefault="00000000">
            <w:pPr>
              <w:pStyle w:val="Compact"/>
            </w:pPr>
            <w:r>
              <w:t>Name</w:t>
            </w:r>
          </w:p>
        </w:tc>
        <w:tc>
          <w:tcPr>
            <w:tcW w:w="3960" w:type="dxa"/>
            <w:shd w:val="clear" w:color="auto" w:fill="F2F2F2"/>
          </w:tcPr>
          <w:p w14:paraId="26B07963" w14:textId="77777777" w:rsidR="008D4B91" w:rsidRDefault="00000000">
            <w:pPr>
              <w:pStyle w:val="Compact"/>
            </w:pPr>
            <w:r>
              <w:t>Human-readable label</w:t>
            </w:r>
          </w:p>
        </w:tc>
      </w:tr>
      <w:tr w:rsidR="008D4B91" w14:paraId="2497EAFB" w14:textId="77777777">
        <w:tc>
          <w:tcPr>
            <w:tcW w:w="3960" w:type="dxa"/>
          </w:tcPr>
          <w:p w14:paraId="7D1052EF" w14:textId="77777777" w:rsidR="008D4B91" w:rsidRDefault="00000000">
            <w:pPr>
              <w:pStyle w:val="Compact"/>
            </w:pPr>
            <w:r>
              <w:t>AreaLocationId</w:t>
            </w:r>
          </w:p>
        </w:tc>
        <w:tc>
          <w:tcPr>
            <w:tcW w:w="3960" w:type="dxa"/>
          </w:tcPr>
          <w:p w14:paraId="764A89DD" w14:textId="77777777" w:rsidR="008D4B91" w:rsidRDefault="00000000">
            <w:pPr>
              <w:pStyle w:val="Compact"/>
            </w:pPr>
            <w:r>
              <w:t>Area this operation belongs to (for defect/downtime code filtering)</w:t>
            </w:r>
          </w:p>
        </w:tc>
      </w:tr>
      <w:tr w:rsidR="008D4B91" w14:paraId="4AFB135C" w14:textId="77777777" w:rsidTr="008D4B91">
        <w:tc>
          <w:tcPr>
            <w:tcW w:w="3960" w:type="dxa"/>
            <w:shd w:val="clear" w:color="auto" w:fill="F2F2F2"/>
          </w:tcPr>
          <w:p w14:paraId="731E7739" w14:textId="77777777" w:rsidR="008D4B91" w:rsidRDefault="00000000">
            <w:pPr>
              <w:pStyle w:val="Compact"/>
            </w:pPr>
            <w:r>
              <w:t>Description</w:t>
            </w:r>
          </w:p>
        </w:tc>
        <w:tc>
          <w:tcPr>
            <w:tcW w:w="3960" w:type="dxa"/>
            <w:shd w:val="clear" w:color="auto" w:fill="F2F2F2"/>
          </w:tcPr>
          <w:p w14:paraId="72D0AFF4" w14:textId="77777777" w:rsidR="008D4B91" w:rsidRDefault="00000000">
            <w:pPr>
              <w:pStyle w:val="Compact"/>
            </w:pPr>
            <w:r>
              <w:t>Optional notes</w:t>
            </w:r>
          </w:p>
        </w:tc>
      </w:tr>
      <w:tr w:rsidR="008D4B91" w14:paraId="44CF2C1A" w14:textId="77777777">
        <w:tc>
          <w:tcPr>
            <w:tcW w:w="3960" w:type="dxa"/>
          </w:tcPr>
          <w:p w14:paraId="1D2283AB" w14:textId="77777777" w:rsidR="008D4B91" w:rsidRDefault="00000000">
            <w:pPr>
              <w:pStyle w:val="Compact"/>
            </w:pPr>
            <w:r>
              <w:rPr>
                <w:i/>
                <w:iCs/>
              </w:rPr>
              <w:t>(data collection requirements)</w:t>
            </w:r>
          </w:p>
        </w:tc>
        <w:tc>
          <w:tcPr>
            <w:tcW w:w="3960" w:type="dxa"/>
          </w:tcPr>
          <w:p w14:paraId="50220964" w14:textId="77777777" w:rsidR="008D4B91" w:rsidRDefault="00000000">
            <w:pPr>
              <w:pStyle w:val="Compact"/>
            </w:pPr>
            <w:r>
              <w:t xml:space="preserve">Defined by </w:t>
            </w:r>
            <w:r>
              <w:rPr>
                <w:rStyle w:val="VerbatimChar"/>
              </w:rPr>
              <w:t>OperationTemplateField</w:t>
            </w:r>
            <w:r>
              <w:t xml:space="preserve"> rows referencing </w:t>
            </w:r>
            <w:r>
              <w:rPr>
                <w:rStyle w:val="VerbatimChar"/>
              </w:rPr>
              <w:t>DataCollectionField</w:t>
            </w:r>
            <w:r>
              <w:t xml:space="preserve"> — not hardcoded on the template itself</w:t>
            </w:r>
          </w:p>
        </w:tc>
      </w:tr>
    </w:tbl>
    <w:p w14:paraId="5ADBB510" w14:textId="77777777" w:rsidR="008D4B91" w:rsidRDefault="00000000">
      <w:pPr>
        <w:pStyle w:val="BodyText"/>
      </w:pPr>
      <w:r>
        <w:t>Data collection requirements are modeled as a one-to-many junction (</w:t>
      </w:r>
      <w:r>
        <w:rPr>
          <w:rStyle w:val="VerbatimChar"/>
        </w:rPr>
        <w:t>Parts.OperationTemplateField</w:t>
      </w:r>
      <w:r>
        <w:t xml:space="preserve">) linking the template to zero-or-more </w:t>
      </w:r>
      <w:r>
        <w:rPr>
          <w:rStyle w:val="VerbatimChar"/>
        </w:rPr>
        <w:t>Parts.DataCollectionField</w:t>
      </w:r>
      <w:r>
        <w:t xml:space="preserve"> rows, each with an </w:t>
      </w:r>
      <w:r>
        <w:rPr>
          <w:rStyle w:val="VerbatimChar"/>
        </w:rPr>
        <w:t>IsRequired</w:t>
      </w:r>
      <w:r>
        <w:t xml:space="preserve"> flag. </w:t>
      </w:r>
      <w:r>
        <w:rPr>
          <w:rStyle w:val="VerbatimChar"/>
        </w:rPr>
        <w:t>DataCollectionField</w:t>
      </w:r>
      <w:r>
        <w:t xml:space="preserve"> is an extensible vocabulary seeded with the initial set (MaterialVerification, SerialNumber, DieInfo, CavityInfo, Weight, GoodCount, BadCount) and expandable by engineering without schema changes. (Replaces the </w:t>
      </w:r>
      <w:r>
        <w:rPr>
          <w:rStyle w:val="VerbatimChar"/>
        </w:rPr>
        <w:t>Collects*</w:t>
      </w:r>
      <w:r>
        <w:t xml:space="preserve"> / </w:t>
      </w:r>
      <w:r>
        <w:rPr>
          <w:rStyle w:val="VerbatimChar"/>
        </w:rPr>
        <w:t>Requires*</w:t>
      </w:r>
      <w:r>
        <w:t xml:space="preserve"> BIT flags from earlier drafts per data model rev 0.7.)</w:t>
      </w:r>
    </w:p>
    <w:p w14:paraId="39BE1BED" w14:textId="77777777" w:rsidR="008D4B91" w:rsidRDefault="00000000">
      <w:pPr>
        <w:pStyle w:val="Heading4"/>
      </w:pPr>
      <w:bookmarkStart w:id="74" w:name="Xb343b5b18ca378b26df12d6c1f449348da4a1f4"/>
      <w:bookmarkEnd w:id="73"/>
      <w:r>
        <w:t>FDS-03-013 — Operation Templates Drive Screen Behavior</w:t>
      </w:r>
    </w:p>
    <w:p w14:paraId="4D422944" w14:textId="77777777" w:rsidR="008D4B91" w:rsidRDefault="00000000">
      <w:pPr>
        <w:pStyle w:val="FirstParagraph"/>
      </w:pPr>
      <w:r>
        <w:t xml:space="preserve">The Perspective production screen SHALL dynamically render input fields based on the operation template’s </w:t>
      </w:r>
      <w:r>
        <w:rPr>
          <w:rStyle w:val="VerbatimChar"/>
        </w:rPr>
        <w:t>OperationTemplateField</w:t>
      </w:r>
      <w:r>
        <w:t xml:space="preserve"> rows. A Die Cast screen shows die/cavity/weight fields; an Assembly screen shows serial number and material verification fields. The same screen component is reused — the junction rows control which sections are visible and whether each field is required. (FRS 3.11.6)</w:t>
      </w:r>
    </w:p>
    <w:p w14:paraId="7E35EB31" w14:textId="77777777" w:rsidR="008D4B91" w:rsidRDefault="00000000">
      <w:pPr>
        <w:pStyle w:val="Heading4"/>
      </w:pPr>
      <w:bookmarkStart w:id="75" w:name="X51fcacb81e9fef999bcdab1f3b39f8d69557373"/>
      <w:bookmarkEnd w:id="74"/>
      <w:r>
        <w:t>FDS-03-017a — Data Collection Capture at Event Time (Checkpoint Shape)</w:t>
      </w:r>
    </w:p>
    <w:p w14:paraId="758CC0AA" w14:textId="77777777" w:rsidR="008D4B91" w:rsidRDefault="00000000">
      <w:pPr>
        <w:pStyle w:val="FirstParagraph"/>
      </w:pPr>
      <w:r>
        <w:t xml:space="preserve">When a LOT passes through an operation, the MES writes one </w:t>
      </w:r>
      <w:r>
        <w:rPr>
          <w:b/>
          <w:bCs/>
        </w:rPr>
        <w:t>checkpoint event</w:t>
      </w:r>
      <w:r>
        <w:t xml:space="preserve"> per operator logging action. Events carry </w:t>
      </w:r>
      <w:r>
        <w:rPr>
          <w:b/>
          <w:bCs/>
        </w:rPr>
        <w:t>cumulative</w:t>
      </w:r>
      <w:r>
        <w:t xml:space="preserve"> counters (</w:t>
      </w:r>
      <w:r>
        <w:rPr>
          <w:rStyle w:val="VerbatimChar"/>
        </w:rPr>
        <w:t>ShotCount</w:t>
      </w:r>
      <w:r>
        <w:t xml:space="preserve">, </w:t>
      </w:r>
      <w:r>
        <w:rPr>
          <w:rStyle w:val="VerbatimChar"/>
        </w:rPr>
        <w:t>ScrapCount</w:t>
      </w:r>
      <w:r>
        <w:t xml:space="preserve">); </w:t>
      </w:r>
      <w:r>
        <w:lastRenderedPageBreak/>
        <w:t xml:space="preserve">deltas are derived by the reader via </w:t>
      </w:r>
      <w:r>
        <w:rPr>
          <w:rStyle w:val="VerbatimChar"/>
        </w:rPr>
        <w:t>LAG()</w:t>
      </w:r>
      <w:r>
        <w:t xml:space="preserve"> window function over </w:t>
      </w:r>
      <w:r>
        <w:rPr>
          <w:rStyle w:val="VerbatimChar"/>
        </w:rPr>
        <w:t>(LotId, EventAt)</w:t>
      </w:r>
      <w:r>
        <w:t>. Operators are NOT at the terminal per shot — checkpoints are coarse (checkout from die cast, check-in to trim, complete + move, quality-operation transitions). A missed checkpoint does not compound errors; the next event carries truth.</w:t>
      </w:r>
    </w:p>
    <w:p w14:paraId="33C8425A" w14:textId="77777777" w:rsidR="008D4B91" w:rsidRDefault="00000000">
      <w:pPr>
        <w:pStyle w:val="Compact"/>
        <w:numPr>
          <w:ilvl w:val="0"/>
          <w:numId w:val="10"/>
        </w:numPr>
      </w:pPr>
      <w:r>
        <w:t xml:space="preserve">On screen load, the client SHALL read </w:t>
      </w:r>
      <w:r>
        <w:rPr>
          <w:rStyle w:val="VerbatimChar"/>
        </w:rPr>
        <w:t>OperationTemplateField</w:t>
      </w:r>
      <w:r>
        <w:t xml:space="preserve"> rows for the active template to determine the visible inputs.</w:t>
      </w:r>
    </w:p>
    <w:p w14:paraId="24A655A2" w14:textId="77777777" w:rsidR="008D4B91" w:rsidRDefault="00000000">
      <w:pPr>
        <w:pStyle w:val="Compact"/>
        <w:numPr>
          <w:ilvl w:val="0"/>
          <w:numId w:val="10"/>
        </w:numPr>
      </w:pPr>
      <w:r>
        <w:t xml:space="preserve">On submit, the </w:t>
      </w:r>
      <w:r>
        <w:rPr>
          <w:rStyle w:val="VerbatimChar"/>
        </w:rPr>
        <w:t>ProductionEvent_Record</w:t>
      </w:r>
      <w:r>
        <w:t xml:space="preserve"> stored procedure SHALL, in one transaction:</w:t>
      </w:r>
    </w:p>
    <w:p w14:paraId="1C2FE0A6" w14:textId="77777777" w:rsidR="008D4B91" w:rsidRDefault="00000000">
      <w:pPr>
        <w:pStyle w:val="Compact"/>
        <w:numPr>
          <w:ilvl w:val="1"/>
          <w:numId w:val="11"/>
        </w:numPr>
      </w:pPr>
      <w:r>
        <w:t xml:space="preserve">Insert one </w:t>
      </w:r>
      <w:r>
        <w:rPr>
          <w:rStyle w:val="VerbatimChar"/>
        </w:rPr>
        <w:t>Workorder.ProductionEvent</w:t>
      </w:r>
      <w:r>
        <w:t xml:space="preserve"> header row carrying </w:t>
      </w:r>
      <w:r>
        <w:rPr>
          <w:rStyle w:val="VerbatimChar"/>
        </w:rPr>
        <w:t>LotId</w:t>
      </w:r>
      <w:r>
        <w:t xml:space="preserve">, </w:t>
      </w:r>
      <w:r>
        <w:rPr>
          <w:rStyle w:val="VerbatimChar"/>
        </w:rPr>
        <w:t>OperationTemplateId</w:t>
      </w:r>
      <w:r>
        <w:t xml:space="preserve">, </w:t>
      </w:r>
      <w:r>
        <w:rPr>
          <w:rStyle w:val="VerbatimChar"/>
        </w:rPr>
        <w:t>EventAt</w:t>
      </w:r>
      <w:r>
        <w:t xml:space="preserve">, cumulative </w:t>
      </w:r>
      <w:r>
        <w:rPr>
          <w:rStyle w:val="VerbatimChar"/>
        </w:rPr>
        <w:t>ShotCount</w:t>
      </w:r>
      <w:r>
        <w:t xml:space="preserve"> / </w:t>
      </w:r>
      <w:r>
        <w:rPr>
          <w:rStyle w:val="VerbatimChar"/>
        </w:rPr>
        <w:t>ScrapCount</w:t>
      </w:r>
      <w:r>
        <w:t xml:space="preserve"> (as-of-event), </w:t>
      </w:r>
      <w:r>
        <w:rPr>
          <w:rStyle w:val="VerbatimChar"/>
        </w:rPr>
        <w:t>ScrapSourceId</w:t>
      </w:r>
      <w:r>
        <w:t xml:space="preserve"> (only for scrap-driving checkpoints, per FDS-06-023a), optional </w:t>
      </w:r>
      <w:r>
        <w:rPr>
          <w:rStyle w:val="VerbatimChar"/>
        </w:rPr>
        <w:t>WeightValue</w:t>
      </w:r>
      <w:r>
        <w:t xml:space="preserve"> + </w:t>
      </w:r>
      <w:r>
        <w:rPr>
          <w:rStyle w:val="VerbatimChar"/>
        </w:rPr>
        <w:t>WeightUomId</w:t>
      </w:r>
      <w:r>
        <w:t xml:space="preserve">, </w:t>
      </w:r>
      <w:r>
        <w:rPr>
          <w:rStyle w:val="VerbatimChar"/>
        </w:rPr>
        <w:t>AppUserId</w:t>
      </w:r>
      <w:r>
        <w:t xml:space="preserve">, and </w:t>
      </w:r>
      <w:r>
        <w:rPr>
          <w:rStyle w:val="VerbatimChar"/>
        </w:rPr>
        <w:t>TerminalLocationId</w:t>
      </w:r>
      <w:r>
        <w:t>.</w:t>
      </w:r>
    </w:p>
    <w:p w14:paraId="73CA0E01" w14:textId="77777777" w:rsidR="008D4B91" w:rsidRDefault="00000000">
      <w:pPr>
        <w:pStyle w:val="Compact"/>
        <w:numPr>
          <w:ilvl w:val="1"/>
          <w:numId w:val="11"/>
        </w:numPr>
      </w:pPr>
      <w:r>
        <w:t xml:space="preserve">Insert one </w:t>
      </w:r>
      <w:r>
        <w:rPr>
          <w:rStyle w:val="VerbatimChar"/>
        </w:rPr>
        <w:t>Workorder.ProductionEventValue</w:t>
      </w:r>
      <w:r>
        <w:t xml:space="preserve"> child row per non-hot </w:t>
      </w:r>
      <w:r>
        <w:rPr>
          <w:rStyle w:val="VerbatimChar"/>
        </w:rPr>
        <w:t>DataCollectionField</w:t>
      </w:r>
      <w:r>
        <w:t xml:space="preserve"> configured on the template, keyed by </w:t>
      </w:r>
      <w:r>
        <w:rPr>
          <w:rStyle w:val="VerbatimChar"/>
        </w:rPr>
        <w:t>(ProductionEventId, DataCollectionFieldId)</w:t>
      </w:r>
      <w:r>
        <w:t xml:space="preserve">, with both the string </w:t>
      </w:r>
      <w:r>
        <w:rPr>
          <w:rStyle w:val="VerbatimChar"/>
        </w:rPr>
        <w:t>Value</w:t>
      </w:r>
      <w:r>
        <w:t xml:space="preserve"> and the typed </w:t>
      </w:r>
      <w:r>
        <w:rPr>
          <w:rStyle w:val="VerbatimChar"/>
        </w:rPr>
        <w:t>NumericValue</w:t>
      </w:r>
      <w:r>
        <w:t xml:space="preserve"> / </w:t>
      </w:r>
      <w:r>
        <w:rPr>
          <w:rStyle w:val="VerbatimChar"/>
        </w:rPr>
        <w:t>UomId</w:t>
      </w:r>
      <w:r>
        <w:t xml:space="preserve"> where applicable.</w:t>
      </w:r>
    </w:p>
    <w:p w14:paraId="29882411" w14:textId="77777777" w:rsidR="008D4B91" w:rsidRDefault="00000000">
      <w:pPr>
        <w:pStyle w:val="Compact"/>
        <w:numPr>
          <w:ilvl w:val="1"/>
          <w:numId w:val="11"/>
        </w:numPr>
      </w:pPr>
      <w:r>
        <w:t xml:space="preserve">Reject the submission if any </w:t>
      </w:r>
      <w:r>
        <w:rPr>
          <w:rStyle w:val="VerbatimChar"/>
        </w:rPr>
        <w:t>IsRequired = 1</w:t>
      </w:r>
      <w:r>
        <w:t xml:space="preserve"> field on the template is missing from the payload.</w:t>
      </w:r>
    </w:p>
    <w:p w14:paraId="66DC62A3" w14:textId="77777777" w:rsidR="008D4B91" w:rsidRDefault="00000000">
      <w:pPr>
        <w:pStyle w:val="Compact"/>
        <w:numPr>
          <w:ilvl w:val="1"/>
          <w:numId w:val="11"/>
        </w:numPr>
      </w:pPr>
      <w:r>
        <w:t>Reject the submission if the payload duplicates a hot-column field (</w:t>
      </w:r>
      <w:r>
        <w:rPr>
          <w:rStyle w:val="VerbatimChar"/>
        </w:rPr>
        <w:t>ShotCount</w:t>
      </w:r>
      <w:r>
        <w:t xml:space="preserve">, </w:t>
      </w:r>
      <w:r>
        <w:rPr>
          <w:rStyle w:val="VerbatimChar"/>
        </w:rPr>
        <w:t>ScrapCount</w:t>
      </w:r>
      <w:r>
        <w:t xml:space="preserve">, </w:t>
      </w:r>
      <w:r>
        <w:rPr>
          <w:rStyle w:val="VerbatimChar"/>
        </w:rPr>
        <w:t>WeightValue</w:t>
      </w:r>
      <w:r>
        <w:t xml:space="preserve">) in </w:t>
      </w:r>
      <w:r>
        <w:rPr>
          <w:rStyle w:val="VerbatimChar"/>
        </w:rPr>
        <w:t>ProductionEventValue</w:t>
      </w:r>
      <w:r>
        <w:t>.</w:t>
      </w:r>
    </w:p>
    <w:p w14:paraId="2FC0E57A" w14:textId="77777777" w:rsidR="008D4B91" w:rsidRDefault="00000000">
      <w:pPr>
        <w:pStyle w:val="Compact"/>
        <w:numPr>
          <w:ilvl w:val="0"/>
          <w:numId w:val="10"/>
        </w:numPr>
      </w:pPr>
      <w:r>
        <w:rPr>
          <w:b/>
          <w:bCs/>
        </w:rPr>
        <w:t xml:space="preserve">Tool + Cavity are NOT on </w:t>
      </w:r>
      <w:r>
        <w:rPr>
          <w:rStyle w:val="VerbatimChar"/>
          <w:b/>
          <w:bCs/>
        </w:rPr>
        <w:t>ProductionEvent</w:t>
      </w:r>
      <w:r>
        <w:rPr>
          <w:b/>
          <w:bCs/>
        </w:rPr>
        <w:t>.</w:t>
      </w:r>
      <w:r>
        <w:t xml:space="preserve"> They live on </w:t>
      </w:r>
      <w:r>
        <w:rPr>
          <w:rStyle w:val="VerbatimChar"/>
        </w:rPr>
        <w:t>Lots.Lot</w:t>
      </w:r>
      <w:r>
        <w:t xml:space="preserve"> (</w:t>
      </w:r>
      <w:r>
        <w:rPr>
          <w:rStyle w:val="VerbatimChar"/>
        </w:rPr>
        <w:t>ToolId</w:t>
      </w:r>
      <w:r>
        <w:t xml:space="preserve">, </w:t>
      </w:r>
      <w:r>
        <w:rPr>
          <w:rStyle w:val="VerbatimChar"/>
        </w:rPr>
        <w:t>ToolCavityId</w:t>
      </w:r>
      <w:r>
        <w:t xml:space="preserve">) per FDS-05-035. Reports, exports, and Honda-trace queries derive tool context via </w:t>
      </w:r>
      <w:r>
        <w:rPr>
          <w:rStyle w:val="VerbatimChar"/>
        </w:rPr>
        <w:t>ProductionEvent.LotId → Lot.ToolId / Lot.ToolCavityId</w:t>
      </w:r>
      <w:r>
        <w:t>.</w:t>
      </w:r>
    </w:p>
    <w:p w14:paraId="16304021" w14:textId="77777777" w:rsidR="008D4B91" w:rsidRDefault="00000000">
      <w:pPr>
        <w:pStyle w:val="Compact"/>
        <w:numPr>
          <w:ilvl w:val="0"/>
          <w:numId w:val="10"/>
        </w:numPr>
      </w:pPr>
      <w:r>
        <w:rPr>
          <w:b/>
          <w:bCs/>
        </w:rPr>
        <w:t xml:space="preserve">Cell / location is NOT on </w:t>
      </w:r>
      <w:r>
        <w:rPr>
          <w:rStyle w:val="VerbatimChar"/>
          <w:b/>
          <w:bCs/>
        </w:rPr>
        <w:t>ProductionEvent</w:t>
      </w:r>
      <w:r>
        <w:rPr>
          <w:b/>
          <w:bCs/>
        </w:rPr>
        <w:t>.</w:t>
      </w:r>
      <w:r>
        <w:t xml:space="preserve"> It is derivable from </w:t>
      </w:r>
      <w:r>
        <w:rPr>
          <w:rStyle w:val="VerbatimChar"/>
        </w:rPr>
        <w:t>LotMovement</w:t>
      </w:r>
      <w:r>
        <w:t xml:space="preserve"> at </w:t>
      </w:r>
      <w:r>
        <w:rPr>
          <w:rStyle w:val="VerbatimChar"/>
        </w:rPr>
        <w:t>EventAt</w:t>
      </w:r>
      <w:r>
        <w:t xml:space="preserve"> timestamp — no redundant column on the event.</w:t>
      </w:r>
    </w:p>
    <w:p w14:paraId="5418FE6A" w14:textId="77777777" w:rsidR="008D4B91" w:rsidRDefault="00000000">
      <w:pPr>
        <w:pStyle w:val="Heading3"/>
      </w:pPr>
      <w:bookmarkStart w:id="76" w:name="part-to-location-eligibility"/>
      <w:bookmarkEnd w:id="72"/>
      <w:bookmarkEnd w:id="75"/>
      <w:r>
        <w:t>3.5 Part-to-Location Eligibility</w:t>
      </w:r>
    </w:p>
    <w:p w14:paraId="5DE50CD6" w14:textId="77777777" w:rsidR="008D4B91" w:rsidRDefault="00000000">
      <w:pPr>
        <w:pStyle w:val="Heading4"/>
      </w:pPr>
      <w:bookmarkStart w:id="77" w:name="X1ee59c941a381e530d5ff27cbee7232e8f1a025"/>
      <w:r>
        <w:t xml:space="preserve">FDS-03-014 — Eligibility Map with Hierarchy Cascade — </w:t>
      </w:r>
      <w:r>
        <w:rPr>
          <w:rStyle w:val="VerbatimChar"/>
        </w:rPr>
        <w:t>MVP</w:t>
      </w:r>
    </w:p>
    <w:p w14:paraId="372A4FE6" w14:textId="77777777" w:rsidR="008D4B91" w:rsidRDefault="00000000">
      <w:pPr>
        <w:pStyle w:val="FirstParagraph"/>
      </w:pPr>
      <w:r>
        <w:t xml:space="preserve">The </w:t>
      </w:r>
      <w:r>
        <w:rPr>
          <w:rStyle w:val="VerbatimChar"/>
        </w:rPr>
        <w:t>Parts.ItemLocation</w:t>
      </w:r>
      <w:r>
        <w:t xml:space="preserve"> table SHALL define which parts can run where. </w:t>
      </w:r>
      <w:r>
        <w:rPr>
          <w:rStyle w:val="VerbatimChar"/>
        </w:rPr>
        <w:t>LocationId</w:t>
      </w:r>
      <w:r>
        <w:t xml:space="preserve"> SHALL accept </w:t>
      </w:r>
      <w:r>
        <w:rPr>
          <w:b/>
          <w:bCs/>
        </w:rPr>
        <w:t>any Location tier</w:t>
      </w:r>
      <w:r>
        <w:t xml:space="preserve"> — Area, WorkCenter, or Cell.</w:t>
      </w:r>
    </w:p>
    <w:p w14:paraId="6D480271" w14:textId="77777777" w:rsidR="008D4B91" w:rsidRDefault="00000000">
      <w:pPr>
        <w:pStyle w:val="BodyText"/>
      </w:pPr>
      <w:r>
        <w:t>When an operator scans a LOT into a specific Cell, the MES SHALL validate eligibility by walking UP the Location hierarchy from the scanned Cell:</w:t>
      </w:r>
    </w:p>
    <w:p w14:paraId="7E92ABB9" w14:textId="77777777" w:rsidR="008D4B91" w:rsidRDefault="00000000">
      <w:pPr>
        <w:pStyle w:val="Compact"/>
        <w:numPr>
          <w:ilvl w:val="0"/>
          <w:numId w:val="12"/>
        </w:numPr>
      </w:pPr>
      <w:r>
        <w:t xml:space="preserve">Check for a matching </w:t>
      </w:r>
      <w:r>
        <w:rPr>
          <w:rStyle w:val="VerbatimChar"/>
        </w:rPr>
        <w:t>ItemLocation</w:t>
      </w:r>
      <w:r>
        <w:t xml:space="preserve"> row at the scanned Cell directly.</w:t>
      </w:r>
    </w:p>
    <w:p w14:paraId="5BD2D004" w14:textId="77777777" w:rsidR="008D4B91" w:rsidRDefault="00000000">
      <w:pPr>
        <w:pStyle w:val="Compact"/>
        <w:numPr>
          <w:ilvl w:val="0"/>
          <w:numId w:val="12"/>
        </w:numPr>
      </w:pPr>
      <w:r>
        <w:t>If none, check at the Cell’s parent WorkCenter (if a WorkCenter tier exists between Cell and Area).</w:t>
      </w:r>
    </w:p>
    <w:p w14:paraId="41831460" w14:textId="77777777" w:rsidR="008D4B91" w:rsidRDefault="00000000">
      <w:pPr>
        <w:pStyle w:val="Compact"/>
        <w:numPr>
          <w:ilvl w:val="0"/>
          <w:numId w:val="12"/>
        </w:numPr>
      </w:pPr>
      <w:r>
        <w:t>If none, check at the parent Area.</w:t>
      </w:r>
    </w:p>
    <w:p w14:paraId="5CB1886E" w14:textId="77777777" w:rsidR="008D4B91" w:rsidRDefault="00000000">
      <w:pPr>
        <w:pStyle w:val="Compact"/>
        <w:numPr>
          <w:ilvl w:val="0"/>
          <w:numId w:val="12"/>
        </w:numPr>
      </w:pPr>
      <w:r>
        <w:t>If none, check at the Site.</w:t>
      </w:r>
    </w:p>
    <w:p w14:paraId="21CBD0D5" w14:textId="77777777" w:rsidR="008D4B91" w:rsidRDefault="00000000">
      <w:pPr>
        <w:pStyle w:val="Compact"/>
        <w:numPr>
          <w:ilvl w:val="0"/>
          <w:numId w:val="12"/>
        </w:numPr>
      </w:pPr>
      <w:r>
        <w:t>If no match is found anywhere in the chain, the MES SHALL reject the scan-in with a clear error message.</w:t>
      </w:r>
    </w:p>
    <w:p w14:paraId="2317524C" w14:textId="77777777" w:rsidR="008D4B91" w:rsidRDefault="00000000">
      <w:pPr>
        <w:pStyle w:val="FirstParagraph"/>
      </w:pPr>
      <w:r>
        <w:lastRenderedPageBreak/>
        <w:t xml:space="preserve">The helper proc </w:t>
      </w:r>
      <w:r>
        <w:rPr>
          <w:rStyle w:val="VerbatimChar"/>
        </w:rPr>
        <w:t>Parts.ItemLocation_IsEligible(@ItemId, @CellLocationId)</w:t>
      </w:r>
      <w:r>
        <w:t xml:space="preserve"> SHALL encapsulate this walk. It returns </w:t>
      </w:r>
      <w:r>
        <w:rPr>
          <w:rStyle w:val="VerbatimChar"/>
        </w:rPr>
        <w:t>IsEligible BIT</w:t>
      </w:r>
      <w:r>
        <w:t xml:space="preserve"> + the resolved </w:t>
      </w:r>
      <w:r>
        <w:rPr>
          <w:rStyle w:val="VerbatimChar"/>
        </w:rPr>
        <w:t>ItemLocationId</w:t>
      </w:r>
      <w:r>
        <w:t xml:space="preserve"> (of the matching row, whichever tier) + the matching </w:t>
      </w:r>
      <w:r>
        <w:rPr>
          <w:rStyle w:val="VerbatimChar"/>
        </w:rPr>
        <w:t>LocationId</w:t>
      </w:r>
      <w:r>
        <w:t xml:space="preserve"> tier, so callers can pick up the consumption metadata from the matching row.</w:t>
      </w:r>
    </w:p>
    <w:p w14:paraId="50BCFC0F" w14:textId="77777777" w:rsidR="008D4B91" w:rsidRDefault="00000000">
      <w:pPr>
        <w:pStyle w:val="BodyText"/>
      </w:pPr>
      <w:r>
        <w:t>Engineering configures eligibility at the coarsest appropriate tier — e.g., “Part 5G0 eligible across all of Die Cast Area” is one row, not one row per Cell. Engineering MAY also declare Cell-specific overrides (the Cell-level row takes precedence because it matches first).</w:t>
      </w:r>
    </w:p>
    <w:p w14:paraId="7D1EAC1A" w14:textId="77777777" w:rsidR="008D4B91" w:rsidRDefault="00000000">
      <w:pPr>
        <w:pStyle w:val="BodyText"/>
      </w:pPr>
      <w:r>
        <w:t>(FRS 3.4.7)</w:t>
      </w:r>
    </w:p>
    <w:p w14:paraId="1CBD6DCA" w14:textId="77777777" w:rsidR="008D4B91" w:rsidRDefault="00000000">
      <w:pPr>
        <w:pStyle w:val="Heading4"/>
      </w:pPr>
      <w:bookmarkStart w:id="78" w:name="fds-03-015-eligibility-management-mvp"/>
      <w:bookmarkEnd w:id="77"/>
      <w:r>
        <w:t xml:space="preserve">FDS-03-015 — Eligibility Management — </w:t>
      </w:r>
      <w:r>
        <w:rPr>
          <w:rStyle w:val="VerbatimChar"/>
        </w:rPr>
        <w:t>MVP</w:t>
      </w:r>
    </w:p>
    <w:p w14:paraId="2A299A1A" w14:textId="77777777" w:rsidR="008D4B91" w:rsidRDefault="00000000">
      <w:pPr>
        <w:pStyle w:val="FirstParagraph"/>
      </w:pPr>
      <w:r>
        <w:t xml:space="preserve">Engineering users SHALL be able to add, update, and remove </w:t>
      </w:r>
      <w:r>
        <w:rPr>
          <w:rStyle w:val="VerbatimChar"/>
        </w:rPr>
        <w:t>ItemLocation</w:t>
      </w:r>
      <w:r>
        <w:t xml:space="preserve"> rows via the Configuration Tool Eligibility screen. The screen SHALL let the user pick the target Location at any tier (Area / WorkCenter / Cell) when creating a row. Consumption metadata (Min/Max/Default/IsConsumptionPoint) inputs are shown whenever </w:t>
      </w:r>
      <w:r>
        <w:rPr>
          <w:rStyle w:val="VerbatimChar"/>
        </w:rPr>
        <w:t>IsConsumptionPoint</w:t>
      </w:r>
      <w:r>
        <w:t xml:space="preserve"> is enabled. Changes SHALL be logged to </w:t>
      </w:r>
      <w:r>
        <w:rPr>
          <w:rStyle w:val="VerbatimChar"/>
        </w:rPr>
        <w:t>Audit.ConfigLog</w:t>
      </w:r>
      <w:r>
        <w:t>.</w:t>
      </w:r>
    </w:p>
    <w:p w14:paraId="1909A85F" w14:textId="77777777" w:rsidR="008D4B91" w:rsidRDefault="00000000">
      <w:pPr>
        <w:pStyle w:val="Heading4"/>
      </w:pPr>
      <w:bookmarkStart w:id="79" w:name="Xf59a26dfabb91df1ea6ee66f1a6828e9d5b5da2"/>
      <w:bookmarkEnd w:id="78"/>
      <w:r>
        <w:t xml:space="preserve">FDS-03-018 — Consumption Metadata on Item-Location Eligibility — </w:t>
      </w:r>
      <w:r>
        <w:rPr>
          <w:rStyle w:val="VerbatimChar"/>
        </w:rPr>
        <w:t>MVP</w:t>
      </w:r>
    </w:p>
    <w:p w14:paraId="228CFE95" w14:textId="77777777" w:rsidR="008D4B91" w:rsidRDefault="00000000">
      <w:pPr>
        <w:pStyle w:val="FirstParagraph"/>
      </w:pPr>
      <w:r>
        <w:t xml:space="preserve">Each </w:t>
      </w:r>
      <w:r>
        <w:rPr>
          <w:rStyle w:val="VerbatimChar"/>
        </w:rPr>
        <w:t>ItemLocation</w:t>
      </w:r>
      <w:r>
        <w:t xml:space="preserve"> row SHALL carry optional </w:t>
      </w:r>
      <w:r>
        <w:rPr>
          <w:b/>
          <w:bCs/>
        </w:rPr>
        <w:t>consumption metadata</w:t>
      </w:r>
      <w:r>
        <w:t xml:space="preserve"> that drives the runtime Allocations grid at the workstation:</w:t>
      </w:r>
    </w:p>
    <w:tbl>
      <w:tblPr>
        <w:tblStyle w:val="Table"/>
        <w:tblW w:w="5000" w:type="pct"/>
        <w:tblLayout w:type="fixed"/>
        <w:tblLook w:val="0420" w:firstRow="1" w:lastRow="0" w:firstColumn="0" w:lastColumn="0" w:noHBand="0" w:noVBand="1"/>
      </w:tblPr>
      <w:tblGrid>
        <w:gridCol w:w="4788"/>
        <w:gridCol w:w="4788"/>
      </w:tblGrid>
      <w:tr w:rsidR="008D4B91" w14:paraId="086E4D64"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0F6B34" w14:textId="77777777" w:rsidR="008D4B91" w:rsidRDefault="00000000">
            <w:pPr>
              <w:pStyle w:val="Compact"/>
            </w:pPr>
            <w:r>
              <w:t>Field</w:t>
            </w:r>
          </w:p>
        </w:tc>
        <w:tc>
          <w:tcPr>
            <w:tcW w:w="3960" w:type="dxa"/>
          </w:tcPr>
          <w:p w14:paraId="689071E5" w14:textId="77777777" w:rsidR="008D4B91" w:rsidRDefault="00000000">
            <w:pPr>
              <w:pStyle w:val="Compact"/>
            </w:pPr>
            <w:r>
              <w:t>Purpose</w:t>
            </w:r>
          </w:p>
        </w:tc>
      </w:tr>
      <w:tr w:rsidR="008D4B91" w14:paraId="56A7DD8B" w14:textId="77777777">
        <w:tc>
          <w:tcPr>
            <w:tcW w:w="3960" w:type="dxa"/>
          </w:tcPr>
          <w:p w14:paraId="0A9B97B9" w14:textId="77777777" w:rsidR="008D4B91" w:rsidRDefault="00000000">
            <w:pPr>
              <w:pStyle w:val="Compact"/>
            </w:pPr>
            <w:r>
              <w:rPr>
                <w:rStyle w:val="VerbatimChar"/>
              </w:rPr>
              <w:t>MinQuantity</w:t>
            </w:r>
          </w:p>
        </w:tc>
        <w:tc>
          <w:tcPr>
            <w:tcW w:w="3960" w:type="dxa"/>
          </w:tcPr>
          <w:p w14:paraId="0E1855FF" w14:textId="77777777" w:rsidR="008D4B91" w:rsidRDefault="00000000">
            <w:pPr>
              <w:pStyle w:val="Compact"/>
            </w:pPr>
            <w:r>
              <w:t>Minimum pieces per scan-in of this Item at this Cell</w:t>
            </w:r>
          </w:p>
        </w:tc>
      </w:tr>
      <w:tr w:rsidR="008D4B91" w14:paraId="0E5EED0D" w14:textId="77777777" w:rsidTr="008D4B91">
        <w:tc>
          <w:tcPr>
            <w:tcW w:w="3960" w:type="dxa"/>
            <w:shd w:val="clear" w:color="auto" w:fill="F2F2F2"/>
          </w:tcPr>
          <w:p w14:paraId="00EB0966" w14:textId="77777777" w:rsidR="008D4B91" w:rsidRDefault="00000000">
            <w:pPr>
              <w:pStyle w:val="Compact"/>
            </w:pPr>
            <w:r>
              <w:rPr>
                <w:rStyle w:val="VerbatimChar"/>
              </w:rPr>
              <w:t>MaxQuantity</w:t>
            </w:r>
          </w:p>
        </w:tc>
        <w:tc>
          <w:tcPr>
            <w:tcW w:w="3960" w:type="dxa"/>
            <w:shd w:val="clear" w:color="auto" w:fill="F2F2F2"/>
          </w:tcPr>
          <w:p w14:paraId="53D430BF" w14:textId="77777777" w:rsidR="008D4B91" w:rsidRDefault="00000000">
            <w:pPr>
              <w:pStyle w:val="Compact"/>
            </w:pPr>
            <w:r>
              <w:t>Maximum pieces per scan-in — rejects over-scan (complements FDS-03-019 per-Item MaxParts cap)</w:t>
            </w:r>
          </w:p>
        </w:tc>
      </w:tr>
      <w:tr w:rsidR="008D4B91" w14:paraId="47545D58" w14:textId="77777777">
        <w:tc>
          <w:tcPr>
            <w:tcW w:w="3960" w:type="dxa"/>
          </w:tcPr>
          <w:p w14:paraId="6AB8CC9C" w14:textId="77777777" w:rsidR="008D4B91" w:rsidRDefault="00000000">
            <w:pPr>
              <w:pStyle w:val="Compact"/>
            </w:pPr>
            <w:r>
              <w:rPr>
                <w:rStyle w:val="VerbatimChar"/>
              </w:rPr>
              <w:t>DefaultQuantity</w:t>
            </w:r>
          </w:p>
        </w:tc>
        <w:tc>
          <w:tcPr>
            <w:tcW w:w="3960" w:type="dxa"/>
          </w:tcPr>
          <w:p w14:paraId="4E8E620D" w14:textId="77777777" w:rsidR="008D4B91" w:rsidRDefault="00000000">
            <w:pPr>
              <w:pStyle w:val="Compact"/>
            </w:pPr>
            <w:r>
              <w:t>Pre-populated quantity on the Allocations scan form</w:t>
            </w:r>
          </w:p>
        </w:tc>
      </w:tr>
      <w:tr w:rsidR="008D4B91" w14:paraId="5DF93379" w14:textId="77777777" w:rsidTr="008D4B91">
        <w:tc>
          <w:tcPr>
            <w:tcW w:w="3960" w:type="dxa"/>
            <w:shd w:val="clear" w:color="auto" w:fill="F2F2F2"/>
          </w:tcPr>
          <w:p w14:paraId="0A8DE3E5" w14:textId="77777777" w:rsidR="008D4B91" w:rsidRDefault="00000000">
            <w:pPr>
              <w:pStyle w:val="Compact"/>
            </w:pPr>
            <w:r>
              <w:rPr>
                <w:rStyle w:val="VerbatimChar"/>
              </w:rPr>
              <w:t>IsConsumptionPoint</w:t>
            </w:r>
          </w:p>
        </w:tc>
        <w:tc>
          <w:tcPr>
            <w:tcW w:w="3960" w:type="dxa"/>
            <w:shd w:val="clear" w:color="auto" w:fill="F2F2F2"/>
          </w:tcPr>
          <w:p w14:paraId="006C8364" w14:textId="77777777" w:rsidR="008D4B91" w:rsidRDefault="00000000">
            <w:pPr>
              <w:pStyle w:val="Compact"/>
            </w:pPr>
            <w:r>
              <w:rPr>
                <w:rStyle w:val="VerbatimChar"/>
              </w:rPr>
              <w:t>1</w:t>
            </w:r>
            <w:r>
              <w:t xml:space="preserve"> = the matched tier consumes this Item (input); </w:t>
            </w:r>
            <w:r>
              <w:rPr>
                <w:rStyle w:val="VerbatimChar"/>
              </w:rPr>
              <w:t>0</w:t>
            </w:r>
            <w:r>
              <w:t xml:space="preserve"> = produces this Item (output) or eligibility-only</w:t>
            </w:r>
          </w:p>
        </w:tc>
      </w:tr>
    </w:tbl>
    <w:p w14:paraId="3C387FE0" w14:textId="77777777" w:rsidR="008D4B91" w:rsidRDefault="00000000">
      <w:pPr>
        <w:pStyle w:val="BodyText"/>
      </w:pPr>
      <w:r>
        <w:rPr>
          <w:b/>
          <w:bCs/>
        </w:rPr>
        <w:t>Interaction with hierarchy cascade (FDS-03-014):</w:t>
      </w:r>
      <w:r>
        <w:t xml:space="preserve"> Consumption metadata lives on the specific </w:t>
      </w:r>
      <w:r>
        <w:rPr>
          <w:rStyle w:val="VerbatimChar"/>
        </w:rPr>
        <w:t>ItemLocation</w:t>
      </w:r>
      <w:r>
        <w:t xml:space="preserve"> 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14:paraId="5E8E8E4A" w14:textId="77777777" w:rsidR="008D4B91" w:rsidRDefault="00000000">
      <w:pPr>
        <w:pStyle w:val="BodyText"/>
      </w:pPr>
      <w:r>
        <w:lastRenderedPageBreak/>
        <w:t xml:space="preserve">At scan-in, the MES SHALL pre-populate </w:t>
      </w:r>
      <w:r>
        <w:rPr>
          <w:rStyle w:val="VerbatimChar"/>
        </w:rPr>
        <w:t>DefaultQuantity</w:t>
      </w:r>
      <w:r>
        <w:t xml:space="preserve"> and validate </w:t>
      </w:r>
      <w:r>
        <w:rPr>
          <w:rStyle w:val="VerbatimChar"/>
        </w:rPr>
        <w:t>MinQuantity ≤ entered ≤ MaxQuantity</w:t>
      </w:r>
      <w:r>
        <w:t xml:space="preserve">. Workstations flagged </w:t>
      </w:r>
      <w:r>
        <w:rPr>
          <w:rStyle w:val="VerbatimChar"/>
        </w:rPr>
        <w:t>IsConsumptionPoint = 1</w:t>
      </w:r>
      <w:r>
        <w:t xml:space="preserve"> for a given Item SHALL show that Item in the Allocations grid; others SHALL NOT. These fields SHALL be editable by engineering via the Configuration Tool. Legacy Flexware surfaces these as the “Compatible work cells” columns on the Material configuration screen.</w:t>
      </w:r>
    </w:p>
    <w:p w14:paraId="1DF58586" w14:textId="77777777" w:rsidR="008D4B91" w:rsidRDefault="00000000">
      <w:pPr>
        <w:pStyle w:val="Heading3"/>
      </w:pPr>
      <w:bookmarkStart w:id="80" w:name="container-configuration"/>
      <w:bookmarkEnd w:id="76"/>
      <w:bookmarkEnd w:id="79"/>
      <w:r>
        <w:t>3.6 Container Configuration</w:t>
      </w:r>
    </w:p>
    <w:p w14:paraId="6F103AF2" w14:textId="77777777" w:rsidR="008D4B91" w:rsidRDefault="00000000">
      <w:pPr>
        <w:pStyle w:val="Heading4"/>
      </w:pPr>
      <w:bookmarkStart w:id="81" w:name="fds-03-016-container-config"/>
      <w:r>
        <w:t>FDS-03-016 — Container Config</w:t>
      </w:r>
    </w:p>
    <w:p w14:paraId="5CB24AE0" w14:textId="77777777" w:rsidR="008D4B91" w:rsidRDefault="00000000">
      <w:pPr>
        <w:pStyle w:val="FirstParagraph"/>
      </w:pPr>
      <w:r>
        <w:t>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p w14:paraId="3EEF620B" w14:textId="77777777" w:rsidR="008D4B91" w:rsidRDefault="00000000">
      <w:pPr>
        <w:pStyle w:val="Heading4"/>
      </w:pPr>
      <w:bookmarkStart w:id="82" w:name="fds-03-017-container-closure-logic"/>
      <w:bookmarkEnd w:id="81"/>
      <w:r>
        <w:t>FDS-03-017 — Container Closure Logic</w:t>
      </w:r>
    </w:p>
    <w:p w14:paraId="009124B4" w14:textId="77777777" w:rsidR="008D4B91" w:rsidRDefault="00000000">
      <w:pPr>
        <w:pStyle w:val="FirstParagraph"/>
      </w:pPr>
      <w:r>
        <w:t>The system SHALL close a container automatically when the configured capacity is reached. The trigger varies by line type:</w:t>
      </w:r>
    </w:p>
    <w:p w14:paraId="5B39C5A9" w14:textId="77777777" w:rsidR="008D4B91" w:rsidRDefault="00000000">
      <w:pPr>
        <w:pStyle w:val="Compact"/>
        <w:numPr>
          <w:ilvl w:val="0"/>
          <w:numId w:val="13"/>
        </w:numPr>
      </w:pPr>
      <w:r>
        <w:rPr>
          <w:b/>
          <w:bCs/>
        </w:rPr>
        <w:t>Serialized lines</w:t>
      </w:r>
      <w:r>
        <w:t xml:space="preserve"> — closure is driven by part count, tracked per serial assignment via the MIP handshake.</w:t>
      </w:r>
    </w:p>
    <w:p w14:paraId="5260CE0B" w14:textId="77777777" w:rsidR="008D4B91" w:rsidRDefault="00000000">
      <w:pPr>
        <w:pStyle w:val="Compact"/>
        <w:numPr>
          <w:ilvl w:val="0"/>
          <w:numId w:val="13"/>
        </w:numPr>
      </w:pPr>
      <w:r>
        <w:rPr>
          <w:b/>
          <w:bCs/>
        </w:rPr>
        <w:t>Non-serialized lines</w:t>
      </w:r>
      <w:r>
        <w:t xml:space="preserve"> — closure is </w:t>
      </w:r>
      <w:r>
        <w:rPr>
          <w:b/>
          <w:bCs/>
        </w:rPr>
        <w:t>two-stage</w:t>
      </w:r>
      <w:r>
        <w:t xml:space="preserve">: a tray validates first (per </w:t>
      </w:r>
      <w:r>
        <w:rPr>
          <w:rStyle w:val="VerbatimChar"/>
        </w:rPr>
        <w:t>Parts.ContainerConfig.ClosureMethod</w:t>
      </w:r>
      <w:r>
        <w:t xml:space="preserve"> — </w:t>
      </w:r>
      <w:r>
        <w:rPr>
          <w:rStyle w:val="VerbatimChar"/>
        </w:rPr>
        <w:t>ByCount</w:t>
      </w:r>
      <w:r>
        <w:t xml:space="preserve">, </w:t>
      </w:r>
      <w:r>
        <w:rPr>
          <w:rStyle w:val="VerbatimChar"/>
        </w:rPr>
        <w:t>ByWeight</w:t>
      </w:r>
      <w:r>
        <w:t xml:space="preserve">, or </w:t>
      </w:r>
      <w:r>
        <w:rPr>
          <w:rStyle w:val="VerbatimChar"/>
        </w:rPr>
        <w:t>ByVision</w:t>
      </w:r>
      <w:r>
        <w:t>), and the container’s running parts count increments on every tray pass. The container is full when the running count reaches its configured capacity (</w:t>
      </w:r>
      <w:r>
        <w:rPr>
          <w:rStyle w:val="VerbatimChar"/>
        </w:rPr>
        <w:t>TraysPerContainer × PartsPerTray</w:t>
      </w:r>
      <w:r>
        <w:t xml:space="preserve">, capped by </w:t>
      </w:r>
      <w:r>
        <w:rPr>
          <w:rStyle w:val="VerbatimChar"/>
        </w:rPr>
        <w:t>Parts.Item.MaxParts</w:t>
      </w:r>
      <w:r>
        <w:t xml:space="preserve"> per FDS-03-019 if non-NULL). See FDS-06-014 for the per-method tray-level mechanics and the container-accumulation rules.</w:t>
      </w:r>
    </w:p>
    <w:p w14:paraId="66CD65A5" w14:textId="77777777" w:rsidR="008D4B91" w:rsidRDefault="00000000">
      <w:pPr>
        <w:pStyle w:val="FirstParagraph"/>
      </w:pPr>
      <w:r>
        <w:t>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14:paraId="70C14920" w14:textId="77777777" w:rsidR="008D4B91" w:rsidRDefault="00000000">
      <w:pPr>
        <w:pStyle w:val="Heading4"/>
      </w:pPr>
      <w:bookmarkStart w:id="83" w:name="Xa4c85b3261982d910aa5678ba451b210a86380a"/>
      <w:bookmarkEnd w:id="82"/>
      <w:r>
        <w:t xml:space="preserve">FDS-03-019 — Per-Item Per-Location Piece Cap — </w:t>
      </w:r>
      <w:r>
        <w:rPr>
          <w:rStyle w:val="VerbatimChar"/>
        </w:rPr>
        <w:t>MVP</w:t>
      </w:r>
    </w:p>
    <w:p w14:paraId="421F36D4" w14:textId="77777777" w:rsidR="008D4B91" w:rsidRDefault="00000000">
      <w:pPr>
        <w:pStyle w:val="FirstParagraph"/>
      </w:pPr>
      <w:r>
        <w:rPr>
          <w:rStyle w:val="VerbatimChar"/>
        </w:rPr>
        <w:t>Parts.Item.MaxParts INT NULL</w:t>
      </w:r>
      <w:r>
        <w:t xml:space="preserve"> SHALL hard-cap the total pieces of this Item allowed at any single Location at any one time. Scan-in mutations (LotMovement of a LOT to a Cell) SHALL:</w:t>
      </w:r>
    </w:p>
    <w:p w14:paraId="42873390" w14:textId="77777777" w:rsidR="008D4B91" w:rsidRDefault="00000000">
      <w:pPr>
        <w:pStyle w:val="Compact"/>
        <w:numPr>
          <w:ilvl w:val="0"/>
          <w:numId w:val="14"/>
        </w:numPr>
      </w:pPr>
      <w:r>
        <w:t>Sum existing pieces of this Item across all non-Closed LOTs currently at the destination Location.</w:t>
      </w:r>
    </w:p>
    <w:p w14:paraId="57D1FF44" w14:textId="77777777" w:rsidR="008D4B91" w:rsidRDefault="00000000">
      <w:pPr>
        <w:pStyle w:val="Compact"/>
        <w:numPr>
          <w:ilvl w:val="0"/>
          <w:numId w:val="14"/>
        </w:numPr>
      </w:pPr>
      <w:r>
        <w:t>Add the incoming LOT’s piece count.</w:t>
      </w:r>
    </w:p>
    <w:p w14:paraId="2E3AB962" w14:textId="77777777" w:rsidR="008D4B91" w:rsidRDefault="00000000">
      <w:pPr>
        <w:pStyle w:val="Compact"/>
        <w:numPr>
          <w:ilvl w:val="0"/>
          <w:numId w:val="14"/>
        </w:numPr>
      </w:pPr>
      <w:r>
        <w:t xml:space="preserve">Reject when the result would exceed </w:t>
      </w:r>
      <w:r>
        <w:rPr>
          <w:rStyle w:val="VerbatimChar"/>
        </w:rPr>
        <w:t>Parts.Item.MaxParts</w:t>
      </w:r>
      <w:r>
        <w:t>.</w:t>
      </w:r>
    </w:p>
    <w:p w14:paraId="1DE6AABD" w14:textId="77777777" w:rsidR="008D4B91" w:rsidRDefault="00000000">
      <w:pPr>
        <w:pStyle w:val="FirstParagraph"/>
      </w:pPr>
      <w:r>
        <w:lastRenderedPageBreak/>
        <w:t xml:space="preserve">Rationale: MPP reports operators over-scanning material into Cells to minimise re-scans; a configurable per-Item per-Location cap blocks the workaround at the source-of-truth level (the Part), not at the container-packing level. </w:t>
      </w:r>
      <w:r>
        <w:rPr>
          <w:rStyle w:val="VerbatimChar"/>
        </w:rPr>
        <w:t>MaxParts</w:t>
      </w:r>
      <w:r>
        <w:t xml:space="preserve"> is NULL-capable for Items that don’t require a hard cap.</w:t>
      </w:r>
    </w:p>
    <w:p w14:paraId="3530C8BC" w14:textId="77777777" w:rsidR="008D4B91" w:rsidRDefault="00000000">
      <w:pPr>
        <w:pStyle w:val="BodyText"/>
      </w:pPr>
      <w:r>
        <w:rPr>
          <w:b/>
          <w:bCs/>
        </w:rPr>
        <w:t>Orthogonal to FDS-03-020</w:t>
      </w:r>
      <w:r>
        <w:t xml:space="preserve"> (</w:t>
      </w:r>
      <w:r>
        <w:rPr>
          <w:rStyle w:val="VerbatimChar"/>
        </w:rPr>
        <w:t>LinesideLimit</w:t>
      </w:r>
      <w:r>
        <w:t xml:space="preserve"> LocationAttribute, Location-scoped across all Items): </w:t>
      </w:r>
      <w:r>
        <w:rPr>
          <w:rStyle w:val="VerbatimChar"/>
        </w:rPr>
        <w:t>MaxParts</w:t>
      </w:r>
      <w:r>
        <w:t xml:space="preserve"> caps one Item at one Location; </w:t>
      </w:r>
      <w:r>
        <w:rPr>
          <w:rStyle w:val="VerbatimChar"/>
        </w:rPr>
        <w:t>LinesideLimit</w:t>
      </w:r>
      <w:r>
        <w:t xml:space="preserve"> caps the total staging capacity of a Location across everything. Both fire; either can reject the scan-in.</w:t>
      </w:r>
    </w:p>
    <w:p w14:paraId="2B91B75B" w14:textId="77777777" w:rsidR="008D4B91" w:rsidRDefault="00000000">
      <w:pPr>
        <w:pStyle w:val="Heading4"/>
      </w:pPr>
      <w:bookmarkStart w:id="84" w:name="fds-03-020-lineside-inventory-cap-mvp"/>
      <w:bookmarkEnd w:id="83"/>
      <w:r>
        <w:t xml:space="preserve">FDS-03-020 — Lineside Inventory Cap — </w:t>
      </w:r>
      <w:r>
        <w:rPr>
          <w:rStyle w:val="VerbatimChar"/>
        </w:rPr>
        <w:t>MVP</w:t>
      </w:r>
    </w:p>
    <w:p w14:paraId="1033D67C" w14:textId="77777777" w:rsidR="008D4B91" w:rsidRDefault="00000000">
      <w:pPr>
        <w:pStyle w:val="FirstParagraph"/>
      </w:pPr>
      <w:r>
        <w:t xml:space="preserve">Each Cell (workstation, line-side inventory location) MAY carry a </w:t>
      </w:r>
      <w:r>
        <w:rPr>
          <w:rStyle w:val="VerbatimChar"/>
        </w:rPr>
        <w:t>LinesideLimit</w:t>
      </w:r>
      <w:r>
        <w:t xml:space="preserve"> </w:t>
      </w:r>
      <w:r>
        <w:rPr>
          <w:rStyle w:val="VerbatimChar"/>
        </w:rPr>
        <w:t>LocationAttribute</w:t>
      </w:r>
      <w:r>
        <w:t xml:space="preserve"> that caps the total pieces across </w:t>
      </w:r>
      <w:r>
        <w:rPr>
          <w:i/>
          <w:iCs/>
        </w:rPr>
        <w:t>all</w:t>
      </w:r>
      <w:r>
        <w:t xml:space="preserve"> open LOTs of any Item present at that Cell. The scan-in mutation SHALL sum current lineside quantity + incoming scan quantity and reject if the result would exceed </w:t>
      </w:r>
      <w:r>
        <w:rPr>
          <w:rStyle w:val="VerbatimChar"/>
        </w:rPr>
        <w:t>LinesideLimit</w:t>
      </w:r>
      <w:r>
        <w:t xml:space="preserve">. Complements FDS-03-019: that requirement is a </w:t>
      </w:r>
      <w:r>
        <w:rPr>
          <w:b/>
          <w:bCs/>
        </w:rPr>
        <w:t>per-Item LOT-volume cap</w:t>
      </w:r>
      <w:r>
        <w:t xml:space="preserve"> at a Cell — limiting how many pieces of one Item can sit there across all open LOTs of that Item. </w:t>
      </w:r>
      <w:r>
        <w:rPr>
          <w:rStyle w:val="VerbatimChar"/>
        </w:rPr>
        <w:t>LinesideLimit</w:t>
      </w:r>
      <w:r>
        <w:t xml:space="preserve"> (this requirement) is a </w:t>
      </w:r>
      <w:r>
        <w:rPr>
          <w:b/>
          <w:bCs/>
        </w:rPr>
        <w:t>per-Cell total-volume cap</w:t>
      </w:r>
      <w:r>
        <w:t xml:space="preserve"> — limiting all pieces across all Items at the Cell. Both fire on every scan-in; either can reject it. </w:t>
      </w:r>
      <w:r>
        <w:rPr>
          <w:rStyle w:val="VerbatimChar"/>
        </w:rPr>
        <w:t>LinesideLimit</w:t>
      </w:r>
      <w:r>
        <w:t xml:space="preserve"> is a per-Cell LocationAttribute (NOT a per-Item configuration) because the physical constraint is floor space, not part identity.</w:t>
      </w:r>
    </w:p>
    <w:p w14:paraId="2FB7FDE8" w14:textId="77777777" w:rsidR="008D4B91" w:rsidRDefault="00000000">
      <w:pPr>
        <w:pStyle w:val="Heading4"/>
      </w:pPr>
      <w:bookmarkStart w:id="85" w:name="X725984df567c848e395c2e53530f1b527cf6aad"/>
      <w:bookmarkEnd w:id="84"/>
      <w:r>
        <w:t xml:space="preserve">FDS-03-021 — Tray-Divisibility Validation on Work Order — </w:t>
      </w:r>
      <w:r>
        <w:rPr>
          <w:rStyle w:val="VerbatimChar"/>
        </w:rPr>
        <w:t>MVP</w:t>
      </w:r>
    </w:p>
    <w:p w14:paraId="40948339" w14:textId="77777777" w:rsidR="008D4B91" w:rsidRDefault="00000000">
      <w:pPr>
        <w:pStyle w:val="FirstParagraph"/>
      </w:pPr>
      <w:r>
        <w:t xml:space="preserve">The MES SHALL validate at WorkOrder Create / Edit time that the WO target quantity is </w:t>
      </w:r>
      <w:r>
        <w:rPr>
          <w:b/>
          <w:bCs/>
        </w:rPr>
        <w:t>evenly divisible by</w:t>
      </w:r>
      <w:r>
        <w:t xml:space="preserve"> the Item’s </w:t>
      </w:r>
      <w:r>
        <w:rPr>
          <w:rStyle w:val="VerbatimChar"/>
        </w:rPr>
        <w:t>ContainerConfig.PartsPerTray</w:t>
      </w:r>
      <w:r>
        <w:t xml:space="preserve"> (and, where applicable, by </w:t>
      </w:r>
      <w:r>
        <w:rPr>
          <w:rStyle w:val="VerbatimChar"/>
        </w:rPr>
        <w:t>TraysPerContainer × PartsPerTray</w:t>
      </w:r>
      <w:r>
        <w:t xml:space="preserve">). Non-divisible targets SHALL be rejected with a specific error code (“Target quantity {X} is not evenly divisible by tray quantity {Y}”). The same check SHALL fire at WO Close: if actual good count is not divisible by the tray quantity, the close is blocked (supervisor AD elevation can override per FDS-04-007 — the override reason is logged). Surfaced as a legacy Flexware error: </w:t>
      </w:r>
      <w:r>
        <w:rPr>
          <w:i/>
          <w:iCs/>
        </w:rPr>
        <w:t>“Container processing error — Work order target quantity exceeded. Ensure target quantity is evenly divisible by the tray quantity.”</w:t>
      </w:r>
    </w:p>
    <w:p w14:paraId="1C7B08A9" w14:textId="77777777" w:rsidR="008D4B91" w:rsidRDefault="00000000">
      <w:r>
        <w:pict w14:anchorId="5DC08A02">
          <v:rect id="_x0000_i6734" style="width:0;height:1.5pt" o:hralign="center" o:hrstd="t" o:hr="t"/>
        </w:pict>
      </w:r>
    </w:p>
    <w:p w14:paraId="370804E6" w14:textId="77777777" w:rsidR="008D4B91" w:rsidRDefault="00000000">
      <w:pPr>
        <w:pStyle w:val="Heading2"/>
      </w:pPr>
      <w:bookmarkStart w:id="86" w:name="X753155c274ccde66c6391b38716e329f9677b2d"/>
      <w:bookmarkEnd w:id="57"/>
      <w:bookmarkEnd w:id="80"/>
      <w:bookmarkEnd w:id="85"/>
      <w:r>
        <w:t xml:space="preserve">4. User Identity, Authentication &amp; Elevation — </w:t>
      </w:r>
      <w:r>
        <w:rPr>
          <w:rStyle w:val="VerbatimChar"/>
        </w:rPr>
        <w:t>MVP</w:t>
      </w:r>
    </w:p>
    <w:p w14:paraId="49B0CCA9" w14:textId="77777777" w:rsidR="008D4B91" w:rsidRDefault="00000000">
      <w:pPr>
        <w:pStyle w:val="FirstParagraph"/>
      </w:pPr>
      <w:r>
        <w:t>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p w14:paraId="1EA858D2" w14:textId="77777777" w:rsidR="008D4B91" w:rsidRDefault="00000000">
      <w:pPr>
        <w:pStyle w:val="Heading3"/>
      </w:pPr>
      <w:bookmarkStart w:id="87" w:name="identity-model"/>
      <w:r>
        <w:t>4.1 Identity Model</w:t>
      </w:r>
    </w:p>
    <w:p w14:paraId="3B643992" w14:textId="77777777" w:rsidR="008D4B91" w:rsidRDefault="00000000">
      <w:pPr>
        <w:pStyle w:val="Heading4"/>
      </w:pPr>
      <w:bookmarkStart w:id="88" w:name="fds-04-001-two-identity-classes"/>
      <w:r>
        <w:t>FDS-04-001 — Two Identity Classes</w:t>
      </w:r>
    </w:p>
    <w:p w14:paraId="0F01623F" w14:textId="77777777" w:rsidR="008D4B91" w:rsidRDefault="00000000">
      <w:pPr>
        <w:pStyle w:val="FirstParagraph"/>
      </w:pPr>
      <w:r>
        <w:t xml:space="preserve">The MES SHALL recognise two classes of </w:t>
      </w:r>
      <w:r>
        <w:rPr>
          <w:rStyle w:val="VerbatimChar"/>
        </w:rPr>
        <w:t>Location.AppUser</w:t>
      </w:r>
      <w:r>
        <w:t>:</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8D4B91" w14:paraId="3902291C"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584" w:type="dxa"/>
          </w:tcPr>
          <w:p w14:paraId="4322B3F3" w14:textId="77777777" w:rsidR="008D4B91" w:rsidRDefault="00000000">
            <w:pPr>
              <w:pStyle w:val="Compact"/>
            </w:pPr>
            <w:r>
              <w:lastRenderedPageBreak/>
              <w:t>Class</w:t>
            </w:r>
          </w:p>
        </w:tc>
        <w:tc>
          <w:tcPr>
            <w:tcW w:w="1584" w:type="dxa"/>
          </w:tcPr>
          <w:p w14:paraId="255E396F" w14:textId="77777777" w:rsidR="008D4B91" w:rsidRDefault="00000000">
            <w:pPr>
              <w:pStyle w:val="Compact"/>
            </w:pPr>
            <w:r>
              <w:t>AdAccount</w:t>
            </w:r>
          </w:p>
        </w:tc>
        <w:tc>
          <w:tcPr>
            <w:tcW w:w="1584" w:type="dxa"/>
          </w:tcPr>
          <w:p w14:paraId="2ACE2E18" w14:textId="77777777" w:rsidR="008D4B91" w:rsidRDefault="00000000">
            <w:pPr>
              <w:pStyle w:val="Compact"/>
            </w:pPr>
            <w:r>
              <w:t>Initials</w:t>
            </w:r>
          </w:p>
        </w:tc>
        <w:tc>
          <w:tcPr>
            <w:tcW w:w="1584" w:type="dxa"/>
          </w:tcPr>
          <w:p w14:paraId="42CB0F3B" w14:textId="77777777" w:rsidR="008D4B91" w:rsidRDefault="00000000">
            <w:pPr>
              <w:pStyle w:val="Compact"/>
            </w:pPr>
            <w:r>
              <w:t>IgnitionRole</w:t>
            </w:r>
          </w:p>
        </w:tc>
        <w:tc>
          <w:tcPr>
            <w:tcW w:w="1584" w:type="dxa"/>
          </w:tcPr>
          <w:p w14:paraId="03143356" w14:textId="77777777" w:rsidR="008D4B91" w:rsidRDefault="00000000">
            <w:pPr>
              <w:pStyle w:val="Compact"/>
            </w:pPr>
            <w:r>
              <w:t>How they identify</w:t>
            </w:r>
          </w:p>
        </w:tc>
      </w:tr>
      <w:tr w:rsidR="008D4B91" w14:paraId="0CF9CCFA" w14:textId="77777777">
        <w:tc>
          <w:tcPr>
            <w:tcW w:w="1584" w:type="dxa"/>
          </w:tcPr>
          <w:p w14:paraId="22EFD9DD" w14:textId="77777777" w:rsidR="008D4B91" w:rsidRDefault="00000000">
            <w:pPr>
              <w:pStyle w:val="Compact"/>
            </w:pPr>
            <w:r>
              <w:t>Operator</w:t>
            </w:r>
          </w:p>
        </w:tc>
        <w:tc>
          <w:tcPr>
            <w:tcW w:w="1584" w:type="dxa"/>
          </w:tcPr>
          <w:p w14:paraId="6685B0B9" w14:textId="77777777" w:rsidR="008D4B91" w:rsidRDefault="00000000">
            <w:pPr>
              <w:pStyle w:val="Compact"/>
            </w:pPr>
            <w:r>
              <w:t>NULL</w:t>
            </w:r>
          </w:p>
        </w:tc>
        <w:tc>
          <w:tcPr>
            <w:tcW w:w="1584" w:type="dxa"/>
          </w:tcPr>
          <w:p w14:paraId="31D9A750" w14:textId="77777777" w:rsidR="008D4B91" w:rsidRDefault="00000000">
            <w:pPr>
              <w:pStyle w:val="Compact"/>
            </w:pPr>
            <w:r>
              <w:t>NOT NULL</w:t>
            </w:r>
          </w:p>
        </w:tc>
        <w:tc>
          <w:tcPr>
            <w:tcW w:w="1584" w:type="dxa"/>
          </w:tcPr>
          <w:p w14:paraId="05F47671" w14:textId="77777777" w:rsidR="008D4B91" w:rsidRDefault="00000000">
            <w:pPr>
              <w:pStyle w:val="Compact"/>
            </w:pPr>
            <w:r>
              <w:t>NULL</w:t>
            </w:r>
          </w:p>
        </w:tc>
        <w:tc>
          <w:tcPr>
            <w:tcW w:w="1584" w:type="dxa"/>
          </w:tcPr>
          <w:p w14:paraId="0E708061" w14:textId="77777777" w:rsidR="008D4B91" w:rsidRDefault="00000000">
            <w:pPr>
              <w:pStyle w:val="Compact"/>
            </w:pPr>
            <w:r>
              <w:t>Initials entered at a shop-floor terminal</w:t>
            </w:r>
          </w:p>
        </w:tc>
      </w:tr>
      <w:tr w:rsidR="008D4B91" w14:paraId="0D3507B6" w14:textId="77777777" w:rsidTr="008D4B91">
        <w:tc>
          <w:tcPr>
            <w:tcW w:w="1584" w:type="dxa"/>
            <w:shd w:val="clear" w:color="auto" w:fill="F2F2F2"/>
          </w:tcPr>
          <w:p w14:paraId="66394E16" w14:textId="77777777" w:rsidR="008D4B91" w:rsidRDefault="00000000">
            <w:pPr>
              <w:pStyle w:val="Compact"/>
            </w:pPr>
            <w:r>
              <w:t>Interactive User (Quality, Supervisor, Engineering, Admin)</w:t>
            </w:r>
          </w:p>
        </w:tc>
        <w:tc>
          <w:tcPr>
            <w:tcW w:w="1584" w:type="dxa"/>
            <w:shd w:val="clear" w:color="auto" w:fill="F2F2F2"/>
          </w:tcPr>
          <w:p w14:paraId="3F7595D5" w14:textId="77777777" w:rsidR="008D4B91" w:rsidRDefault="00000000">
            <w:pPr>
              <w:pStyle w:val="Compact"/>
            </w:pPr>
            <w:r>
              <w:t>NOT NULL</w:t>
            </w:r>
          </w:p>
        </w:tc>
        <w:tc>
          <w:tcPr>
            <w:tcW w:w="1584" w:type="dxa"/>
            <w:shd w:val="clear" w:color="auto" w:fill="F2F2F2"/>
          </w:tcPr>
          <w:p w14:paraId="1D01DF2D" w14:textId="77777777" w:rsidR="008D4B91" w:rsidRDefault="00000000">
            <w:pPr>
              <w:pStyle w:val="Compact"/>
            </w:pPr>
            <w:r>
              <w:t>NOT NULL</w:t>
            </w:r>
          </w:p>
        </w:tc>
        <w:tc>
          <w:tcPr>
            <w:tcW w:w="1584" w:type="dxa"/>
            <w:shd w:val="clear" w:color="auto" w:fill="F2F2F2"/>
          </w:tcPr>
          <w:p w14:paraId="6BDB902B" w14:textId="77777777" w:rsidR="008D4B91" w:rsidRDefault="00000000">
            <w:pPr>
              <w:pStyle w:val="Compact"/>
            </w:pPr>
            <w:r>
              <w:t>NOT NULL</w:t>
            </w:r>
          </w:p>
        </w:tc>
        <w:tc>
          <w:tcPr>
            <w:tcW w:w="1584" w:type="dxa"/>
            <w:shd w:val="clear" w:color="auto" w:fill="F2F2F2"/>
          </w:tcPr>
          <w:p w14:paraId="6136C51E" w14:textId="77777777" w:rsidR="008D4B91" w:rsidRDefault="00000000">
            <w:pPr>
              <w:pStyle w:val="Compact"/>
            </w:pPr>
            <w:r>
              <w:t>Active Directory login</w:t>
            </w:r>
          </w:p>
        </w:tc>
      </w:tr>
    </w:tbl>
    <w:p w14:paraId="4675959A" w14:textId="77777777" w:rsidR="008D4B91" w:rsidRDefault="00000000">
      <w:pPr>
        <w:pStyle w:val="BodyText"/>
      </w:pPr>
      <w:r>
        <w:t xml:space="preserve">Every event and mutation SHALL stamp </w:t>
      </w:r>
      <w:r>
        <w:rPr>
          <w:rStyle w:val="VerbatimChar"/>
        </w:rPr>
        <w:t>AppUserId</w:t>
      </w:r>
      <w:r>
        <w:t xml:space="preserve"> — never free-text initials or names. Initials are a natural key used at the UI layer only; the database records the resolved </w:t>
      </w:r>
      <w:r>
        <w:rPr>
          <w:rStyle w:val="VerbatimChar"/>
        </w:rPr>
        <w:t>AppUserId</w:t>
      </w:r>
      <w:r>
        <w:t>.</w:t>
      </w:r>
    </w:p>
    <w:p w14:paraId="27F90F89" w14:textId="77777777" w:rsidR="008D4B91" w:rsidRDefault="00000000">
      <w:pPr>
        <w:pStyle w:val="Heading4"/>
      </w:pPr>
      <w:bookmarkStart w:id="89" w:name="fds-04-002-operator-initials-capture"/>
      <w:bookmarkEnd w:id="88"/>
      <w:r>
        <w:t>FDS-04-002 — Operator Initials Capture</w:t>
      </w:r>
    </w:p>
    <w:p w14:paraId="18D5C567" w14:textId="77777777" w:rsidR="008D4B91" w:rsidRDefault="00000000">
      <w:pPr>
        <w:pStyle w:val="FirstParagraph"/>
      </w:pPr>
      <w:r>
        <w:t xml:space="preserve">When an operator approaches a shop-floor terminal to perform their first action, the UI SHALL prompt for initials. The MES SHALL look up the </w:t>
      </w:r>
      <w:r>
        <w:rPr>
          <w:rStyle w:val="VerbatimChar"/>
        </w:rPr>
        <w:t>AppUser</w:t>
      </w:r>
      <w:r>
        <w:t xml:space="preserve"> by initials and establish an </w:t>
      </w:r>
      <w:r>
        <w:rPr>
          <w:b/>
          <w:bCs/>
        </w:rPr>
        <w:t>operator presence context</w:t>
      </w:r>
      <w:r>
        <w:t xml:space="preserve"> on that terminal’s Perspective session. No password is verified. The presence context SHALL apply to subsequent events until:</w:t>
      </w:r>
    </w:p>
    <w:p w14:paraId="5C02B098" w14:textId="77777777" w:rsidR="008D4B91" w:rsidRDefault="00000000">
      <w:pPr>
        <w:pStyle w:val="Compact"/>
        <w:numPr>
          <w:ilvl w:val="0"/>
          <w:numId w:val="15"/>
        </w:numPr>
      </w:pPr>
      <w:r>
        <w:t>another operator enters different initials, or</w:t>
      </w:r>
    </w:p>
    <w:p w14:paraId="6E3DAF8D" w14:textId="77777777" w:rsidR="008D4B91" w:rsidRDefault="00000000">
      <w:pPr>
        <w:pStyle w:val="Compact"/>
        <w:numPr>
          <w:ilvl w:val="0"/>
          <w:numId w:val="15"/>
        </w:numPr>
      </w:pPr>
      <w:r>
        <w:t>the terminal has been idle for 30 minutes and the operator answers “No” to the re-confirmation prompt.</w:t>
      </w:r>
    </w:p>
    <w:p w14:paraId="4F84A97C" w14:textId="77777777" w:rsidR="008D4B91" w:rsidRDefault="00000000">
      <w:pPr>
        <w:pStyle w:val="FirstParagraph"/>
      </w:pPr>
      <w:r>
        <w:t>Operator presence is NOT an authenticated session. It is a stamping context. The operator cannot perform elevated actions from within it.</w:t>
      </w:r>
    </w:p>
    <w:p w14:paraId="2F66DE3A" w14:textId="77777777" w:rsidR="008D4B91" w:rsidRDefault="00000000">
      <w:pPr>
        <w:pStyle w:val="Heading4"/>
      </w:pPr>
      <w:bookmarkStart w:id="90" w:name="Xae1f8dd5399bb0a0d8ab504be3dfcefdde6bf81"/>
      <w:bookmarkEnd w:id="89"/>
      <w:r>
        <w:t xml:space="preserve">FDS-04-003 — Terminal Mode: Dedicated vs Shared — </w:t>
      </w:r>
      <w:r>
        <w:rPr>
          <w:rStyle w:val="VerbatimChar"/>
        </w:rPr>
        <w:t>MVP</w:t>
      </w:r>
    </w:p>
    <w:p w14:paraId="18682B4B" w14:textId="77777777" w:rsidR="008D4B91" w:rsidRDefault="00000000">
      <w:pPr>
        <w:pStyle w:val="FirstParagraph"/>
      </w:pPr>
      <w:r>
        <w:t xml:space="preserve">Terminal mode is </w:t>
      </w:r>
      <w:r>
        <w:rPr>
          <w:b/>
          <w:bCs/>
        </w:rPr>
        <w:t>derived from the Terminal Location’s parent tier</w:t>
      </w:r>
      <w:r>
        <w:t xml:space="preserve"> in the ISA-95 hierarchy per FDS-02-010 — it is not configured as a separate attribute.</w:t>
      </w:r>
    </w:p>
    <w:p w14:paraId="6F519603" w14:textId="77777777" w:rsidR="008D4B91" w:rsidRDefault="00000000">
      <w:pPr>
        <w:pStyle w:val="Compact"/>
        <w:numPr>
          <w:ilvl w:val="0"/>
          <w:numId w:val="16"/>
        </w:numPr>
      </w:pPr>
      <w:r>
        <w:rPr>
          <w:b/>
          <w:bCs/>
        </w:rPr>
        <w:t>Dedicated terminals</w:t>
      </w:r>
      <w:r>
        <w:t xml:space="preserve"> (Terminal’s parent Location is a Cell). The Cell context is fixed, so presence context persists across idle gaps subject only to the 30-minute re-confirmation prompt. Initials do not clear unless explicitly changed.</w:t>
      </w:r>
    </w:p>
    <w:p w14:paraId="27F4F304" w14:textId="77777777" w:rsidR="008D4B91" w:rsidRDefault="00000000">
      <w:pPr>
        <w:pStyle w:val="Compact"/>
        <w:numPr>
          <w:ilvl w:val="0"/>
          <w:numId w:val="16"/>
        </w:numPr>
      </w:pPr>
      <w:r>
        <w:rPr>
          <w:b/>
          <w:bCs/>
        </w:rPr>
        <w:t>Shared terminals</w:t>
      </w:r>
      <w:r>
        <w:t xml:space="preserve"> (Terminal’s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p w14:paraId="7B1BB917" w14:textId="77777777" w:rsidR="008D4B91" w:rsidRDefault="00000000">
      <w:pPr>
        <w:pStyle w:val="Heading4"/>
      </w:pPr>
      <w:bookmarkStart w:id="91" w:name="Xec821ca3f60d96ced131d2e0d5ee9f6fa6d84d8"/>
      <w:bookmarkEnd w:id="90"/>
      <w:r>
        <w:lastRenderedPageBreak/>
        <w:t>FDS-04-004 — Interactive User Authentication</w:t>
      </w:r>
    </w:p>
    <w:p w14:paraId="7198A2FC" w14:textId="77777777" w:rsidR="008D4B91" w:rsidRDefault="00000000">
      <w:pPr>
        <w:pStyle w:val="FirstParagraph"/>
      </w:pPr>
      <w:r>
        <w:t>Interactive users (Quality, Supervisor, Engineering, Admin) SHALL authenticate via Ignition’s Active Directory User Source. AD groups SHALL map to the Ignition roles in FDS-04-008. Operators SHALL NOT exist in AD.</w:t>
      </w:r>
    </w:p>
    <w:p w14:paraId="07B192AA" w14:textId="77777777" w:rsidR="008D4B91" w:rsidRDefault="00000000">
      <w:pPr>
        <w:pStyle w:val="BodyText"/>
      </w:pPr>
      <w:r>
        <w:t>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p w14:paraId="425433A3" w14:textId="77777777" w:rsidR="008D4B91" w:rsidRDefault="00000000">
      <w:pPr>
        <w:pStyle w:val="Heading3"/>
      </w:pPr>
      <w:bookmarkStart w:id="92" w:name="event-attribution-on-mutations"/>
      <w:bookmarkEnd w:id="87"/>
      <w:bookmarkEnd w:id="91"/>
      <w:r>
        <w:t>4.2 Event Attribution on Mutations</w:t>
      </w:r>
    </w:p>
    <w:p w14:paraId="334DD0AD" w14:textId="77777777" w:rsidR="008D4B91" w:rsidRDefault="00000000">
      <w:pPr>
        <w:pStyle w:val="Heading4"/>
      </w:pPr>
      <w:bookmarkStart w:id="93" w:name="fds-04-005-pre-populated-initials-field"/>
      <w:r>
        <w:t>FDS-04-005 — Pre-Populated Initials Field</w:t>
      </w:r>
    </w:p>
    <w:p w14:paraId="4B4B5C3B" w14:textId="77777777" w:rsidR="008D4B91" w:rsidRDefault="00000000">
      <w:pPr>
        <w:pStyle w:val="FirstParagraph"/>
      </w:pPr>
      <w:r>
        <w:t xml:space="preserve">Every shop-floor mutation screen (LOT creation, production event, downtime, inspection, container close, etc.) SHALL include an </w:t>
      </w:r>
      <w:r>
        <w:rPr>
          <w:b/>
          <w:bCs/>
        </w:rPr>
        <w:t>Initials</w:t>
      </w:r>
      <w:r>
        <w:t xml:space="preserve"> field pre-populated from the terminal’s presence context. The operator MAY override this value before submission — for example, when a pair-working partner is recording on their behalf.</w:t>
      </w:r>
    </w:p>
    <w:p w14:paraId="251E260B" w14:textId="77777777" w:rsidR="008D4B91" w:rsidRDefault="00000000">
      <w:pPr>
        <w:pStyle w:val="BodyText"/>
      </w:pPr>
      <w:r>
        <w:t xml:space="preserve">On submission, the MES SHALL resolve the submitted initials to an </w:t>
      </w:r>
      <w:r>
        <w:rPr>
          <w:rStyle w:val="VerbatimChar"/>
        </w:rPr>
        <w:t>AppUserId</w:t>
      </w:r>
      <w:r>
        <w:t xml:space="preserve"> via the </w:t>
      </w:r>
      <w:r>
        <w:rPr>
          <w:rStyle w:val="VerbatimChar"/>
        </w:rPr>
        <w:t>Location.AppUser_GetByInitials</w:t>
      </w:r>
      <w:r>
        <w:t xml:space="preserve"> proc. If the initials are unknown or resolve to a deprecated user, the MES SHALL block the submission with a clear validation message; it SHALL NOT auto-create users from unknown initials.</w:t>
      </w:r>
    </w:p>
    <w:p w14:paraId="10A628F9" w14:textId="77777777" w:rsidR="008D4B91" w:rsidRDefault="00000000">
      <w:pPr>
        <w:pStyle w:val="Heading4"/>
      </w:pPr>
      <w:bookmarkStart w:id="94" w:name="X385e1803ad75470b473f5a51e59047633c82ac3"/>
      <w:bookmarkEnd w:id="93"/>
      <w:r>
        <w:t>FDS-04-006 — 30-Minute Presence Re-Confirmation</w:t>
      </w:r>
    </w:p>
    <w:p w14:paraId="517E9C0B" w14:textId="77777777" w:rsidR="008D4B91" w:rsidRDefault="00000000">
      <w:pPr>
        <w:pStyle w:val="FirstParagraph"/>
      </w:pPr>
      <w:r>
        <w:t>After 30 minutes of terminal inactivity, the next operator interaction SHALL trigger a re-confirmation overlay:</w:t>
      </w:r>
    </w:p>
    <w:p w14:paraId="013525B2" w14:textId="77777777" w:rsidR="008D4B91" w:rsidRDefault="00000000">
      <w:pPr>
        <w:pStyle w:val="BlockText"/>
      </w:pPr>
      <w:r>
        <w:rPr>
          <w:b/>
          <w:bCs/>
        </w:rPr>
        <w:t>Operate as [XY]?</w:t>
      </w:r>
      <w:r>
        <w:t xml:space="preserve"> [ Yes ] [ No — change ]</w:t>
      </w:r>
    </w:p>
    <w:p w14:paraId="6EF3CD04" w14:textId="77777777" w:rsidR="008D4B91" w:rsidRDefault="00000000">
      <w:pPr>
        <w:pStyle w:val="Compact"/>
        <w:numPr>
          <w:ilvl w:val="0"/>
          <w:numId w:val="17"/>
        </w:numPr>
      </w:pPr>
      <w:r>
        <w:rPr>
          <w:b/>
          <w:bCs/>
        </w:rPr>
        <w:t>Yes</w:t>
      </w:r>
      <w:r>
        <w:t xml:space="preserve"> continues with the existing presence context. Dedicated terminals retain initials through the shift via repeated Yes answers.</w:t>
      </w:r>
    </w:p>
    <w:p w14:paraId="1A0D0ADE" w14:textId="77777777" w:rsidR="008D4B91" w:rsidRDefault="00000000">
      <w:pPr>
        <w:pStyle w:val="Compact"/>
        <w:numPr>
          <w:ilvl w:val="0"/>
          <w:numId w:val="17"/>
        </w:numPr>
      </w:pPr>
      <w:r>
        <w:rPr>
          <w:b/>
          <w:bCs/>
        </w:rPr>
        <w:t>No — change</w:t>
      </w:r>
      <w:r>
        <w:t xml:space="preserve"> opens the initials entry screen. The previous context is cleared.</w:t>
      </w:r>
    </w:p>
    <w:p w14:paraId="0166A1C5" w14:textId="77777777" w:rsidR="008D4B91" w:rsidRDefault="00000000">
      <w:pPr>
        <w:pStyle w:val="FirstParagraph"/>
      </w:pPr>
      <w:r>
        <w:t>The 30-minute value SHALL be a Configuration Tool setting (not hard-coded) so MPP can tune it.</w:t>
      </w:r>
    </w:p>
    <w:p w14:paraId="5958C21B" w14:textId="77777777" w:rsidR="008D4B91" w:rsidRDefault="00000000">
      <w:pPr>
        <w:pStyle w:val="Heading3"/>
      </w:pPr>
      <w:bookmarkStart w:id="95" w:name="elevation-model"/>
      <w:bookmarkEnd w:id="92"/>
      <w:bookmarkEnd w:id="94"/>
      <w:r>
        <w:t>4.3 Elevation Model</w:t>
      </w:r>
    </w:p>
    <w:p w14:paraId="3D1B60D9" w14:textId="77777777" w:rsidR="008D4B91" w:rsidRDefault="00000000">
      <w:pPr>
        <w:pStyle w:val="Heading4"/>
      </w:pPr>
      <w:bookmarkStart w:id="96" w:name="X11d392f9cb64a97e43ad6ff98dea276d7a20a08"/>
      <w:r>
        <w:t>FDS-04-007 — Elevated Actions Require Active Directory Authentication</w:t>
      </w:r>
    </w:p>
    <w:p w14:paraId="5E5F3E5F" w14:textId="77777777" w:rsidR="008D4B91" w:rsidRDefault="00000000">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 </w:t>
      </w:r>
      <w:r>
        <w:rPr>
          <w:rStyle w:val="VerbatimChar"/>
        </w:rPr>
        <w:t>AppUserId</w:t>
      </w:r>
      <w:r>
        <w:t>, NOT the operator presence context. On cancel the action SHALL not execute and the UI SHALL return to the prior state.</w:t>
      </w:r>
    </w:p>
    <w:p w14:paraId="06E89EAD" w14:textId="77777777" w:rsidR="008D4B91" w:rsidRDefault="00000000">
      <w:pPr>
        <w:pStyle w:val="BodyText"/>
      </w:pPr>
      <w:r>
        <w:lastRenderedPageBreak/>
        <w:t>Elevation is not session-sticky. Each elevated action re-prompts. This removes the 5-minute-timeout concept entirely — elevation is per-action, not per-session.</w:t>
      </w:r>
    </w:p>
    <w:p w14:paraId="251C165C" w14:textId="77777777" w:rsidR="008D4B91" w:rsidRDefault="00000000">
      <w:pPr>
        <w:pStyle w:val="BodyText"/>
      </w:pPr>
      <w:r>
        <w:t>The initial elevated-action list (the full set will be validated by Tom, MPP’s security SME, before MVP screen design freezes):</w:t>
      </w:r>
    </w:p>
    <w:p w14:paraId="41929426" w14:textId="77777777" w:rsidR="008D4B91" w:rsidRDefault="00000000">
      <w:pPr>
        <w:pStyle w:val="Compact"/>
        <w:numPr>
          <w:ilvl w:val="0"/>
          <w:numId w:val="18"/>
        </w:numPr>
      </w:pPr>
      <w:r>
        <w:t>Place a LOT on hold</w:t>
      </w:r>
    </w:p>
    <w:p w14:paraId="2F4A4FA5" w14:textId="77777777" w:rsidR="008D4B91" w:rsidRDefault="00000000">
      <w:pPr>
        <w:pStyle w:val="Compact"/>
        <w:numPr>
          <w:ilvl w:val="0"/>
          <w:numId w:val="18"/>
        </w:numPr>
      </w:pPr>
      <w:r>
        <w:t>Release a LOT from hold</w:t>
      </w:r>
    </w:p>
    <w:p w14:paraId="50DE3E9D" w14:textId="77777777" w:rsidR="008D4B91" w:rsidRDefault="00000000">
      <w:pPr>
        <w:pStyle w:val="Compact"/>
        <w:numPr>
          <w:ilvl w:val="0"/>
          <w:numId w:val="18"/>
        </w:numPr>
      </w:pPr>
      <w:r>
        <w:t>Override a vision or interlock failure</w:t>
      </w:r>
    </w:p>
    <w:p w14:paraId="7914E66C" w14:textId="77777777" w:rsidR="008D4B91" w:rsidRDefault="00000000">
      <w:pPr>
        <w:pStyle w:val="Compact"/>
        <w:numPr>
          <w:ilvl w:val="0"/>
          <w:numId w:val="18"/>
        </w:numPr>
      </w:pPr>
      <w:r>
        <w:t>Scrap a LOT or container</w:t>
      </w:r>
    </w:p>
    <w:p w14:paraId="31D8B1D3" w14:textId="77777777" w:rsidR="008D4B91" w:rsidRDefault="00000000">
      <w:pPr>
        <w:pStyle w:val="Compact"/>
        <w:numPr>
          <w:ilvl w:val="0"/>
          <w:numId w:val="18"/>
        </w:numPr>
      </w:pPr>
      <w:r>
        <w:t>Void or reprint a shipping label</w:t>
      </w:r>
    </w:p>
    <w:p w14:paraId="612AB767" w14:textId="77777777" w:rsidR="008D4B91" w:rsidRDefault="00000000">
      <w:pPr>
        <w:pStyle w:val="Compact"/>
        <w:numPr>
          <w:ilvl w:val="0"/>
          <w:numId w:val="18"/>
        </w:numPr>
      </w:pPr>
      <w:r>
        <w:t>Merge or split LOTs outside of the normal sort workflow</w:t>
      </w:r>
    </w:p>
    <w:p w14:paraId="3ECADCC2" w14:textId="77777777" w:rsidR="008D4B91" w:rsidRDefault="00000000">
      <w:pPr>
        <w:pStyle w:val="Compact"/>
        <w:numPr>
          <w:ilvl w:val="0"/>
          <w:numId w:val="18"/>
        </w:numPr>
      </w:pPr>
      <w:r>
        <w:t>Issue or close a maintenance work order against a tool</w:t>
      </w:r>
    </w:p>
    <w:p w14:paraId="0783DF5D" w14:textId="77777777" w:rsidR="008D4B91" w:rsidRDefault="00000000">
      <w:pPr>
        <w:pStyle w:val="Compact"/>
        <w:numPr>
          <w:ilvl w:val="0"/>
          <w:numId w:val="18"/>
        </w:numPr>
      </w:pPr>
      <w:r>
        <w:t xml:space="preserve">Deprecate an </w:t>
      </w:r>
      <w:r>
        <w:rPr>
          <w:rStyle w:val="VerbatimChar"/>
        </w:rPr>
        <w:t>AppUser</w:t>
      </w:r>
      <w:r>
        <w:t xml:space="preserve">, </w:t>
      </w:r>
      <w:r>
        <w:rPr>
          <w:rStyle w:val="VerbatimChar"/>
        </w:rPr>
        <w:t>Item</w:t>
      </w:r>
      <w:r>
        <w:t xml:space="preserve">, </w:t>
      </w:r>
      <w:r>
        <w:rPr>
          <w:rStyle w:val="VerbatimChar"/>
        </w:rPr>
        <w:t>Bom</w:t>
      </w:r>
      <w:r>
        <w:t xml:space="preserve">, </w:t>
      </w:r>
      <w:r>
        <w:rPr>
          <w:rStyle w:val="VerbatimChar"/>
        </w:rPr>
        <w:t>RouteTemplate</w:t>
      </w:r>
      <w:r>
        <w:t xml:space="preserve">, </w:t>
      </w:r>
      <w:r>
        <w:rPr>
          <w:rStyle w:val="VerbatimChar"/>
        </w:rPr>
        <w:t>OperationTemplate</w:t>
      </w:r>
      <w:r>
        <w:t xml:space="preserve">, </w:t>
      </w:r>
      <w:r>
        <w:rPr>
          <w:rStyle w:val="VerbatimChar"/>
        </w:rPr>
        <w:t>ContainerConfig</w:t>
      </w:r>
      <w:r>
        <w:t xml:space="preserve">, or </w:t>
      </w:r>
      <w:r>
        <w:rPr>
          <w:rStyle w:val="VerbatimChar"/>
        </w:rPr>
        <w:t>Tool</w:t>
      </w:r>
    </w:p>
    <w:p w14:paraId="691CA0F0" w14:textId="77777777" w:rsidR="008D4B91" w:rsidRDefault="00000000">
      <w:pPr>
        <w:pStyle w:val="Compact"/>
        <w:numPr>
          <w:ilvl w:val="0"/>
          <w:numId w:val="18"/>
        </w:numPr>
      </w:pPr>
      <w:r>
        <w:t>Adjust inventory via the admin remove-item action</w:t>
      </w:r>
    </w:p>
    <w:p w14:paraId="0A571333" w14:textId="77777777" w:rsidR="008D4B91" w:rsidRDefault="00000000">
      <w:pPr>
        <w:pStyle w:val="Compact"/>
        <w:numPr>
          <w:ilvl w:val="0"/>
          <w:numId w:val="18"/>
        </w:numPr>
      </w:pPr>
      <w:r>
        <w:t xml:space="preserve">BOM substitute override at material scan-in (UJ-09 — strict BOM check fails, supervisor approves a one-shot substitute; the override event records to </w:t>
      </w:r>
      <w:r>
        <w:rPr>
          <w:rStyle w:val="VerbatimChar"/>
        </w:rPr>
        <w:t>Audit.OperationLog</w:t>
      </w:r>
      <w:r>
        <w:t xml:space="preserve"> for traceability)</w:t>
      </w:r>
    </w:p>
    <w:p w14:paraId="4988303E" w14:textId="77777777" w:rsidR="008D4B91" w:rsidRDefault="00000000">
      <w:pPr>
        <w:pStyle w:val="Heading4"/>
      </w:pPr>
      <w:bookmarkStart w:id="97" w:name="fds-04-008-ignition-role-mapping"/>
      <w:bookmarkEnd w:id="96"/>
      <w:r>
        <w:t>FDS-04-008 — Ignition Role Mapping</w:t>
      </w:r>
    </w:p>
    <w:p w14:paraId="08AF9484" w14:textId="77777777" w:rsidR="008D4B91" w:rsidRDefault="00000000">
      <w:pPr>
        <w:pStyle w:val="FirstParagraph"/>
      </w:pPr>
      <w:r>
        <w:t>Interactive-user roles configured in Ignition’s identity provider map to AD groups:</w:t>
      </w:r>
    </w:p>
    <w:tbl>
      <w:tblPr>
        <w:tblStyle w:val="Table"/>
        <w:tblW w:w="5000" w:type="pct"/>
        <w:tblLayout w:type="fixed"/>
        <w:tblLook w:val="0420" w:firstRow="1" w:lastRow="0" w:firstColumn="0" w:lastColumn="0" w:noHBand="0" w:noVBand="1"/>
      </w:tblPr>
      <w:tblGrid>
        <w:gridCol w:w="3192"/>
        <w:gridCol w:w="3192"/>
        <w:gridCol w:w="3192"/>
      </w:tblGrid>
      <w:tr w:rsidR="008D4B91" w14:paraId="5BBF885C"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E14533" w14:textId="77777777" w:rsidR="008D4B91" w:rsidRDefault="00000000">
            <w:pPr>
              <w:pStyle w:val="Compact"/>
            </w:pPr>
            <w:r>
              <w:t>Role</w:t>
            </w:r>
          </w:p>
        </w:tc>
        <w:tc>
          <w:tcPr>
            <w:tcW w:w="2640" w:type="dxa"/>
          </w:tcPr>
          <w:p w14:paraId="272886AD" w14:textId="77777777" w:rsidR="008D4B91" w:rsidRDefault="00000000">
            <w:pPr>
              <w:pStyle w:val="Compact"/>
            </w:pPr>
            <w:r>
              <w:t>Backed by AD</w:t>
            </w:r>
          </w:p>
        </w:tc>
        <w:tc>
          <w:tcPr>
            <w:tcW w:w="2640" w:type="dxa"/>
          </w:tcPr>
          <w:p w14:paraId="58C369D2" w14:textId="77777777" w:rsidR="008D4B91" w:rsidRDefault="00000000">
            <w:pPr>
              <w:pStyle w:val="Compact"/>
            </w:pPr>
            <w:r>
              <w:t>Capabilities</w:t>
            </w:r>
          </w:p>
        </w:tc>
      </w:tr>
      <w:tr w:rsidR="008D4B91" w14:paraId="11B45683" w14:textId="77777777">
        <w:tc>
          <w:tcPr>
            <w:tcW w:w="2640" w:type="dxa"/>
          </w:tcPr>
          <w:p w14:paraId="5DDF20EA" w14:textId="77777777" w:rsidR="008D4B91" w:rsidRDefault="00000000">
            <w:pPr>
              <w:pStyle w:val="Compact"/>
            </w:pPr>
            <w:r>
              <w:t>Quality</w:t>
            </w:r>
          </w:p>
        </w:tc>
        <w:tc>
          <w:tcPr>
            <w:tcW w:w="2640" w:type="dxa"/>
          </w:tcPr>
          <w:p w14:paraId="53FE95A3" w14:textId="77777777" w:rsidR="008D4B91" w:rsidRDefault="00000000">
            <w:pPr>
              <w:pStyle w:val="Compact"/>
            </w:pPr>
            <w:r>
              <w:t>✅</w:t>
            </w:r>
          </w:p>
        </w:tc>
        <w:tc>
          <w:tcPr>
            <w:tcW w:w="2640" w:type="dxa"/>
          </w:tcPr>
          <w:p w14:paraId="68BF65E1" w14:textId="77777777" w:rsidR="008D4B91" w:rsidRDefault="00000000">
            <w:pPr>
              <w:pStyle w:val="Compact"/>
            </w:pPr>
            <w:r>
              <w:t>Hold placement/release, inspection entry, LOT splitting for disposition, CRT issuance and release</w:t>
            </w:r>
          </w:p>
        </w:tc>
      </w:tr>
      <w:tr w:rsidR="008D4B91" w14:paraId="7AE7FDD3" w14:textId="77777777" w:rsidTr="008D4B91">
        <w:tc>
          <w:tcPr>
            <w:tcW w:w="2640" w:type="dxa"/>
            <w:shd w:val="clear" w:color="auto" w:fill="F2F2F2"/>
          </w:tcPr>
          <w:p w14:paraId="4E679709" w14:textId="77777777" w:rsidR="008D4B91" w:rsidRDefault="00000000">
            <w:pPr>
              <w:pStyle w:val="Compact"/>
            </w:pPr>
            <w:r>
              <w:t>Supervisor</w:t>
            </w:r>
          </w:p>
        </w:tc>
        <w:tc>
          <w:tcPr>
            <w:tcW w:w="2640" w:type="dxa"/>
            <w:shd w:val="clear" w:color="auto" w:fill="F2F2F2"/>
          </w:tcPr>
          <w:p w14:paraId="771A1DFE" w14:textId="77777777" w:rsidR="008D4B91" w:rsidRDefault="00000000">
            <w:pPr>
              <w:pStyle w:val="Compact"/>
            </w:pPr>
            <w:r>
              <w:t>✅</w:t>
            </w:r>
          </w:p>
        </w:tc>
        <w:tc>
          <w:tcPr>
            <w:tcW w:w="2640" w:type="dxa"/>
            <w:shd w:val="clear" w:color="auto" w:fill="F2F2F2"/>
          </w:tcPr>
          <w:p w14:paraId="3FFD7E6D" w14:textId="77777777" w:rsidR="008D4B91" w:rsidRDefault="00000000">
            <w:pPr>
              <w:pStyle w:val="Compact"/>
            </w:pPr>
            <w:r>
              <w:t>All Quality + LOT merge, shipping label void/reprint, interlock/vision override, maintenance WO create/close</w:t>
            </w:r>
          </w:p>
        </w:tc>
      </w:tr>
      <w:tr w:rsidR="008D4B91" w14:paraId="745ECC3E" w14:textId="77777777">
        <w:tc>
          <w:tcPr>
            <w:tcW w:w="2640" w:type="dxa"/>
          </w:tcPr>
          <w:p w14:paraId="31018CE0" w14:textId="77777777" w:rsidR="008D4B91" w:rsidRDefault="00000000">
            <w:pPr>
              <w:pStyle w:val="Compact"/>
            </w:pPr>
            <w:r>
              <w:t>Engineering</w:t>
            </w:r>
          </w:p>
        </w:tc>
        <w:tc>
          <w:tcPr>
            <w:tcW w:w="2640" w:type="dxa"/>
          </w:tcPr>
          <w:p w14:paraId="238645B8" w14:textId="77777777" w:rsidR="008D4B91" w:rsidRDefault="00000000">
            <w:pPr>
              <w:pStyle w:val="Compact"/>
            </w:pPr>
            <w:r>
              <w:t>✅</w:t>
            </w:r>
          </w:p>
        </w:tc>
        <w:tc>
          <w:tcPr>
            <w:tcW w:w="2640" w:type="dxa"/>
          </w:tcPr>
          <w:p w14:paraId="712D5D3C" w14:textId="77777777" w:rsidR="008D4B91" w:rsidRDefault="00000000">
            <w:pPr>
              <w:pStyle w:val="Compact"/>
            </w:pPr>
            <w:r>
              <w:t>Master data — Items, BOMs, Routes, Operation Templates, Container Configs, Tools, Die Ranks</w:t>
            </w:r>
          </w:p>
        </w:tc>
      </w:tr>
      <w:tr w:rsidR="008D4B91" w14:paraId="6556437D" w14:textId="77777777" w:rsidTr="008D4B91">
        <w:tc>
          <w:tcPr>
            <w:tcW w:w="2640" w:type="dxa"/>
            <w:shd w:val="clear" w:color="auto" w:fill="F2F2F2"/>
          </w:tcPr>
          <w:p w14:paraId="73CE53B1" w14:textId="77777777" w:rsidR="008D4B91" w:rsidRDefault="00000000">
            <w:pPr>
              <w:pStyle w:val="Compact"/>
            </w:pPr>
            <w:r>
              <w:t>Admin</w:t>
            </w:r>
          </w:p>
        </w:tc>
        <w:tc>
          <w:tcPr>
            <w:tcW w:w="2640" w:type="dxa"/>
            <w:shd w:val="clear" w:color="auto" w:fill="F2F2F2"/>
          </w:tcPr>
          <w:p w14:paraId="4D6DA02A" w14:textId="77777777" w:rsidR="008D4B91" w:rsidRDefault="00000000">
            <w:pPr>
              <w:pStyle w:val="Compact"/>
            </w:pPr>
            <w:r>
              <w:t>✅</w:t>
            </w:r>
          </w:p>
        </w:tc>
        <w:tc>
          <w:tcPr>
            <w:tcW w:w="2640" w:type="dxa"/>
            <w:shd w:val="clear" w:color="auto" w:fill="F2F2F2"/>
          </w:tcPr>
          <w:p w14:paraId="01A656A2" w14:textId="77777777" w:rsidR="008D4B91" w:rsidRDefault="00000000">
            <w:pPr>
              <w:pStyle w:val="Compact"/>
            </w:pPr>
            <w:r>
              <w:t xml:space="preserve">All capabilities + AppUser management, Terminal configuration, admin </w:t>
            </w:r>
            <w:r>
              <w:lastRenderedPageBreak/>
              <w:t>remove-item</w:t>
            </w:r>
          </w:p>
        </w:tc>
      </w:tr>
    </w:tbl>
    <w:p w14:paraId="39680CEB" w14:textId="77777777" w:rsidR="008D4B91" w:rsidRDefault="00000000">
      <w:pPr>
        <w:pStyle w:val="BodyText"/>
      </w:pPr>
      <w:r>
        <w:rPr>
          <w:b/>
          <w:bCs/>
        </w:rPr>
        <w:lastRenderedPageBreak/>
        <w:t>Operator</w:t>
      </w:r>
      <w:r>
        <w:t xml:space="preserve"> is not an Ignition role — it is the absence of any interactive authentication. Shop-floor terminal screens accept operator presence and permit non-elevated actions; elevated actions trigger the FDS-04-007 AD prompt regardless.</w:t>
      </w:r>
    </w:p>
    <w:p w14:paraId="67C477FF" w14:textId="77777777" w:rsidR="008D4B91" w:rsidRDefault="00000000">
      <w:pPr>
        <w:pStyle w:val="Heading4"/>
      </w:pPr>
      <w:bookmarkStart w:id="98" w:name="fds-04-009-screen-level-security"/>
      <w:bookmarkEnd w:id="97"/>
      <w:r>
        <w:t>FDS-04-009 — Screen-Level Security</w:t>
      </w:r>
    </w:p>
    <w:p w14:paraId="773C6FAA" w14:textId="77777777" w:rsidR="008D4B91" w:rsidRDefault="00000000">
      <w:pPr>
        <w:pStyle w:val="Compact"/>
        <w:numPr>
          <w:ilvl w:val="0"/>
          <w:numId w:val="19"/>
        </w:numPr>
      </w:pPr>
      <w:r>
        <w:t>Shop-floor terminal screens SHALL be accessible without interactive authentication; operator presence is sufficient.</w:t>
      </w:r>
    </w:p>
    <w:p w14:paraId="6494BA87" w14:textId="77777777" w:rsidR="008D4B91" w:rsidRDefault="00000000">
      <w:pPr>
        <w:pStyle w:val="Compact"/>
        <w:numPr>
          <w:ilvl w:val="0"/>
          <w:numId w:val="19"/>
        </w:numPr>
      </w:pPr>
      <w:r>
        <w:t>Shop-floor screens SHALL NOT expose Configuration Tool or master-data functions.</w:t>
      </w:r>
    </w:p>
    <w:p w14:paraId="38C4AAEE" w14:textId="77777777" w:rsidR="008D4B91" w:rsidRDefault="00000000">
      <w:pPr>
        <w:pStyle w:val="Compact"/>
        <w:numPr>
          <w:ilvl w:val="0"/>
          <w:numId w:val="19"/>
        </w:numPr>
      </w:pPr>
      <w:r>
        <w:t>Configuration Tool, Supervisor dashboards, and Engineering screens SHALL require AD-backed authentication on page entry.</w:t>
      </w:r>
    </w:p>
    <w:p w14:paraId="6BDE36CA" w14:textId="77777777" w:rsidR="008D4B91" w:rsidRDefault="00000000">
      <w:pPr>
        <w:pStyle w:val="Compact"/>
        <w:numPr>
          <w:ilvl w:val="0"/>
          <w:numId w:val="19"/>
        </w:numPr>
      </w:pPr>
      <w:r>
        <w:t>Elevated action controls (buttons, menu items) SHALL be visible on shop-floor screens but SHALL trigger the FDS-04-007 prompt on activation. Unauthorised users cancel out.</w:t>
      </w:r>
    </w:p>
    <w:p w14:paraId="46E8C46A" w14:textId="77777777" w:rsidR="008D4B91" w:rsidRDefault="00000000">
      <w:pPr>
        <w:pStyle w:val="Heading4"/>
      </w:pPr>
      <w:bookmarkStart w:id="99" w:name="fds-04-010-operator-appuser-lifecycle"/>
      <w:bookmarkEnd w:id="98"/>
      <w:r>
        <w:t>FDS-04-010 — Operator AppUser Lifecycle</w:t>
      </w:r>
    </w:p>
    <w:p w14:paraId="6AC3F909" w14:textId="77777777" w:rsidR="008D4B91" w:rsidRDefault="00000000">
      <w:pPr>
        <w:pStyle w:val="FirstParagraph"/>
      </w:pPr>
      <w:r>
        <w:t xml:space="preserve">Operator </w:t>
      </w:r>
      <w:r>
        <w:rPr>
          <w:rStyle w:val="VerbatimChar"/>
        </w:rPr>
        <w:t>AppUser</w:t>
      </w:r>
      <w:r>
        <w:t xml:space="preserve"> rows SHALL be managed by the Configuration Tool (Admin-only screen). MPP has no AD accounts for operators; their rows carry </w:t>
      </w:r>
      <w:r>
        <w:rPr>
          <w:rStyle w:val="VerbatimChar"/>
        </w:rPr>
        <w:t>AdAccount = NULL</w:t>
      </w:r>
      <w:r>
        <w:t xml:space="preserve">, </w:t>
      </w:r>
      <w:r>
        <w:rPr>
          <w:rStyle w:val="VerbatimChar"/>
        </w:rPr>
        <w:t>Initials = NOT NULL, UNIQUE</w:t>
      </w:r>
      <w:r>
        <w:t xml:space="preserve">, and no Ignition role. When an operator’s initials would collide with an existing row, the Admin SHALL enter disambiguating initials (e.g., three- or four-character codes). Deprecation follows the standard </w:t>
      </w:r>
      <w:r>
        <w:rPr>
          <w:rStyle w:val="VerbatimChar"/>
        </w:rPr>
        <w:t>DeprecatedAt</w:t>
      </w:r>
      <w:r>
        <w:t xml:space="preserve"> soft-delete pattern; events referencing deprecated operators retain the historical </w:t>
      </w:r>
      <w:r>
        <w:rPr>
          <w:rStyle w:val="VerbatimChar"/>
        </w:rPr>
        <w:t>AppUserId</w:t>
      </w:r>
      <w:r>
        <w:t>.</w:t>
      </w:r>
    </w:p>
    <w:p w14:paraId="7B35C900" w14:textId="77777777" w:rsidR="008D4B91" w:rsidRDefault="00000000">
      <w:r>
        <w:pict w14:anchorId="3E7B48DE">
          <v:rect id="_x0000_i6735" style="width:0;height:1.5pt" o:hralign="center" o:hrstd="t" o:hr="t"/>
        </w:pict>
      </w:r>
    </w:p>
    <w:p w14:paraId="596CF312" w14:textId="77777777" w:rsidR="008D4B91" w:rsidRDefault="00000000">
      <w:pPr>
        <w:pStyle w:val="Heading2"/>
      </w:pPr>
      <w:bookmarkStart w:id="100" w:name="lot-lifecycle-genealogy-mvp"/>
      <w:bookmarkEnd w:id="86"/>
      <w:bookmarkEnd w:id="95"/>
      <w:bookmarkEnd w:id="99"/>
      <w:r>
        <w:t xml:space="preserve">5. LOT Lifecycle &amp; Genealogy — </w:t>
      </w:r>
      <w:r>
        <w:rPr>
          <w:rStyle w:val="VerbatimChar"/>
        </w:rPr>
        <w:t>MVP</w:t>
      </w:r>
    </w:p>
    <w:p w14:paraId="43B5CCEF" w14:textId="77777777" w:rsidR="008D4B91" w:rsidRDefault="00000000">
      <w:pPr>
        <w:pStyle w:val="Heading3"/>
      </w:pPr>
      <w:bookmarkStart w:id="101" w:name="lot-identity"/>
      <w:r>
        <w:t>5.1 LOT Identity</w:t>
      </w:r>
    </w:p>
    <w:p w14:paraId="3083CD09" w14:textId="77777777" w:rsidR="008D4B91" w:rsidRDefault="00000000">
      <w:pPr>
        <w:pStyle w:val="Heading4"/>
      </w:pPr>
      <w:bookmarkStart w:id="102" w:name="fds-05-001-lot-uniqueness"/>
      <w:r>
        <w:t>FDS-05-001 — LOT Uniqueness</w:t>
      </w:r>
    </w:p>
    <w:p w14:paraId="4B5D8E70" w14:textId="77777777" w:rsidR="008D4B91" w:rsidRDefault="00000000">
      <w:pPr>
        <w:pStyle w:val="FirstParagraph"/>
      </w:pPr>
      <w:r>
        <w:t xml:space="preserve">Each LOT SHALL have a unique </w:t>
      </w:r>
      <w:r>
        <w:rPr>
          <w:rStyle w:val="VerbatimChar"/>
        </w:rPr>
        <w:t>LotName</w:t>
      </w:r>
      <w:r>
        <w:t xml:space="preserve"> — the barcode number printed on the physical LTT. LOT names SHALL be system-enforced unique via a database unique constraint. (FRS 3.9.6)</w:t>
      </w:r>
    </w:p>
    <w:p w14:paraId="5F2E330E" w14:textId="77777777" w:rsidR="008D4B91" w:rsidRDefault="00000000">
      <w:pPr>
        <w:pStyle w:val="Heading4"/>
      </w:pPr>
      <w:bookmarkStart w:id="103" w:name="fds-05-002-ltt-pre-printing"/>
      <w:bookmarkEnd w:id="102"/>
      <w:r>
        <w:t>FDS-05-002 — LTT Pre-Printing</w:t>
      </w:r>
    </w:p>
    <w:p w14:paraId="0A698E29" w14:textId="77777777" w:rsidR="008D4B91" w:rsidRDefault="00000000">
      <w:pPr>
        <w:pStyle w:val="FirstParagraph"/>
      </w:pPr>
      <w:r>
        <w:t>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14:paraId="0E7F67DB" w14:textId="77777777" w:rsidR="008D4B91" w:rsidRDefault="00000000">
      <w:pPr>
        <w:pStyle w:val="BlockText"/>
      </w:pPr>
      <w:r>
        <w:rPr>
          <w:b/>
          <w:bCs/>
        </w:rPr>
        <w:lastRenderedPageBreak/>
        <w:t>Note:</w:t>
      </w:r>
      <w:r>
        <w:t xml:space="preserve"> If MPP requires LTT inventory management (tracking which barcodes have been printed but not yet used), this would be a configuration screen addition. Currently out of scope based on FRS 2.2.1.</w:t>
      </w:r>
    </w:p>
    <w:p w14:paraId="48BFEF6F" w14:textId="77777777" w:rsidR="008D4B91" w:rsidRDefault="00000000">
      <w:pPr>
        <w:pStyle w:val="Heading4"/>
      </w:pPr>
      <w:bookmarkStart w:id="104" w:name="fds-05-003-lot-attributes"/>
      <w:bookmarkEnd w:id="103"/>
      <w:r>
        <w:t>FDS-05-003 — LOT Attributes</w:t>
      </w:r>
    </w:p>
    <w:p w14:paraId="06515BFB" w14:textId="77777777" w:rsidR="008D4B91" w:rsidRDefault="00000000">
      <w:pPr>
        <w:pStyle w:val="FirstParagraph"/>
      </w:pPr>
      <w:r>
        <w:t>Each LOT SHALL carry:</w:t>
      </w:r>
    </w:p>
    <w:tbl>
      <w:tblPr>
        <w:tblStyle w:val="Table"/>
        <w:tblW w:w="5000" w:type="pct"/>
        <w:tblLayout w:type="fixed"/>
        <w:tblLook w:val="0420" w:firstRow="1" w:lastRow="0" w:firstColumn="0" w:lastColumn="0" w:noHBand="0" w:noVBand="1"/>
      </w:tblPr>
      <w:tblGrid>
        <w:gridCol w:w="3192"/>
        <w:gridCol w:w="3192"/>
        <w:gridCol w:w="3192"/>
      </w:tblGrid>
      <w:tr w:rsidR="008D4B91" w14:paraId="573FB216"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7A4259D0" w14:textId="77777777" w:rsidR="008D4B91" w:rsidRDefault="00000000">
            <w:pPr>
              <w:pStyle w:val="Compact"/>
            </w:pPr>
            <w:r>
              <w:t>Attribute</w:t>
            </w:r>
          </w:p>
        </w:tc>
        <w:tc>
          <w:tcPr>
            <w:tcW w:w="2640" w:type="dxa"/>
          </w:tcPr>
          <w:p w14:paraId="5E7C7227" w14:textId="77777777" w:rsidR="008D4B91" w:rsidRDefault="00000000">
            <w:pPr>
              <w:pStyle w:val="Compact"/>
            </w:pPr>
            <w:r>
              <w:t>Source</w:t>
            </w:r>
          </w:p>
        </w:tc>
        <w:tc>
          <w:tcPr>
            <w:tcW w:w="2640" w:type="dxa"/>
          </w:tcPr>
          <w:p w14:paraId="67342A17" w14:textId="77777777" w:rsidR="008D4B91" w:rsidRDefault="00000000">
            <w:pPr>
              <w:pStyle w:val="Compact"/>
            </w:pPr>
            <w:r>
              <w:t>Description</w:t>
            </w:r>
          </w:p>
        </w:tc>
      </w:tr>
      <w:tr w:rsidR="008D4B91" w14:paraId="63A07D44" w14:textId="77777777">
        <w:tc>
          <w:tcPr>
            <w:tcW w:w="2640" w:type="dxa"/>
          </w:tcPr>
          <w:p w14:paraId="419FC7E4" w14:textId="77777777" w:rsidR="008D4B91" w:rsidRDefault="00000000">
            <w:pPr>
              <w:pStyle w:val="Compact"/>
            </w:pPr>
            <w:r>
              <w:t>LotName</w:t>
            </w:r>
          </w:p>
        </w:tc>
        <w:tc>
          <w:tcPr>
            <w:tcW w:w="2640" w:type="dxa"/>
          </w:tcPr>
          <w:p w14:paraId="29C43DC3" w14:textId="77777777" w:rsidR="008D4B91" w:rsidRDefault="00000000">
            <w:pPr>
              <w:pStyle w:val="Compact"/>
            </w:pPr>
            <w:r>
              <w:t>LTT barcode scan</w:t>
            </w:r>
          </w:p>
        </w:tc>
        <w:tc>
          <w:tcPr>
            <w:tcW w:w="2640" w:type="dxa"/>
          </w:tcPr>
          <w:p w14:paraId="688223B3" w14:textId="77777777" w:rsidR="008D4B91" w:rsidRDefault="00000000">
            <w:pPr>
              <w:pStyle w:val="Compact"/>
            </w:pPr>
            <w:r>
              <w:t xml:space="preserve">Unique identifier (minted from </w:t>
            </w:r>
            <w:r>
              <w:rPr>
                <w:rStyle w:val="VerbatimChar"/>
              </w:rPr>
              <w:t>Lots.IdentifierSequence</w:t>
            </w:r>
            <w:r>
              <w:t xml:space="preserve">, </w:t>
            </w:r>
            <w:r>
              <w:rPr>
                <w:rStyle w:val="VerbatimChar"/>
              </w:rPr>
              <w:t>Code=Lot</w:t>
            </w:r>
            <w:r>
              <w:t>, per §16)</w:t>
            </w:r>
          </w:p>
        </w:tc>
      </w:tr>
      <w:tr w:rsidR="008D4B91" w14:paraId="00315B09" w14:textId="77777777" w:rsidTr="008D4B91">
        <w:tc>
          <w:tcPr>
            <w:tcW w:w="2640" w:type="dxa"/>
            <w:shd w:val="clear" w:color="auto" w:fill="F2F2F2"/>
          </w:tcPr>
          <w:p w14:paraId="1EF2817B" w14:textId="77777777" w:rsidR="008D4B91" w:rsidRDefault="00000000">
            <w:pPr>
              <w:pStyle w:val="Compact"/>
            </w:pPr>
            <w:r>
              <w:t>ItemId</w:t>
            </w:r>
          </w:p>
        </w:tc>
        <w:tc>
          <w:tcPr>
            <w:tcW w:w="2640" w:type="dxa"/>
            <w:shd w:val="clear" w:color="auto" w:fill="F2F2F2"/>
          </w:tcPr>
          <w:p w14:paraId="585E151D" w14:textId="77777777" w:rsidR="008D4B91" w:rsidRDefault="00000000">
            <w:pPr>
              <w:pStyle w:val="Compact"/>
            </w:pPr>
            <w:r>
              <w:t>Operator selection</w:t>
            </w:r>
          </w:p>
        </w:tc>
        <w:tc>
          <w:tcPr>
            <w:tcW w:w="2640" w:type="dxa"/>
            <w:shd w:val="clear" w:color="auto" w:fill="F2F2F2"/>
          </w:tcPr>
          <w:p w14:paraId="2C5CD3AD" w14:textId="77777777" w:rsidR="008D4B91" w:rsidRDefault="00000000">
            <w:pPr>
              <w:pStyle w:val="Compact"/>
            </w:pPr>
            <w:r>
              <w:t>Which part number. Selection is constrained to Items eligible at the active Cell per FDS-02-012 (direct + BOM-derived eligibility).</w:t>
            </w:r>
          </w:p>
        </w:tc>
      </w:tr>
      <w:tr w:rsidR="008D4B91" w14:paraId="49869945" w14:textId="77777777">
        <w:tc>
          <w:tcPr>
            <w:tcW w:w="2640" w:type="dxa"/>
          </w:tcPr>
          <w:p w14:paraId="007E0AD1" w14:textId="77777777" w:rsidR="008D4B91" w:rsidRDefault="00000000">
            <w:pPr>
              <w:pStyle w:val="Compact"/>
            </w:pPr>
            <w:r>
              <w:t>LotOriginTypeId</w:t>
            </w:r>
          </w:p>
        </w:tc>
        <w:tc>
          <w:tcPr>
            <w:tcW w:w="2640" w:type="dxa"/>
          </w:tcPr>
          <w:p w14:paraId="7E719D49" w14:textId="77777777" w:rsidR="008D4B91" w:rsidRDefault="00000000">
            <w:pPr>
              <w:pStyle w:val="Compact"/>
            </w:pPr>
            <w:r>
              <w:t>System-determined</w:t>
            </w:r>
          </w:p>
        </w:tc>
        <w:tc>
          <w:tcPr>
            <w:tcW w:w="2640" w:type="dxa"/>
          </w:tcPr>
          <w:p w14:paraId="67ABEBEC" w14:textId="77777777" w:rsidR="008D4B91" w:rsidRDefault="00000000">
            <w:pPr>
              <w:pStyle w:val="Compact"/>
            </w:pPr>
            <w:r>
              <w:rPr>
                <w:rStyle w:val="VerbatimChar"/>
              </w:rPr>
              <w:t>Manufactured</w:t>
            </w:r>
            <w:r>
              <w:t xml:space="preserve">, </w:t>
            </w:r>
            <w:r>
              <w:rPr>
                <w:rStyle w:val="VerbatimChar"/>
              </w:rPr>
              <w:t>Received</w:t>
            </w:r>
            <w:r>
              <w:t xml:space="preserve">, or </w:t>
            </w:r>
            <w:r>
              <w:rPr>
                <w:rStyle w:val="VerbatimChar"/>
              </w:rPr>
              <w:t>ReceivedOffsite</w:t>
            </w:r>
          </w:p>
        </w:tc>
      </w:tr>
      <w:tr w:rsidR="008D4B91" w14:paraId="2048AAFF" w14:textId="77777777" w:rsidTr="008D4B91">
        <w:tc>
          <w:tcPr>
            <w:tcW w:w="2640" w:type="dxa"/>
            <w:shd w:val="clear" w:color="auto" w:fill="F2F2F2"/>
          </w:tcPr>
          <w:p w14:paraId="4BB2D26B" w14:textId="77777777" w:rsidR="008D4B91" w:rsidRDefault="00000000">
            <w:pPr>
              <w:pStyle w:val="Compact"/>
            </w:pPr>
            <w:r>
              <w:t>LotStatusId</w:t>
            </w:r>
          </w:p>
        </w:tc>
        <w:tc>
          <w:tcPr>
            <w:tcW w:w="2640" w:type="dxa"/>
            <w:shd w:val="clear" w:color="auto" w:fill="F2F2F2"/>
          </w:tcPr>
          <w:p w14:paraId="263F315C" w14:textId="77777777" w:rsidR="008D4B91" w:rsidRDefault="00000000">
            <w:pPr>
              <w:pStyle w:val="Compact"/>
            </w:pPr>
            <w:r>
              <w:t>System-managed</w:t>
            </w:r>
          </w:p>
        </w:tc>
        <w:tc>
          <w:tcPr>
            <w:tcW w:w="2640" w:type="dxa"/>
            <w:shd w:val="clear" w:color="auto" w:fill="F2F2F2"/>
          </w:tcPr>
          <w:p w14:paraId="61554BC5" w14:textId="77777777" w:rsidR="008D4B91" w:rsidRDefault="00000000">
            <w:pPr>
              <w:pStyle w:val="Compact"/>
            </w:pPr>
            <w:r>
              <w:t>Current quality status (</w:t>
            </w:r>
            <w:r>
              <w:rPr>
                <w:rStyle w:val="VerbatimChar"/>
              </w:rPr>
              <w:t>Good</w:t>
            </w:r>
            <w:r>
              <w:t xml:space="preserve">, </w:t>
            </w:r>
            <w:r>
              <w:rPr>
                <w:rStyle w:val="VerbatimChar"/>
              </w:rPr>
              <w:t>Hold</w:t>
            </w:r>
            <w:r>
              <w:t xml:space="preserve">, </w:t>
            </w:r>
            <w:r>
              <w:rPr>
                <w:rStyle w:val="VerbatimChar"/>
              </w:rPr>
              <w:t>Scrap</w:t>
            </w:r>
            <w:r>
              <w:t xml:space="preserve">, </w:t>
            </w:r>
            <w:r>
              <w:rPr>
                <w:rStyle w:val="VerbatimChar"/>
              </w:rPr>
              <w:t>Closed</w:t>
            </w:r>
            <w:r>
              <w:t>)</w:t>
            </w:r>
          </w:p>
        </w:tc>
      </w:tr>
      <w:tr w:rsidR="008D4B91" w14:paraId="4DE6CF98" w14:textId="77777777">
        <w:tc>
          <w:tcPr>
            <w:tcW w:w="2640" w:type="dxa"/>
          </w:tcPr>
          <w:p w14:paraId="1ED4B7BB" w14:textId="77777777" w:rsidR="008D4B91" w:rsidRDefault="00000000">
            <w:pPr>
              <w:pStyle w:val="Compact"/>
            </w:pPr>
            <w:r>
              <w:t>PieceCount</w:t>
            </w:r>
          </w:p>
        </w:tc>
        <w:tc>
          <w:tcPr>
            <w:tcW w:w="2640" w:type="dxa"/>
          </w:tcPr>
          <w:p w14:paraId="61993229" w14:textId="77777777" w:rsidR="008D4B91" w:rsidRDefault="00000000">
            <w:pPr>
              <w:pStyle w:val="Compact"/>
            </w:pPr>
            <w:r>
              <w:t>Operator entry</w:t>
            </w:r>
          </w:p>
        </w:tc>
        <w:tc>
          <w:tcPr>
            <w:tcW w:w="2640" w:type="dxa"/>
          </w:tcPr>
          <w:p w14:paraId="4D2635B2" w14:textId="77777777" w:rsidR="008D4B91" w:rsidRDefault="00000000">
            <w:pPr>
              <w:pStyle w:val="Compact"/>
            </w:pPr>
            <w:r>
              <w:t>Current count (decremented by consumption, adjusted at Trim)</w:t>
            </w:r>
          </w:p>
        </w:tc>
      </w:tr>
      <w:tr w:rsidR="008D4B91" w14:paraId="287CF1DE" w14:textId="77777777" w:rsidTr="008D4B91">
        <w:tc>
          <w:tcPr>
            <w:tcW w:w="2640" w:type="dxa"/>
            <w:shd w:val="clear" w:color="auto" w:fill="F2F2F2"/>
          </w:tcPr>
          <w:p w14:paraId="2AB6E392" w14:textId="77777777" w:rsidR="008D4B91" w:rsidRDefault="00000000">
            <w:pPr>
              <w:pStyle w:val="Compact"/>
            </w:pPr>
            <w:r>
              <w:t>MaxPieceCount</w:t>
            </w:r>
          </w:p>
        </w:tc>
        <w:tc>
          <w:tcPr>
            <w:tcW w:w="2640" w:type="dxa"/>
            <w:shd w:val="clear" w:color="auto" w:fill="F2F2F2"/>
          </w:tcPr>
          <w:p w14:paraId="45451A5A" w14:textId="77777777" w:rsidR="008D4B91" w:rsidRDefault="00000000">
            <w:pPr>
              <w:pStyle w:val="Compact"/>
            </w:pPr>
            <w:r>
              <w:t>From item master</w:t>
            </w:r>
          </w:p>
        </w:tc>
        <w:tc>
          <w:tcPr>
            <w:tcW w:w="2640" w:type="dxa"/>
            <w:shd w:val="clear" w:color="auto" w:fill="F2F2F2"/>
          </w:tcPr>
          <w:p w14:paraId="0710BF06" w14:textId="77777777" w:rsidR="008D4B91" w:rsidRDefault="00000000">
            <w:pPr>
              <w:pStyle w:val="Compact"/>
            </w:pPr>
            <w:r>
              <w:t xml:space="preserve">Reasonability ceiling, populated from </w:t>
            </w:r>
            <w:r>
              <w:rPr>
                <w:rStyle w:val="VerbatimChar"/>
              </w:rPr>
              <w:t>Parts.Item.MaxLotSize</w:t>
            </w:r>
            <w:r>
              <w:t xml:space="preserve"> (semantically </w:t>
            </w:r>
            <w:r>
              <w:rPr>
                <w:rStyle w:val="VerbatimChar"/>
              </w:rPr>
              <w:t>PartsPerBasket</w:t>
            </w:r>
            <w:r>
              <w:t xml:space="preserve"> — one LOT = one basket, so the basket capacity caps the LOT)</w:t>
            </w:r>
          </w:p>
        </w:tc>
      </w:tr>
      <w:tr w:rsidR="008D4B91" w14:paraId="668D06B7" w14:textId="77777777">
        <w:tc>
          <w:tcPr>
            <w:tcW w:w="2640" w:type="dxa"/>
          </w:tcPr>
          <w:p w14:paraId="5C579D53" w14:textId="77777777" w:rsidR="008D4B91" w:rsidRDefault="00000000">
            <w:pPr>
              <w:pStyle w:val="Compact"/>
            </w:pPr>
            <w:r>
              <w:t>Weight</w:t>
            </w:r>
          </w:p>
        </w:tc>
        <w:tc>
          <w:tcPr>
            <w:tcW w:w="2640" w:type="dxa"/>
          </w:tcPr>
          <w:p w14:paraId="283B6487" w14:textId="77777777" w:rsidR="008D4B91" w:rsidRDefault="00000000">
            <w:pPr>
              <w:pStyle w:val="Compact"/>
            </w:pPr>
            <w:r>
              <w:t>Operator entry or scale</w:t>
            </w:r>
          </w:p>
        </w:tc>
        <w:tc>
          <w:tcPr>
            <w:tcW w:w="2640" w:type="dxa"/>
          </w:tcPr>
          <w:p w14:paraId="098C4DB0" w14:textId="77777777" w:rsidR="008D4B91" w:rsidRDefault="00000000">
            <w:pPr>
              <w:pStyle w:val="Compact"/>
            </w:pPr>
            <w:r>
              <w:t>Total weight</w:t>
            </w:r>
          </w:p>
        </w:tc>
      </w:tr>
      <w:tr w:rsidR="008D4B91" w14:paraId="53FA2731" w14:textId="77777777" w:rsidTr="008D4B91">
        <w:tc>
          <w:tcPr>
            <w:tcW w:w="2640" w:type="dxa"/>
            <w:shd w:val="clear" w:color="auto" w:fill="F2F2F2"/>
          </w:tcPr>
          <w:p w14:paraId="4B479A02" w14:textId="77777777" w:rsidR="008D4B91" w:rsidRDefault="00000000">
            <w:pPr>
              <w:pStyle w:val="Compact"/>
            </w:pPr>
            <w:r>
              <w:t>ToolId</w:t>
            </w:r>
          </w:p>
        </w:tc>
        <w:tc>
          <w:tcPr>
            <w:tcW w:w="2640" w:type="dxa"/>
            <w:shd w:val="clear" w:color="auto" w:fill="F2F2F2"/>
          </w:tcPr>
          <w:p w14:paraId="14EC1E6A" w14:textId="77777777" w:rsidR="008D4B91" w:rsidRDefault="00000000">
            <w:pPr>
              <w:pStyle w:val="Compact"/>
            </w:pPr>
            <w:r>
              <w:t>System + operator confirm</w:t>
            </w:r>
          </w:p>
        </w:tc>
        <w:tc>
          <w:tcPr>
            <w:tcW w:w="2640" w:type="dxa"/>
            <w:shd w:val="clear" w:color="auto" w:fill="F2F2F2"/>
          </w:tcPr>
          <w:p w14:paraId="41577A43" w14:textId="77777777" w:rsidR="008D4B91" w:rsidRDefault="00000000">
            <w:pPr>
              <w:pStyle w:val="Compact"/>
            </w:pPr>
            <w:r>
              <w:t xml:space="preserve">FK → </w:t>
            </w:r>
            <w:r>
              <w:rPr>
                <w:rStyle w:val="VerbatimChar"/>
              </w:rPr>
              <w:t>Tools.Tool.Id</w:t>
            </w:r>
            <w:r>
              <w:t>. Required for die-cast-origin LOTs per FDS-05-034. NULL elsewhere.</w:t>
            </w:r>
          </w:p>
        </w:tc>
      </w:tr>
      <w:tr w:rsidR="008D4B91" w14:paraId="5A7ECA74" w14:textId="77777777">
        <w:tc>
          <w:tcPr>
            <w:tcW w:w="2640" w:type="dxa"/>
          </w:tcPr>
          <w:p w14:paraId="3EBE6E40" w14:textId="77777777" w:rsidR="008D4B91" w:rsidRDefault="00000000">
            <w:pPr>
              <w:pStyle w:val="Compact"/>
            </w:pPr>
            <w:r>
              <w:t>ToolCavityId</w:t>
            </w:r>
          </w:p>
        </w:tc>
        <w:tc>
          <w:tcPr>
            <w:tcW w:w="2640" w:type="dxa"/>
          </w:tcPr>
          <w:p w14:paraId="2A9852DC" w14:textId="77777777" w:rsidR="008D4B91" w:rsidRDefault="00000000">
            <w:pPr>
              <w:pStyle w:val="Compact"/>
            </w:pPr>
            <w:r>
              <w:t>System + operator confirm</w:t>
            </w:r>
          </w:p>
        </w:tc>
        <w:tc>
          <w:tcPr>
            <w:tcW w:w="2640" w:type="dxa"/>
          </w:tcPr>
          <w:p w14:paraId="30AF91F2" w14:textId="77777777" w:rsidR="008D4B91" w:rsidRDefault="00000000">
            <w:pPr>
              <w:pStyle w:val="Compact"/>
            </w:pPr>
            <w:r>
              <w:t xml:space="preserve">FK → </w:t>
            </w:r>
            <w:r>
              <w:rPr>
                <w:rStyle w:val="VerbatimChar"/>
              </w:rPr>
              <w:t>Tools.ToolCavity.Id</w:t>
            </w:r>
            <w:r>
              <w:t xml:space="preserve">. Required for die-cast-origin </w:t>
            </w:r>
            <w:r>
              <w:lastRenderedPageBreak/>
              <w:t>LOTs per FDS-05-034. NULL elsewhere.</w:t>
            </w:r>
          </w:p>
        </w:tc>
      </w:tr>
      <w:tr w:rsidR="008D4B91" w14:paraId="3B881FCA" w14:textId="77777777" w:rsidTr="008D4B91">
        <w:tc>
          <w:tcPr>
            <w:tcW w:w="2640" w:type="dxa"/>
            <w:shd w:val="clear" w:color="auto" w:fill="F2F2F2"/>
          </w:tcPr>
          <w:p w14:paraId="4D29A04D" w14:textId="77777777" w:rsidR="008D4B91" w:rsidRDefault="00000000">
            <w:pPr>
              <w:pStyle w:val="Compact"/>
            </w:pPr>
            <w:r>
              <w:lastRenderedPageBreak/>
              <w:t>VendorLotNumber</w:t>
            </w:r>
          </w:p>
        </w:tc>
        <w:tc>
          <w:tcPr>
            <w:tcW w:w="2640" w:type="dxa"/>
            <w:shd w:val="clear" w:color="auto" w:fill="F2F2F2"/>
          </w:tcPr>
          <w:p w14:paraId="50F793D8" w14:textId="77777777" w:rsidR="008D4B91" w:rsidRDefault="00000000">
            <w:pPr>
              <w:pStyle w:val="Compact"/>
            </w:pPr>
            <w:r>
              <w:t>Operator entry</w:t>
            </w:r>
          </w:p>
        </w:tc>
        <w:tc>
          <w:tcPr>
            <w:tcW w:w="2640" w:type="dxa"/>
            <w:shd w:val="clear" w:color="auto" w:fill="F2F2F2"/>
          </w:tcPr>
          <w:p w14:paraId="44EFB88F" w14:textId="77777777" w:rsidR="008D4B91" w:rsidRDefault="00000000">
            <w:pPr>
              <w:pStyle w:val="Compact"/>
            </w:pPr>
            <w:r>
              <w:t>Received LOTs only</w:t>
            </w:r>
          </w:p>
        </w:tc>
      </w:tr>
      <w:tr w:rsidR="008D4B91" w14:paraId="4D83687B" w14:textId="77777777">
        <w:tc>
          <w:tcPr>
            <w:tcW w:w="2640" w:type="dxa"/>
          </w:tcPr>
          <w:p w14:paraId="70385A0D" w14:textId="77777777" w:rsidR="008D4B91" w:rsidRDefault="00000000">
            <w:pPr>
              <w:pStyle w:val="Compact"/>
            </w:pPr>
            <w:r>
              <w:t>CurrentLocationId</w:t>
            </w:r>
          </w:p>
        </w:tc>
        <w:tc>
          <w:tcPr>
            <w:tcW w:w="2640" w:type="dxa"/>
          </w:tcPr>
          <w:p w14:paraId="3CE3A47A" w14:textId="77777777" w:rsidR="008D4B91" w:rsidRDefault="00000000">
            <w:pPr>
              <w:pStyle w:val="Compact"/>
            </w:pPr>
            <w:r>
              <w:t>System-tracked</w:t>
            </w:r>
          </w:p>
        </w:tc>
        <w:tc>
          <w:tcPr>
            <w:tcW w:w="2640" w:type="dxa"/>
          </w:tcPr>
          <w:p w14:paraId="0429AAA0" w14:textId="77777777" w:rsidR="008D4B91" w:rsidRDefault="00000000">
            <w:pPr>
              <w:pStyle w:val="Compact"/>
            </w:pPr>
            <w:r>
              <w:t>Updated on every movement</w:t>
            </w:r>
          </w:p>
        </w:tc>
      </w:tr>
    </w:tbl>
    <w:p w14:paraId="454C24E7" w14:textId="77777777" w:rsidR="008D4B91" w:rsidRDefault="00000000">
      <w:pPr>
        <w:pStyle w:val="BodyText"/>
      </w:pPr>
      <w:r>
        <w:t>(FRS 3.9.6, 2.2.2)</w:t>
      </w:r>
    </w:p>
    <w:p w14:paraId="1530932E" w14:textId="77777777" w:rsidR="008D4B91" w:rsidRDefault="00000000">
      <w:pPr>
        <w:pStyle w:val="Heading4"/>
      </w:pPr>
      <w:bookmarkStart w:id="105" w:name="X8d9ff82f8b89c633c4c272e4683ae044ed61a29"/>
      <w:bookmarkEnd w:id="104"/>
      <w:r>
        <w:t xml:space="preserve">FDS-05-034 — Die-Cast-Origin Tool + Cavity Required on Lot Create — </w:t>
      </w:r>
      <w:r>
        <w:rPr>
          <w:rStyle w:val="VerbatimChar"/>
        </w:rPr>
        <w:t>MVP</w:t>
      </w:r>
    </w:p>
    <w:p w14:paraId="038AF659" w14:textId="77777777" w:rsidR="008D4B91" w:rsidRDefault="00000000">
      <w:pPr>
        <w:pStyle w:val="FirstParagraph"/>
      </w:pPr>
      <w:r>
        <w:t xml:space="preserve">At </w:t>
      </w:r>
      <w:r>
        <w:rPr>
          <w:rStyle w:val="VerbatimChar"/>
        </w:rPr>
        <w:t>Lots.Lot_Create</w:t>
      </w:r>
      <w:r>
        <w:t xml:space="preserve"> for die-cast-origin LOTs, the caller SHALL supply </w:t>
      </w:r>
      <w:r>
        <w:rPr>
          <w:rStyle w:val="VerbatimChar"/>
        </w:rPr>
        <w:t>@ToolId</w:t>
      </w:r>
      <w:r>
        <w:t xml:space="preserve"> and </w:t>
      </w:r>
      <w:r>
        <w:rPr>
          <w:rStyle w:val="VerbatimChar"/>
        </w:rPr>
        <w:t>@ToolCavityId</w:t>
      </w:r>
      <w:r>
        <w:t>. The proc SHALL validate:</w:t>
      </w:r>
    </w:p>
    <w:p w14:paraId="05197560" w14:textId="77777777" w:rsidR="008D4B91" w:rsidRDefault="00000000">
      <w:pPr>
        <w:pStyle w:val="Compact"/>
        <w:numPr>
          <w:ilvl w:val="0"/>
          <w:numId w:val="20"/>
        </w:numPr>
      </w:pPr>
      <w:r>
        <w:t xml:space="preserve">A </w:t>
      </w:r>
      <w:r>
        <w:rPr>
          <w:rStyle w:val="VerbatimChar"/>
        </w:rPr>
        <w:t>Tools.ToolAssignment</w:t>
      </w:r>
      <w:r>
        <w:t xml:space="preserve"> row exists for </w:t>
      </w:r>
      <w:r>
        <w:rPr>
          <w:rStyle w:val="VerbatimChar"/>
        </w:rPr>
        <w:t>@ToolId</w:t>
      </w:r>
      <w:r>
        <w:t xml:space="preserve"> with </w:t>
      </w:r>
      <w:r>
        <w:rPr>
          <w:rStyle w:val="VerbatimChar"/>
        </w:rPr>
        <w:t>CellLocationId = @CellLocationId</w:t>
      </w:r>
      <w:r>
        <w:t xml:space="preserve"> (from the scanned Cell) and </w:t>
      </w:r>
      <w:r>
        <w:rPr>
          <w:rStyle w:val="VerbatimChar"/>
        </w:rPr>
        <w:t>ReleasedAt IS NULL</w:t>
      </w:r>
      <w:r>
        <w:t xml:space="preserve"> — i.e., the Tool is currently mounted on the cell.</w:t>
      </w:r>
    </w:p>
    <w:p w14:paraId="3CB88A77" w14:textId="77777777" w:rsidR="008D4B91" w:rsidRDefault="00000000">
      <w:pPr>
        <w:pStyle w:val="Compact"/>
        <w:numPr>
          <w:ilvl w:val="0"/>
          <w:numId w:val="20"/>
        </w:numPr>
      </w:pPr>
      <w:r>
        <w:rPr>
          <w:rStyle w:val="VerbatimChar"/>
        </w:rPr>
        <w:t>@ToolCavityId</w:t>
      </w:r>
      <w:r>
        <w:t xml:space="preserve"> references a </w:t>
      </w:r>
      <w:r>
        <w:rPr>
          <w:rStyle w:val="VerbatimChar"/>
        </w:rPr>
        <w:t>Tools.ToolCavity</w:t>
      </w:r>
      <w:r>
        <w:t xml:space="preserve"> row where </w:t>
      </w:r>
      <w:r>
        <w:rPr>
          <w:rStyle w:val="VerbatimChar"/>
        </w:rPr>
        <w:t>ToolId = @ToolId</w:t>
      </w:r>
      <w:r>
        <w:t>.</w:t>
      </w:r>
    </w:p>
    <w:p w14:paraId="0EA4BF9D" w14:textId="77777777" w:rsidR="008D4B91" w:rsidRDefault="00000000">
      <w:pPr>
        <w:pStyle w:val="Compact"/>
        <w:numPr>
          <w:ilvl w:val="0"/>
          <w:numId w:val="20"/>
        </w:numPr>
      </w:pPr>
      <w:r>
        <w:t xml:space="preserve">The cavity’s </w:t>
      </w:r>
      <w:r>
        <w:rPr>
          <w:rStyle w:val="VerbatimChar"/>
        </w:rPr>
        <w:t>StatusCodeId</w:t>
      </w:r>
      <w:r>
        <w:t xml:space="preserve"> resolves to </w:t>
      </w:r>
      <w:r>
        <w:rPr>
          <w:rStyle w:val="VerbatimChar"/>
        </w:rPr>
        <w:t>Active</w:t>
      </w:r>
      <w:r>
        <w:t xml:space="preserve"> (not Closed, not Scrapped).</w:t>
      </w:r>
    </w:p>
    <w:p w14:paraId="6157AF58" w14:textId="77777777" w:rsidR="008D4B91" w:rsidRDefault="00000000">
      <w:pPr>
        <w:pStyle w:val="FirstParagraph"/>
      </w:pPr>
      <w:r>
        <w:t>Failure of any check SHALL reject with a specific error code. Non-die-cast origins (Received, Trim / Machining intermediate, Assembly, Serialized) SHALL pass NULL for both and the proc SHALL NOT require them.</w:t>
      </w:r>
    </w:p>
    <w:p w14:paraId="7BEE9D7B" w14:textId="77777777" w:rsidR="008D4B91" w:rsidRDefault="00000000">
      <w:pPr>
        <w:pStyle w:val="Heading4"/>
      </w:pPr>
      <w:bookmarkStart w:id="106" w:name="X05b741d05970e25d02be4becdd6113e1b162724"/>
      <w:bookmarkEnd w:id="105"/>
      <w:r>
        <w:t xml:space="preserve">FDS-05-035 — Tools System of Record — On Lot, Not On ProductionEvent — </w:t>
      </w:r>
      <w:r>
        <w:rPr>
          <w:rStyle w:val="VerbatimChar"/>
        </w:rPr>
        <w:t>MVP</w:t>
      </w:r>
    </w:p>
    <w:p w14:paraId="0C1C61B6" w14:textId="77777777" w:rsidR="008D4B91" w:rsidRDefault="00000000">
      <w:pPr>
        <w:pStyle w:val="FirstParagraph"/>
      </w:pPr>
      <w:r>
        <w:t xml:space="preserve">Tool and Cavity SHALL live on </w:t>
      </w:r>
      <w:r>
        <w:rPr>
          <w:rStyle w:val="VerbatimChar"/>
        </w:rPr>
        <w:t>Lots.Lot</w:t>
      </w:r>
      <w:r>
        <w:t xml:space="preserve">, never on </w:t>
      </w:r>
      <w:r>
        <w:rPr>
          <w:rStyle w:val="VerbatimChar"/>
        </w:rPr>
        <w:t>Workorder.ProductionEvent</w:t>
      </w:r>
      <w:r>
        <w:t xml:space="preserve">. Reports and exports that need Tool context on an event SHALL derive it via </w:t>
      </w:r>
      <w:r>
        <w:rPr>
          <w:rStyle w:val="VerbatimChar"/>
        </w:rPr>
        <w:t>ProductionEvent.LotId → Lot.ToolId / Lot.ToolCavityId</w:t>
      </w:r>
      <w:r>
        <w:t>.</w:t>
      </w:r>
    </w:p>
    <w:p w14:paraId="37DD377E" w14:textId="77777777" w:rsidR="008D4B91" w:rsidRDefault="00000000">
      <w:pPr>
        <w:pStyle w:val="BodyText"/>
      </w:pPr>
      <w:r>
        <w:rPr>
          <w:b/>
          <w:bCs/>
        </w:rPr>
        <w:t>Downstream LOTs SHALL NOT carry the Tool FKs.</w:t>
      </w:r>
      <w:r>
        <w:t xml:space="preserve"> A finished-goods LOT’s </w:t>
      </w:r>
      <w:r>
        <w:rPr>
          <w:rStyle w:val="VerbatimChar"/>
        </w:rPr>
        <w:t>ToolId</w:t>
      </w:r>
      <w:r>
        <w:t xml:space="preserve"> / </w:t>
      </w:r>
      <w:r>
        <w:rPr>
          <w:rStyle w:val="VerbatimChar"/>
        </w:rPr>
        <w:t>ToolCavityId</w:t>
      </w:r>
      <w:r>
        <w:t xml:space="preserve"> are NULL even though its Die-Cast genealogy ancestors have them set. Honda-trace queries (every finished part that contains material from die ABC123) walk </w:t>
      </w:r>
      <w:r>
        <w:rPr>
          <w:rStyle w:val="VerbatimChar"/>
        </w:rPr>
        <w:t>Lots.LotGenealogy</w:t>
      </w:r>
      <w:r>
        <w:t xml:space="preserve"> recursively from the origin Die-Cast LOTs to their descendants — not a hot path, no denormalization needed:</w:t>
      </w:r>
    </w:p>
    <w:p w14:paraId="3CA6B557" w14:textId="77777777" w:rsidR="008D4B91" w:rsidRDefault="00000000">
      <w:pPr>
        <w:pStyle w:val="SourceCode"/>
      </w:pPr>
      <w:r>
        <w:rPr>
          <w:rStyle w:val="KeywordTok"/>
        </w:rPr>
        <w:t>WITH</w:t>
      </w:r>
      <w:r>
        <w:rPr>
          <w:rStyle w:val="NormalTok"/>
        </w:rPr>
        <w:t xml:space="preserve"> Origin </w:t>
      </w:r>
      <w:r>
        <w:rPr>
          <w:rStyle w:val="KeywordTok"/>
        </w:rPr>
        <w:t>AS</w:t>
      </w:r>
      <w:r>
        <w:rPr>
          <w:rStyle w:val="NormalTok"/>
        </w:rPr>
        <w:t xml:space="preserve"> (</w:t>
      </w:r>
      <w:r>
        <w:br/>
      </w:r>
      <w:r>
        <w:rPr>
          <w:rStyle w:val="NormalTok"/>
        </w:rPr>
        <w:t xml:space="preserve">    </w:t>
      </w:r>
      <w:r>
        <w:rPr>
          <w:rStyle w:val="KeywordTok"/>
        </w:rPr>
        <w:t>SELECT</w:t>
      </w:r>
      <w:r>
        <w:rPr>
          <w:rStyle w:val="NormalTok"/>
        </w:rPr>
        <w:t xml:space="preserve"> </w:t>
      </w:r>
      <w:r>
        <w:rPr>
          <w:rStyle w:val="KeywordTok"/>
        </w:rPr>
        <w:t>Id</w:t>
      </w:r>
      <w:r>
        <w:rPr>
          <w:rStyle w:val="NormalTok"/>
        </w:rPr>
        <w:t xml:space="preserve"> </w:t>
      </w:r>
      <w:r>
        <w:rPr>
          <w:rStyle w:val="KeywordTok"/>
        </w:rPr>
        <w:t>FROM</w:t>
      </w:r>
      <w:r>
        <w:rPr>
          <w:rStyle w:val="NormalTok"/>
        </w:rPr>
        <w:t xml:space="preserve"> Lots.Lot </w:t>
      </w:r>
      <w:r>
        <w:rPr>
          <w:rStyle w:val="KeywordTok"/>
        </w:rPr>
        <w:t>WHERE</w:t>
      </w:r>
      <w:r>
        <w:rPr>
          <w:rStyle w:val="NormalTok"/>
        </w:rPr>
        <w:t xml:space="preserve"> ToolId </w:t>
      </w:r>
      <w:r>
        <w:rPr>
          <w:rStyle w:val="OperatorTok"/>
        </w:rPr>
        <w:t>=</w:t>
      </w:r>
      <w:r>
        <w:rPr>
          <w:rStyle w:val="NormalTok"/>
        </w:rPr>
        <w:t xml:space="preserve"> @HondaRecallToolId</w:t>
      </w:r>
      <w:r>
        <w:br/>
      </w:r>
      <w:r>
        <w:rPr>
          <w:rStyle w:val="NormalTok"/>
        </w:rPr>
        <w:t>),</w:t>
      </w:r>
      <w:r>
        <w:br/>
      </w:r>
      <w:r>
        <w:rPr>
          <w:rStyle w:val="NormalTok"/>
        </w:rPr>
        <w:t xml:space="preserve">Descendants </w:t>
      </w:r>
      <w:r>
        <w:rPr>
          <w:rStyle w:val="KeywordTok"/>
        </w:rPr>
        <w:t>AS</w:t>
      </w:r>
      <w:r>
        <w:rPr>
          <w:rStyle w:val="NormalTok"/>
        </w:rPr>
        <w:t xml:space="preserve"> (</w:t>
      </w:r>
      <w:r>
        <w:br/>
      </w:r>
      <w:r>
        <w:rPr>
          <w:rStyle w:val="NormalTok"/>
        </w:rPr>
        <w:t xml:space="preserve">    </w:t>
      </w:r>
      <w:r>
        <w:rPr>
          <w:rStyle w:val="KeywordTok"/>
        </w:rPr>
        <w:t>SELECT</w:t>
      </w:r>
      <w:r>
        <w:rPr>
          <w:rStyle w:val="NormalTok"/>
        </w:rPr>
        <w:t xml:space="preserve"> ChildLotId </w:t>
      </w:r>
      <w:r>
        <w:rPr>
          <w:rStyle w:val="KeywordTok"/>
        </w:rPr>
        <w:t>FROM</w:t>
      </w:r>
      <w:r>
        <w:rPr>
          <w:rStyle w:val="NormalTok"/>
        </w:rPr>
        <w:t xml:space="preserve"> Lots.LotGenealogy </w:t>
      </w:r>
      <w:r>
        <w:rPr>
          <w:rStyle w:val="KeywordTok"/>
        </w:rPr>
        <w:t>WHERE</w:t>
      </w:r>
      <w:r>
        <w:rPr>
          <w:rStyle w:val="NormalTok"/>
        </w:rPr>
        <w:t xml:space="preserve"> ParentLotId </w:t>
      </w:r>
      <w:r>
        <w:rPr>
          <w:rStyle w:val="KeywordTok"/>
        </w:rPr>
        <w:t>IN</w:t>
      </w:r>
      <w:r>
        <w:rPr>
          <w:rStyle w:val="NormalTok"/>
        </w:rPr>
        <w:t xml:space="preserve"> (</w:t>
      </w:r>
      <w:r>
        <w:rPr>
          <w:rStyle w:val="KeywordTok"/>
        </w:rPr>
        <w:t>SELECT</w:t>
      </w:r>
      <w:r>
        <w:rPr>
          <w:rStyle w:val="NormalTok"/>
        </w:rPr>
        <w:t xml:space="preserve"> </w:t>
      </w:r>
      <w:r>
        <w:rPr>
          <w:rStyle w:val="KeywordTok"/>
        </w:rPr>
        <w:t>Id</w:t>
      </w:r>
      <w:r>
        <w:rPr>
          <w:rStyle w:val="NormalTok"/>
        </w:rPr>
        <w:t xml:space="preserve"> </w:t>
      </w:r>
      <w:r>
        <w:rPr>
          <w:rStyle w:val="KeywordTok"/>
        </w:rPr>
        <w:t>FROM</w:t>
      </w:r>
      <w:r>
        <w:rPr>
          <w:rStyle w:val="NormalTok"/>
        </w:rPr>
        <w:t xml:space="preserve"> Origin)</w:t>
      </w:r>
      <w:r>
        <w:br/>
      </w:r>
      <w:r>
        <w:rPr>
          <w:rStyle w:val="NormalTok"/>
        </w:rPr>
        <w:t xml:space="preserve">    </w:t>
      </w:r>
      <w:r>
        <w:rPr>
          <w:rStyle w:val="KeywordTok"/>
        </w:rPr>
        <w:t>UNION</w:t>
      </w:r>
      <w:r>
        <w:rPr>
          <w:rStyle w:val="NormalTok"/>
        </w:rPr>
        <w:t xml:space="preserve"> </w:t>
      </w:r>
      <w:r>
        <w:rPr>
          <w:rStyle w:val="KeywordTok"/>
        </w:rPr>
        <w:t>ALL</w:t>
      </w:r>
      <w:r>
        <w:br/>
      </w:r>
      <w:r>
        <w:rPr>
          <w:rStyle w:val="NormalTok"/>
        </w:rPr>
        <w:t xml:space="preserve">    </w:t>
      </w:r>
      <w:r>
        <w:rPr>
          <w:rStyle w:val="KeywordTok"/>
        </w:rPr>
        <w:t>SELECT</w:t>
      </w:r>
      <w:r>
        <w:rPr>
          <w:rStyle w:val="NormalTok"/>
        </w:rPr>
        <w:t xml:space="preserve"> g.ChildLotId </w:t>
      </w:r>
      <w:r>
        <w:rPr>
          <w:rStyle w:val="KeywordTok"/>
        </w:rPr>
        <w:t>FROM</w:t>
      </w:r>
      <w:r>
        <w:rPr>
          <w:rStyle w:val="NormalTok"/>
        </w:rPr>
        <w:t xml:space="preserve"> Lots.LotGenealogy g</w:t>
      </w:r>
      <w:r>
        <w:br/>
      </w:r>
      <w:r>
        <w:rPr>
          <w:rStyle w:val="NormalTok"/>
        </w:rPr>
        <w:t xml:space="preserve">    </w:t>
      </w:r>
      <w:r>
        <w:rPr>
          <w:rStyle w:val="KeywordTok"/>
        </w:rPr>
        <w:t>INNER</w:t>
      </w:r>
      <w:r>
        <w:rPr>
          <w:rStyle w:val="NormalTok"/>
        </w:rPr>
        <w:t xml:space="preserve"> </w:t>
      </w:r>
      <w:r>
        <w:rPr>
          <w:rStyle w:val="KeywordTok"/>
        </w:rPr>
        <w:t>JOIN</w:t>
      </w:r>
      <w:r>
        <w:rPr>
          <w:rStyle w:val="NormalTok"/>
        </w:rPr>
        <w:t xml:space="preserve"> Descendants d </w:t>
      </w:r>
      <w:r>
        <w:rPr>
          <w:rStyle w:val="KeywordTok"/>
        </w:rPr>
        <w:t>ON</w:t>
      </w:r>
      <w:r>
        <w:rPr>
          <w:rStyle w:val="NormalTok"/>
        </w:rPr>
        <w:t xml:space="preserve"> d.ChildLotId </w:t>
      </w:r>
      <w:r>
        <w:rPr>
          <w:rStyle w:val="OperatorTok"/>
        </w:rPr>
        <w:t>=</w:t>
      </w:r>
      <w:r>
        <w:rPr>
          <w:rStyle w:val="NormalTok"/>
        </w:rPr>
        <w:t xml:space="preserve"> g.ParentLotId</w:t>
      </w:r>
      <w:r>
        <w:br/>
      </w:r>
      <w:r>
        <w:rPr>
          <w:rStyle w:val="NormalTok"/>
        </w:rPr>
        <w:t>)</w:t>
      </w:r>
      <w:r>
        <w:br/>
      </w:r>
      <w:r>
        <w:rPr>
          <w:rStyle w:val="KeywordTok"/>
        </w:rPr>
        <w:lastRenderedPageBreak/>
        <w:t>SELECT</w:t>
      </w:r>
      <w:r>
        <w:rPr>
          <w:rStyle w:val="NormalTok"/>
        </w:rPr>
        <w:t xml:space="preserve"> </w:t>
      </w:r>
      <w:r>
        <w:rPr>
          <w:rStyle w:val="KeywordTok"/>
        </w:rPr>
        <w:t>DISTINCT</w:t>
      </w:r>
      <w:r>
        <w:rPr>
          <w:rStyle w:val="NormalTok"/>
        </w:rPr>
        <w:t xml:space="preserve"> ChildLotId </w:t>
      </w:r>
      <w:r>
        <w:rPr>
          <w:rStyle w:val="KeywordTok"/>
        </w:rPr>
        <w:t>FROM</w:t>
      </w:r>
      <w:r>
        <w:rPr>
          <w:rStyle w:val="NormalTok"/>
        </w:rPr>
        <w:t xml:space="preserve"> Descendants</w:t>
      </w:r>
      <w:r>
        <w:br/>
      </w:r>
      <w:r>
        <w:rPr>
          <w:rStyle w:val="KeywordTok"/>
        </w:rPr>
        <w:t>OPTION</w:t>
      </w:r>
      <w:r>
        <w:rPr>
          <w:rStyle w:val="NormalTok"/>
        </w:rPr>
        <w:t xml:space="preserve"> (MAXRECURSION </w:t>
      </w:r>
      <w:r>
        <w:rPr>
          <w:rStyle w:val="DecValTok"/>
        </w:rPr>
        <w:t>100</w:t>
      </w:r>
      <w:r>
        <w:rPr>
          <w:rStyle w:val="NormalTok"/>
        </w:rPr>
        <w:t>);</w:t>
      </w:r>
    </w:p>
    <w:p w14:paraId="628798E7" w14:textId="77777777" w:rsidR="008D4B91" w:rsidRDefault="00000000">
      <w:pPr>
        <w:pStyle w:val="Heading4"/>
      </w:pPr>
      <w:bookmarkStart w:id="107" w:name="X2df761b2ce3b9a4fcd96a6d8e1a760d986291e2"/>
      <w:bookmarkEnd w:id="106"/>
      <w:r>
        <w:t xml:space="preserve">FDS-05-031 — LOT Computed Quantities (TotalInProcess, InventoryAvailable) — </w:t>
      </w:r>
      <w:r>
        <w:rPr>
          <w:rStyle w:val="VerbatimChar"/>
        </w:rPr>
        <w:t>MVP</w:t>
      </w:r>
    </w:p>
    <w:p w14:paraId="0701CF02" w14:textId="77777777" w:rsidR="008D4B91" w:rsidRDefault="00000000">
      <w:pPr>
        <w:pStyle w:val="FirstParagraph"/>
      </w:pPr>
      <w:r>
        <w:t>The Lot Details screen SHALL surface two derived quantities in the header:</w:t>
      </w:r>
    </w:p>
    <w:p w14:paraId="6B6F2138" w14:textId="77777777" w:rsidR="008D4B91" w:rsidRDefault="00000000">
      <w:pPr>
        <w:pStyle w:val="Compact"/>
        <w:numPr>
          <w:ilvl w:val="0"/>
          <w:numId w:val="21"/>
        </w:numPr>
      </w:pPr>
      <w:r>
        <w:rPr>
          <w:b/>
          <w:bCs/>
        </w:rPr>
        <w:t>TotalInProcess</w:t>
      </w:r>
      <w:r>
        <w:t xml:space="preserve"> — sum of pieces currently held at all non-terminal workstations (pieces started at a location but not yet completed out of it). Derived from </w:t>
      </w:r>
      <w:r>
        <w:rPr>
          <w:rStyle w:val="VerbatimChar"/>
        </w:rPr>
        <w:t>Workorder.ProductionEvent</w:t>
      </w:r>
      <w:r>
        <w:t xml:space="preserve"> aggregation: </w:t>
      </w:r>
      <w:r>
        <w:rPr>
          <w:rStyle w:val="VerbatimChar"/>
        </w:rPr>
        <w:t>Σ StartedCount − Σ CompletedCount − Σ ScrappedCount</w:t>
      </w:r>
      <w:r>
        <w:t xml:space="preserve">, grouped by </w:t>
      </w:r>
      <w:r>
        <w:rPr>
          <w:rStyle w:val="VerbatimChar"/>
        </w:rPr>
        <w:t>(LotId, LocationId)</w:t>
      </w:r>
      <w:r>
        <w:t>.</w:t>
      </w:r>
    </w:p>
    <w:p w14:paraId="215A429A" w14:textId="77777777" w:rsidR="008D4B91" w:rsidRDefault="00000000">
      <w:pPr>
        <w:pStyle w:val="Compact"/>
        <w:numPr>
          <w:ilvl w:val="0"/>
          <w:numId w:val="21"/>
        </w:numPr>
      </w:pPr>
      <w:r>
        <w:rPr>
          <w:b/>
          <w:bCs/>
        </w:rPr>
        <w:t>InventoryAvailable</w:t>
      </w:r>
      <w:r>
        <w:t xml:space="preserve"> — pieces still available on the LOT for consumption or scrap (neither in-process nor consumed). Derived as: </w:t>
      </w:r>
      <w:r>
        <w:rPr>
          <w:rStyle w:val="VerbatimChar"/>
        </w:rPr>
        <w:t>Lot.PieceCount − TotalInProcess − Σ ConsumedCount</w:t>
      </w:r>
      <w:r>
        <w:t>.</w:t>
      </w:r>
    </w:p>
    <w:p w14:paraId="1EB9DF18" w14:textId="77777777" w:rsidR="008D4B91" w:rsidRDefault="00000000">
      <w:pPr>
        <w:pStyle w:val="FirstParagraph"/>
      </w:pPr>
      <w:r>
        <w:t xml:space="preserve">Both values SHALL be computed via a </w:t>
      </w:r>
      <w:r>
        <w:rPr>
          <w:b/>
          <w:bCs/>
        </w:rPr>
        <w:t xml:space="preserve">SQL view </w:t>
      </w:r>
      <w:r>
        <w:rPr>
          <w:rStyle w:val="VerbatimChar"/>
          <w:b/>
          <w:bCs/>
        </w:rPr>
        <w:t>Lots.v_LotDerivedQuantities</w:t>
      </w:r>
      <w:r>
        <w:t xml:space="preserve">, not materialized columns on </w:t>
      </w:r>
      <w:r>
        <w:rPr>
          <w:rStyle w:val="VerbatimChar"/>
        </w:rPr>
        <w:t>Lots.Lot</w:t>
      </w:r>
      <w:r>
        <w:t xml:space="preserve">. The view projects </w:t>
      </w:r>
      <w:r>
        <w:rPr>
          <w:rStyle w:val="VerbatimChar"/>
        </w:rPr>
        <w:t>(LotId, TotalInProcess, InventoryAvailable)</w:t>
      </w:r>
      <w:r>
        <w:t xml:space="preserve"> by joining </w:t>
      </w:r>
      <w:r>
        <w:rPr>
          <w:rStyle w:val="VerbatimChar"/>
        </w:rPr>
        <w:t>Lots.Lot</w:t>
      </w:r>
      <w:r>
        <w:t xml:space="preserve"> with aggregations over </w:t>
      </w:r>
      <w:r>
        <w:rPr>
          <w:rStyle w:val="VerbatimChar"/>
        </w:rPr>
        <w:t>Workorder.ProductionEvent</w:t>
      </w:r>
      <w:r>
        <w:t xml:space="preserve"> (checkpoint counters) and </w:t>
      </w:r>
      <w:r>
        <w:rPr>
          <w:rStyle w:val="VerbatimChar"/>
        </w:rPr>
        <w:t>Workorder.ConsumptionEvent</w:t>
      </w:r>
      <w:r>
        <w:t xml:space="preserve"> (consumed quantities). Read procs (e.g., </w:t>
      </w:r>
      <w:r>
        <w:rPr>
          <w:rStyle w:val="VerbatimChar"/>
        </w:rPr>
        <w:t>Lots.Lot_Get</w:t>
      </w:r>
      <w:r>
        <w:t xml:space="preserve">, Lot Details screen queries) SHALL join the view to the base </w:t>
      </w:r>
      <w:r>
        <w:rPr>
          <w:rStyle w:val="VerbatimChar"/>
        </w:rPr>
        <w:t>Lots.Lot</w:t>
      </w:r>
      <w:r>
        <w:t xml:space="preserve"> table at read time.</w:t>
      </w:r>
    </w:p>
    <w:p w14:paraId="5BB06AB1" w14:textId="77777777" w:rsidR="008D4B91" w:rsidRDefault="00000000">
      <w:pPr>
        <w:pStyle w:val="BodyText"/>
      </w:pPr>
      <w:r>
        <w:t xml:space="preserve">Rationale: view-based derivation keeps a single source of truth — the event tables — and eliminates drift between stored aggregates and the underlying events. No on-write maintenance code paths on every </w:t>
      </w:r>
      <w:r>
        <w:rPr>
          <w:rStyle w:val="VerbatimChar"/>
        </w:rPr>
        <w:t>ProductionEvent_Record</w:t>
      </w:r>
      <w:r>
        <w:t xml:space="preserve"> / </w:t>
      </w:r>
      <w:r>
        <w:rPr>
          <w:rStyle w:val="VerbatimChar"/>
        </w:rPr>
        <w:t>ConsumptionEvent_Record</w:t>
      </w:r>
      <w:r>
        <w:t xml:space="preserve"> mutation. If query performance becomes an issue post-MVP, the view MAY be replaced by an indexed view or materialized table without changing caller contracts.</w:t>
      </w:r>
    </w:p>
    <w:p w14:paraId="19F9F360" w14:textId="77777777" w:rsidR="008D4B91" w:rsidRDefault="00000000">
      <w:pPr>
        <w:pStyle w:val="BodyText"/>
      </w:pPr>
      <w:r>
        <w:t>Legacy Flexware exposes these as header fields on its Lot Details screen.</w:t>
      </w:r>
    </w:p>
    <w:p w14:paraId="24FA7302" w14:textId="77777777" w:rsidR="008D4B91" w:rsidRDefault="00000000">
      <w:pPr>
        <w:pStyle w:val="Heading3"/>
      </w:pPr>
      <w:bookmarkStart w:id="108" w:name="lot-creation-workflows"/>
      <w:bookmarkEnd w:id="101"/>
      <w:bookmarkEnd w:id="107"/>
      <w:r>
        <w:t>5.2 LOT Creation Workflows</w:t>
      </w:r>
    </w:p>
    <w:p w14:paraId="371AD1FE" w14:textId="77777777" w:rsidR="008D4B91" w:rsidRDefault="00000000">
      <w:pPr>
        <w:pStyle w:val="Heading4"/>
      </w:pPr>
      <w:bookmarkStart w:id="109" w:name="X73ad30121c973d5d75ac3c447af18b3e31abffc"/>
      <w:r>
        <w:t>FDS-05-004 — Manufactured LOT Creation (Die Cast)</w:t>
      </w:r>
    </w:p>
    <w:p w14:paraId="1AF6D4F1" w14:textId="77777777" w:rsidR="008D4B91" w:rsidRDefault="00000000">
      <w:pPr>
        <w:pStyle w:val="FirstParagraph"/>
      </w:pPr>
      <w:r>
        <w:t>At Die Cast, the operator SHALL:</w:t>
      </w:r>
    </w:p>
    <w:p w14:paraId="0A53E8F6" w14:textId="77777777" w:rsidR="008D4B91" w:rsidRDefault="00000000">
      <w:pPr>
        <w:pStyle w:val="Compact"/>
        <w:numPr>
          <w:ilvl w:val="0"/>
          <w:numId w:val="22"/>
        </w:numPr>
      </w:pPr>
      <w:r>
        <w:t>Fill a basket with parts from the active cavity of the die cast machine.</w:t>
      </w:r>
    </w:p>
    <w:p w14:paraId="501CDCD0" w14:textId="77777777" w:rsidR="008D4B91" w:rsidRDefault="00000000">
      <w:pPr>
        <w:pStyle w:val="Compact"/>
        <w:numPr>
          <w:ilvl w:val="0"/>
          <w:numId w:val="22"/>
        </w:numPr>
      </w:pPr>
      <w:r>
        <w:t xml:space="preserve">Attach a </w:t>
      </w:r>
      <w:r>
        <w:rPr>
          <w:b/>
          <w:bCs/>
        </w:rPr>
        <w:t>pre-printed LTT barcode sticker</w:t>
      </w:r>
      <w:r>
        <w:t xml:space="preserve"> to the basket (LTTs are printed in batches outside the MES per FRS 2.2.1).</w:t>
      </w:r>
    </w:p>
    <w:p w14:paraId="7E500148" w14:textId="77777777" w:rsidR="008D4B91" w:rsidRDefault="00000000">
      <w:pPr>
        <w:pStyle w:val="Compact"/>
        <w:numPr>
          <w:ilvl w:val="0"/>
          <w:numId w:val="22"/>
        </w:numPr>
      </w:pPr>
      <w:r>
        <w:t>Scan the LTT barcode at the MES terminal — this scan creates the LOT record; the physical label already exists.</w:t>
      </w:r>
    </w:p>
    <w:p w14:paraId="5E4E32AC" w14:textId="77777777" w:rsidR="008D4B91" w:rsidRDefault="00000000">
      <w:pPr>
        <w:pStyle w:val="Compact"/>
        <w:numPr>
          <w:ilvl w:val="0"/>
          <w:numId w:val="22"/>
        </w:numPr>
      </w:pPr>
      <w:r>
        <w:t xml:space="preserve">On Cell selection, the screen SHALL </w:t>
      </w:r>
      <w:r>
        <w:rPr>
          <w:b/>
          <w:bCs/>
        </w:rPr>
        <w:t>auto-populate the currently mounted Tool</w:t>
      </w:r>
      <w:r>
        <w:t xml:space="preserve"> from </w:t>
      </w:r>
      <w:r>
        <w:rPr>
          <w:rStyle w:val="VerbatimChar"/>
        </w:rPr>
        <w:t>Tools.ToolAssignment_ListActiveByCell(@CellLocationId)</w:t>
      </w:r>
      <w:r>
        <w:t xml:space="preserve">. Operator SHALL confirm the populated Tool matches the physical die. </w:t>
      </w:r>
      <w:r>
        <w:rPr>
          <w:b/>
          <w:bCs/>
        </w:rPr>
        <w:t>Edit</w:t>
      </w:r>
      <w:r>
        <w:t xml:space="preserve"> (elevated action per FDS-04-007) SHALL trigger inline </w:t>
      </w:r>
      <w:r>
        <w:rPr>
          <w:rStyle w:val="VerbatimChar"/>
        </w:rPr>
        <w:t>Tools.ToolAssignment_Release</w:t>
      </w:r>
      <w:r>
        <w:t xml:space="preserve"> + </w:t>
      </w:r>
      <w:r>
        <w:rPr>
          <w:rStyle w:val="VerbatimChar"/>
        </w:rPr>
        <w:t>Tools.ToolAssignment_Assign</w:t>
      </w:r>
      <w:r>
        <w:t xml:space="preserve"> to correct the system of record when physical ≠ system.</w:t>
      </w:r>
    </w:p>
    <w:p w14:paraId="78FAD2B6" w14:textId="77777777" w:rsidR="008D4B91" w:rsidRDefault="00000000">
      <w:pPr>
        <w:pStyle w:val="Compact"/>
        <w:numPr>
          <w:ilvl w:val="0"/>
          <w:numId w:val="22"/>
        </w:numPr>
      </w:pPr>
      <w:r>
        <w:lastRenderedPageBreak/>
        <w:t xml:space="preserve">Operator SHALL select the active </w:t>
      </w:r>
      <w:r>
        <w:rPr>
          <w:rStyle w:val="VerbatimChar"/>
        </w:rPr>
        <w:t>ToolCavityId</w:t>
      </w:r>
      <w:r>
        <w:t xml:space="preserve"> producing this basket (cavity dropdown filtered to cavities where </w:t>
      </w:r>
      <w:r>
        <w:rPr>
          <w:rStyle w:val="VerbatimChar"/>
        </w:rPr>
        <w:t>Tool.Id = @ToolId</w:t>
      </w:r>
      <w:r>
        <w:t xml:space="preserve"> AND </w:t>
      </w:r>
      <w:r>
        <w:rPr>
          <w:rStyle w:val="VerbatimChar"/>
        </w:rPr>
        <w:t>StatusCode = Active</w:t>
      </w:r>
      <w:r>
        <w:t xml:space="preserve">). Operator SHALL select the produced </w:t>
      </w:r>
      <w:r>
        <w:rPr>
          <w:rStyle w:val="VerbatimChar"/>
        </w:rPr>
        <w:t>ItemId</w:t>
      </w:r>
      <w:r>
        <w:t xml:space="preserve"> from a dropdown constrained to Items eligible at this Cell per FDS-02-012 (typically a short list at Die Cast). Piece count is operator-entered.</w:t>
      </w:r>
    </w:p>
    <w:p w14:paraId="49729557" w14:textId="77777777" w:rsidR="008D4B91" w:rsidRDefault="00000000">
      <w:pPr>
        <w:pStyle w:val="Compact"/>
        <w:numPr>
          <w:ilvl w:val="0"/>
          <w:numId w:val="22"/>
        </w:numPr>
      </w:pPr>
      <w:r>
        <w:t xml:space="preserve">The MES SHALL validate: piece count ≤ </w:t>
      </w:r>
      <w:r>
        <w:rPr>
          <w:rStyle w:val="VerbatimChar"/>
        </w:rPr>
        <w:t>Item.MaxLotSize</w:t>
      </w:r>
      <w:r>
        <w:t xml:space="preserve"> (now labeled </w:t>
      </w:r>
      <w:r>
        <w:rPr>
          <w:rStyle w:val="VerbatimChar"/>
        </w:rPr>
        <w:t>PartsPerBasket</w:t>
      </w:r>
      <w:r>
        <w:t xml:space="preserve"> — basket capacity), part is eligible on this Cell, Tool + Cavity per FDS-05-034.</w:t>
      </w:r>
    </w:p>
    <w:p w14:paraId="4BD802F2" w14:textId="77777777" w:rsidR="008D4B91" w:rsidRDefault="00000000">
      <w:pPr>
        <w:pStyle w:val="Compact"/>
        <w:numPr>
          <w:ilvl w:val="0"/>
          <w:numId w:val="22"/>
        </w:numPr>
      </w:pPr>
      <w:r>
        <w:t xml:space="preserve">The MES SHALL create the LOT with origin type Manufactured, status Good, location = scanned Cell (per FDS-02-009), </w:t>
      </w:r>
      <w:r>
        <w:rPr>
          <w:rStyle w:val="VerbatimChar"/>
        </w:rPr>
        <w:t>ToolId</w:t>
      </w:r>
      <w:r>
        <w:t xml:space="preserve"> and </w:t>
      </w:r>
      <w:r>
        <w:rPr>
          <w:rStyle w:val="VerbatimChar"/>
        </w:rPr>
        <w:t>ToolCavityId</w:t>
      </w:r>
      <w:r>
        <w:t xml:space="preserve"> set.</w:t>
      </w:r>
    </w:p>
    <w:p w14:paraId="38F5DDAC" w14:textId="77777777" w:rsidR="008D4B91" w:rsidRDefault="00000000">
      <w:pPr>
        <w:pStyle w:val="Compact"/>
        <w:numPr>
          <w:ilvl w:val="0"/>
          <w:numId w:val="22"/>
        </w:numPr>
      </w:pPr>
      <w:r>
        <w:t xml:space="preserve">The MES SHALL write a </w:t>
      </w:r>
      <w:r>
        <w:rPr>
          <w:rStyle w:val="VerbatimChar"/>
        </w:rPr>
        <w:t>Workorder.ProductionEvent</w:t>
      </w:r>
      <w:r>
        <w:t xml:space="preserve"> checkpoint row with cumulative </w:t>
      </w:r>
      <w:r>
        <w:rPr>
          <w:rStyle w:val="VerbatimChar"/>
        </w:rPr>
        <w:t>ShotCount</w:t>
      </w:r>
      <w:r>
        <w:t xml:space="preserve"> / </w:t>
      </w:r>
      <w:r>
        <w:rPr>
          <w:rStyle w:val="VerbatimChar"/>
        </w:rPr>
        <w:t>ScrapCount</w:t>
      </w:r>
      <w:r>
        <w:t xml:space="preserve"> as-of-this-basket-close (per FDS-03-017a checkpoint shape).</w:t>
      </w:r>
    </w:p>
    <w:p w14:paraId="4B45EE91" w14:textId="77777777" w:rsidR="008D4B91" w:rsidRDefault="00000000">
      <w:pPr>
        <w:pStyle w:val="Compact"/>
        <w:numPr>
          <w:ilvl w:val="0"/>
          <w:numId w:val="22"/>
        </w:numPr>
      </w:pPr>
      <w:r>
        <w:t xml:space="preserve">The MES SHALL </w:t>
      </w:r>
      <w:r>
        <w:rPr>
          <w:b/>
          <w:bCs/>
        </w:rPr>
        <w:t>NOT</w:t>
      </w:r>
      <w:r>
        <w:t xml:space="preserve"> trigger an </w:t>
      </w:r>
      <w:r>
        <w:rPr>
          <w:rStyle w:val="VerbatimChar"/>
        </w:rPr>
        <w:t>Initial</w:t>
      </w:r>
      <w:r>
        <w:t xml:space="preserve"> label print — the label was pre-printed. (See FDS-05-020 for print reason policy.)</w:t>
      </w:r>
    </w:p>
    <w:p w14:paraId="54DE1DC5" w14:textId="77777777" w:rsidR="008D4B91" w:rsidRDefault="00000000">
      <w:pPr>
        <w:pStyle w:val="Compact"/>
        <w:numPr>
          <w:ilvl w:val="0"/>
          <w:numId w:val="22"/>
        </w:numPr>
      </w:pPr>
      <w:r>
        <w:t xml:space="preserve">The MES SHALL log the creation to </w:t>
      </w:r>
      <w:r>
        <w:rPr>
          <w:rStyle w:val="VerbatimChar"/>
        </w:rPr>
        <w:t>Audit.OperationLog</w:t>
      </w:r>
      <w:r>
        <w:t>.</w:t>
      </w:r>
    </w:p>
    <w:p w14:paraId="6828FA63" w14:textId="77777777" w:rsidR="008D4B91" w:rsidRDefault="00000000">
      <w:pPr>
        <w:pStyle w:val="FirstParagraph"/>
      </w:pPr>
      <w:r>
        <w:rPr>
          <w:b/>
          <w:bCs/>
        </w:rPr>
        <w:t>Note:</w:t>
      </w:r>
      <w:r>
        <w:t xml:space="preserve"> Other areas (Trim, Machining, Assembly) do NOT require operator Tool validation at LOT create — their LOTs carry NULL </w:t>
      </w:r>
      <w:r>
        <w:rPr>
          <w:rStyle w:val="VerbatimChar"/>
        </w:rPr>
        <w:t>ToolId</w:t>
      </w:r>
      <w:r>
        <w:t xml:space="preserve"> / </w:t>
      </w:r>
      <w:r>
        <w:rPr>
          <w:rStyle w:val="VerbatimChar"/>
        </w:rPr>
        <w:t>ToolCavityId</w:t>
      </w:r>
      <w:r>
        <w:t>.</w:t>
      </w:r>
    </w:p>
    <w:p w14:paraId="071A906B" w14:textId="77777777" w:rsidR="008D4B91" w:rsidRDefault="00000000">
      <w:pPr>
        <w:pStyle w:val="BodyText"/>
      </w:pPr>
      <w:r>
        <w:t>LTT tags at Die Cast are pre-printed in batches by MPP per FRS 2.2.1; the first scan creates the LOT record. The MES does not print at Die Cast LOT creation.</w:t>
      </w:r>
    </w:p>
    <w:p w14:paraId="2123144B" w14:textId="77777777" w:rsidR="008D4B91" w:rsidRDefault="00000000">
      <w:pPr>
        <w:pStyle w:val="Heading4"/>
      </w:pPr>
      <w:bookmarkStart w:id="110" w:name="X8c84fe94cf4f62f853ccfc28bc3e6bc23c1cb30"/>
      <w:bookmarkEnd w:id="109"/>
      <w:r>
        <w:t>FDS-05-005 — Received LOT Creation (Pass-Through Parts)</w:t>
      </w:r>
    </w:p>
    <w:p w14:paraId="59CE364B" w14:textId="77777777" w:rsidR="008D4B91" w:rsidRDefault="00000000">
      <w:pPr>
        <w:pStyle w:val="FirstParagraph"/>
      </w:pPr>
      <w:r>
        <w:t>At the Receiving Dock, the operator SHALL:</w:t>
      </w:r>
    </w:p>
    <w:p w14:paraId="5705CC29" w14:textId="77777777" w:rsidR="008D4B91" w:rsidRDefault="00000000">
      <w:pPr>
        <w:pStyle w:val="Compact"/>
        <w:numPr>
          <w:ilvl w:val="0"/>
          <w:numId w:val="23"/>
        </w:numPr>
      </w:pPr>
      <w:r>
        <w:t>Scan or manually enter the vendor reference (PO number, packing slip, etc.)</w:t>
      </w:r>
    </w:p>
    <w:p w14:paraId="147636D6" w14:textId="77777777" w:rsidR="008D4B91" w:rsidRDefault="00000000">
      <w:pPr>
        <w:pStyle w:val="Compact"/>
        <w:numPr>
          <w:ilvl w:val="0"/>
          <w:numId w:val="23"/>
        </w:numPr>
      </w:pPr>
      <w:r>
        <w:t>Enter: part number, vendor lot number, piece count</w:t>
      </w:r>
    </w:p>
    <w:p w14:paraId="16225F79" w14:textId="77777777" w:rsidR="008D4B91" w:rsidRDefault="00000000">
      <w:pPr>
        <w:pStyle w:val="Compact"/>
        <w:numPr>
          <w:ilvl w:val="0"/>
          <w:numId w:val="23"/>
        </w:numPr>
      </w:pPr>
      <w:r>
        <w:t>The MES SHALL create the LOT with origin type Received, status Good, location = Receiving Dock</w:t>
      </w:r>
    </w:p>
    <w:p w14:paraId="3FB5737B" w14:textId="77777777" w:rsidR="008D4B91" w:rsidRDefault="00000000">
      <w:pPr>
        <w:pStyle w:val="Compact"/>
        <w:numPr>
          <w:ilvl w:val="0"/>
          <w:numId w:val="23"/>
        </w:numPr>
      </w:pPr>
      <w:r>
        <w:t xml:space="preserve">The MES SHALL </w:t>
      </w:r>
      <w:r>
        <w:rPr>
          <w:b/>
          <w:bCs/>
        </w:rPr>
        <w:t>print an LTT label</w:t>
      </w:r>
      <w:r>
        <w:t xml:space="preserve"> via the Receiving Dock terminal’s associated Zebra printer (this is an </w:t>
      </w:r>
      <w:r>
        <w:rPr>
          <w:rStyle w:val="VerbatimChar"/>
        </w:rPr>
        <w:t>Initial</w:t>
      </w:r>
      <w:r>
        <w:t xml:space="preserve"> print event per FDS-05-020 — no pre-printed tag exists for vendor material)</w:t>
      </w:r>
    </w:p>
    <w:p w14:paraId="2F1C1D50" w14:textId="77777777" w:rsidR="008D4B91" w:rsidRDefault="00000000">
      <w:pPr>
        <w:pStyle w:val="Compact"/>
        <w:numPr>
          <w:ilvl w:val="0"/>
          <w:numId w:val="23"/>
        </w:numPr>
      </w:pPr>
      <w:r>
        <w:t>The operator SHALL affix the printed label to the basket/container</w:t>
      </w:r>
    </w:p>
    <w:p w14:paraId="649D418E" w14:textId="77777777" w:rsidR="008D4B91" w:rsidRDefault="00000000">
      <w:pPr>
        <w:pStyle w:val="Compact"/>
        <w:numPr>
          <w:ilvl w:val="0"/>
          <w:numId w:val="23"/>
        </w:numPr>
      </w:pPr>
      <w:r>
        <w:t>Once created, the received LOT SHALL behave identically to a manufactured LOT for all downstream operations (movement, consumption, holds, genealogy)</w:t>
      </w:r>
    </w:p>
    <w:p w14:paraId="7FE8C6F7" w14:textId="77777777" w:rsidR="008D4B91" w:rsidRDefault="00000000">
      <w:pPr>
        <w:pStyle w:val="FirstParagraph"/>
      </w:pPr>
      <w:r>
        <w:t>(FRS 2.1.1, 2.1.12)</w:t>
      </w:r>
    </w:p>
    <w:p w14:paraId="2025DE87" w14:textId="77777777" w:rsidR="008D4B91" w:rsidRDefault="00000000">
      <w:pPr>
        <w:pStyle w:val="Heading4"/>
      </w:pPr>
      <w:bookmarkStart w:id="111" w:name="X7f4268cbab9df7694a7f7282af8ee03e942dc17"/>
      <w:bookmarkEnd w:id="110"/>
      <w:r>
        <w:t>FDS-05-006 — Off-Site Received LOT Creation</w:t>
      </w:r>
    </w:p>
    <w:p w14:paraId="67D6B0FD" w14:textId="77777777" w:rsidR="008D4B91" w:rsidRDefault="00000000">
      <w:pPr>
        <w:pStyle w:val="FirstParagraph"/>
      </w:pPr>
      <w:r>
        <w:t>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p w14:paraId="3250D2D8" w14:textId="77777777" w:rsidR="008D4B91" w:rsidRDefault="00000000">
      <w:pPr>
        <w:pStyle w:val="Heading3"/>
      </w:pPr>
      <w:bookmarkStart w:id="112" w:name="lot-movement"/>
      <w:bookmarkEnd w:id="108"/>
      <w:bookmarkEnd w:id="111"/>
      <w:r>
        <w:lastRenderedPageBreak/>
        <w:t>5.3 LOT Movement</w:t>
      </w:r>
    </w:p>
    <w:p w14:paraId="61B588C0" w14:textId="77777777" w:rsidR="008D4B91" w:rsidRDefault="00000000">
      <w:pPr>
        <w:pStyle w:val="Heading4"/>
      </w:pPr>
      <w:bookmarkStart w:id="113" w:name="fds-05-007-movement-tracking"/>
      <w:r>
        <w:t>FDS-05-007 — Movement Tracking</w:t>
      </w:r>
    </w:p>
    <w:p w14:paraId="0C4C1741" w14:textId="77777777" w:rsidR="008D4B91" w:rsidRDefault="00000000">
      <w:pPr>
        <w:pStyle w:val="FirstParagraph"/>
      </w:pPr>
      <w:r>
        <w:t xml:space="preserve">Every time a LOT physically moves to a new location, the system SHALL record an immutable </w:t>
      </w:r>
      <w:r>
        <w:rPr>
          <w:rStyle w:val="VerbatimChar"/>
        </w:rPr>
        <w:t>LotMovement</w:t>
      </w:r>
      <w:r>
        <w:t xml:space="preserve"> event: LOT, from-location, to-location, moved-by user, terminal location, timestamp. The LOT’s </w:t>
      </w:r>
      <w:r>
        <w:rPr>
          <w:rStyle w:val="VerbatimChar"/>
        </w:rPr>
        <w:t>CurrentLocationId</w:t>
      </w:r>
      <w:r>
        <w:t xml:space="preserve"> SHALL be updated to reflect the new location. (FRS 3.9.8)</w:t>
      </w:r>
    </w:p>
    <w:p w14:paraId="5E24C27F" w14:textId="77777777" w:rsidR="008D4B91" w:rsidRDefault="00000000">
      <w:pPr>
        <w:pStyle w:val="Heading4"/>
      </w:pPr>
      <w:bookmarkStart w:id="114" w:name="fds-05-008-movement-workflow"/>
      <w:bookmarkEnd w:id="113"/>
      <w:r>
        <w:t>FDS-05-008 — Movement Workflow</w:t>
      </w:r>
    </w:p>
    <w:p w14:paraId="43467095" w14:textId="77777777" w:rsidR="008D4B91" w:rsidRDefault="00000000">
      <w:pPr>
        <w:pStyle w:val="FirstParagraph"/>
      </w:pPr>
      <w:r>
        <w:t>A LOT movement is always initiated by an operator at a terminal. The explicit workflow SHALL be:</w:t>
      </w:r>
    </w:p>
    <w:p w14:paraId="0059D3EF" w14:textId="77777777" w:rsidR="008D4B91" w:rsidRDefault="00000000">
      <w:pPr>
        <w:pStyle w:val="Compact"/>
        <w:numPr>
          <w:ilvl w:val="0"/>
          <w:numId w:val="24"/>
        </w:numPr>
      </w:pPr>
      <w:r>
        <w:rPr>
          <w:b/>
          <w:bCs/>
        </w:rPr>
        <w:t>Presence</w:t>
      </w:r>
      <w:r>
        <w:t xml:space="preserve"> — The terminal already has an operator presence context established via initials (per §4). If 30 minutes have elapsed, the operator confirms or changes presence via the re-confirmation overlay. The terminal’s </w:t>
      </w:r>
      <w:r>
        <w:rPr>
          <w:rStyle w:val="VerbatimChar"/>
        </w:rPr>
        <w:t>TerminalLocationId</w:t>
      </w:r>
      <w:r>
        <w:t xml:space="preserve"> is the </w:t>
      </w:r>
      <w:r>
        <w:rPr>
          <w:rStyle w:val="VerbatimChar"/>
        </w:rPr>
        <w:t>Location</w:t>
      </w:r>
      <w:r>
        <w:t xml:space="preserve"> where the operator is standing.</w:t>
      </w:r>
    </w:p>
    <w:p w14:paraId="11241619" w14:textId="77777777" w:rsidR="008D4B91" w:rsidRDefault="00000000">
      <w:pPr>
        <w:pStyle w:val="Compact"/>
        <w:numPr>
          <w:ilvl w:val="0"/>
          <w:numId w:val="24"/>
        </w:numPr>
      </w:pPr>
      <w:r>
        <w:rPr>
          <w:b/>
          <w:bCs/>
        </w:rPr>
        <w:t>Set destination Cell</w:t>
      </w:r>
      <w:r>
        <w:t xml:space="preserve"> — On a dedicated terminal the destination defaults to the terminal’s parent Cell (FDS-02-009) and is read-only. On a shared terminal the operator selects the destination Cell by scan or dropdown (constrained to descendant Cells of the terminal’s parent Location). Either path resolves to a </w:t>
      </w:r>
      <w:r>
        <w:rPr>
          <w:rStyle w:val="VerbatimChar"/>
        </w:rPr>
        <w:t>Location.Id</w:t>
      </w:r>
      <w:r>
        <w:t xml:space="preserve"> and SHALL verify the destination is a valid production context (Cell-tier, appropriate definition).</w:t>
      </w:r>
    </w:p>
    <w:p w14:paraId="30707F3F" w14:textId="77777777" w:rsidR="008D4B91" w:rsidRDefault="00000000">
      <w:pPr>
        <w:pStyle w:val="Compact"/>
        <w:numPr>
          <w:ilvl w:val="0"/>
          <w:numId w:val="24"/>
        </w:numPr>
      </w:pPr>
      <w:r>
        <w:rPr>
          <w:b/>
          <w:bCs/>
        </w:rPr>
        <w:t>Scan LOT</w:t>
      </w:r>
      <w:r>
        <w:t xml:space="preserve"> — Operator scans the LOT’s LTT barcode. The system looks up the LOT by </w:t>
      </w:r>
      <w:r>
        <w:rPr>
          <w:rStyle w:val="VerbatimChar"/>
        </w:rPr>
        <w:t>LotName</w:t>
      </w:r>
      <w:r>
        <w:t xml:space="preserve">, validates it is not CLOSED, and reads its current </w:t>
      </w:r>
      <w:r>
        <w:rPr>
          <w:rStyle w:val="VerbatimChar"/>
        </w:rPr>
        <w:t>CurrentLocationId</w:t>
      </w:r>
      <w:r>
        <w:t xml:space="preserve"> as the from-location.</w:t>
      </w:r>
    </w:p>
    <w:p w14:paraId="66CE64A3" w14:textId="77777777" w:rsidR="008D4B91" w:rsidRDefault="00000000">
      <w:pPr>
        <w:pStyle w:val="Compact"/>
        <w:numPr>
          <w:ilvl w:val="0"/>
          <w:numId w:val="24"/>
        </w:numPr>
      </w:pPr>
      <w:r>
        <w:rPr>
          <w:b/>
          <w:bCs/>
        </w:rPr>
        <w:t>Record Movement</w:t>
      </w:r>
      <w:r>
        <w:t xml:space="preserve"> — The system writes a </w:t>
      </w:r>
      <w:r>
        <w:rPr>
          <w:rStyle w:val="VerbatimChar"/>
        </w:rPr>
        <w:t>LotMovement</w:t>
      </w:r>
      <w:r>
        <w:t xml:space="preserve"> row (from-location, to-location, resolved </w:t>
      </w:r>
      <w:r>
        <w:rPr>
          <w:rStyle w:val="VerbatimChar"/>
        </w:rPr>
        <w:t>AppUserId</w:t>
      </w:r>
      <w:r>
        <w:t xml:space="preserve"> from the pre-populated initials, terminal location, timestamp) and updates the LOT’s </w:t>
      </w:r>
      <w:r>
        <w:rPr>
          <w:rStyle w:val="VerbatimChar"/>
        </w:rPr>
        <w:t>CurrentLocationId</w:t>
      </w:r>
      <w:r>
        <w:t xml:space="preserve"> to the scanned destination.</w:t>
      </w:r>
    </w:p>
    <w:p w14:paraId="16F7C1F2" w14:textId="77777777" w:rsidR="008D4B91" w:rsidRDefault="00000000">
      <w:pPr>
        <w:pStyle w:val="Compact"/>
        <w:numPr>
          <w:ilvl w:val="0"/>
          <w:numId w:val="24"/>
        </w:numPr>
      </w:pPr>
      <w:r>
        <w:rPr>
          <w:b/>
          <w:bCs/>
        </w:rPr>
        <w:t>Confirm</w:t>
      </w:r>
      <w:r>
        <w:t xml:space="preserve"> — The screen displays the movement confirmation and transitions to the appropriate next action (production recording, inspection, split, etc.) based on the destination’s </w:t>
      </w:r>
      <w:r>
        <w:rPr>
          <w:rStyle w:val="VerbatimChar"/>
        </w:rPr>
        <w:t>LocationTypeDefinition</w:t>
      </w:r>
      <w:r>
        <w:t>.</w:t>
      </w:r>
    </w:p>
    <w:p w14:paraId="39D816A3" w14:textId="77777777" w:rsidR="008D4B91" w:rsidRDefault="00000000">
      <w:pPr>
        <w:pStyle w:val="FirstParagraph"/>
      </w:pPr>
      <w:r>
        <w:t>The presence → scan location → scan lot sequence ensures that every movement has a clear operator, source, and destination — and that audit attribution is unambiguous.</w:t>
      </w:r>
    </w:p>
    <w:p w14:paraId="31E94E1F" w14:textId="77777777" w:rsidR="008D4B91" w:rsidRDefault="00000000">
      <w:pPr>
        <w:pStyle w:val="BodyText"/>
      </w:pPr>
      <w:r>
        <w:rPr>
          <w:b/>
          <w:bCs/>
        </w:rPr>
        <w:t>Implicit movement:</w:t>
      </w:r>
      <w:r>
        <w:t xml:space="preserve"> The system SHALL also infer a movement when a LOT is consumed or produced at a machine without a prior explicit scan. For example, if an assembly operator records consumption of a source LOT currently at the WIP staging area, the system SHALL implicitly write a </w:t>
      </w:r>
      <w:r>
        <w:rPr>
          <w:rStyle w:val="VerbatimChar"/>
        </w:rPr>
        <w:t>LotMovement</w:t>
      </w:r>
      <w:r>
        <w:t xml:space="preserve"> from WIP → the assembly Cell before writing the </w:t>
      </w:r>
      <w:r>
        <w:rPr>
          <w:rStyle w:val="VerbatimChar"/>
        </w:rPr>
        <w:t>ConsumptionEvent</w:t>
      </w:r>
      <w:r>
        <w:t>. This keeps the traceability record complete without requiring redundant scans.</w:t>
      </w:r>
    </w:p>
    <w:p w14:paraId="5E66CC1C" w14:textId="77777777" w:rsidR="008D4B91" w:rsidRDefault="00000000">
      <w:pPr>
        <w:pStyle w:val="Heading4"/>
      </w:pPr>
      <w:bookmarkStart w:id="115" w:name="Xa9e8d7359e125426c3dee9443c7190e3997ebf4"/>
      <w:bookmarkEnd w:id="114"/>
      <w:r>
        <w:lastRenderedPageBreak/>
        <w:t xml:space="preserve">FDS-05-036 — Lazy, Operator-Driven LOT Creation — </w:t>
      </w:r>
      <w:r>
        <w:rPr>
          <w:rStyle w:val="VerbatimChar"/>
        </w:rPr>
        <w:t>MVP</w:t>
      </w:r>
    </w:p>
    <w:p w14:paraId="28B127A3" w14:textId="77777777" w:rsidR="008D4B91" w:rsidRDefault="00000000">
      <w:pPr>
        <w:pStyle w:val="FirstParagraph"/>
      </w:pPr>
      <w:r>
        <w:t xml:space="preserve">LOT creation SHALL be </w:t>
      </w:r>
      <w:r>
        <w:rPr>
          <w:b/>
          <w:bCs/>
        </w:rPr>
        <w:t>lazy and operator-driven</w:t>
      </w:r>
      <w:r>
        <w:t xml:space="preserve">. The MES SHALL NOT auto-create N LOTs at run start, nor prescribe when an operator must log a new LOT. Valid moments for </w:t>
      </w:r>
      <w:r>
        <w:rPr>
          <w:rStyle w:val="VerbatimChar"/>
        </w:rPr>
        <w:t>Lot_Create</w:t>
      </w:r>
      <w:r>
        <w:t xml:space="preserve"> include: on physical completion of a basket (operator goes to terminal to log + move it), after completing a prior LOT and before starting the next (pre-emptive creation), or any other moment the operator chooses.</w:t>
      </w:r>
    </w:p>
    <w:p w14:paraId="2F4A6D69" w14:textId="77777777" w:rsidR="008D4B91" w:rsidRDefault="00000000">
      <w:pPr>
        <w:pStyle w:val="BodyText"/>
      </w:pPr>
      <w:r>
        <w:t xml:space="preserve">Physical-but-unlogged baskets exist until the operator logs them. The Die Cast UX and associated procs SHALL NOT require a LOT row to exist for an in-progress cavity. Tool + Cavity assignment happens at </w:t>
      </w:r>
      <w:r>
        <w:rPr>
          <w:rStyle w:val="VerbatimChar"/>
        </w:rPr>
        <w:t>Lot_Create</w:t>
      </w:r>
      <w:r>
        <w:t xml:space="preserve"> time, not at any abstract “run start” event.</w:t>
      </w:r>
    </w:p>
    <w:p w14:paraId="55541CC6" w14:textId="77777777" w:rsidR="008D4B91" w:rsidRDefault="00000000">
      <w:pPr>
        <w:pStyle w:val="Heading4"/>
      </w:pPr>
      <w:bookmarkStart w:id="116" w:name="fds-05-037-lot-close-semantics-mvp"/>
      <w:bookmarkEnd w:id="115"/>
      <w:r>
        <w:t xml:space="preserve">FDS-05-037 — LOT Close Semantics — </w:t>
      </w:r>
      <w:r>
        <w:rPr>
          <w:rStyle w:val="VerbatimChar"/>
        </w:rPr>
        <w:t>MVP</w:t>
      </w:r>
    </w:p>
    <w:p w14:paraId="16E0CAA6" w14:textId="77777777" w:rsidR="008D4B91" w:rsidRDefault="00000000">
      <w:pPr>
        <w:pStyle w:val="FirstParagraph"/>
      </w:pPr>
      <w:r>
        <w:t>LOT close behavior SHALL vary by origin:</w:t>
      </w:r>
    </w:p>
    <w:tbl>
      <w:tblPr>
        <w:tblStyle w:val="Table"/>
        <w:tblW w:w="5000" w:type="pct"/>
        <w:tblLayout w:type="fixed"/>
        <w:tblLook w:val="0420" w:firstRow="1" w:lastRow="0" w:firstColumn="0" w:lastColumn="0" w:noHBand="0" w:noVBand="1"/>
      </w:tblPr>
      <w:tblGrid>
        <w:gridCol w:w="4788"/>
        <w:gridCol w:w="4788"/>
      </w:tblGrid>
      <w:tr w:rsidR="008D4B91" w14:paraId="5BC99FC4"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CAF94D" w14:textId="77777777" w:rsidR="008D4B91" w:rsidRDefault="00000000">
            <w:pPr>
              <w:pStyle w:val="Compact"/>
            </w:pPr>
            <w:r>
              <w:t>LOT origin</w:t>
            </w:r>
          </w:p>
        </w:tc>
        <w:tc>
          <w:tcPr>
            <w:tcW w:w="3960" w:type="dxa"/>
          </w:tcPr>
          <w:p w14:paraId="2DCAE540" w14:textId="77777777" w:rsidR="008D4B91" w:rsidRDefault="00000000">
            <w:pPr>
              <w:pStyle w:val="Compact"/>
            </w:pPr>
            <w:r>
              <w:t>Close behavior</w:t>
            </w:r>
          </w:p>
        </w:tc>
      </w:tr>
      <w:tr w:rsidR="008D4B91" w14:paraId="6E76A7C3" w14:textId="77777777">
        <w:tc>
          <w:tcPr>
            <w:tcW w:w="3960" w:type="dxa"/>
          </w:tcPr>
          <w:p w14:paraId="61030209" w14:textId="77777777" w:rsidR="008D4B91" w:rsidRDefault="00000000">
            <w:pPr>
              <w:pStyle w:val="Compact"/>
            </w:pPr>
            <w:r>
              <w:rPr>
                <w:b/>
                <w:bCs/>
              </w:rPr>
              <w:t>Component LOTs</w:t>
            </w:r>
            <w:r>
              <w:t xml:space="preserve"> (Die Cast, Trim, intermediate Machining)</w:t>
            </w:r>
          </w:p>
        </w:tc>
        <w:tc>
          <w:tcPr>
            <w:tcW w:w="3960" w:type="dxa"/>
          </w:tcPr>
          <w:p w14:paraId="4B71F952" w14:textId="77777777" w:rsidR="008D4B91" w:rsidRDefault="00000000">
            <w:pPr>
              <w:pStyle w:val="Compact"/>
            </w:pPr>
            <w:r>
              <w:rPr>
                <w:b/>
                <w:bCs/>
              </w:rPr>
              <w:t>Explicit operator-driven close.</w:t>
            </w:r>
            <w:r>
              <w:t xml:space="preserve"> “Complete + Move” SHALL be a combined UI action — status transition + movement in one atomic proc call. Cavity state changes (e.g., broken cavity → Closed) SHALL NOT auto-close the LOT; a partial basket sits at </w:t>
            </w:r>
            <w:r>
              <w:rPr>
                <w:rStyle w:val="VerbatimChar"/>
              </w:rPr>
              <w:t>Lot.LotStatusCode = Closed</w:t>
            </w:r>
            <w:r>
              <w:t xml:space="preserve"> only when the operator closes it.</w:t>
            </w:r>
          </w:p>
        </w:tc>
      </w:tr>
      <w:tr w:rsidR="008D4B91" w14:paraId="18A647B5" w14:textId="77777777" w:rsidTr="008D4B91">
        <w:tc>
          <w:tcPr>
            <w:tcW w:w="3960" w:type="dxa"/>
            <w:shd w:val="clear" w:color="auto" w:fill="F2F2F2"/>
          </w:tcPr>
          <w:p w14:paraId="590ED009" w14:textId="77777777" w:rsidR="008D4B91" w:rsidRDefault="00000000">
            <w:pPr>
              <w:pStyle w:val="Compact"/>
            </w:pPr>
            <w:r>
              <w:rPr>
                <w:b/>
                <w:bCs/>
              </w:rPr>
              <w:t>Finished-goods LOTs</w:t>
            </w:r>
            <w:r>
              <w:t xml:space="preserve"> (Assembly end-products packed into shipping Containers)</w:t>
            </w:r>
          </w:p>
        </w:tc>
        <w:tc>
          <w:tcPr>
            <w:tcW w:w="3960" w:type="dxa"/>
            <w:shd w:val="clear" w:color="auto" w:fill="F2F2F2"/>
          </w:tcPr>
          <w:p w14:paraId="284FCE33" w14:textId="77777777" w:rsidR="008D4B91" w:rsidRDefault="00000000">
            <w:pPr>
              <w:pStyle w:val="Compact"/>
            </w:pPr>
            <w:r>
              <w:t xml:space="preserve">MAY auto-close on container fill. The </w:t>
            </w:r>
            <w:r>
              <w:rPr>
                <w:rStyle w:val="VerbatimChar"/>
              </w:rPr>
              <w:t>Container_Complete</w:t>
            </w:r>
            <w:r>
              <w:t xml:space="preserve"> action SHALL close the associated LOT as part of its transaction. Detailed in §6 container workflow and §7 shipping.</w:t>
            </w:r>
          </w:p>
        </w:tc>
      </w:tr>
    </w:tbl>
    <w:p w14:paraId="3E19A1AD" w14:textId="77777777" w:rsidR="008D4B91" w:rsidRDefault="00000000">
      <w:pPr>
        <w:pStyle w:val="BodyText"/>
      </w:pPr>
      <w:r>
        <w:t>No other close paths are defined. Scrapped material SHALL still move through either explicit Pattern-A reject (FDS-06-019) or Pattern-B split-to-scrap — not via auto-close.</w:t>
      </w:r>
    </w:p>
    <w:p w14:paraId="785C4927" w14:textId="77777777" w:rsidR="008D4B91" w:rsidRDefault="00000000">
      <w:pPr>
        <w:pStyle w:val="Heading4"/>
      </w:pPr>
      <w:bookmarkStart w:id="117" w:name="X216253f303793f9ba9b4ec7ceecfb03d1a788ef"/>
      <w:bookmarkEnd w:id="116"/>
      <w:r>
        <w:t xml:space="preserve">FDS-05-032 — Partial Start and Partial Complete — </w:t>
      </w:r>
      <w:r>
        <w:rPr>
          <w:rStyle w:val="VerbatimChar"/>
        </w:rPr>
        <w:t>MVP</w:t>
      </w:r>
    </w:p>
    <w:p w14:paraId="076F5F2C" w14:textId="77777777" w:rsidR="008D4B91" w:rsidRDefault="00000000">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 </w:t>
      </w:r>
      <w:r>
        <w:rPr>
          <w:rStyle w:val="VerbatimChar"/>
        </w:rPr>
        <w:t>Workorder.ProductionEvent_Record</w:t>
      </w:r>
      <w:r>
        <w:t xml:space="preserve"> 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 “Start lot quantity” and “Complete lot quantity” fields on the </w:t>
      </w:r>
      <w:r>
        <w:lastRenderedPageBreak/>
        <w:t>Move Lot screen. The implementation SHALL be verified against this requirement before MVP rollout.</w:t>
      </w:r>
    </w:p>
    <w:p w14:paraId="56A2D427" w14:textId="77777777" w:rsidR="008D4B91" w:rsidRDefault="00000000">
      <w:pPr>
        <w:pStyle w:val="Heading4"/>
      </w:pPr>
      <w:bookmarkStart w:id="118" w:name="Xddf4bced57afefd7bddf1c98f3b65028d70461a"/>
      <w:bookmarkEnd w:id="117"/>
      <w:r>
        <w:t xml:space="preserve">FDS-05-038 — Pausable LOT at Workstation — </w:t>
      </w:r>
      <w:r>
        <w:rPr>
          <w:rStyle w:val="VerbatimChar"/>
        </w:rPr>
        <w:t>MVP</w:t>
      </w:r>
    </w:p>
    <w:p w14:paraId="3FB1CCB6" w14:textId="77777777" w:rsidR="008D4B91" w:rsidRDefault="00000000">
      <w:pPr>
        <w:pStyle w:val="FirstParagraph"/>
      </w:pPr>
      <w:r>
        <w:rPr>
          <w:b/>
          <w:bCs/>
        </w:rPr>
        <w:t>Concept.</w:t>
      </w:r>
      <w:r>
        <w:t xml:space="preserve"> Pause is a </w:t>
      </w:r>
      <w:r>
        <w:rPr>
          <w:rStyle w:val="VerbatimChar"/>
        </w:rPr>
        <w:t>(Lot, Location)</w:t>
      </w:r>
      <w:r>
        <w:t xml:space="preserve"> 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14:paraId="23073537" w14:textId="77777777" w:rsidR="008D4B91" w:rsidRDefault="00000000">
      <w:pPr>
        <w:pStyle w:val="BodyText"/>
      </w:pPr>
      <w:r>
        <w:rPr>
          <w:b/>
          <w:bCs/>
        </w:rPr>
        <w:t>Storage.</w:t>
      </w:r>
      <w:r>
        <w:t xml:space="preserve"> Pauses SHALL be recorded in the append-only </w:t>
      </w:r>
      <w:r>
        <w:rPr>
          <w:rStyle w:val="VerbatimChar"/>
        </w:rPr>
        <w:t>Lots.PauseEvent</w:t>
      </w:r>
      <w:r>
        <w:t xml:space="preserve"> table — open + close lifecycle, mirroring </w:t>
      </w:r>
      <w:r>
        <w:rPr>
          <w:rStyle w:val="VerbatimChar"/>
        </w:rPr>
        <w:t>Quality.HoldEvent</w:t>
      </w:r>
      <w:r>
        <w:t xml:space="preserve">. Pause is </w:t>
      </w:r>
      <w:r>
        <w:rPr>
          <w:b/>
          <w:bCs/>
        </w:rPr>
        <w:t>orthogonal</w:t>
      </w:r>
      <w:r>
        <w:t xml:space="preserve"> to </w:t>
      </w:r>
      <w:r>
        <w:rPr>
          <w:rStyle w:val="VerbatimChar"/>
        </w:rPr>
        <w:t>Workorder.WorkOrderStatus</w:t>
      </w:r>
      <w:r>
        <w:t xml:space="preserve">, </w:t>
      </w:r>
      <w:r>
        <w:rPr>
          <w:rStyle w:val="VerbatimChar"/>
        </w:rPr>
        <w:t>Workorder.OperationStatus</w:t>
      </w:r>
      <w:r>
        <w:t xml:space="preserve">, and </w:t>
      </w:r>
      <w:r>
        <w:rPr>
          <w:rStyle w:val="VerbatimChar"/>
        </w:rPr>
        <w:t>Lots.LotStatusCode</w:t>
      </w:r>
      <w:r>
        <w:t xml:space="preserve">; no </w:t>
      </w:r>
      <w:r>
        <w:rPr>
          <w:rStyle w:val="VerbatimChar"/>
        </w:rPr>
        <w:t>Paused</w:t>
      </w:r>
      <w:r>
        <w:t xml:space="preserve"> row SHALL be added to any of those code tables. Pause SHALL NOT write a </w:t>
      </w:r>
      <w:r>
        <w:rPr>
          <w:rStyle w:val="VerbatimChar"/>
        </w:rPr>
        <w:t>Oee.DowntimeEvent</w:t>
      </w:r>
      <w:r>
        <w:t xml:space="preserve"> — the Cell is not down (another LOT may be running there).</w:t>
      </w:r>
    </w:p>
    <w:p w14:paraId="66914350" w14:textId="77777777" w:rsidR="008D4B91" w:rsidRDefault="00000000">
      <w:pPr>
        <w:pStyle w:val="BodyText"/>
      </w:pPr>
      <w:r>
        <w:rPr>
          <w:b/>
          <w:bCs/>
        </w:rPr>
        <w:t>Cross-location concurrency.</w:t>
      </w:r>
      <w:r>
        <w:t xml:space="preserve"> The same LOT MAY be paused at multiple Cells simultaneously (e.g., a Machining LOT mid-progress at one Cell, paused there to handle Assembly work at another Cell). The schema-level filtered UNIQUE on </w:t>
      </w:r>
      <w:r>
        <w:rPr>
          <w:rStyle w:val="VerbatimChar"/>
        </w:rPr>
        <w:t>Lots.PauseEvent (LotId, LocationId) WHERE ResumedAt IS NULL</w:t>
      </w:r>
      <w:r>
        <w:t xml:space="preserve"> enforces at most one </w:t>
      </w:r>
      <w:r>
        <w:rPr>
          <w:b/>
          <w:bCs/>
        </w:rPr>
        <w:t>open</w:t>
      </w:r>
      <w:r>
        <w:t xml:space="preserve"> pause per </w:t>
      </w:r>
      <w:r>
        <w:rPr>
          <w:rStyle w:val="VerbatimChar"/>
        </w:rPr>
        <w:t>(LotId, LocationId)</w:t>
      </w:r>
      <w:r>
        <w:t>; multiple Locations are independent.</w:t>
      </w:r>
    </w:p>
    <w:p w14:paraId="6DD04713" w14:textId="77777777" w:rsidR="008D4B91" w:rsidRDefault="00000000">
      <w:pPr>
        <w:pStyle w:val="BodyText"/>
      </w:pPr>
      <w:r>
        <w:rPr>
          <w:b/>
          <w:bCs/>
        </w:rPr>
        <w:t>Operator UX — no auto-prompt.</w:t>
      </w:r>
      <w:r>
        <w:t xml:space="preserve"> When an operator selects or scans a fresh LOT at a Cell that has a paused LOT open, the system SHALL NOT automatically prompt “resume paused LOT?”. (Rationale: Assembly auto-loads the next LOT from upstream Machining FIFO; an unconditional resume prompt would interrupt the normal flow.) The operator initiates a resume explicitly via the Paused-LOT indicator (below).</w:t>
      </w:r>
    </w:p>
    <w:p w14:paraId="6A439D22" w14:textId="77777777" w:rsidR="008D4B91" w:rsidRDefault="00000000">
      <w:pPr>
        <w:pStyle w:val="BodyText"/>
      </w:pPr>
      <w:r>
        <w:rPr>
          <w:b/>
          <w:bCs/>
        </w:rPr>
        <w:t>Operator UX — Paused-LOT indicator.</w:t>
      </w:r>
      <w:r>
        <w:t xml:space="preserve"> Every workstation screen at a Cell SHALL surface a Paused-LOT indicator showing the count of currently-open pauses at that Cell. Tapping the indicator SHALL open a list view (</w:t>
      </w:r>
      <w:r>
        <w:rPr>
          <w:rStyle w:val="VerbatimChar"/>
        </w:rPr>
        <w:t>LotName</w:t>
      </w:r>
      <w:r>
        <w:t xml:space="preserve">, Part code, </w:t>
      </w:r>
      <w:r>
        <w:rPr>
          <w:rStyle w:val="VerbatimChar"/>
        </w:rPr>
        <w:t>PausedAt</w:t>
      </w:r>
      <w:r>
        <w:t xml:space="preserve">, </w:t>
      </w:r>
      <w:r>
        <w:rPr>
          <w:rStyle w:val="VerbatimChar"/>
        </w:rPr>
        <w:t>PausedByUserId</w:t>
      </w:r>
      <w:r>
        <w:t xml:space="preserve">) backed by </w:t>
      </w:r>
      <w:r>
        <w:rPr>
          <w:rStyle w:val="VerbatimChar"/>
        </w:rPr>
        <w:t>Lots.LotPause_GetByLocation @LocationId</w:t>
      </w:r>
      <w:r>
        <w:t xml:space="preserve">. Selecting a LOT from that list and confirming SHALL invoke </w:t>
      </w:r>
      <w:r>
        <w:rPr>
          <w:rStyle w:val="VerbatimChar"/>
        </w:rPr>
        <w:t>Lots.LotPause_Resume</w:t>
      </w:r>
      <w:r>
        <w:t xml:space="preserve">, transitioning the operator’s active context to the resumed LOT. Resume MAY be performed by a different operator from the one who paused — the resume row records </w:t>
      </w:r>
      <w:r>
        <w:rPr>
          <w:rStyle w:val="VerbatimChar"/>
        </w:rPr>
        <w:t>ResumedByUserId</w:t>
      </w:r>
      <w:r>
        <w:t xml:space="preserve"> independently of </w:t>
      </w:r>
      <w:r>
        <w:rPr>
          <w:rStyle w:val="VerbatimChar"/>
        </w:rPr>
        <w:t>PausedByUserId</w:t>
      </w:r>
      <w:r>
        <w:t>.</w:t>
      </w:r>
    </w:p>
    <w:p w14:paraId="3EF01DA8" w14:textId="77777777" w:rsidR="008D4B91" w:rsidRDefault="00000000">
      <w:pPr>
        <w:pStyle w:val="BodyText"/>
      </w:pPr>
      <w:r>
        <w:rPr>
          <w:b/>
          <w:bCs/>
        </w:rPr>
        <w:t>No TTL.</w:t>
      </w:r>
      <w:r>
        <w:t xml:space="preserve"> Paused LOTs SHALL NOT be auto-resumed or auto-cancelled by the system. Paused LOTs MAY persist across shifts, operator changes, or extended periods. Cleanup of stale pauses is an operational concern, not a system rule. (Reports MAY surface “long-paused LOTs” for supervisor review without changing the underlying state.)</w:t>
      </w:r>
    </w:p>
    <w:p w14:paraId="1CAE9CFC" w14:textId="77777777" w:rsidR="008D4B91" w:rsidRDefault="00000000">
      <w:pPr>
        <w:pStyle w:val="BodyText"/>
      </w:pPr>
      <w:r>
        <w:rPr>
          <w:b/>
          <w:bCs/>
        </w:rPr>
        <w:t>Optional reason / remarks.</w:t>
      </w:r>
      <w:r>
        <w:t xml:space="preserve"> </w:t>
      </w:r>
      <w:r>
        <w:rPr>
          <w:rStyle w:val="VerbatimChar"/>
        </w:rPr>
        <w:t>PauseEvent.PausedReason</w:t>
      </w:r>
      <w:r>
        <w:t xml:space="preserve"> is optional — operators MAY pause without entering a reason. </w:t>
      </w:r>
      <w:r>
        <w:rPr>
          <w:rStyle w:val="VerbatimChar"/>
        </w:rPr>
        <w:t>PauseEvent.ResumedRemarks</w:t>
      </w:r>
      <w:r>
        <w:t xml:space="preserve"> is also optional.</w:t>
      </w:r>
    </w:p>
    <w:p w14:paraId="71C9390C" w14:textId="77777777" w:rsidR="008D4B91" w:rsidRDefault="00000000">
      <w:pPr>
        <w:pStyle w:val="BodyText"/>
      </w:pPr>
      <w:r>
        <w:rPr>
          <w:b/>
          <w:bCs/>
        </w:rPr>
        <w:t>Procs.</w:t>
      </w:r>
      <w:r>
        <w:t xml:space="preserve"> The proc layer SHALL provide:</w:t>
      </w:r>
    </w:p>
    <w:p w14:paraId="4F9E88D4" w14:textId="77777777" w:rsidR="008D4B91" w:rsidRDefault="00000000">
      <w:pPr>
        <w:pStyle w:val="Compact"/>
        <w:numPr>
          <w:ilvl w:val="0"/>
          <w:numId w:val="25"/>
        </w:numPr>
      </w:pPr>
      <w:r>
        <w:rPr>
          <w:rStyle w:val="VerbatimChar"/>
        </w:rPr>
        <w:lastRenderedPageBreak/>
        <w:t>Lots.LotPause_Place(@LotId, @LocationId, @PausedByUserId, @PausedReason NVARCHAR(500) = NULL)</w:t>
      </w:r>
      <w:r>
        <w:t xml:space="preserve"> — opens a pause; rejects with a clear message if </w:t>
      </w:r>
      <w:r>
        <w:rPr>
          <w:rStyle w:val="VerbatimChar"/>
        </w:rPr>
        <w:t>(LotId, LocationId)</w:t>
      </w:r>
      <w:r>
        <w:t xml:space="preserve"> already has an open pause.</w:t>
      </w:r>
    </w:p>
    <w:p w14:paraId="0FF41671" w14:textId="77777777" w:rsidR="008D4B91" w:rsidRDefault="00000000">
      <w:pPr>
        <w:pStyle w:val="Compact"/>
        <w:numPr>
          <w:ilvl w:val="0"/>
          <w:numId w:val="25"/>
        </w:numPr>
      </w:pPr>
      <w:r>
        <w:rPr>
          <w:rStyle w:val="VerbatimChar"/>
        </w:rPr>
        <w:t>Lots.LotPause_Resume(@LotId, @LocationId, @ResumedByUserId, @ResumedRemarks NVARCHAR(500) = NULL)</w:t>
      </w:r>
      <w:r>
        <w:t xml:space="preserve"> — closes the open pause; rejects if no open pause exists.</w:t>
      </w:r>
    </w:p>
    <w:p w14:paraId="220DB655" w14:textId="77777777" w:rsidR="008D4B91" w:rsidRDefault="00000000">
      <w:pPr>
        <w:pStyle w:val="Compact"/>
        <w:numPr>
          <w:ilvl w:val="0"/>
          <w:numId w:val="25"/>
        </w:numPr>
      </w:pPr>
      <w:r>
        <w:rPr>
          <w:rStyle w:val="VerbatimChar"/>
        </w:rPr>
        <w:t>Lots.LotPause_GetByLocation(@LocationId)</w:t>
      </w:r>
      <w:r>
        <w:t xml:space="preserve"> — single result set: </w:t>
      </w:r>
      <w:r>
        <w:rPr>
          <w:rStyle w:val="VerbatimChar"/>
        </w:rPr>
        <w:t>(LotId, LotName, ItemId, PartCode, PausedByUserId, PausedAt, PausedReason)</w:t>
      </w:r>
      <w:r>
        <w:t xml:space="preserve"> for currently-paused LOTs at this Cell. Joined to </w:t>
      </w:r>
      <w:r>
        <w:rPr>
          <w:rStyle w:val="VerbatimChar"/>
        </w:rPr>
        <w:t>Lots.v_LotDerivedQuantities</w:t>
      </w:r>
      <w:r>
        <w:t xml:space="preserve"> so the detail list can show in-process counts at a glance.</w:t>
      </w:r>
    </w:p>
    <w:p w14:paraId="0318A716" w14:textId="77777777" w:rsidR="008D4B91" w:rsidRDefault="00000000">
      <w:pPr>
        <w:pStyle w:val="Compact"/>
        <w:numPr>
          <w:ilvl w:val="0"/>
          <w:numId w:val="25"/>
        </w:numPr>
      </w:pPr>
      <w:r>
        <w:rPr>
          <w:rStyle w:val="VerbatimChar"/>
        </w:rPr>
        <w:t>Lots.LotPause_GetCountsByLocation</w:t>
      </w:r>
      <w:r>
        <w:t xml:space="preserve"> — single result set: </w:t>
      </w:r>
      <w:r>
        <w:rPr>
          <w:rStyle w:val="VerbatimChar"/>
        </w:rPr>
        <w:t>(LocationId, OpenPauseCount)</w:t>
      </w:r>
      <w:r>
        <w:t xml:space="preserve"> across all Cells for wallboard / indicator binding.</w:t>
      </w:r>
    </w:p>
    <w:p w14:paraId="63CEA00D" w14:textId="77777777" w:rsidR="008D4B91" w:rsidRDefault="00000000">
      <w:pPr>
        <w:pStyle w:val="FirstParagraph"/>
      </w:pPr>
      <w:r>
        <w:t xml:space="preserve">All four procs follow the FDS-11-011 single-result-set convention. Mutations write to </w:t>
      </w:r>
      <w:r>
        <w:rPr>
          <w:rStyle w:val="VerbatimChar"/>
        </w:rPr>
        <w:t>Audit.OperationLog</w:t>
      </w:r>
      <w:r>
        <w:t xml:space="preserve">; the </w:t>
      </w:r>
      <w:r>
        <w:rPr>
          <w:rStyle w:val="VerbatimChar"/>
        </w:rPr>
        <w:t>PauseEvent</w:t>
      </w:r>
      <w:r>
        <w:t xml:space="preserve"> </w:t>
      </w:r>
      <w:r>
        <w:rPr>
          <w:rStyle w:val="VerbatimChar"/>
        </w:rPr>
        <w:t>Audit.LogEntityType</w:t>
      </w:r>
      <w:r>
        <w:t xml:space="preserve"> row is added when the Lots schema is created.</w:t>
      </w:r>
    </w:p>
    <w:p w14:paraId="08DF013F" w14:textId="77777777" w:rsidR="008D4B91" w:rsidRDefault="00000000">
      <w:pPr>
        <w:pStyle w:val="Heading3"/>
      </w:pPr>
      <w:bookmarkStart w:id="119" w:name="sub-lot-splitting"/>
      <w:bookmarkEnd w:id="112"/>
      <w:bookmarkEnd w:id="118"/>
      <w:r>
        <w:t>5.4 Sub-LOT Splitting</w:t>
      </w:r>
    </w:p>
    <w:p w14:paraId="6E3F954A" w14:textId="77777777" w:rsidR="008D4B91" w:rsidRDefault="00000000">
      <w:pPr>
        <w:pStyle w:val="FirstParagraph"/>
      </w:pPr>
      <w:r>
        <w:t>The MES distinguishes two LOT-multiplication patterns. Only the second is a true sublot pattern; the first is peer creation.</w:t>
      </w:r>
    </w:p>
    <w:p w14:paraId="184F3C0F" w14:textId="77777777" w:rsidR="008D4B91" w:rsidRDefault="00000000">
      <w:pPr>
        <w:pStyle w:val="Compact"/>
        <w:numPr>
          <w:ilvl w:val="0"/>
          <w:numId w:val="26"/>
        </w:numPr>
      </w:pPr>
      <w:r>
        <w:rPr>
          <w:b/>
          <w:bCs/>
        </w:rPr>
        <w:t>Cavity-parallel LOTs at Die Cast are peers, NOT sublots.</w:t>
      </w:r>
      <w:r>
        <w:t xml:space="preserve"> A die with N active cavities produces </w:t>
      </w:r>
      <w:r>
        <w:rPr>
          <w:b/>
          <w:bCs/>
        </w:rPr>
        <w:t>N parallel independent LOTs</w:t>
      </w:r>
      <w:r>
        <w:t xml:space="preserve">. Each LOT has </w:t>
      </w:r>
      <w:r>
        <w:rPr>
          <w:rStyle w:val="VerbatimChar"/>
        </w:rPr>
        <w:t>ToolId</w:t>
      </w:r>
      <w:r>
        <w:t xml:space="preserve"> + </w:t>
      </w:r>
      <w:r>
        <w:rPr>
          <w:rStyle w:val="VerbatimChar"/>
        </w:rPr>
        <w:t>ToolCavityId</w:t>
      </w:r>
      <w:r>
        <w:t xml:space="preserve"> set at creation (FDS-05-034), fills at its own rate, and closes independently. There is no parent/child FK between cavity peers. One LTT barcode per LOT. Genealogy is flat at Die Cast. See §5.2 FDS-05-004 for creation flow.</w:t>
      </w:r>
    </w:p>
    <w:p w14:paraId="32BFCED0" w14:textId="77777777" w:rsidR="008D4B91" w:rsidRDefault="00000000">
      <w:pPr>
        <w:pStyle w:val="Compact"/>
        <w:numPr>
          <w:ilvl w:val="0"/>
          <w:numId w:val="26"/>
        </w:numPr>
      </w:pPr>
      <w:r>
        <w:rPr>
          <w:b/>
          <w:bCs/>
        </w:rPr>
        <w:t>Machining sub-LOT split IS a sublot pattern.</w:t>
      </w:r>
      <w:r>
        <w:t xml:space="preserve"> The workflow below (FDS-05-022, -024, -009..011) is authoritative for Machining OUT — parent FK, split genealogy, sublot labels.</w:t>
      </w:r>
    </w:p>
    <w:p w14:paraId="036DC05B" w14:textId="77777777" w:rsidR="008D4B91" w:rsidRDefault="00000000">
      <w:pPr>
        <w:pStyle w:val="Compact"/>
        <w:numPr>
          <w:ilvl w:val="0"/>
          <w:numId w:val="26"/>
        </w:numPr>
      </w:pPr>
      <w:r>
        <w:rPr>
          <w:b/>
          <w:bCs/>
        </w:rPr>
        <w:t>Basket-level sublots</w:t>
      </w:r>
      <w:r>
        <w:t xml:space="preserve"> are absorbed by the two patterns above: at Die Cast, one basket = one cavity-parallel LOT = one label; at Machining, basket-level splitting is the Machining sub-LOT pattern.</w:t>
      </w:r>
    </w:p>
    <w:p w14:paraId="24791EC7" w14:textId="77777777" w:rsidR="008D4B91" w:rsidRDefault="00000000">
      <w:pPr>
        <w:pStyle w:val="Heading4"/>
      </w:pPr>
      <w:bookmarkStart w:id="120" w:name="fds-05-022-sublot-pattern-machining"/>
      <w:r>
        <w:t>FDS-05-022 — Sublot Pattern (Machining)</w:t>
      </w:r>
    </w:p>
    <w:p w14:paraId="559E8937" w14:textId="77777777" w:rsidR="008D4B91" w:rsidRDefault="00000000">
      <w:pPr>
        <w:pStyle w:val="FirstParagraph"/>
      </w:pPr>
      <w:r>
        <w:t xml:space="preserve">A sublot SHALL be a </w:t>
      </w:r>
      <w:r>
        <w:rPr>
          <w:rStyle w:val="VerbatimChar"/>
        </w:rPr>
        <w:t>Lots.Lot</w:t>
      </w:r>
      <w:r>
        <w:t xml:space="preserve"> row with a non-NULL </w:t>
      </w:r>
      <w:r>
        <w:rPr>
          <w:rStyle w:val="VerbatimChar"/>
        </w:rPr>
        <w:t>ParentLotId</w:t>
      </w:r>
      <w:r>
        <w:t xml:space="preserve"> FK. Sublots carry an independent </w:t>
      </w:r>
      <w:r>
        <w:rPr>
          <w:rStyle w:val="VerbatimChar"/>
        </w:rPr>
        <w:t>LotNumber</w:t>
      </w:r>
      <w:r>
        <w:t xml:space="preserve"> (from the LTT barcode scanned at creation), their own piece count, status, and movement history, but trace back to the parent via the FK plus a </w:t>
      </w:r>
      <w:r>
        <w:rPr>
          <w:rStyle w:val="VerbatimChar"/>
        </w:rPr>
        <w:t>LotGenealogy</w:t>
      </w:r>
      <w:r>
        <w:t xml:space="preserve"> row with </w:t>
      </w:r>
      <w:r>
        <w:rPr>
          <w:rStyle w:val="VerbatimChar"/>
        </w:rPr>
        <w:t>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 </w:t>
      </w:r>
      <w:r>
        <w:rPr>
          <w:rStyle w:val="VerbatimChar"/>
        </w:rPr>
        <w:t>LotStatusCode = Closed</w:t>
      </w:r>
      <w:r>
        <w:t xml:space="preserve"> when its piece count hits zero (all pieces split off to sublots or consumed).</w:t>
      </w:r>
    </w:p>
    <w:p w14:paraId="3E02E36A" w14:textId="77777777" w:rsidR="008D4B91" w:rsidRDefault="00000000">
      <w:pPr>
        <w:pStyle w:val="BodyText"/>
      </w:pPr>
      <w:r>
        <w:lastRenderedPageBreak/>
        <w:t xml:space="preserve">Sublots created under FDS-05-022 inherit the parent’s </w:t>
      </w:r>
      <w:r>
        <w:rPr>
          <w:rStyle w:val="VerbatimChar"/>
        </w:rPr>
        <w:t>ToolId</w:t>
      </w:r>
      <w:r>
        <w:t xml:space="preserve"> / </w:t>
      </w:r>
      <w:r>
        <w:rPr>
          <w:rStyle w:val="VerbatimChar"/>
        </w:rPr>
        <w:t>ToolCavityId</w:t>
      </w:r>
      <w:r>
        <w:t xml:space="preserve"> (both typically NULL for Machining-origin parents). If the parent is unusually die-cast-origin and is split at Machining, the children SHALL carry </w:t>
      </w:r>
      <w:r>
        <w:rPr>
          <w:rStyle w:val="VerbatimChar"/>
        </w:rPr>
        <w:t>ToolId = NULL</w:t>
      </w:r>
      <w:r>
        <w:t xml:space="preserve"> and </w:t>
      </w:r>
      <w:r>
        <w:rPr>
          <w:rStyle w:val="VerbatimChar"/>
        </w:rPr>
        <w:t>ToolCavityId = NULL</w:t>
      </w:r>
      <w:r>
        <w:t xml:space="preserve"> — the Tool/Cavity identity is already recorded on the parent LOT’s row and on the genealogy edge; sublots are Machining LOTs, not die cast.</w:t>
      </w:r>
    </w:p>
    <w:p w14:paraId="0FDB2A95" w14:textId="77777777" w:rsidR="008D4B91" w:rsidRDefault="00000000">
      <w:pPr>
        <w:pStyle w:val="Heading4"/>
      </w:pPr>
      <w:bookmarkStart w:id="121" w:name="fds-05-024-sublot-labels"/>
      <w:bookmarkEnd w:id="120"/>
      <w:r>
        <w:t>FDS-05-024 — Sublot Labels</w:t>
      </w:r>
    </w:p>
    <w:p w14:paraId="65FD5E22" w14:textId="77777777" w:rsidR="008D4B91" w:rsidRDefault="00000000">
      <w:pPr>
        <w:pStyle w:val="FirstParagraph"/>
      </w:pPr>
      <w:r>
        <w:t xml:space="preserve">Every sublot LTT label SHALL display both the sublot’s own </w:t>
      </w:r>
      <w:r>
        <w:rPr>
          <w:rStyle w:val="VerbatimChar"/>
        </w:rPr>
        <w:t>LotNumber</w:t>
      </w:r>
      <w:r>
        <w:t xml:space="preserve"> and the </w:t>
      </w:r>
      <w:r>
        <w:rPr>
          <w:rStyle w:val="VerbatimChar"/>
        </w:rPr>
        <w:t>ParentLotNumber</w:t>
      </w:r>
      <w:r>
        <w:t xml:space="preserve">. The </w:t>
      </w:r>
      <w:r>
        <w:rPr>
          <w:rStyle w:val="VerbatimChar"/>
        </w:rPr>
        <w:t>Lots.LotLabel</w:t>
      </w:r>
      <w:r>
        <w:t xml:space="preserve"> row SHALL carry a </w:t>
      </w:r>
      <w:r>
        <w:rPr>
          <w:rStyle w:val="VerbatimChar"/>
        </w:rPr>
        <w:t>ParentLotId</w:t>
      </w:r>
      <w:r>
        <w:t xml:space="preserve"> 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p w14:paraId="44112D8C" w14:textId="77777777" w:rsidR="008D4B91" w:rsidRDefault="00000000">
      <w:pPr>
        <w:pStyle w:val="Heading4"/>
      </w:pPr>
      <w:bookmarkStart w:id="122" w:name="Xb286f154a790d38a8c0b2eaa15d494e71010825"/>
      <w:bookmarkEnd w:id="121"/>
      <w:r>
        <w:t>FDS-05-009 — Trim → Machining Sub-LOT Split Workflow</w:t>
      </w:r>
    </w:p>
    <w:p w14:paraId="620D1C9D" w14:textId="77777777" w:rsidR="008D4B91" w:rsidRDefault="00000000">
      <w:pPr>
        <w:pStyle w:val="BlockText"/>
      </w:pPr>
      <w:r>
        <w:t xml:space="preserve">🔶 </w:t>
      </w:r>
      <w:r>
        <w:rPr>
          <w:b/>
          <w:bCs/>
        </w:rPr>
        <w:t>PENDING INTERNAL REVIEW — UJ-03:</w:t>
      </w:r>
      <w:r>
        <w:t xml:space="preserve"> Even-split default vs. alternative defaults still needs review with Ben.</w:t>
      </w:r>
    </w:p>
    <w:p w14:paraId="2C0F9B30" w14:textId="77777777" w:rsidR="008D4B91" w:rsidRDefault="00000000">
      <w:pPr>
        <w:pStyle w:val="FirstParagraph"/>
      </w:pPr>
      <w:r>
        <w:t xml:space="preserve">The sub-LOT split that distributes a trimmed cast LOT across multiple Machining Cells SHALL happen at </w:t>
      </w:r>
      <w:r>
        <w:rPr>
          <w:b/>
          <w:bCs/>
        </w:rPr>
        <w:t>Trim OUT</w:t>
      </w:r>
      <w:r>
        <w:t xml:space="preserve"> (not Machining IN). The mechanics:</w:t>
      </w:r>
    </w:p>
    <w:p w14:paraId="6DC14658" w14:textId="77777777" w:rsidR="008D4B91" w:rsidRDefault="00000000">
      <w:pPr>
        <w:pStyle w:val="Compact"/>
        <w:numPr>
          <w:ilvl w:val="0"/>
          <w:numId w:val="27"/>
        </w:numPr>
      </w:pPr>
      <w:r>
        <w:t>When the operator completes Trim work on a parent LOT and triggers Trim OUT (FDS-06-006), the system SHALL present a sub-LOT split confirmation dialog.</w:t>
      </w:r>
    </w:p>
    <w:p w14:paraId="2AB489DE" w14:textId="77777777" w:rsidR="008D4B91" w:rsidRDefault="00000000">
      <w:pPr>
        <w:pStyle w:val="Compact"/>
        <w:numPr>
          <w:ilvl w:val="0"/>
          <w:numId w:val="27"/>
        </w:numPr>
      </w:pPr>
      <w:r>
        <w:t>Calculate an even N-way split of the parent LOT’s piece count (default N=2; e.g., 50 → 25/25; 51 → 26/25). The operator MAY adjust the number of sublots and per-sublot quantities; the total SHALL equal the parent’s piece count.</w:t>
      </w:r>
    </w:p>
    <w:p w14:paraId="6B19D2B4" w14:textId="77777777" w:rsidR="008D4B91" w:rsidRDefault="00000000">
      <w:pPr>
        <w:pStyle w:val="Compact"/>
        <w:numPr>
          <w:ilvl w:val="0"/>
          <w:numId w:val="27"/>
        </w:numPr>
      </w:pPr>
      <w:r>
        <w:t>For each sub-LOT, the operator SHALL select the destination Machining Cell (scan or dropdown per FDS-02-009) — this writes the sub-LOT into that Cell’s FIFO queue.</w:t>
      </w:r>
    </w:p>
    <w:p w14:paraId="58B5210D" w14:textId="77777777" w:rsidR="008D4B91" w:rsidRDefault="00000000">
      <w:pPr>
        <w:pStyle w:val="Compact"/>
        <w:numPr>
          <w:ilvl w:val="0"/>
          <w:numId w:val="27"/>
        </w:numPr>
      </w:pPr>
      <w:r>
        <w:t xml:space="preserve">On confirmation, create N child LOT records per FDS-05-022 (sublot pattern). Each sub-LOT inherits the parent’s </w:t>
      </w:r>
      <w:r>
        <w:rPr>
          <w:rStyle w:val="VerbatimChar"/>
        </w:rPr>
        <w:t>ItemId</w:t>
      </w:r>
      <w:r>
        <w:t xml:space="preserve"> (the cast/trim Item — the </w:t>
      </w:r>
      <w:r>
        <w:rPr>
          <w:b/>
          <w:bCs/>
        </w:rPr>
        <w:t>Trim → Machining rename does not happen yet</w:t>
      </w:r>
      <w:r>
        <w:t>; that fires at Machining IN per FDS-05-033). Each child requires a fresh LTT barcode scan.</w:t>
      </w:r>
    </w:p>
    <w:p w14:paraId="37C1CBA9" w14:textId="77777777" w:rsidR="008D4B91" w:rsidRDefault="00000000">
      <w:pPr>
        <w:pStyle w:val="Compact"/>
        <w:numPr>
          <w:ilvl w:val="0"/>
          <w:numId w:val="27"/>
        </w:numPr>
      </w:pPr>
      <w:r>
        <w:t>Decrement the parent LOT’s piece count by the total pieces split off; close the parent if all pieces moved (</w:t>
      </w:r>
      <w:r>
        <w:rPr>
          <w:rStyle w:val="VerbatimChar"/>
        </w:rPr>
        <w:t>LotStatusCode = Closed</w:t>
      </w:r>
      <w:r>
        <w:t>).</w:t>
      </w:r>
    </w:p>
    <w:p w14:paraId="20AEE75E" w14:textId="77777777" w:rsidR="008D4B91" w:rsidRDefault="00000000">
      <w:pPr>
        <w:pStyle w:val="Compact"/>
        <w:numPr>
          <w:ilvl w:val="0"/>
          <w:numId w:val="27"/>
        </w:numPr>
      </w:pPr>
      <w:r>
        <w:t xml:space="preserve">Write </w:t>
      </w:r>
      <w:r>
        <w:rPr>
          <w:rStyle w:val="VerbatimChar"/>
        </w:rPr>
        <w:t>LotGenealogy</w:t>
      </w:r>
      <w:r>
        <w:t xml:space="preserve"> records with </w:t>
      </w:r>
      <w:r>
        <w:rPr>
          <w:rStyle w:val="VerbatimChar"/>
        </w:rPr>
        <w:t>RelationshipType = Split</w:t>
      </w:r>
      <w:r>
        <w:t xml:space="preserve"> for each parent→child link.</w:t>
      </w:r>
    </w:p>
    <w:p w14:paraId="70EEB3DF" w14:textId="77777777" w:rsidR="008D4B91" w:rsidRDefault="00000000">
      <w:pPr>
        <w:pStyle w:val="Compact"/>
        <w:numPr>
          <w:ilvl w:val="0"/>
          <w:numId w:val="27"/>
        </w:numPr>
      </w:pPr>
      <w:r>
        <w:t xml:space="preserve">Write a </w:t>
      </w:r>
      <w:r>
        <w:rPr>
          <w:rStyle w:val="VerbatimChar"/>
        </w:rPr>
        <w:t>LotMovement</w:t>
      </w:r>
      <w:r>
        <w:t xml:space="preserve"> for each sub-LOT moving from the Trim Cell to the destination Machining Cell.</w:t>
      </w:r>
    </w:p>
    <w:p w14:paraId="10777118" w14:textId="77777777" w:rsidR="008D4B91" w:rsidRDefault="00000000">
      <w:pPr>
        <w:pStyle w:val="Compact"/>
        <w:numPr>
          <w:ilvl w:val="0"/>
          <w:numId w:val="27"/>
        </w:numPr>
      </w:pPr>
      <w:r>
        <w:t>Print LTT labels for each child sublot — labels follow the FDS-05-024 parent-reference rule.</w:t>
      </w:r>
    </w:p>
    <w:p w14:paraId="513A5B97" w14:textId="77777777" w:rsidR="008D4B91" w:rsidRDefault="00000000">
      <w:pPr>
        <w:pStyle w:val="Compact"/>
        <w:numPr>
          <w:ilvl w:val="0"/>
          <w:numId w:val="27"/>
        </w:numPr>
      </w:pPr>
      <w:r>
        <w:t xml:space="preserve">Log all operations to </w:t>
      </w:r>
      <w:r>
        <w:rPr>
          <w:rStyle w:val="VerbatimChar"/>
        </w:rPr>
        <w:t>Audit.OperationLog</w:t>
      </w:r>
      <w:r>
        <w:t>.</w:t>
      </w:r>
    </w:p>
    <w:p w14:paraId="46D8A0B3" w14:textId="77777777" w:rsidR="008D4B91" w:rsidRDefault="00000000">
      <w:pPr>
        <w:pStyle w:val="FirstParagraph"/>
      </w:pPr>
      <w:r>
        <w:t>The operator MAY cancel the split and process the LOT as a single sub-LOT routed to one Machining Cell. (FRS 2.1.4, 2.2.5, 3.9.12)</w:t>
      </w:r>
    </w:p>
    <w:p w14:paraId="7F99BBA1" w14:textId="77777777" w:rsidR="008D4B91" w:rsidRDefault="00000000">
      <w:pPr>
        <w:pStyle w:val="Heading4"/>
      </w:pPr>
      <w:bookmarkStart w:id="123" w:name="fds-05-010-uneven-split-handling"/>
      <w:bookmarkEnd w:id="122"/>
      <w:r>
        <w:lastRenderedPageBreak/>
        <w:t>FDS-05-010 — Uneven Split Handling</w:t>
      </w:r>
    </w:p>
    <w:p w14:paraId="47C01011" w14:textId="77777777" w:rsidR="008D4B91" w:rsidRDefault="00000000">
      <w:pPr>
        <w:pStyle w:val="FirstParagraph"/>
      </w:pPr>
      <w:r>
        <w:t>If the parent LOT’s piece count is odd, the system SHALL propose the closest even split (e.g., 51 → 26/25). The operator MAY adjust these sizes before confirming. The total of all child quantities SHALL equal the parent’s piece count.</w:t>
      </w:r>
    </w:p>
    <w:p w14:paraId="2E352A54" w14:textId="77777777" w:rsidR="008D4B91" w:rsidRDefault="00000000">
      <w:pPr>
        <w:pStyle w:val="Heading4"/>
      </w:pPr>
      <w:bookmarkStart w:id="124" w:name="fds-05-011-split-genealogy-permanence"/>
      <w:bookmarkEnd w:id="123"/>
      <w:r>
        <w:t>FDS-05-011 — Split Genealogy Permanence</w:t>
      </w:r>
    </w:p>
    <w:p w14:paraId="48A59D4D" w14:textId="77777777" w:rsidR="008D4B91" w:rsidRDefault="00000000">
      <w:pPr>
        <w:pStyle w:val="FirstParagraph"/>
      </w:pPr>
      <w:r>
        <w:t xml:space="preserve">The parent→child relationship created by a split SHALL be permanent and immutable. Child sublots SHALL carry a </w:t>
      </w:r>
      <w:r>
        <w:rPr>
          <w:rStyle w:val="VerbatimChar"/>
        </w:rPr>
        <w:t>ParentLotId</w:t>
      </w:r>
      <w:r>
        <w:t xml:space="preserve"> FK for direct adjacency queries, and </w:t>
      </w:r>
      <w:r>
        <w:rPr>
          <w:rStyle w:val="VerbatimChar"/>
        </w:rPr>
        <w:t>LotGenealogy</w:t>
      </w:r>
      <w:r>
        <w:t xml:space="preserve"> records for graph traversal. Both directions (parent→children, child→parent) SHALL be queryable. This applies equally to auto-split sublots (FDS-05-009), per-cavity sublots (FDS-05-023), and basket-level sublots created ad-hoc at container close.</w:t>
      </w:r>
    </w:p>
    <w:p w14:paraId="14906313" w14:textId="77777777" w:rsidR="008D4B91" w:rsidRDefault="00000000">
      <w:pPr>
        <w:pStyle w:val="Heading3"/>
      </w:pPr>
      <w:bookmarkStart w:id="125" w:name="lot-merging-mvp"/>
      <w:bookmarkEnd w:id="119"/>
      <w:bookmarkEnd w:id="124"/>
      <w:r>
        <w:t xml:space="preserve">5.5 LOT Merging — </w:t>
      </w:r>
      <w:r>
        <w:rPr>
          <w:rStyle w:val="VerbatimChar"/>
        </w:rPr>
        <w:t>MVP</w:t>
      </w:r>
    </w:p>
    <w:p w14:paraId="02358A0D" w14:textId="77777777" w:rsidR="008D4B91" w:rsidRDefault="00000000">
      <w:pPr>
        <w:pStyle w:val="FirstParagraph"/>
      </w:pPr>
      <w:r>
        <w:t>LOT merge rules are concrete and enforced at the proc layer (see FDS-05-025 through FDS-05-030 below for the per-rule requirements):</w:t>
      </w:r>
    </w:p>
    <w:p w14:paraId="5AFDC666" w14:textId="77777777" w:rsidR="008D4B91" w:rsidRDefault="00000000">
      <w:pPr>
        <w:pStyle w:val="Compact"/>
        <w:numPr>
          <w:ilvl w:val="0"/>
          <w:numId w:val="28"/>
        </w:numPr>
      </w:pPr>
      <w:r>
        <w:t xml:space="preserve">Merges SHALL be allowed only </w:t>
      </w:r>
      <w:r>
        <w:rPr>
          <w:b/>
          <w:bCs/>
        </w:rPr>
        <w:t>after sort is complete</w:t>
      </w:r>
      <w:r>
        <w:t xml:space="preserve"> (post-inspection stage; Sort Cage output merges are not permitted — see FDS-07-019).</w:t>
      </w:r>
    </w:p>
    <w:p w14:paraId="54B1214E" w14:textId="77777777" w:rsidR="008D4B91" w:rsidRDefault="00000000">
      <w:pPr>
        <w:pStyle w:val="Compact"/>
        <w:numPr>
          <w:ilvl w:val="0"/>
          <w:numId w:val="28"/>
        </w:numPr>
      </w:pPr>
      <w:r>
        <w:t xml:space="preserve">Same </w:t>
      </w:r>
      <w:r>
        <w:rPr>
          <w:b/>
          <w:bCs/>
        </w:rPr>
        <w:t>part number</w:t>
      </w:r>
      <w:r>
        <w:t xml:space="preserve"> SHALL be required.</w:t>
      </w:r>
    </w:p>
    <w:p w14:paraId="2A578D8C" w14:textId="77777777" w:rsidR="008D4B91" w:rsidRDefault="00000000">
      <w:pPr>
        <w:pStyle w:val="Compact"/>
        <w:numPr>
          <w:ilvl w:val="0"/>
          <w:numId w:val="28"/>
        </w:numPr>
      </w:pPr>
      <w:r>
        <w:t xml:space="preserve">Same </w:t>
      </w:r>
      <w:r>
        <w:rPr>
          <w:b/>
          <w:bCs/>
        </w:rPr>
        <w:t>die</w:t>
      </w:r>
      <w:r>
        <w:t xml:space="preserve"> → merge proceeds.</w:t>
      </w:r>
    </w:p>
    <w:p w14:paraId="7BDDF006" w14:textId="77777777" w:rsidR="008D4B91" w:rsidRDefault="00000000">
      <w:pPr>
        <w:pStyle w:val="Compact"/>
        <w:numPr>
          <w:ilvl w:val="0"/>
          <w:numId w:val="28"/>
        </w:numPr>
      </w:pPr>
      <w:r>
        <w:t xml:space="preserve">Different dies → merge proceeds only when the pair’s rank is compatible per </w:t>
      </w:r>
      <w:r>
        <w:rPr>
          <w:rStyle w:val="VerbatimChar"/>
        </w:rPr>
        <w:t>Tools.DieRankCompatibility</w:t>
      </w:r>
      <w:r>
        <w:t>.</w:t>
      </w:r>
    </w:p>
    <w:p w14:paraId="0C4E10EA" w14:textId="77777777" w:rsidR="008D4B91" w:rsidRDefault="00000000">
      <w:pPr>
        <w:pStyle w:val="Compact"/>
        <w:numPr>
          <w:ilvl w:val="0"/>
          <w:numId w:val="28"/>
        </w:numPr>
      </w:pPr>
      <w:r>
        <w:rPr>
          <w:b/>
          <w:bCs/>
        </w:rPr>
        <w:t>Machining</w:t>
      </w:r>
      <w:r>
        <w:t xml:space="preserve"> is FIFO-by-cavity — not a merge operation.</w:t>
      </w:r>
    </w:p>
    <w:p w14:paraId="29EBA8DE" w14:textId="77777777" w:rsidR="008D4B91" w:rsidRDefault="00000000">
      <w:pPr>
        <w:pStyle w:val="Compact"/>
        <w:numPr>
          <w:ilvl w:val="0"/>
          <w:numId w:val="28"/>
        </w:numPr>
      </w:pPr>
      <w:r>
        <w:t xml:space="preserve">Quality-status mixing SHALL be blocked (no merging </w:t>
      </w:r>
      <w:r>
        <w:rPr>
          <w:rStyle w:val="VerbatimChar"/>
        </w:rPr>
        <w:t>Hold</w:t>
      </w:r>
      <w:r>
        <w:t xml:space="preserve"> with </w:t>
      </w:r>
      <w:r>
        <w:rPr>
          <w:rStyle w:val="VerbatimChar"/>
        </w:rPr>
        <w:t>Good</w:t>
      </w:r>
      <w:r>
        <w:t>).</w:t>
      </w:r>
    </w:p>
    <w:p w14:paraId="50BA078B" w14:textId="77777777" w:rsidR="008D4B91" w:rsidRDefault="00000000">
      <w:pPr>
        <w:pStyle w:val="Compact"/>
        <w:numPr>
          <w:ilvl w:val="0"/>
          <w:numId w:val="28"/>
        </w:numPr>
      </w:pPr>
      <w:r>
        <w:t>Piece counts SHALL be additive; merged LOTs SHALL NOT be un-mergeable.</w:t>
      </w:r>
    </w:p>
    <w:p w14:paraId="0BC0307F" w14:textId="77777777" w:rsidR="008D4B91" w:rsidRDefault="00000000">
      <w:pPr>
        <w:pStyle w:val="FirstParagraph"/>
      </w:pPr>
      <w:r>
        <w:t>Supervisor AD elevation (FDS-04-007) unlocks merges that would otherwise be rejected. The full die-rank compatibility matrix is owed by MPP Quality — until delivered, cross-die merges are rejected with a clear message and the supervisor override is the only path.</w:t>
      </w:r>
    </w:p>
    <w:p w14:paraId="6711392C" w14:textId="77777777" w:rsidR="008D4B91" w:rsidRDefault="00000000">
      <w:pPr>
        <w:pStyle w:val="Heading4"/>
      </w:pPr>
      <w:bookmarkStart w:id="126" w:name="fds-05-012-merge-capability"/>
      <w:r>
        <w:t>FDS-05-012 — Merge Capability</w:t>
      </w:r>
    </w:p>
    <w:p w14:paraId="1ACB404D" w14:textId="77777777" w:rsidR="008D4B91" w:rsidRDefault="00000000">
      <w:pPr>
        <w:pStyle w:val="FirstParagraph"/>
      </w:pPr>
      <w:r>
        <w:t xml:space="preserve">The system SHALL support merging multiple LOTs into a single new LOT. The </w:t>
      </w:r>
      <w:r>
        <w:rPr>
          <w:rStyle w:val="VerbatimChar"/>
        </w:rPr>
        <w:t>LotGenealogy</w:t>
      </w:r>
      <w:r>
        <w:t xml:space="preserve"> table records the relationship using </w:t>
      </w:r>
      <w:r>
        <w:rPr>
          <w:rStyle w:val="VerbatimChar"/>
        </w:rPr>
        <w:t>RelationshipType = Merge</w:t>
      </w:r>
      <w:r>
        <w:t xml:space="preserve">. Merge rules SHALL be enforced in the </w:t>
      </w:r>
      <w:r>
        <w:rPr>
          <w:rStyle w:val="VerbatimChar"/>
        </w:rPr>
        <w:t>Lots.Lot_Merge</w:t>
      </w:r>
      <w:r>
        <w:t xml:space="preserve"> stored procedure — no frontend-only validation. (FRS 3.9.13)</w:t>
      </w:r>
    </w:p>
    <w:p w14:paraId="026E925C" w14:textId="77777777" w:rsidR="008D4B91" w:rsidRDefault="00000000">
      <w:pPr>
        <w:pStyle w:val="Heading4"/>
      </w:pPr>
      <w:bookmarkStart w:id="127" w:name="fds-05-025-post-sort-requirement"/>
      <w:bookmarkEnd w:id="126"/>
      <w:r>
        <w:t>FDS-05-025 — Post-Sort Requirement</w:t>
      </w:r>
    </w:p>
    <w:p w14:paraId="66F1725D" w14:textId="77777777" w:rsidR="008D4B91" w:rsidRDefault="00000000">
      <w:pPr>
        <w:pStyle w:val="FirstParagraph"/>
      </w:pPr>
      <w:r>
        <w:rPr>
          <w:rStyle w:val="VerbatimChar"/>
        </w:rPr>
        <w:t>Lots.Lot_Merge</w:t>
      </w:r>
      <w:r>
        <w:t xml:space="preserve"> SHALL reject any merge where one or more source LOTs have not completed their configured sort/inspection operation. The check SHALL be: for every source LOT, a </w:t>
      </w:r>
      <w:r>
        <w:rPr>
          <w:rStyle w:val="VerbatimChar"/>
        </w:rPr>
        <w:t>Workorder.ProductionEvent</w:t>
      </w:r>
      <w:r>
        <w:t xml:space="preserve"> or </w:t>
      </w:r>
      <w:r>
        <w:rPr>
          <w:rStyle w:val="VerbatimChar"/>
        </w:rPr>
        <w:t>Quality.QualityResult</w:t>
      </w:r>
      <w:r>
        <w:t xml:space="preserve"> exists whose operation template is marked as a sort / inspection terminator on the LOT’s route template. </w:t>
      </w:r>
      <w:r>
        <w:lastRenderedPageBreak/>
        <w:t>If the route has no sort step, merges on LOTs from that route are not permitted (every merge-eligible part SHALL have a sort step configured). (FRS 3.13.1)</w:t>
      </w:r>
    </w:p>
    <w:p w14:paraId="57BD5AAA" w14:textId="77777777" w:rsidR="008D4B91" w:rsidRDefault="00000000">
      <w:pPr>
        <w:pStyle w:val="Heading4"/>
      </w:pPr>
      <w:bookmarkStart w:id="128" w:name="fds-05-026-part-number-match"/>
      <w:bookmarkEnd w:id="127"/>
      <w:r>
        <w:t>FDS-05-026 — Part Number Match</w:t>
      </w:r>
    </w:p>
    <w:p w14:paraId="164C066D" w14:textId="77777777" w:rsidR="008D4B91" w:rsidRDefault="00000000">
      <w:pPr>
        <w:pStyle w:val="FirstParagraph"/>
      </w:pPr>
      <w:r>
        <w:rPr>
          <w:rStyle w:val="VerbatimChar"/>
        </w:rPr>
        <w:t>Lots.Lot_Merge</w:t>
      </w:r>
      <w:r>
        <w:t xml:space="preserve"> SHALL reject any merge where source LOTs do not share the same </w:t>
      </w:r>
      <w:r>
        <w:rPr>
          <w:rStyle w:val="VerbatimChar"/>
        </w:rPr>
        <w:t>ItemId</w:t>
      </w:r>
      <w:r>
        <w:t>. Different part numbers SHALL NOT be merged under any circumstance, including supervisor override. (FRS 3.9.13)</w:t>
      </w:r>
    </w:p>
    <w:p w14:paraId="7D9F2ED4" w14:textId="77777777" w:rsidR="008D4B91" w:rsidRDefault="00000000">
      <w:pPr>
        <w:pStyle w:val="Heading4"/>
      </w:pPr>
      <w:bookmarkStart w:id="129" w:name="fds-05-027-die-rank-compatibility"/>
      <w:bookmarkEnd w:id="128"/>
      <w:r>
        <w:t>FDS-05-027 — Die Rank Compatibility</w:t>
      </w:r>
    </w:p>
    <w:p w14:paraId="5ED473CC" w14:textId="77777777" w:rsidR="008D4B91" w:rsidRDefault="00000000">
      <w:pPr>
        <w:pStyle w:val="FirstParagraph"/>
      </w:pPr>
      <w:r>
        <w:t xml:space="preserve">Cross-die merges SHALL be gated by </w:t>
      </w:r>
      <w:r>
        <w:rPr>
          <w:rStyle w:val="VerbatimChar"/>
        </w:rPr>
        <w:t>Tools.DieRankCompatibility</w:t>
      </w:r>
      <w:r>
        <w:t xml:space="preserve"> (Phase B Tools schema):</w:t>
      </w:r>
    </w:p>
    <w:p w14:paraId="176B51D2" w14:textId="77777777" w:rsidR="008D4B91" w:rsidRDefault="00000000">
      <w:pPr>
        <w:pStyle w:val="Compact"/>
        <w:numPr>
          <w:ilvl w:val="0"/>
          <w:numId w:val="29"/>
        </w:numPr>
      </w:pPr>
      <w:r>
        <w:t xml:space="preserve">Resolve each source LOT’s die via </w:t>
      </w:r>
      <w:r>
        <w:rPr>
          <w:rStyle w:val="VerbatimChar"/>
        </w:rPr>
        <w:t>Lots.Lot.ToolId</w:t>
      </w:r>
      <w:r>
        <w:t xml:space="preserve"> (FK → </w:t>
      </w:r>
      <w:r>
        <w:rPr>
          <w:rStyle w:val="VerbatimChar"/>
        </w:rPr>
        <w:t>Tools.Tool.Id</w:t>
      </w:r>
      <w:r>
        <w:t>, populated at die-cast LOT create per FDS-05-034).</w:t>
      </w:r>
    </w:p>
    <w:p w14:paraId="0B2EB0AC" w14:textId="77777777" w:rsidR="008D4B91" w:rsidRDefault="00000000">
      <w:pPr>
        <w:pStyle w:val="Compact"/>
        <w:numPr>
          <w:ilvl w:val="0"/>
          <w:numId w:val="29"/>
        </w:numPr>
      </w:pPr>
      <w:r>
        <w:t>If all source LOTs share the same die, the compatibility check is bypassed; proceed to FDS-05-028 (Quality Status Gating).</w:t>
      </w:r>
    </w:p>
    <w:p w14:paraId="193C5F9F" w14:textId="77777777" w:rsidR="008D4B91" w:rsidRDefault="00000000">
      <w:pPr>
        <w:pStyle w:val="Compact"/>
        <w:numPr>
          <w:ilvl w:val="0"/>
          <w:numId w:val="29"/>
        </w:numPr>
      </w:pPr>
      <w:r>
        <w:t xml:space="preserve">If the source LOTs span different dies, look up each distinct pair in </w:t>
      </w:r>
      <w:r>
        <w:rPr>
          <w:rStyle w:val="VerbatimChar"/>
        </w:rPr>
        <w:t>Tools.DieRankCompatibility</w:t>
      </w:r>
      <w:r>
        <w:t xml:space="preserve">. If </w:t>
      </w:r>
      <w:r>
        <w:rPr>
          <w:b/>
          <w:bCs/>
        </w:rPr>
        <w:t>every</w:t>
      </w:r>
      <w:r>
        <w:t xml:space="preserve"> pair has </w:t>
      </w:r>
      <w:r>
        <w:rPr>
          <w:rStyle w:val="VerbatimChar"/>
        </w:rPr>
        <w:t>CanMix = 1</w:t>
      </w:r>
      <w:r>
        <w:t>, the merge proceeds.</w:t>
      </w:r>
    </w:p>
    <w:p w14:paraId="3C2D25E3" w14:textId="77777777" w:rsidR="008D4B91" w:rsidRDefault="00000000">
      <w:pPr>
        <w:pStyle w:val="Compact"/>
        <w:numPr>
          <w:ilvl w:val="0"/>
          <w:numId w:val="29"/>
        </w:numPr>
      </w:pPr>
      <w:r>
        <w:t xml:space="preserve">If any pair is missing from the matrix OR has </w:t>
      </w:r>
      <w:r>
        <w:rPr>
          <w:rStyle w:val="VerbatimChar"/>
        </w:rPr>
        <w:t>CanMix = 0</w:t>
      </w:r>
      <w:r>
        <w:t>, the merge SHALL be rejected with the message “Die ranks for dies [X] and [Y] are not compatible for merge” (or “…not configured for merge” when the row is missing).</w:t>
      </w:r>
    </w:p>
    <w:p w14:paraId="2B13481D" w14:textId="77777777" w:rsidR="008D4B91" w:rsidRDefault="00000000">
      <w:pPr>
        <w:pStyle w:val="Compact"/>
        <w:numPr>
          <w:ilvl w:val="0"/>
          <w:numId w:val="29"/>
        </w:numPr>
      </w:pPr>
      <w:r>
        <w:t xml:space="preserve">A Supervisor or Quality user MAY override the rejection via the FDS-04-007 AD elevation prompt. Overridden merges SHALL record the overriding user and the rejected rule set on the resulting </w:t>
      </w:r>
      <w:r>
        <w:rPr>
          <w:rStyle w:val="VerbatimChar"/>
        </w:rPr>
        <w:t>LotGenealogy</w:t>
      </w:r>
      <w:r>
        <w:t xml:space="preserve"> row’s </w:t>
      </w:r>
      <w:r>
        <w:rPr>
          <w:rStyle w:val="VerbatimChar"/>
        </w:rPr>
        <w:t>Notes</w:t>
      </w:r>
      <w:r>
        <w:t xml:space="preserve"> column.</w:t>
      </w:r>
    </w:p>
    <w:p w14:paraId="1DC2416D" w14:textId="77777777" w:rsidR="008D4B91" w:rsidRDefault="00000000">
      <w:pPr>
        <w:pStyle w:val="FirstParagraph"/>
      </w:pPr>
      <w:r>
        <w:t xml:space="preserve">Until MPP Quality delivers the full </w:t>
      </w:r>
      <w:r>
        <w:rPr>
          <w:rStyle w:val="VerbatimChar"/>
        </w:rPr>
        <w:t>DieRankCompatibility</w:t>
      </w:r>
      <w:r>
        <w:t xml:space="preserve"> matrix (seeded empty in Phase B), all cross-die merges SHALL fall through to the supervisor override path.</w:t>
      </w:r>
    </w:p>
    <w:p w14:paraId="4054B19D" w14:textId="77777777" w:rsidR="008D4B91" w:rsidRDefault="00000000">
      <w:pPr>
        <w:pStyle w:val="Heading4"/>
      </w:pPr>
      <w:bookmarkStart w:id="130" w:name="fds-05-028-quality-status-gating"/>
      <w:bookmarkEnd w:id="129"/>
      <w:r>
        <w:t>FDS-05-028 — Quality Status Gating</w:t>
      </w:r>
    </w:p>
    <w:p w14:paraId="0C2EA4A9" w14:textId="77777777" w:rsidR="008D4B91" w:rsidRDefault="00000000">
      <w:pPr>
        <w:pStyle w:val="FirstParagraph"/>
      </w:pPr>
      <w:r>
        <w:rPr>
          <w:rStyle w:val="VerbatimChar"/>
        </w:rPr>
        <w:t>Lots.Lot_Merge</w:t>
      </w:r>
      <w:r>
        <w:t xml:space="preserve"> SHALL reject any merge where the source LOTs do not share the same </w:t>
      </w:r>
      <w:r>
        <w:rPr>
          <w:rStyle w:val="VerbatimChar"/>
        </w:rPr>
        <w:t>LotStatusCode</w:t>
      </w:r>
      <w:r>
        <w:t xml:space="preserve"> value, except that </w:t>
      </w:r>
      <w:r>
        <w:rPr>
          <w:rStyle w:val="VerbatimChar"/>
        </w:rPr>
        <w:t>Closed</w:t>
      </w:r>
      <w:r>
        <w:t xml:space="preserve"> LOTs SHALL never participate in a merge (they are already fully consumed). Specifically: merging a </w:t>
      </w:r>
      <w:r>
        <w:rPr>
          <w:rStyle w:val="VerbatimChar"/>
        </w:rPr>
        <w:t>Hold</w:t>
      </w:r>
      <w:r>
        <w:t xml:space="preserve"> LOT with a </w:t>
      </w:r>
      <w:r>
        <w:rPr>
          <w:rStyle w:val="VerbatimChar"/>
        </w:rPr>
        <w:t>Good</w:t>
      </w:r>
      <w:r>
        <w:t xml:space="preserve"> LOT SHALL be rejected. Supervisor override via FDS-04-007 is NOT allowed for mixed quality status — a held LOT must be released via the hold-release workflow (§8.2) before it can be merged.</w:t>
      </w:r>
    </w:p>
    <w:p w14:paraId="746FABF3" w14:textId="77777777" w:rsidR="008D4B91" w:rsidRDefault="00000000">
      <w:pPr>
        <w:pStyle w:val="Heading4"/>
      </w:pPr>
      <w:bookmarkStart w:id="131" w:name="X17f116acd98daef94a328816ac55646a6afe46f"/>
      <w:bookmarkEnd w:id="130"/>
      <w:r>
        <w:t>FDS-05-029 — Machining Is Not a Merge — FIFO-by-Cavity</w:t>
      </w:r>
    </w:p>
    <w:p w14:paraId="7B249132" w14:textId="77777777" w:rsidR="008D4B91" w:rsidRDefault="00000000">
      <w:pPr>
        <w:pStyle w:val="FirstParagraph"/>
      </w:pPr>
      <w:r>
        <w:t>The machining workflow SHALL NOT issue merge events. When multiple cavity-parallel LOTs (</w:t>
      </w:r>
      <w:r>
        <w:rPr>
          <w:rStyle w:val="VerbatimChar"/>
        </w:rPr>
        <w:t>Lot.ToolCavityId</w:t>
      </w:r>
      <w:r>
        <w:t xml:space="preserve"> set) arrive at a machining cell, the cell SHALL process them first-in-first-out (FIFO) keyed by LOT </w:t>
      </w:r>
      <w:r>
        <w:rPr>
          <w:rStyle w:val="VerbatimChar"/>
        </w:rPr>
        <w:t>CreatedAt</w:t>
      </w:r>
      <w:r>
        <w:t xml:space="preserve">, grouped by </w:t>
      </w:r>
      <w:r>
        <w:rPr>
          <w:rStyle w:val="VerbatimChar"/>
        </w:rPr>
        <w:t>ToolCavityId</w:t>
      </w:r>
      <w:r>
        <w:t xml:space="preserve">. Each LOT retains its identity through the machining operation; no </w:t>
      </w:r>
      <w:r>
        <w:rPr>
          <w:rStyle w:val="VerbatimChar"/>
        </w:rPr>
        <w:t>LotGenealogy</w:t>
      </w:r>
      <w:r>
        <w:t xml:space="preserve"> </w:t>
      </w:r>
      <w:r>
        <w:rPr>
          <w:rStyle w:val="VerbatimChar"/>
        </w:rPr>
        <w:t>Merge</w:t>
      </w:r>
      <w:r>
        <w:t xml:space="preserve"> row is written. (FRS 3.13.1)</w:t>
      </w:r>
    </w:p>
    <w:p w14:paraId="44E3182F" w14:textId="77777777" w:rsidR="008D4B91" w:rsidRDefault="00000000">
      <w:pPr>
        <w:pStyle w:val="Heading4"/>
      </w:pPr>
      <w:bookmarkStart w:id="132" w:name="X1a784363e196330460a687662f29d941b1ae6e9"/>
      <w:bookmarkEnd w:id="131"/>
      <w:r>
        <w:lastRenderedPageBreak/>
        <w:t xml:space="preserve">FDS-05-030 — Post-Merge LOT Has NULL Tool / Cavity — </w:t>
      </w:r>
      <w:r>
        <w:rPr>
          <w:rStyle w:val="VerbatimChar"/>
        </w:rPr>
        <w:t>MVP</w:t>
      </w:r>
    </w:p>
    <w:p w14:paraId="5723A800" w14:textId="77777777" w:rsidR="008D4B91" w:rsidRDefault="00000000">
      <w:pPr>
        <w:pStyle w:val="FirstParagraph"/>
      </w:pPr>
      <w:r>
        <w:t xml:space="preserve">After a successful </w:t>
      </w:r>
      <w:r>
        <w:rPr>
          <w:rStyle w:val="VerbatimChar"/>
        </w:rPr>
        <w:t>Lots.Lot_Merge</w:t>
      </w:r>
      <w:r>
        <w:t xml:space="preserve">, the resulting merged LOT SHALL have </w:t>
      </w:r>
      <w:r>
        <w:rPr>
          <w:rStyle w:val="VerbatimChar"/>
        </w:rPr>
        <w:t>ToolId = NULL</w:t>
      </w:r>
      <w:r>
        <w:t xml:space="preserve"> and </w:t>
      </w:r>
      <w:r>
        <w:rPr>
          <w:rStyle w:val="VerbatimChar"/>
        </w:rPr>
        <w:t>ToolCavityId = NULL</w:t>
      </w:r>
      <w:r>
        <w:t xml:space="preserve"> — blended-origin material from multiple source LOTs cannot be denormalized into a single Tool/Cavity FK pair. Tool-specific trace SHALL be reconstructed via </w:t>
      </w:r>
      <w:r>
        <w:rPr>
          <w:rStyle w:val="VerbatimChar"/>
        </w:rPr>
        <w:t>Lots.LotGenealogy</w:t>
      </w:r>
      <w:r>
        <w:t xml:space="preserve"> traversal of the pre-merge source LOTs (each of which retains its own Tool/Cavity FKs immutably). The merge proc SHALL NOT attempt to pick a “representative” Tool.</w:t>
      </w:r>
    </w:p>
    <w:p w14:paraId="0DF0FB8B" w14:textId="77777777" w:rsidR="008D4B91" w:rsidRDefault="00000000">
      <w:pPr>
        <w:pStyle w:val="Heading3"/>
      </w:pPr>
      <w:bookmarkStart w:id="133" w:name="lot-status-transitions"/>
      <w:bookmarkEnd w:id="125"/>
      <w:bookmarkEnd w:id="132"/>
      <w:r>
        <w:t>5.6 LOT Status Transitions</w:t>
      </w:r>
    </w:p>
    <w:p w14:paraId="70EEBA6A" w14:textId="77777777" w:rsidR="008D4B91" w:rsidRDefault="00000000">
      <w:pPr>
        <w:pStyle w:val="Heading4"/>
      </w:pPr>
      <w:bookmarkStart w:id="134" w:name="fds-05-013-status-codes"/>
      <w:r>
        <w:t>FDS-05-013 — Status Codes</w:t>
      </w:r>
    </w:p>
    <w:p w14:paraId="11727A2F" w14:textId="77777777" w:rsidR="008D4B91" w:rsidRDefault="00000000">
      <w:pPr>
        <w:pStyle w:val="FirstParagraph"/>
      </w:pPr>
      <w:r>
        <w:t xml:space="preserve">LOT quality status SHALL be managed via the </w:t>
      </w:r>
      <w:r>
        <w:rPr>
          <w:rStyle w:val="VerbatimChar"/>
        </w:rPr>
        <w:t>LotStatusCode</w:t>
      </w:r>
      <w:r>
        <w:t xml:space="preserve"> table with the following seeded values:</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1D719173"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6FC61258" w14:textId="77777777" w:rsidR="008D4B91" w:rsidRDefault="00000000">
            <w:pPr>
              <w:pStyle w:val="Compact"/>
            </w:pPr>
            <w:r>
              <w:t>Code</w:t>
            </w:r>
          </w:p>
        </w:tc>
        <w:tc>
          <w:tcPr>
            <w:tcW w:w="1980" w:type="dxa"/>
          </w:tcPr>
          <w:p w14:paraId="1CBABFCB" w14:textId="77777777" w:rsidR="008D4B91" w:rsidRDefault="00000000">
            <w:pPr>
              <w:pStyle w:val="Compact"/>
            </w:pPr>
            <w:r>
              <w:t>Name</w:t>
            </w:r>
          </w:p>
        </w:tc>
        <w:tc>
          <w:tcPr>
            <w:tcW w:w="1980" w:type="dxa"/>
          </w:tcPr>
          <w:p w14:paraId="435C921B" w14:textId="77777777" w:rsidR="008D4B91" w:rsidRDefault="00000000">
            <w:pPr>
              <w:pStyle w:val="Compact"/>
            </w:pPr>
            <w:r>
              <w:t>BlocksProduction</w:t>
            </w:r>
          </w:p>
        </w:tc>
        <w:tc>
          <w:tcPr>
            <w:tcW w:w="1980" w:type="dxa"/>
          </w:tcPr>
          <w:p w14:paraId="515DFAF6" w14:textId="77777777" w:rsidR="008D4B91" w:rsidRDefault="00000000">
            <w:pPr>
              <w:pStyle w:val="Compact"/>
            </w:pPr>
            <w:r>
              <w:t>Description</w:t>
            </w:r>
          </w:p>
        </w:tc>
      </w:tr>
      <w:tr w:rsidR="008D4B91" w14:paraId="5331A6C7" w14:textId="77777777">
        <w:tc>
          <w:tcPr>
            <w:tcW w:w="1980" w:type="dxa"/>
          </w:tcPr>
          <w:p w14:paraId="28E5B9B4" w14:textId="77777777" w:rsidR="008D4B91" w:rsidRDefault="00000000">
            <w:pPr>
              <w:pStyle w:val="Compact"/>
            </w:pPr>
            <w:r>
              <w:t>Good</w:t>
            </w:r>
          </w:p>
        </w:tc>
        <w:tc>
          <w:tcPr>
            <w:tcW w:w="1980" w:type="dxa"/>
          </w:tcPr>
          <w:p w14:paraId="1011E877" w14:textId="77777777" w:rsidR="008D4B91" w:rsidRDefault="00000000">
            <w:pPr>
              <w:pStyle w:val="Compact"/>
            </w:pPr>
            <w:r>
              <w:t>Good</w:t>
            </w:r>
          </w:p>
        </w:tc>
        <w:tc>
          <w:tcPr>
            <w:tcW w:w="1980" w:type="dxa"/>
          </w:tcPr>
          <w:p w14:paraId="1A0FC7F1" w14:textId="77777777" w:rsidR="008D4B91" w:rsidRDefault="00000000">
            <w:pPr>
              <w:pStyle w:val="Compact"/>
            </w:pPr>
            <w:r>
              <w:t>false</w:t>
            </w:r>
          </w:p>
        </w:tc>
        <w:tc>
          <w:tcPr>
            <w:tcW w:w="1980" w:type="dxa"/>
          </w:tcPr>
          <w:p w14:paraId="6A76308E" w14:textId="77777777" w:rsidR="008D4B91" w:rsidRDefault="00000000">
            <w:pPr>
              <w:pStyle w:val="Compact"/>
            </w:pPr>
            <w:r>
              <w:t>LOT is available for production</w:t>
            </w:r>
          </w:p>
        </w:tc>
      </w:tr>
      <w:tr w:rsidR="008D4B91" w14:paraId="67FA1F40" w14:textId="77777777" w:rsidTr="008D4B91">
        <w:tc>
          <w:tcPr>
            <w:tcW w:w="1980" w:type="dxa"/>
            <w:shd w:val="clear" w:color="auto" w:fill="F2F2F2"/>
          </w:tcPr>
          <w:p w14:paraId="32D80F6A" w14:textId="77777777" w:rsidR="008D4B91" w:rsidRDefault="00000000">
            <w:pPr>
              <w:pStyle w:val="Compact"/>
            </w:pPr>
            <w:r>
              <w:t>Hold</w:t>
            </w:r>
          </w:p>
        </w:tc>
        <w:tc>
          <w:tcPr>
            <w:tcW w:w="1980" w:type="dxa"/>
            <w:shd w:val="clear" w:color="auto" w:fill="F2F2F2"/>
          </w:tcPr>
          <w:p w14:paraId="25D4174C" w14:textId="77777777" w:rsidR="008D4B91" w:rsidRDefault="00000000">
            <w:pPr>
              <w:pStyle w:val="Compact"/>
            </w:pPr>
            <w:r>
              <w:t>Hold</w:t>
            </w:r>
          </w:p>
        </w:tc>
        <w:tc>
          <w:tcPr>
            <w:tcW w:w="1980" w:type="dxa"/>
            <w:shd w:val="clear" w:color="auto" w:fill="F2F2F2"/>
          </w:tcPr>
          <w:p w14:paraId="548E8484" w14:textId="77777777" w:rsidR="008D4B91" w:rsidRDefault="00000000">
            <w:pPr>
              <w:pStyle w:val="Compact"/>
            </w:pPr>
            <w:r>
              <w:t>true</w:t>
            </w:r>
          </w:p>
        </w:tc>
        <w:tc>
          <w:tcPr>
            <w:tcW w:w="1980" w:type="dxa"/>
            <w:shd w:val="clear" w:color="auto" w:fill="F2F2F2"/>
          </w:tcPr>
          <w:p w14:paraId="7A7EA7D9" w14:textId="77777777" w:rsidR="008D4B91" w:rsidRDefault="00000000">
            <w:pPr>
              <w:pStyle w:val="Compact"/>
            </w:pPr>
            <w:r>
              <w:t>LOT is held — no production operations allowed</w:t>
            </w:r>
          </w:p>
        </w:tc>
      </w:tr>
      <w:tr w:rsidR="008D4B91" w14:paraId="793E91C5" w14:textId="77777777">
        <w:tc>
          <w:tcPr>
            <w:tcW w:w="1980" w:type="dxa"/>
          </w:tcPr>
          <w:p w14:paraId="018DB7FD" w14:textId="77777777" w:rsidR="008D4B91" w:rsidRDefault="00000000">
            <w:pPr>
              <w:pStyle w:val="Compact"/>
            </w:pPr>
            <w:r>
              <w:t>Scrap</w:t>
            </w:r>
          </w:p>
        </w:tc>
        <w:tc>
          <w:tcPr>
            <w:tcW w:w="1980" w:type="dxa"/>
          </w:tcPr>
          <w:p w14:paraId="34D8214E" w14:textId="77777777" w:rsidR="008D4B91" w:rsidRDefault="00000000">
            <w:pPr>
              <w:pStyle w:val="Compact"/>
            </w:pPr>
            <w:r>
              <w:t>Scrap</w:t>
            </w:r>
          </w:p>
        </w:tc>
        <w:tc>
          <w:tcPr>
            <w:tcW w:w="1980" w:type="dxa"/>
          </w:tcPr>
          <w:p w14:paraId="6282703F" w14:textId="77777777" w:rsidR="008D4B91" w:rsidRDefault="00000000">
            <w:pPr>
              <w:pStyle w:val="Compact"/>
            </w:pPr>
            <w:r>
              <w:t>true</w:t>
            </w:r>
          </w:p>
        </w:tc>
        <w:tc>
          <w:tcPr>
            <w:tcW w:w="1980" w:type="dxa"/>
          </w:tcPr>
          <w:p w14:paraId="41190E18" w14:textId="77777777" w:rsidR="008D4B91" w:rsidRDefault="00000000">
            <w:pPr>
              <w:pStyle w:val="Compact"/>
            </w:pPr>
            <w:r>
              <w:t>LOT is scrapped — permanently removed from production</w:t>
            </w:r>
          </w:p>
        </w:tc>
      </w:tr>
      <w:tr w:rsidR="008D4B91" w14:paraId="637044FA" w14:textId="77777777" w:rsidTr="008D4B91">
        <w:tc>
          <w:tcPr>
            <w:tcW w:w="1980" w:type="dxa"/>
            <w:shd w:val="clear" w:color="auto" w:fill="F2F2F2"/>
          </w:tcPr>
          <w:p w14:paraId="706B37B6" w14:textId="77777777" w:rsidR="008D4B91" w:rsidRDefault="00000000">
            <w:pPr>
              <w:pStyle w:val="Compact"/>
            </w:pPr>
            <w:r>
              <w:t>Closed</w:t>
            </w:r>
          </w:p>
        </w:tc>
        <w:tc>
          <w:tcPr>
            <w:tcW w:w="1980" w:type="dxa"/>
            <w:shd w:val="clear" w:color="auto" w:fill="F2F2F2"/>
          </w:tcPr>
          <w:p w14:paraId="5C4538C7" w14:textId="77777777" w:rsidR="008D4B91" w:rsidRDefault="00000000">
            <w:pPr>
              <w:pStyle w:val="Compact"/>
            </w:pPr>
            <w:r>
              <w:t>Closed</w:t>
            </w:r>
          </w:p>
        </w:tc>
        <w:tc>
          <w:tcPr>
            <w:tcW w:w="1980" w:type="dxa"/>
            <w:shd w:val="clear" w:color="auto" w:fill="F2F2F2"/>
          </w:tcPr>
          <w:p w14:paraId="66A00747" w14:textId="77777777" w:rsidR="008D4B91" w:rsidRDefault="00000000">
            <w:pPr>
              <w:pStyle w:val="Compact"/>
            </w:pPr>
            <w:r>
              <w:t>true</w:t>
            </w:r>
          </w:p>
        </w:tc>
        <w:tc>
          <w:tcPr>
            <w:tcW w:w="1980" w:type="dxa"/>
            <w:shd w:val="clear" w:color="auto" w:fill="F2F2F2"/>
          </w:tcPr>
          <w:p w14:paraId="24441898" w14:textId="77777777" w:rsidR="008D4B91" w:rsidRDefault="00000000">
            <w:pPr>
              <w:pStyle w:val="Compact"/>
            </w:pPr>
            <w:r>
              <w:t>LOT is fully consumed or split — no pieces remain</w:t>
            </w:r>
          </w:p>
        </w:tc>
      </w:tr>
    </w:tbl>
    <w:p w14:paraId="651308C7" w14:textId="77777777" w:rsidR="008D4B91" w:rsidRDefault="00000000">
      <w:pPr>
        <w:pStyle w:val="BodyText"/>
      </w:pPr>
      <w:r>
        <w:t>(FRS 3.16.3)</w:t>
      </w:r>
    </w:p>
    <w:p w14:paraId="2644B1F5" w14:textId="77777777" w:rsidR="008D4B91" w:rsidRDefault="00000000">
      <w:pPr>
        <w:pStyle w:val="Heading4"/>
      </w:pPr>
      <w:bookmarkStart w:id="135" w:name="fds-05-014-status-transition-rules"/>
      <w:bookmarkEnd w:id="134"/>
      <w:r>
        <w:t>FDS-05-014 — Status Transition Rules</w:t>
      </w:r>
    </w:p>
    <w:p w14:paraId="346BBA8E" w14:textId="77777777" w:rsidR="008D4B91" w:rsidRDefault="00000000">
      <w:pPr>
        <w:pStyle w:val="FirstParagraph"/>
      </w:pPr>
      <w:r>
        <w:t>The system SHALL enforce these transition rules:</w:t>
      </w:r>
    </w:p>
    <w:p w14:paraId="23E0960E" w14:textId="77777777" w:rsidR="008D4B91" w:rsidRDefault="00000000">
      <w:pPr>
        <w:pStyle w:val="SourceCode"/>
      </w:pPr>
      <w:r>
        <w:rPr>
          <w:rStyle w:val="VerbatimChar"/>
        </w:rPr>
        <w:t>GOOD → HOLD     (quality hold placed)</w:t>
      </w:r>
      <w:r>
        <w:br/>
      </w:r>
      <w:r>
        <w:rPr>
          <w:rStyle w:val="VerbatimChar"/>
        </w:rPr>
        <w:t>GOOD → CLOSED   (all pieces consumed or split off)</w:t>
      </w:r>
      <w:r>
        <w:br/>
      </w:r>
      <w:r>
        <w:rPr>
          <w:rStyle w:val="VerbatimChar"/>
        </w:rPr>
        <w:t>GOOD → SCRAP    (quality disposition)</w:t>
      </w:r>
      <w:r>
        <w:br/>
      </w:r>
      <w:r>
        <w:rPr>
          <w:rStyle w:val="VerbatimChar"/>
        </w:rPr>
        <w:t>HOLD → GOOD     (hold released by authorized user)</w:t>
      </w:r>
      <w:r>
        <w:br/>
      </w:r>
      <w:r>
        <w:rPr>
          <w:rStyle w:val="VerbatimChar"/>
        </w:rPr>
        <w:t>HOLD → SCRAP    (held LOT scrapped after investigation)</w:t>
      </w:r>
      <w:r>
        <w:br/>
      </w:r>
      <w:r>
        <w:rPr>
          <w:rStyle w:val="VerbatimChar"/>
        </w:rPr>
        <w:t>HOLD → CLOSED   (held LOT fully consumed via authorized disposition)</w:t>
      </w:r>
      <w:r>
        <w:br/>
      </w:r>
      <w:r>
        <w:rPr>
          <w:rStyle w:val="VerbatimChar"/>
        </w:rPr>
        <w:t>SCRAP → (none)  (terminal state)</w:t>
      </w:r>
      <w:r>
        <w:br/>
      </w:r>
      <w:r>
        <w:rPr>
          <w:rStyle w:val="VerbatimChar"/>
        </w:rPr>
        <w:t>CLOSED → (none) (terminal state)</w:t>
      </w:r>
    </w:p>
    <w:p w14:paraId="79E960F6" w14:textId="77777777" w:rsidR="008D4B91" w:rsidRDefault="00000000">
      <w:pPr>
        <w:pStyle w:val="Heading4"/>
      </w:pPr>
      <w:bookmarkStart w:id="136" w:name="fds-05-015-status-history"/>
      <w:bookmarkEnd w:id="135"/>
      <w:r>
        <w:lastRenderedPageBreak/>
        <w:t>FDS-05-015 — Status History</w:t>
      </w:r>
    </w:p>
    <w:p w14:paraId="0939C152" w14:textId="77777777" w:rsidR="008D4B91" w:rsidRDefault="00000000">
      <w:pPr>
        <w:pStyle w:val="FirstParagraph"/>
      </w:pPr>
      <w:r>
        <w:t xml:space="preserve">Every status transition SHALL be recorded as an immutable </w:t>
      </w:r>
      <w:r>
        <w:rPr>
          <w:rStyle w:val="VerbatimChar"/>
        </w:rPr>
        <w:t>LotStatusHistory</w:t>
      </w:r>
      <w:r>
        <w:t xml:space="preserve"> event: LOT, old status, new status, reason, changed-by user, terminal, timestamp. (FRS 3.16.4)</w:t>
      </w:r>
    </w:p>
    <w:p w14:paraId="07BA1553" w14:textId="77777777" w:rsidR="008D4B91" w:rsidRDefault="00000000">
      <w:pPr>
        <w:pStyle w:val="Heading3"/>
      </w:pPr>
      <w:bookmarkStart w:id="137" w:name="genealogy"/>
      <w:bookmarkEnd w:id="133"/>
      <w:bookmarkEnd w:id="136"/>
      <w:r>
        <w:t>5.7 Genealogy</w:t>
      </w:r>
    </w:p>
    <w:p w14:paraId="08D0BCEA" w14:textId="77777777" w:rsidR="008D4B91" w:rsidRDefault="00000000">
      <w:pPr>
        <w:pStyle w:val="Heading4"/>
      </w:pPr>
      <w:bookmarkStart w:id="138" w:name="fds-05-016-genealogy-graph"/>
      <w:r>
        <w:t>FDS-05-016 — Genealogy Graph</w:t>
      </w:r>
    </w:p>
    <w:p w14:paraId="4AEC137B" w14:textId="77777777" w:rsidR="008D4B91" w:rsidRDefault="00000000">
      <w:pPr>
        <w:pStyle w:val="FirstParagraph"/>
      </w:pPr>
      <w:r>
        <w:t xml:space="preserve">The </w:t>
      </w:r>
      <w:r>
        <w:rPr>
          <w:rStyle w:val="VerbatimChar"/>
        </w:rPr>
        <w:t>LotGenealogy</w:t>
      </w:r>
      <w:r>
        <w:t xml:space="preserve"> table SHALL record every parent→child relationship with: parent LOT, child LOT, relationship type (SPLIT, MERGE, CONSUMPTION), piece count transferred, user, terminal, and timestamp.</w:t>
      </w:r>
    </w:p>
    <w:p w14:paraId="5DB4318B" w14:textId="77777777" w:rsidR="008D4B91" w:rsidRDefault="00000000">
      <w:pPr>
        <w:pStyle w:val="Heading4"/>
      </w:pPr>
      <w:bookmarkStart w:id="139" w:name="fds-05-017-bidirectional-query"/>
      <w:bookmarkEnd w:id="138"/>
      <w:r>
        <w:t>FDS-05-017 — Bidirectional Query</w:t>
      </w:r>
    </w:p>
    <w:p w14:paraId="64DD95DC" w14:textId="77777777" w:rsidR="008D4B91" w:rsidRDefault="00000000">
      <w:pPr>
        <w:pStyle w:val="FirstParagraph"/>
      </w:pPr>
      <w:r>
        <w:t xml:space="preserve">The system SHALL support genealogy queries in both directions: - </w:t>
      </w:r>
      <w:r>
        <w:rPr>
          <w:b/>
          <w:bCs/>
        </w:rPr>
        <w:t>Forward:</w:t>
      </w:r>
      <w:r>
        <w:t xml:space="preserve"> Given a parent LOT, find all descendants (children, grandchildren, serialized parts, containers, shipping labels) - </w:t>
      </w:r>
      <w:r>
        <w:rPr>
          <w:b/>
          <w:bCs/>
        </w:rPr>
        <w:t>Backward:</w:t>
      </w:r>
      <w:r>
        <w:t xml:space="preserve"> Given a serial number, container, or child LOT, trace back through all ancestors to the original manufactured or received LOT</w:t>
      </w:r>
    </w:p>
    <w:p w14:paraId="23CAF622" w14:textId="77777777" w:rsidR="008D4B91" w:rsidRDefault="00000000">
      <w:pPr>
        <w:pStyle w:val="BodyText"/>
      </w:pPr>
      <w:r>
        <w:t xml:space="preserve">These queries SHALL use recursive CTEs on the </w:t>
      </w:r>
      <w:r>
        <w:rPr>
          <w:rStyle w:val="VerbatimChar"/>
        </w:rPr>
        <w:t>LotGenealogy</w:t>
      </w:r>
      <w:r>
        <w:t xml:space="preserve"> adjacency list. (FRS 3.13.2)</w:t>
      </w:r>
    </w:p>
    <w:p w14:paraId="3C514EB1" w14:textId="77777777" w:rsidR="008D4B91" w:rsidRDefault="00000000">
      <w:pPr>
        <w:pStyle w:val="Heading4"/>
      </w:pPr>
      <w:bookmarkStart w:id="140" w:name="fds-05-018-genealogy-report"/>
      <w:bookmarkEnd w:id="139"/>
      <w:r>
        <w:t>FDS-05-018 — Genealogy Report</w:t>
      </w:r>
    </w:p>
    <w:p w14:paraId="1644BC10" w14:textId="77777777" w:rsidR="008D4B91" w:rsidRDefault="00000000">
      <w:pPr>
        <w:pStyle w:val="FirstParagraph"/>
      </w:pPr>
      <w:r>
        <w:t>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p w14:paraId="65EF6A88" w14:textId="77777777" w:rsidR="008D4B91" w:rsidRDefault="00000000">
      <w:pPr>
        <w:pStyle w:val="Heading3"/>
      </w:pPr>
      <w:bookmarkStart w:id="141" w:name="lot-label-management"/>
      <w:bookmarkEnd w:id="137"/>
      <w:bookmarkEnd w:id="140"/>
      <w:r>
        <w:t>5.8 LOT Label Management</w:t>
      </w:r>
    </w:p>
    <w:p w14:paraId="2CD6D081" w14:textId="77777777" w:rsidR="008D4B91" w:rsidRDefault="00000000">
      <w:pPr>
        <w:pStyle w:val="Heading4"/>
      </w:pPr>
      <w:bookmarkStart w:id="142" w:name="fds-05-019-label-print-tracking"/>
      <w:r>
        <w:t>FDS-05-019 — Label Print Tracking</w:t>
      </w:r>
    </w:p>
    <w:p w14:paraId="4809AA52" w14:textId="77777777" w:rsidR="008D4B91" w:rsidRDefault="00000000">
      <w:pPr>
        <w:pStyle w:val="FirstParagraph"/>
      </w:pPr>
      <w:r>
        <w:t xml:space="preserve">Every LTT label print SHALL be recorded in the </w:t>
      </w:r>
      <w:r>
        <w:rPr>
          <w:rStyle w:val="VerbatimChar"/>
        </w:rPr>
        <w:t>LotLabel</w:t>
      </w:r>
      <w:r>
        <w:t xml:space="preserve"> table with: LOT, print reason, ZPL content, printer name, printed-by user, terminal, and timestamp.</w:t>
      </w:r>
    </w:p>
    <w:p w14:paraId="35D7F43D" w14:textId="77777777" w:rsidR="008D4B91" w:rsidRDefault="00000000">
      <w:pPr>
        <w:pStyle w:val="Heading4"/>
      </w:pPr>
      <w:bookmarkStart w:id="143" w:name="fds-05-020-print-reasons"/>
      <w:bookmarkEnd w:id="142"/>
      <w:r>
        <w:t>FDS-05-020 — Print Reasons</w:t>
      </w:r>
    </w:p>
    <w:p w14:paraId="38C1A9F1" w14:textId="77777777" w:rsidR="008D4B91" w:rsidRDefault="00000000">
      <w:pPr>
        <w:pStyle w:val="FirstParagraph"/>
      </w:pPr>
      <w:r>
        <w:t>The system SHALL track these label print reasons:</w:t>
      </w:r>
    </w:p>
    <w:tbl>
      <w:tblPr>
        <w:tblStyle w:val="Table"/>
        <w:tblW w:w="5000" w:type="pct"/>
        <w:tblLayout w:type="fixed"/>
        <w:tblLook w:val="0420" w:firstRow="1" w:lastRow="0" w:firstColumn="0" w:lastColumn="0" w:noHBand="0" w:noVBand="1"/>
      </w:tblPr>
      <w:tblGrid>
        <w:gridCol w:w="3192"/>
        <w:gridCol w:w="3192"/>
        <w:gridCol w:w="3192"/>
      </w:tblGrid>
      <w:tr w:rsidR="008D4B91" w14:paraId="5D339DAE"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78A15DF6" w14:textId="77777777" w:rsidR="008D4B91" w:rsidRDefault="00000000">
            <w:pPr>
              <w:pStyle w:val="Compact"/>
            </w:pPr>
            <w:r>
              <w:t>Reason</w:t>
            </w:r>
          </w:p>
        </w:tc>
        <w:tc>
          <w:tcPr>
            <w:tcW w:w="2640" w:type="dxa"/>
          </w:tcPr>
          <w:p w14:paraId="619E9748" w14:textId="77777777" w:rsidR="008D4B91" w:rsidRDefault="00000000">
            <w:pPr>
              <w:pStyle w:val="Compact"/>
            </w:pPr>
            <w:r>
              <w:t>Trigger</w:t>
            </w:r>
          </w:p>
        </w:tc>
        <w:tc>
          <w:tcPr>
            <w:tcW w:w="2640" w:type="dxa"/>
          </w:tcPr>
          <w:p w14:paraId="1C1E9B2C" w14:textId="77777777" w:rsidR="008D4B91" w:rsidRDefault="00000000">
            <w:pPr>
              <w:pStyle w:val="Compact"/>
            </w:pPr>
            <w:r>
              <w:t>Applies To</w:t>
            </w:r>
          </w:p>
        </w:tc>
      </w:tr>
      <w:tr w:rsidR="008D4B91" w14:paraId="315F0FE7" w14:textId="77777777">
        <w:tc>
          <w:tcPr>
            <w:tcW w:w="2640" w:type="dxa"/>
          </w:tcPr>
          <w:p w14:paraId="20350CFB" w14:textId="77777777" w:rsidR="008D4B91" w:rsidRDefault="00000000">
            <w:pPr>
              <w:pStyle w:val="Compact"/>
            </w:pPr>
            <w:r>
              <w:t>Initial</w:t>
            </w:r>
          </w:p>
        </w:tc>
        <w:tc>
          <w:tcPr>
            <w:tcW w:w="2640" w:type="dxa"/>
          </w:tcPr>
          <w:p w14:paraId="2E3FBAD2" w14:textId="77777777" w:rsidR="008D4B91" w:rsidRDefault="00000000">
            <w:pPr>
              <w:pStyle w:val="Compact"/>
            </w:pPr>
            <w:r>
              <w:t>LOT creation</w:t>
            </w:r>
          </w:p>
        </w:tc>
        <w:tc>
          <w:tcPr>
            <w:tcW w:w="2640" w:type="dxa"/>
          </w:tcPr>
          <w:p w14:paraId="5DEEE89F" w14:textId="77777777" w:rsidR="008D4B91" w:rsidRDefault="00000000">
            <w:pPr>
              <w:pStyle w:val="Compact"/>
            </w:pPr>
            <w:r>
              <w:t>Received LOTs (pass-through, off-site), system-generated LOTs with no pre-printed tag</w:t>
            </w:r>
          </w:p>
        </w:tc>
      </w:tr>
      <w:tr w:rsidR="008D4B91" w14:paraId="2A7311F2" w14:textId="77777777" w:rsidTr="008D4B91">
        <w:tc>
          <w:tcPr>
            <w:tcW w:w="2640" w:type="dxa"/>
            <w:shd w:val="clear" w:color="auto" w:fill="F2F2F2"/>
          </w:tcPr>
          <w:p w14:paraId="26F1D93A" w14:textId="77777777" w:rsidR="008D4B91" w:rsidRDefault="00000000">
            <w:pPr>
              <w:pStyle w:val="Compact"/>
            </w:pPr>
            <w:r>
              <w:t>ReprintDamaged</w:t>
            </w:r>
          </w:p>
        </w:tc>
        <w:tc>
          <w:tcPr>
            <w:tcW w:w="2640" w:type="dxa"/>
            <w:shd w:val="clear" w:color="auto" w:fill="F2F2F2"/>
          </w:tcPr>
          <w:p w14:paraId="2727446A" w14:textId="77777777" w:rsidR="008D4B91" w:rsidRDefault="00000000">
            <w:pPr>
              <w:pStyle w:val="Compact"/>
            </w:pPr>
            <w:r>
              <w:t>Operator requests reprint of damaged/unreadable label</w:t>
            </w:r>
          </w:p>
        </w:tc>
        <w:tc>
          <w:tcPr>
            <w:tcW w:w="2640" w:type="dxa"/>
            <w:shd w:val="clear" w:color="auto" w:fill="F2F2F2"/>
          </w:tcPr>
          <w:p w14:paraId="28784EC8" w14:textId="77777777" w:rsidR="008D4B91" w:rsidRDefault="00000000">
            <w:pPr>
              <w:pStyle w:val="Compact"/>
            </w:pPr>
            <w:r>
              <w:t>Any LOT</w:t>
            </w:r>
          </w:p>
        </w:tc>
      </w:tr>
      <w:tr w:rsidR="008D4B91" w14:paraId="09E63D51" w14:textId="77777777">
        <w:tc>
          <w:tcPr>
            <w:tcW w:w="2640" w:type="dxa"/>
          </w:tcPr>
          <w:p w14:paraId="1B8428BD" w14:textId="77777777" w:rsidR="008D4B91" w:rsidRDefault="00000000">
            <w:pPr>
              <w:pStyle w:val="Compact"/>
            </w:pPr>
            <w:r>
              <w:lastRenderedPageBreak/>
              <w:t>Split</w:t>
            </w:r>
          </w:p>
        </w:tc>
        <w:tc>
          <w:tcPr>
            <w:tcW w:w="2640" w:type="dxa"/>
          </w:tcPr>
          <w:p w14:paraId="381B9A80" w14:textId="77777777" w:rsidR="008D4B91" w:rsidRDefault="00000000">
            <w:pPr>
              <w:pStyle w:val="Compact"/>
            </w:pPr>
            <w:r>
              <w:t>New child LOT created from split</w:t>
            </w:r>
          </w:p>
        </w:tc>
        <w:tc>
          <w:tcPr>
            <w:tcW w:w="2640" w:type="dxa"/>
          </w:tcPr>
          <w:p w14:paraId="1602F10D" w14:textId="77777777" w:rsidR="008D4B91" w:rsidRDefault="00000000">
            <w:pPr>
              <w:pStyle w:val="Compact"/>
            </w:pPr>
            <w:r>
              <w:t>Sub-LOTs from a parent</w:t>
            </w:r>
          </w:p>
        </w:tc>
      </w:tr>
      <w:tr w:rsidR="008D4B91" w14:paraId="1A8F3327" w14:textId="77777777" w:rsidTr="008D4B91">
        <w:tc>
          <w:tcPr>
            <w:tcW w:w="2640" w:type="dxa"/>
            <w:shd w:val="clear" w:color="auto" w:fill="F2F2F2"/>
          </w:tcPr>
          <w:p w14:paraId="60CB0BBD" w14:textId="77777777" w:rsidR="008D4B91" w:rsidRDefault="00000000">
            <w:pPr>
              <w:pStyle w:val="Compact"/>
            </w:pPr>
            <w:r>
              <w:t>Merge</w:t>
            </w:r>
          </w:p>
        </w:tc>
        <w:tc>
          <w:tcPr>
            <w:tcW w:w="2640" w:type="dxa"/>
            <w:shd w:val="clear" w:color="auto" w:fill="F2F2F2"/>
          </w:tcPr>
          <w:p w14:paraId="688E3E27" w14:textId="77777777" w:rsidR="008D4B91" w:rsidRDefault="00000000">
            <w:pPr>
              <w:pStyle w:val="Compact"/>
            </w:pPr>
            <w:r>
              <w:t>New merged LOT created</w:t>
            </w:r>
          </w:p>
        </w:tc>
        <w:tc>
          <w:tcPr>
            <w:tcW w:w="2640" w:type="dxa"/>
            <w:shd w:val="clear" w:color="auto" w:fill="F2F2F2"/>
          </w:tcPr>
          <w:p w14:paraId="33F35EF9" w14:textId="77777777" w:rsidR="008D4B91" w:rsidRDefault="00000000">
            <w:pPr>
              <w:pStyle w:val="Compact"/>
            </w:pPr>
            <w:r>
              <w:t>Output LOT from a merge operation</w:t>
            </w:r>
          </w:p>
        </w:tc>
      </w:tr>
      <w:tr w:rsidR="008D4B91" w14:paraId="35BC4536" w14:textId="77777777">
        <w:tc>
          <w:tcPr>
            <w:tcW w:w="2640" w:type="dxa"/>
          </w:tcPr>
          <w:p w14:paraId="02AA1798" w14:textId="77777777" w:rsidR="008D4B91" w:rsidRDefault="00000000">
            <w:pPr>
              <w:pStyle w:val="Compact"/>
            </w:pPr>
            <w:r>
              <w:t>SortCageReIdentify</w:t>
            </w:r>
          </w:p>
        </w:tc>
        <w:tc>
          <w:tcPr>
            <w:tcW w:w="2640" w:type="dxa"/>
          </w:tcPr>
          <w:p w14:paraId="5257CD14" w14:textId="77777777" w:rsidR="008D4B91" w:rsidRDefault="00000000">
            <w:pPr>
              <w:pStyle w:val="Compact"/>
            </w:pPr>
            <w:r>
              <w:t>Re-identification during Sort Cage re-pack</w:t>
            </w:r>
          </w:p>
        </w:tc>
        <w:tc>
          <w:tcPr>
            <w:tcW w:w="2640" w:type="dxa"/>
          </w:tcPr>
          <w:p w14:paraId="0D634E37" w14:textId="77777777" w:rsidR="008D4B91" w:rsidRDefault="00000000">
            <w:pPr>
              <w:pStyle w:val="Compact"/>
            </w:pPr>
            <w:r>
              <w:t>Containers being re-sorted</w:t>
            </w:r>
          </w:p>
        </w:tc>
      </w:tr>
    </w:tbl>
    <w:p w14:paraId="12B7E90F" w14:textId="77777777" w:rsidR="008D4B91" w:rsidRDefault="00000000">
      <w:pPr>
        <w:pStyle w:val="BodyText"/>
      </w:pPr>
      <w:r>
        <w:t xml:space="preserve">Die Cast LOTs do NOT trigger an </w:t>
      </w:r>
      <w:r>
        <w:rPr>
          <w:rStyle w:val="VerbatimChar"/>
        </w:rPr>
        <w:t>Initial</w:t>
      </w:r>
      <w:r>
        <w:t xml:space="preserve"> 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14:paraId="3474A005" w14:textId="77777777" w:rsidR="008D4B91" w:rsidRDefault="00000000">
      <w:pPr>
        <w:pStyle w:val="BodyText"/>
      </w:pPr>
      <w:r>
        <w:t xml:space="preserve">The </w:t>
      </w:r>
      <w:r>
        <w:rPr>
          <w:rStyle w:val="VerbatimChar"/>
        </w:rPr>
        <w:t>Initial</w:t>
      </w:r>
      <w:r>
        <w:t xml:space="preserve"> print reason still applies to:</w:t>
      </w:r>
    </w:p>
    <w:p w14:paraId="792BA2CD" w14:textId="77777777" w:rsidR="008D4B91" w:rsidRDefault="00000000">
      <w:pPr>
        <w:pStyle w:val="Compact"/>
        <w:numPr>
          <w:ilvl w:val="0"/>
          <w:numId w:val="30"/>
        </w:numPr>
      </w:pPr>
      <w:r>
        <w:rPr>
          <w:b/>
          <w:bCs/>
        </w:rPr>
        <w:t>Received LOTs</w:t>
      </w:r>
      <w:r>
        <w:t xml:space="preserve"> (pass-through parts): no pre-printed tag exists for vendor material, so the MES generates and prints an LTT at receiving time</w:t>
      </w:r>
    </w:p>
    <w:p w14:paraId="1A117B26" w14:textId="77777777" w:rsidR="008D4B91" w:rsidRDefault="00000000">
      <w:pPr>
        <w:pStyle w:val="Compact"/>
        <w:numPr>
          <w:ilvl w:val="0"/>
          <w:numId w:val="30"/>
        </w:numPr>
      </w:pPr>
      <w:r>
        <w:rPr>
          <w:b/>
          <w:bCs/>
        </w:rPr>
        <w:t>Off-site receiving</w:t>
      </w:r>
      <w:r>
        <w:t>: same as above</w:t>
      </w:r>
    </w:p>
    <w:p w14:paraId="2BAE3134" w14:textId="77777777" w:rsidR="008D4B91" w:rsidRDefault="00000000">
      <w:pPr>
        <w:pStyle w:val="Compact"/>
        <w:numPr>
          <w:ilvl w:val="0"/>
          <w:numId w:val="30"/>
        </w:numPr>
      </w:pPr>
      <w:r>
        <w:rPr>
          <w:b/>
          <w:bCs/>
        </w:rPr>
        <w:t>Any system-generated LOT without a pre-printed tag</w:t>
      </w:r>
      <w:r>
        <w:t xml:space="preserve"> (edge case — e.g., emergency re-identification)</w:t>
      </w:r>
    </w:p>
    <w:p w14:paraId="54A26DE8" w14:textId="77777777" w:rsidR="008D4B91" w:rsidRDefault="00000000">
      <w:pPr>
        <w:pStyle w:val="FirstParagraph"/>
      </w:pPr>
      <w:r>
        <w:t>(FRS 3.13.1, 2.2.1)</w:t>
      </w:r>
    </w:p>
    <w:p w14:paraId="765F4B33" w14:textId="77777777" w:rsidR="008D4B91" w:rsidRDefault="00000000">
      <w:pPr>
        <w:pStyle w:val="Heading3"/>
      </w:pPr>
      <w:bookmarkStart w:id="144" w:name="lot-attribute-auditing"/>
      <w:bookmarkEnd w:id="141"/>
      <w:bookmarkEnd w:id="143"/>
      <w:r>
        <w:t>5.9 LOT Attribute Auditing</w:t>
      </w:r>
    </w:p>
    <w:p w14:paraId="40D4CF46" w14:textId="77777777" w:rsidR="008D4B91" w:rsidRDefault="00000000">
      <w:pPr>
        <w:pStyle w:val="Heading4"/>
      </w:pPr>
      <w:bookmarkStart w:id="145" w:name="fds-05-021-attribute-change-log"/>
      <w:r>
        <w:t>FDS-05-021 — Attribute Change Log</w:t>
      </w:r>
    </w:p>
    <w:p w14:paraId="3F209210" w14:textId="77777777" w:rsidR="008D4B91" w:rsidRDefault="00000000">
      <w:pPr>
        <w:pStyle w:val="FirstParagraph"/>
      </w:pPr>
      <w:r>
        <w:t xml:space="preserve">Every change to a LOT attribute (piece count, weight, die number, cavity number, status) SHALL be recorded in the </w:t>
      </w:r>
      <w:r>
        <w:rPr>
          <w:rStyle w:val="VerbatimChar"/>
        </w:rPr>
        <w:t>LotAttributeChange</w:t>
      </w:r>
      <w:r>
        <w:t xml:space="preserve"> table: LOT, attribute name, old value, new value, changed-by user, terminal, timestamp. This is in addition to the domain-specific history tables (status history, movement history). (FRS 3.9.6)</w:t>
      </w:r>
    </w:p>
    <w:p w14:paraId="5F903D49" w14:textId="77777777" w:rsidR="008D4B91" w:rsidRDefault="00000000">
      <w:pPr>
        <w:pStyle w:val="Heading3"/>
      </w:pPr>
      <w:bookmarkStart w:id="146" w:name="X39583a7f0cda023775c723f8ac9bdff0554bcaa"/>
      <w:bookmarkEnd w:id="144"/>
      <w:bookmarkEnd w:id="145"/>
      <w:r>
        <w:t xml:space="preserve">5.10 Part Identity Change — Trim to Machining — </w:t>
      </w:r>
      <w:r>
        <w:rPr>
          <w:rStyle w:val="VerbatimChar"/>
        </w:rPr>
        <w:t>MVP</w:t>
      </w:r>
    </w:p>
    <w:p w14:paraId="3B8C12AE" w14:textId="77777777" w:rsidR="008D4B91" w:rsidRDefault="00000000">
      <w:pPr>
        <w:pStyle w:val="FirstParagraph"/>
      </w:pPr>
      <w:r>
        <w:t xml:space="preserve">Per MPP Engineering: a part </w:t>
      </w:r>
      <w:r>
        <w:rPr>
          <w:b/>
          <w:bCs/>
        </w:rPr>
        <w:t>changes identity</w:t>
      </w:r>
      <w:r>
        <w:t xml:space="preserve"> as it crosses from the Trim Shop into Machining — the physical piece is the same but carries a different part number on each side of the boundary. Within Casting and Trim the LOT keeps a single cast-part identity (Trim is sprue removal and deburr; yield losses are recorded as </w:t>
      </w:r>
      <w:r>
        <w:rPr>
          <w:rStyle w:val="VerbatimChar"/>
        </w:rPr>
        <w:t>RejectEvent</w:t>
      </w:r>
      <w:r>
        <w:t xml:space="preserve"> rows on the same LOT, not as a rename). The rename happens only when Machining begins. Honda genealogy queries MUST resolve across this rename so a shipped part traces back to its cast origin.</w:t>
      </w:r>
    </w:p>
    <w:p w14:paraId="07B56C0A" w14:textId="77777777" w:rsidR="008D4B91" w:rsidRDefault="00000000">
      <w:pPr>
        <w:pStyle w:val="BodyText"/>
      </w:pPr>
      <w:r>
        <w:t xml:space="preserve">The Trim → Machining boundary is modeled as a </w:t>
      </w:r>
      <w:r>
        <w:rPr>
          <w:b/>
          <w:bCs/>
        </w:rPr>
        <w:t>degenerate 1-line BOM consumption</w:t>
      </w:r>
      <w:r>
        <w:t xml:space="preserve">. The existing </w:t>
      </w:r>
      <w:r>
        <w:rPr>
          <w:rStyle w:val="VerbatimChar"/>
        </w:rPr>
        <w:t>Parts.Bom</w:t>
      </w:r>
      <w:r>
        <w:t xml:space="preserve">, </w:t>
      </w:r>
      <w:r>
        <w:rPr>
          <w:rStyle w:val="VerbatimChar"/>
        </w:rPr>
        <w:t>Workorder.ConsumptionEvent</w:t>
      </w:r>
      <w:r>
        <w:t xml:space="preserve">, and </w:t>
      </w:r>
      <w:r>
        <w:rPr>
          <w:rStyle w:val="VerbatimChar"/>
        </w:rPr>
        <w:t>Lots.LotGenealogy</w:t>
      </w:r>
      <w:r>
        <w:t xml:space="preserve"> </w:t>
      </w:r>
      <w:r>
        <w:lastRenderedPageBreak/>
        <w:t xml:space="preserve">machinery covers this case without new schema — no dedicated </w:t>
      </w:r>
      <w:r>
        <w:rPr>
          <w:rStyle w:val="VerbatimChar"/>
        </w:rPr>
        <w:t>Parts.ItemTransform</w:t>
      </w:r>
      <w:r>
        <w:t xml:space="preserve"> bridge table is needed.</w:t>
      </w:r>
    </w:p>
    <w:p w14:paraId="55FE7268" w14:textId="77777777" w:rsidR="008D4B91" w:rsidRDefault="00000000">
      <w:pPr>
        <w:pStyle w:val="Heading4"/>
      </w:pPr>
      <w:bookmarkStart w:id="147" w:name="X3879e7ea167e8756e3f5974d01dafaeb937a716"/>
      <w:r>
        <w:t xml:space="preserve">FDS-05-033 — Trim → Machining Rename via 1-Line BOM — </w:t>
      </w:r>
      <w:r>
        <w:rPr>
          <w:rStyle w:val="VerbatimChar"/>
        </w:rPr>
        <w:t>MVP</w:t>
      </w:r>
    </w:p>
    <w:p w14:paraId="1D77D128" w14:textId="77777777" w:rsidR="008D4B91" w:rsidRDefault="00000000">
      <w:pPr>
        <w:pStyle w:val="FirstParagraph"/>
      </w:pPr>
      <w:r>
        <w:t xml:space="preserve">The machining-side </w:t>
      </w:r>
      <w:r>
        <w:rPr>
          <w:rStyle w:val="VerbatimChar"/>
        </w:rPr>
        <w:t>Parts.Item</w:t>
      </w:r>
      <w:r>
        <w:t xml:space="preserve"> SHALL be defined with a single-line </w:t>
      </w:r>
      <w:r>
        <w:rPr>
          <w:rStyle w:val="VerbatimChar"/>
        </w:rPr>
        <w:t>Parts.Bom</w:t>
      </w:r>
      <w:r>
        <w:t xml:space="preserve"> whose </w:t>
      </w:r>
      <w:r>
        <w:rPr>
          <w:rStyle w:val="VerbatimChar"/>
        </w:rPr>
        <w:t>BomLine.ChildItemId</w:t>
      </w:r>
      <w:r>
        <w:t xml:space="preserve"> references the trim-side </w:t>
      </w:r>
      <w:r>
        <w:rPr>
          <w:rStyle w:val="VerbatimChar"/>
        </w:rPr>
        <w:t>Item</w:t>
      </w:r>
      <w:r>
        <w:t xml:space="preserve"> (the cast part as it exits Trim) at </w:t>
      </w:r>
      <w:r>
        <w:rPr>
          <w:rStyle w:val="VerbatimChar"/>
        </w:rPr>
        <w:t>QtyPer = 1</w:t>
      </w:r>
      <w:r>
        <w:t>. At the first Machining Cell, when an operator scans a trim-side LOT into the Cell, the MES SHALL:</w:t>
      </w:r>
    </w:p>
    <w:p w14:paraId="189FA90D" w14:textId="77777777" w:rsidR="008D4B91" w:rsidRDefault="00000000">
      <w:pPr>
        <w:pStyle w:val="Compact"/>
        <w:numPr>
          <w:ilvl w:val="0"/>
          <w:numId w:val="31"/>
        </w:numPr>
      </w:pPr>
      <w:r>
        <w:t xml:space="preserve">Look up finished items produced at this Cell (via </w:t>
      </w:r>
      <w:r>
        <w:rPr>
          <w:rStyle w:val="VerbatimChar"/>
        </w:rPr>
        <w:t>Parts.ItemLocation</w:t>
      </w:r>
      <w:r>
        <w:t xml:space="preserve"> where </w:t>
      </w:r>
      <w:r>
        <w:rPr>
          <w:rStyle w:val="VerbatimChar"/>
        </w:rPr>
        <w:t>IsConsumptionPoint = 0</w:t>
      </w:r>
      <w:r>
        <w:t xml:space="preserve"> and the Item has a published </w:t>
      </w:r>
      <w:r>
        <w:rPr>
          <w:rStyle w:val="VerbatimChar"/>
        </w:rPr>
        <w:t>Parts.Bom</w:t>
      </w:r>
      <w:r>
        <w:t>).</w:t>
      </w:r>
    </w:p>
    <w:p w14:paraId="40251012" w14:textId="77777777" w:rsidR="008D4B91" w:rsidRDefault="00000000">
      <w:pPr>
        <w:pStyle w:val="Compact"/>
        <w:numPr>
          <w:ilvl w:val="0"/>
          <w:numId w:val="31"/>
        </w:numPr>
      </w:pPr>
      <w:r>
        <w:t>For each such item, check whether its BOM’s single line references the scanned LOT’s Item. The matching machined item is the destination part.</w:t>
      </w:r>
    </w:p>
    <w:p w14:paraId="68E64CCA" w14:textId="77777777" w:rsidR="008D4B91" w:rsidRDefault="00000000">
      <w:pPr>
        <w:pStyle w:val="Compact"/>
        <w:numPr>
          <w:ilvl w:val="0"/>
          <w:numId w:val="31"/>
        </w:numPr>
      </w:pPr>
      <w:r>
        <w:t xml:space="preserve">Prompt the operator to confirm: </w:t>
      </w:r>
      <w:r>
        <w:rPr>
          <w:i/>
          <w:iCs/>
        </w:rPr>
        <w:t>“This LOT is {sourcePart}. Receive as {destinationPart}?”</w:t>
      </w:r>
      <w:r>
        <w:t xml:space="preserve"> with Yes / No controls.</w:t>
      </w:r>
    </w:p>
    <w:p w14:paraId="661CE1CF" w14:textId="77777777" w:rsidR="008D4B91" w:rsidRDefault="00000000">
      <w:pPr>
        <w:pStyle w:val="Compact"/>
        <w:numPr>
          <w:ilvl w:val="0"/>
          <w:numId w:val="31"/>
        </w:numPr>
      </w:pPr>
      <w:r>
        <w:t xml:space="preserve">On </w:t>
      </w:r>
      <w:r>
        <w:rPr>
          <w:b/>
          <w:bCs/>
        </w:rPr>
        <w:t>Yes</w:t>
      </w:r>
      <w:r>
        <w:t xml:space="preserve">: create a new destination LOT under the machined part (operator scans a fresh LTT), write a </w:t>
      </w:r>
      <w:r>
        <w:rPr>
          <w:rStyle w:val="VerbatimChar"/>
        </w:rPr>
        <w:t>Workorder.ConsumptionEvent</w:t>
      </w:r>
      <w:r>
        <w:t xml:space="preserve"> with </w:t>
      </w:r>
      <w:r>
        <w:rPr>
          <w:rStyle w:val="VerbatimChar"/>
        </w:rPr>
        <w:t>ConsumedItemId = trim</w:t>
      </w:r>
      <w:r>
        <w:t xml:space="preserve">, </w:t>
      </w:r>
      <w:r>
        <w:rPr>
          <w:rStyle w:val="VerbatimChar"/>
        </w:rPr>
        <w:t>ProducedItemId = machined</w:t>
      </w:r>
      <w:r>
        <w:t xml:space="preserve">, </w:t>
      </w:r>
      <w:r>
        <w:rPr>
          <w:rStyle w:val="VerbatimChar"/>
        </w:rPr>
        <w:t>PieceCount = N</w:t>
      </w:r>
      <w:r>
        <w:t xml:space="preserve"> piece-for-piece (plus a </w:t>
      </w:r>
      <w:r>
        <w:rPr>
          <w:rStyle w:val="VerbatimChar"/>
        </w:rPr>
        <w:t>Workorder.RejectEvent</w:t>
      </w:r>
      <w:r>
        <w:t xml:space="preserve"> for any yield loss), and a </w:t>
      </w:r>
      <w:r>
        <w:rPr>
          <w:rStyle w:val="VerbatimChar"/>
        </w:rPr>
        <w:t>Lots.LotGenealogy</w:t>
      </w:r>
      <w:r>
        <w:t xml:space="preserve"> row with </w:t>
      </w:r>
      <w:r>
        <w:rPr>
          <w:rStyle w:val="VerbatimChar"/>
        </w:rPr>
        <w:t>RelationshipType = Consumption</w:t>
      </w:r>
      <w:r>
        <w:t xml:space="preserve"> linking source and destination LOTs.</w:t>
      </w:r>
    </w:p>
    <w:p w14:paraId="7D0FA8C6" w14:textId="77777777" w:rsidR="008D4B91" w:rsidRDefault="00000000">
      <w:pPr>
        <w:pStyle w:val="Compact"/>
        <w:numPr>
          <w:ilvl w:val="0"/>
          <w:numId w:val="31"/>
        </w:numPr>
      </w:pPr>
      <w:r>
        <w:t xml:space="preserve">On </w:t>
      </w:r>
      <w:r>
        <w:rPr>
          <w:b/>
          <w:bCs/>
        </w:rPr>
        <w:t>No / Cancel</w:t>
      </w:r>
      <w:r>
        <w:t>: abort the scan-in. Operator may re-scan or escalate (supervisor AD elevation per FDS-04-007 required for any override of the BOM-implied destination).</w:t>
      </w:r>
    </w:p>
    <w:p w14:paraId="5CCAA751" w14:textId="77777777" w:rsidR="008D4B91" w:rsidRDefault="00000000">
      <w:pPr>
        <w:pStyle w:val="FirstParagraph"/>
      </w:pPr>
      <w:r>
        <w:rPr>
          <w:b/>
          <w:bCs/>
        </w:rPr>
        <w:t>Backward trace</w:t>
      </w:r>
      <w:r>
        <w:t xml:space="preserve"> (Honda genealogy): standard </w:t>
      </w:r>
      <w:r>
        <w:rPr>
          <w:rStyle w:val="VerbatimChar"/>
        </w:rPr>
        <w:t>Lots.LotGenealogy</w:t>
      </w:r>
      <w:r>
        <w:t xml:space="preserve"> walk from a shipped machined LOT (or any LOT downstream of Machining) recovers the trim/cast LOT via the </w:t>
      </w:r>
      <w:r>
        <w:rPr>
          <w:rStyle w:val="VerbatimChar"/>
        </w:rPr>
        <w:t>Consumption</w:t>
      </w:r>
      <w:r>
        <w:t xml:space="preserve"> edge written at Machining IN. Because Casting and Trim are the same </w:t>
      </w:r>
      <w:r>
        <w:rPr>
          <w:rStyle w:val="VerbatimChar"/>
        </w:rPr>
        <w:t>LotId</w:t>
      </w:r>
      <w:r>
        <w:t xml:space="preserve">, the trim/cast LOT carries the original Die Cast </w:t>
      </w:r>
      <w:r>
        <w:rPr>
          <w:rStyle w:val="VerbatimChar"/>
        </w:rPr>
        <w:t>ProductionEvent</w:t>
      </w:r>
      <w:r>
        <w:t xml:space="preserve"> rows directly — the cast machine, die, cavity, operator, and timestamp are reachable in one read against that same LOT. No special join or ItemTransform lookup — trace works exactly as for any assembly consumption.</w:t>
      </w:r>
    </w:p>
    <w:p w14:paraId="6581C423" w14:textId="77777777" w:rsidR="008D4B91" w:rsidRDefault="00000000">
      <w:pPr>
        <w:pStyle w:val="BodyText"/>
      </w:pPr>
      <w:r>
        <w:rPr>
          <w:b/>
          <w:bCs/>
        </w:rPr>
        <w:t>Why this is enough:</w:t>
      </w:r>
      <w:r>
        <w:t xml:space="preserve"> the machined part is a </w:t>
      </w:r>
      <w:r>
        <w:rPr>
          <w:i/>
          <w:iCs/>
        </w:rPr>
        <w:t>new Item master record</w:t>
      </w:r>
      <w:r>
        <w:t xml:space="preserve">, so the part-number distinction is already captured. The source-and-destination semantics are captured by </w:t>
      </w:r>
      <w:r>
        <w:rPr>
          <w:rStyle w:val="VerbatimChar"/>
        </w:rPr>
        <w:t>ConsumptionEvent.ConsumedItemId</w:t>
      </w:r>
      <w:r>
        <w:t xml:space="preserve"> vs </w:t>
      </w:r>
      <w:r>
        <w:rPr>
          <w:rStyle w:val="VerbatimChar"/>
        </w:rPr>
        <w:t>ProducedItemId</w:t>
      </w:r>
      <w:r>
        <w:t xml:space="preserve">. The piece mapping is captured by </w:t>
      </w:r>
      <w:r>
        <w:rPr>
          <w:rStyle w:val="VerbatimChar"/>
        </w:rPr>
        <w:t>ConsumptionEvent.PieceCount</w:t>
      </w:r>
      <w:r>
        <w:t>. Operator, terminal, location, and timestamp are all existing columns. A dedicated “rename” table adds no information the consumption model doesn’t already carry.</w:t>
      </w:r>
    </w:p>
    <w:p w14:paraId="3E4E5A44" w14:textId="77777777" w:rsidR="008D4B91" w:rsidRDefault="00000000">
      <w:r>
        <w:pict w14:anchorId="1AA733D5">
          <v:rect id="_x0000_i6736" style="width:0;height:1.5pt" o:hralign="center" o:hrstd="t" o:hr="t"/>
        </w:pict>
      </w:r>
    </w:p>
    <w:p w14:paraId="5EE9BD97" w14:textId="77777777" w:rsidR="008D4B91" w:rsidRDefault="00000000">
      <w:pPr>
        <w:pStyle w:val="Heading2"/>
      </w:pPr>
      <w:bookmarkStart w:id="148" w:name="production-execution-mvp-expanded"/>
      <w:bookmarkEnd w:id="100"/>
      <w:bookmarkEnd w:id="146"/>
      <w:bookmarkEnd w:id="147"/>
      <w:r>
        <w:lastRenderedPageBreak/>
        <w:t xml:space="preserve">6. Production Execution — </w:t>
      </w:r>
      <w:r>
        <w:rPr>
          <w:rStyle w:val="VerbatimChar"/>
        </w:rPr>
        <w:t>MVP-EXPANDED</w:t>
      </w:r>
    </w:p>
    <w:p w14:paraId="481B305B" w14:textId="77777777" w:rsidR="008D4B91" w:rsidRDefault="00000000">
      <w:pPr>
        <w:pStyle w:val="Heading3"/>
      </w:pPr>
      <w:bookmarkStart w:id="149" w:name="design-overview-1"/>
      <w:r>
        <w:t>6.1 Design Overview</w:t>
      </w:r>
    </w:p>
    <w:p w14:paraId="561AFF7B" w14:textId="77777777" w:rsidR="008D4B91" w:rsidRDefault="00000000">
      <w:pPr>
        <w:pStyle w:val="FirstParagraph"/>
      </w:pPr>
      <w:r>
        <w:t>Production execution records what happens on the shop floor — shots fired, parts made, parts rejected, materials consumed. The evidence is captured as immutable events (</w:t>
      </w:r>
      <w:r>
        <w:rPr>
          <w:rStyle w:val="VerbatimChar"/>
        </w:rPr>
        <w:t>ProductionEvent</w:t>
      </w:r>
      <w:r>
        <w:t xml:space="preserve">, </w:t>
      </w:r>
      <w:r>
        <w:rPr>
          <w:rStyle w:val="VerbatimChar"/>
        </w:rPr>
        <w:t>ConsumptionEvent</w:t>
      </w:r>
      <w:r>
        <w:t xml:space="preserve">, </w:t>
      </w:r>
      <w:r>
        <w:rPr>
          <w:rStyle w:val="VerbatimChar"/>
        </w:rPr>
        <w:t>RejectEvent</w:t>
      </w:r>
      <w:r>
        <w:t>) that are never updated or deleted.</w:t>
      </w:r>
    </w:p>
    <w:p w14:paraId="64C7E527" w14:textId="77777777" w:rsidR="008D4B91" w:rsidRDefault="00000000">
      <w:pPr>
        <w:pStyle w:val="BodyText"/>
      </w:pPr>
      <w:r>
        <w:t>Work orders (</w:t>
      </w:r>
      <w:r>
        <w:rPr>
          <w:rStyle w:val="VerbatimChar"/>
        </w:rPr>
        <w:t>CONDITIONAL</w:t>
      </w:r>
      <w:r>
        <w:t xml:space="preserve"> scope) provide optional bookkeeping context. All event tables have nullable FKs to </w:t>
      </w:r>
      <w:r>
        <w:rPr>
          <w:rStyle w:val="VerbatimChar"/>
        </w:rPr>
        <w:t>WorkOrderOperation</w:t>
      </w:r>
      <w:r>
        <w:t>, so production tracking functions fully with or without work orders enabled.</w:t>
      </w:r>
    </w:p>
    <w:p w14:paraId="63AEF058" w14:textId="77777777" w:rsidR="008D4B91" w:rsidRDefault="00000000">
      <w:pPr>
        <w:pStyle w:val="BodyText"/>
      </w:pPr>
      <w:r>
        <w:t>This section replaces the paper production sheets (DCFM-1589/1785/2003 and MS1FM-series) and the legacy Productivity Database manual data entry workflow. Operators enter data at the point of action in real time, eliminating the 2-hour post-shift clerk entry pattern. (FRS 3.5.4, 5.6.6)</w:t>
      </w:r>
    </w:p>
    <w:p w14:paraId="49473E61" w14:textId="77777777" w:rsidR="008D4B91" w:rsidRDefault="00000000">
      <w:pPr>
        <w:pStyle w:val="Heading3"/>
      </w:pPr>
      <w:bookmarkStart w:id="150" w:name="die-cast-workflow"/>
      <w:bookmarkEnd w:id="149"/>
      <w:r>
        <w:t>6.2 Die Cast Workflow</w:t>
      </w:r>
    </w:p>
    <w:p w14:paraId="4D30E3FB" w14:textId="77777777" w:rsidR="008D4B91" w:rsidRDefault="00000000">
      <w:pPr>
        <w:pStyle w:val="Heading4"/>
      </w:pPr>
      <w:bookmarkStart w:id="151" w:name="fds-06-001-die-cast-production-screen"/>
      <w:r>
        <w:t>FDS-06-001 — Die Cast Production Screen</w:t>
      </w:r>
    </w:p>
    <w:p w14:paraId="67A6FEBB" w14:textId="77777777" w:rsidR="008D4B91" w:rsidRDefault="00000000">
      <w:pPr>
        <w:pStyle w:val="FirstParagraph"/>
      </w:pPr>
      <w:r>
        <w:t xml:space="preserve">The Die Cast production screen SHALL be driven by the active operation template’s </w:t>
      </w:r>
      <w:r>
        <w:rPr>
          <w:rStyle w:val="VerbatimChar"/>
        </w:rPr>
        <w:t>OperationTemplateField</w:t>
      </w:r>
      <w:r>
        <w:t xml:space="preserve"> rows (typically configured with </w:t>
      </w:r>
      <w:r>
        <w:rPr>
          <w:rStyle w:val="VerbatimChar"/>
        </w:rPr>
        <w:t>DieInfo</w:t>
      </w:r>
      <w:r>
        <w:t xml:space="preserve">, </w:t>
      </w:r>
      <w:r>
        <w:rPr>
          <w:rStyle w:val="VerbatimChar"/>
        </w:rPr>
        <w:t>CavityInfo</w:t>
      </w:r>
      <w:r>
        <w:t xml:space="preserve">, </w:t>
      </w:r>
      <w:r>
        <w:rPr>
          <w:rStyle w:val="VerbatimChar"/>
        </w:rPr>
        <w:t>Weight</w:t>
      </w:r>
      <w:r>
        <w:t xml:space="preserve">, </w:t>
      </w:r>
      <w:r>
        <w:rPr>
          <w:rStyle w:val="VerbatimChar"/>
        </w:rPr>
        <w:t>GoodCount</w:t>
      </w:r>
      <w:r>
        <w:t xml:space="preserve">, </w:t>
      </w:r>
      <w:r>
        <w:rPr>
          <w:rStyle w:val="VerbatimChar"/>
        </w:rPr>
        <w:t>BadCount</w:t>
      </w:r>
      <w:r>
        <w:t xml:space="preserve"> for die cast operations). Fields flagged </w:t>
      </w:r>
      <w:r>
        <w:rPr>
          <w:rStyle w:val="VerbatimChar"/>
        </w:rPr>
        <w:t>IsRequired = 1</w:t>
      </w:r>
      <w:r>
        <w:t xml:space="preserve"> on the junction SHALL be mandatory on submit. The screen SHALL present: - LOT selection (scan LTT barcode or select from active LOTs at this machine) - Part number (entered by operator at LOT creation per FDS-05-004) - Shot counts: total shots, good shots, warm-up shots (per paper form fields DCFM-1785) - Good piece count - Reject entry: defect code (filtered to Die Cast area codes), quantity, remarks (optional per operation — FRS Section 4) - Weight (manual entry or automatic from OmniServer scale where available)</w:t>
      </w:r>
    </w:p>
    <w:p w14:paraId="0C873104" w14:textId="77777777" w:rsidR="008D4B91" w:rsidRDefault="00000000">
      <w:pPr>
        <w:pStyle w:val="Heading4"/>
      </w:pPr>
      <w:bookmarkStart w:id="152" w:name="fds-06-002-die-cast-validation"/>
      <w:bookmarkEnd w:id="151"/>
      <w:r>
        <w:t>FDS-06-002 — Die Cast Validation</w:t>
      </w:r>
    </w:p>
    <w:p w14:paraId="39701B34" w14:textId="77777777" w:rsidR="008D4B91" w:rsidRDefault="00000000">
      <w:pPr>
        <w:pStyle w:val="FirstParagraph"/>
      </w:pPr>
      <w:r>
        <w:t>Before recording production, the system SHALL validate: - The LOT status is GOOD (not HOLD, SCRAP, or CLOSED) - The item is eligible for this machine (</w:t>
      </w:r>
      <w:r>
        <w:rPr>
          <w:rStyle w:val="VerbatimChar"/>
        </w:rPr>
        <w:t>ItemLocation</w:t>
      </w:r>
      <w:r>
        <w:t xml:space="preserve"> check) - The piece count does not exceed the item’s max lot size - If any validation fails, the system SHALL display a clear error and prevent the recording</w:t>
      </w:r>
    </w:p>
    <w:p w14:paraId="1CD06EF0" w14:textId="77777777" w:rsidR="008D4B91" w:rsidRDefault="00000000">
      <w:pPr>
        <w:pStyle w:val="Heading4"/>
      </w:pPr>
      <w:bookmarkStart w:id="153" w:name="fds-06-003-die-cast-production-event"/>
      <w:bookmarkEnd w:id="152"/>
      <w:r>
        <w:t>FDS-06-003 — Die Cast Production Event</w:t>
      </w:r>
    </w:p>
    <w:p w14:paraId="033CA6E3" w14:textId="77777777" w:rsidR="008D4B91" w:rsidRDefault="00000000">
      <w:pPr>
        <w:pStyle w:val="FirstParagraph"/>
      </w:pPr>
      <w:r>
        <w:t>On operator submission at a Die Cast checkpoint (e.g., basket close, end-of-shift handoff, scrap-from-location action), the system SHALL (per FDS-03-017a, in one transaction):</w:t>
      </w:r>
    </w:p>
    <w:p w14:paraId="48DB00B2" w14:textId="77777777" w:rsidR="008D4B91" w:rsidRDefault="00000000">
      <w:pPr>
        <w:pStyle w:val="Compact"/>
        <w:numPr>
          <w:ilvl w:val="0"/>
          <w:numId w:val="32"/>
        </w:numPr>
      </w:pPr>
      <w:r>
        <w:t xml:space="preserve">Write an immutable </w:t>
      </w:r>
      <w:r>
        <w:rPr>
          <w:rStyle w:val="VerbatimChar"/>
        </w:rPr>
        <w:t>Workorder.ProductionEvent</w:t>
      </w:r>
      <w:r>
        <w:t xml:space="preserve"> row carrying </w:t>
      </w:r>
      <w:r>
        <w:rPr>
          <w:rStyle w:val="VerbatimChar"/>
        </w:rPr>
        <w:t>LotId</w:t>
      </w:r>
      <w:r>
        <w:t xml:space="preserve">, </w:t>
      </w:r>
      <w:r>
        <w:rPr>
          <w:rStyle w:val="VerbatimChar"/>
        </w:rPr>
        <w:t>OperationTemplateId</w:t>
      </w:r>
      <w:r>
        <w:t xml:space="preserve">, </w:t>
      </w:r>
      <w:r>
        <w:rPr>
          <w:rStyle w:val="VerbatimChar"/>
        </w:rPr>
        <w:t>EventAt</w:t>
      </w:r>
      <w:r>
        <w:t xml:space="preserve">, cumulative </w:t>
      </w:r>
      <w:r>
        <w:rPr>
          <w:rStyle w:val="VerbatimChar"/>
        </w:rPr>
        <w:t>ShotCount</w:t>
      </w:r>
      <w:r>
        <w:t xml:space="preserve"> / </w:t>
      </w:r>
      <w:r>
        <w:rPr>
          <w:rStyle w:val="VerbatimChar"/>
        </w:rPr>
        <w:t>ScrapCount</w:t>
      </w:r>
      <w:r>
        <w:t xml:space="preserve"> as-of-this-moment, optional </w:t>
      </w:r>
      <w:r>
        <w:rPr>
          <w:rStyle w:val="VerbatimChar"/>
        </w:rPr>
        <w:t>ScrapSourceId</w:t>
      </w:r>
      <w:r>
        <w:t xml:space="preserve"> (non-NULL only when this checkpoint is a scrap-driving action), optional </w:t>
      </w:r>
      <w:r>
        <w:rPr>
          <w:rStyle w:val="VerbatimChar"/>
        </w:rPr>
        <w:t>WeightValue</w:t>
      </w:r>
      <w:r>
        <w:t xml:space="preserve"> + </w:t>
      </w:r>
      <w:r>
        <w:rPr>
          <w:rStyle w:val="VerbatimChar"/>
        </w:rPr>
        <w:t>WeightUomId</w:t>
      </w:r>
      <w:r>
        <w:t xml:space="preserve">, </w:t>
      </w:r>
      <w:r>
        <w:rPr>
          <w:rStyle w:val="VerbatimChar"/>
        </w:rPr>
        <w:t>AppUserId</w:t>
      </w:r>
      <w:r>
        <w:t xml:space="preserve">, </w:t>
      </w:r>
      <w:r>
        <w:rPr>
          <w:rStyle w:val="VerbatimChar"/>
        </w:rPr>
        <w:t>TerminalLocationId</w:t>
      </w:r>
      <w:r>
        <w:t>.</w:t>
      </w:r>
    </w:p>
    <w:p w14:paraId="14B68948" w14:textId="77777777" w:rsidR="008D4B91" w:rsidRDefault="00000000">
      <w:pPr>
        <w:pStyle w:val="Compact"/>
        <w:numPr>
          <w:ilvl w:val="0"/>
          <w:numId w:val="32"/>
        </w:numPr>
      </w:pPr>
      <w:r>
        <w:lastRenderedPageBreak/>
        <w:t xml:space="preserve">Write one </w:t>
      </w:r>
      <w:r>
        <w:rPr>
          <w:rStyle w:val="VerbatimChar"/>
        </w:rPr>
        <w:t>Workorder.ProductionEventValue</w:t>
      </w:r>
      <w:r>
        <w:t xml:space="preserve"> child row per non-hot </w:t>
      </w:r>
      <w:r>
        <w:rPr>
          <w:rStyle w:val="VerbatimChar"/>
        </w:rPr>
        <w:t>DataCollectionField</w:t>
      </w:r>
      <w:r>
        <w:t xml:space="preserve"> configured on the active operation template.</w:t>
      </w:r>
    </w:p>
    <w:p w14:paraId="39BD46C1" w14:textId="77777777" w:rsidR="008D4B91" w:rsidRDefault="00000000">
      <w:pPr>
        <w:pStyle w:val="Compact"/>
        <w:numPr>
          <w:ilvl w:val="0"/>
          <w:numId w:val="32"/>
        </w:numPr>
      </w:pPr>
      <w:r>
        <w:t xml:space="preserve">Update the LOT’s </w:t>
      </w:r>
      <w:r>
        <w:rPr>
          <w:rStyle w:val="VerbatimChar"/>
        </w:rPr>
        <w:t>PieceCount</w:t>
      </w:r>
      <w:r>
        <w:t xml:space="preserve"> to reflect the current good count (derivation: </w:t>
      </w:r>
      <w:r>
        <w:rPr>
          <w:rStyle w:val="VerbatimChar"/>
        </w:rPr>
        <w:t>ShotCount - ScrapCount</w:t>
      </w:r>
      <w:r>
        <w:t xml:space="preserve"> since last event, plus any adjustments).</w:t>
      </w:r>
    </w:p>
    <w:p w14:paraId="2D502B69" w14:textId="77777777" w:rsidR="008D4B91" w:rsidRDefault="00000000">
      <w:pPr>
        <w:pStyle w:val="Compact"/>
        <w:numPr>
          <w:ilvl w:val="0"/>
          <w:numId w:val="32"/>
        </w:numPr>
      </w:pPr>
      <w:r>
        <w:t xml:space="preserve">Log to </w:t>
      </w:r>
      <w:r>
        <w:rPr>
          <w:rStyle w:val="VerbatimChar"/>
        </w:rPr>
        <w:t>Audit.OperationLog</w:t>
      </w:r>
      <w:r>
        <w:t>.</w:t>
      </w:r>
    </w:p>
    <w:p w14:paraId="779E380D" w14:textId="77777777" w:rsidR="008D4B91" w:rsidRDefault="00000000">
      <w:pPr>
        <w:pStyle w:val="FirstParagraph"/>
      </w:pPr>
      <w:r>
        <w:t xml:space="preserve">Reports that need per-event good-count deltas SHALL compute </w:t>
      </w:r>
      <w:r>
        <w:rPr>
          <w:rStyle w:val="VerbatimChar"/>
        </w:rPr>
        <w:t>ShotsSinceLast = ShotCount - LAG(ShotCount) OVER (PARTITION BY LotId ORDER BY EventAt)</w:t>
      </w:r>
      <w:r>
        <w:t xml:space="preserve">. Reports that need Tool/Cavity context SHALL join to </w:t>
      </w:r>
      <w:r>
        <w:rPr>
          <w:rStyle w:val="VerbatimChar"/>
        </w:rPr>
        <w:t>Lots.Lot</w:t>
      </w:r>
      <w:r>
        <w:t xml:space="preserve"> on </w:t>
      </w:r>
      <w:r>
        <w:rPr>
          <w:rStyle w:val="VerbatimChar"/>
        </w:rPr>
        <w:t>ProductionEvent.LotId</w:t>
      </w:r>
      <w:r>
        <w:t xml:space="preserve"> and read </w:t>
      </w:r>
      <w:r>
        <w:rPr>
          <w:rStyle w:val="VerbatimChar"/>
        </w:rPr>
        <w:t>Lot.ToolId</w:t>
      </w:r>
      <w:r>
        <w:t xml:space="preserve"> / </w:t>
      </w:r>
      <w:r>
        <w:rPr>
          <w:rStyle w:val="VerbatimChar"/>
        </w:rPr>
        <w:t>Lot.ToolCavityId</w:t>
      </w:r>
      <w:r>
        <w:t xml:space="preserve"> (per FDS-05-035).</w:t>
      </w:r>
    </w:p>
    <w:p w14:paraId="0BD953EB" w14:textId="77777777" w:rsidR="008D4B91" w:rsidRDefault="00000000">
      <w:pPr>
        <w:pStyle w:val="BodyText"/>
      </w:pPr>
      <w:r>
        <w:t xml:space="preserve">Warm-up shots are tracked as a downtime sub-category rather than on the production event. The Die Cast operator SHALL log warm-up time as a </w:t>
      </w:r>
      <w:r>
        <w:rPr>
          <w:rStyle w:val="VerbatimChar"/>
        </w:rPr>
        <w:t>DowntimeEvent</w:t>
      </w:r>
      <w:r>
        <w:t xml:space="preserve"> with </w:t>
      </w:r>
      <w:r>
        <w:rPr>
          <w:rStyle w:val="VerbatimChar"/>
        </w:rPr>
        <w:t>ReasonType</w:t>
      </w:r>
      <w:r>
        <w:t xml:space="preserve"> = </w:t>
      </w:r>
      <w:r>
        <w:rPr>
          <w:rStyle w:val="VerbatimChar"/>
        </w:rPr>
        <w:t>Setup</w:t>
      </w:r>
      <w:r>
        <w:t xml:space="preserve"> and SHALL record the warm-up shot count in the </w:t>
      </w:r>
      <w:r>
        <w:rPr>
          <w:rStyle w:val="VerbatimChar"/>
        </w:rPr>
        <w:t>ShotCount</w:t>
      </w:r>
      <w:r>
        <w:t xml:space="preserve"> column on that downtime event. Good and bad production shot counts remain on the </w:t>
      </w:r>
      <w:r>
        <w:rPr>
          <w:rStyle w:val="VerbatimChar"/>
        </w:rPr>
        <w:t>ProductionEvent</w:t>
      </w:r>
      <w:r>
        <w:t>. This separates warm-up activity (time and shots wasted) from production activity (good parts made).</w:t>
      </w:r>
    </w:p>
    <w:p w14:paraId="2B752854" w14:textId="77777777" w:rsidR="008D4B91" w:rsidRDefault="00000000">
      <w:pPr>
        <w:pStyle w:val="Heading3"/>
      </w:pPr>
      <w:bookmarkStart w:id="154" w:name="trim-shop-workflow"/>
      <w:bookmarkEnd w:id="150"/>
      <w:bookmarkEnd w:id="153"/>
      <w:r>
        <w:t>6.3 Trim Shop Workflow</w:t>
      </w:r>
    </w:p>
    <w:p w14:paraId="4898DCB5" w14:textId="77777777" w:rsidR="008D4B91" w:rsidRDefault="00000000">
      <w:pPr>
        <w:pStyle w:val="FirstParagraph"/>
      </w:pPr>
      <w:r>
        <w:t xml:space="preserve">The Trim Shop deburrs and sprues cast pieces. The LOT keeps its original cast </w:t>
      </w:r>
      <w:r>
        <w:rPr>
          <w:rStyle w:val="VerbatimChar"/>
        </w:rPr>
        <w:t>ItemId</w:t>
      </w:r>
      <w:r>
        <w:t xml:space="preserve"> throughout Trim — sprue removal is yield loss recorded as </w:t>
      </w:r>
      <w:r>
        <w:rPr>
          <w:rStyle w:val="VerbatimChar"/>
        </w:rPr>
        <w:t>RejectEvent</w:t>
      </w:r>
      <w:r>
        <w:t xml:space="preserve"> rows on the same LOT (per FDS-06-019), not a part-identity change. The Trim → Machining rename happens at Machining IN per FDS-05-033, not at Trim OUT. What does happen at Trim OUT is a sub-LOT split that distributes the trimmed pieces across multiple Machining Cells.</w:t>
      </w:r>
    </w:p>
    <w:p w14:paraId="2B57DC74" w14:textId="77777777" w:rsidR="008D4B91" w:rsidRDefault="00000000">
      <w:pPr>
        <w:pStyle w:val="Heading4"/>
      </w:pPr>
      <w:bookmarkStart w:id="155" w:name="fds-06-004-trim-in"/>
      <w:r>
        <w:t>FDS-06-004 — Trim IN</w:t>
      </w:r>
    </w:p>
    <w:p w14:paraId="64B119AB" w14:textId="77777777" w:rsidR="008D4B91" w:rsidRDefault="00000000">
      <w:pPr>
        <w:pStyle w:val="FirstParagraph"/>
      </w:pPr>
      <w:r>
        <w:t xml:space="preserve">When a LOT arrives at the Trim Shop, the operator SHALL scan the LTT barcode (or pick from FIFO if the operator workflow surfaces a queue). The system SHALL record a </w:t>
      </w:r>
      <w:r>
        <w:rPr>
          <w:rStyle w:val="VerbatimChar"/>
        </w:rPr>
        <w:t>LotMovement</w:t>
      </w:r>
      <w:r>
        <w:t xml:space="preserve"> to the Trim Cell. (FRS 2.2.3)</w:t>
      </w:r>
    </w:p>
    <w:p w14:paraId="7932928E" w14:textId="77777777" w:rsidR="008D4B91" w:rsidRDefault="00000000">
      <w:pPr>
        <w:pStyle w:val="Heading4"/>
      </w:pPr>
      <w:bookmarkStart w:id="156" w:name="Xed1f1d4b9a4131323f5cf3c876db5890be27ed9"/>
      <w:bookmarkEnd w:id="155"/>
      <w:r>
        <w:t>FDS-06-005 — Weight-Based Piece Count Estimation</w:t>
      </w:r>
    </w:p>
    <w:p w14:paraId="242D3ED5" w14:textId="77777777" w:rsidR="008D4B91" w:rsidRDefault="00000000">
      <w:pPr>
        <w:pStyle w:val="FirstParagraph"/>
      </w:pPr>
      <w:r>
        <w:t>The Trim Shop screen SHALL support weight-based piece count estimation:</w:t>
      </w:r>
    </w:p>
    <w:p w14:paraId="76D044EC" w14:textId="77777777" w:rsidR="008D4B91" w:rsidRDefault="00000000">
      <w:pPr>
        <w:pStyle w:val="Compact"/>
        <w:numPr>
          <w:ilvl w:val="0"/>
          <w:numId w:val="33"/>
        </w:numPr>
      </w:pPr>
      <w:r>
        <w:t>Operator reads the basket weight from the scale (manual entry or OmniServer integration)</w:t>
      </w:r>
    </w:p>
    <w:p w14:paraId="2EF0FFE1" w14:textId="77777777" w:rsidR="008D4B91" w:rsidRDefault="00000000">
      <w:pPr>
        <w:pStyle w:val="Compact"/>
        <w:numPr>
          <w:ilvl w:val="0"/>
          <w:numId w:val="33"/>
        </w:numPr>
      </w:pPr>
      <w:r>
        <w:t xml:space="preserve">The system SHALL calculate a theoretical piece count: </w:t>
      </w:r>
      <w:r>
        <w:rPr>
          <w:rStyle w:val="VerbatimChar"/>
        </w:rPr>
        <w:t>Weight / Item.UnitWeight</w:t>
      </w:r>
    </w:p>
    <w:p w14:paraId="6E95352D" w14:textId="77777777" w:rsidR="008D4B91" w:rsidRDefault="00000000">
      <w:pPr>
        <w:pStyle w:val="Compact"/>
        <w:numPr>
          <w:ilvl w:val="0"/>
          <w:numId w:val="33"/>
        </w:numPr>
      </w:pPr>
      <w:r>
        <w:t xml:space="preserve">If the calculated count differs from the LOT’s current </w:t>
      </w:r>
      <w:r>
        <w:rPr>
          <w:rStyle w:val="VerbatimChar"/>
        </w:rPr>
        <w:t>PieceCount</w:t>
      </w:r>
      <w:r>
        <w:t>, the system SHALL display both values and allow the operator to accept the new count or keep the existing count</w:t>
      </w:r>
    </w:p>
    <w:p w14:paraId="6D25E267" w14:textId="77777777" w:rsidR="008D4B91" w:rsidRDefault="00000000">
      <w:pPr>
        <w:pStyle w:val="Compact"/>
        <w:numPr>
          <w:ilvl w:val="0"/>
          <w:numId w:val="33"/>
        </w:numPr>
      </w:pPr>
      <w:r>
        <w:t>The system SHALL NOT block production if the count changes — it logs the adjustment (FRS 2.2.3: “MES takes no specific action if the LOT quantity has changed”)</w:t>
      </w:r>
    </w:p>
    <w:p w14:paraId="616B685A" w14:textId="77777777" w:rsidR="008D4B91" w:rsidRDefault="00000000">
      <w:pPr>
        <w:pStyle w:val="Compact"/>
        <w:numPr>
          <w:ilvl w:val="0"/>
          <w:numId w:val="33"/>
        </w:numPr>
      </w:pPr>
      <w:r>
        <w:t xml:space="preserve">Any count adjustment SHALL be recorded in </w:t>
      </w:r>
      <w:r>
        <w:rPr>
          <w:rStyle w:val="VerbatimChar"/>
        </w:rPr>
        <w:t>LotAttributeChange</w:t>
      </w:r>
    </w:p>
    <w:p w14:paraId="708F23ED" w14:textId="77777777" w:rsidR="008D4B91" w:rsidRDefault="00000000">
      <w:pPr>
        <w:pStyle w:val="Heading4"/>
      </w:pPr>
      <w:bookmarkStart w:id="157" w:name="X0abcde688e68142d0235717555864a4c699c026"/>
      <w:bookmarkEnd w:id="156"/>
      <w:r>
        <w:lastRenderedPageBreak/>
        <w:t>FDS-06-006 — Trim OUT (ProductionEvent + Sub-LOT Split to Machining FIFO)</w:t>
      </w:r>
    </w:p>
    <w:p w14:paraId="3E623621" w14:textId="77777777" w:rsidR="008D4B91" w:rsidRDefault="00000000">
      <w:pPr>
        <w:pStyle w:val="FirstParagraph"/>
      </w:pPr>
      <w:r>
        <w:t>When Trim work completes, the operator SHALL trigger Trim OUT for the LOT. The system SHALL, in one transaction:</w:t>
      </w:r>
    </w:p>
    <w:p w14:paraId="58C373B7" w14:textId="77777777" w:rsidR="008D4B91" w:rsidRDefault="00000000">
      <w:pPr>
        <w:pStyle w:val="Compact"/>
        <w:numPr>
          <w:ilvl w:val="0"/>
          <w:numId w:val="34"/>
        </w:numPr>
      </w:pPr>
      <w:r>
        <w:t xml:space="preserve">Write a </w:t>
      </w:r>
      <w:r>
        <w:rPr>
          <w:rStyle w:val="VerbatimChar"/>
        </w:rPr>
        <w:t>Workorder.ProductionEvent</w:t>
      </w:r>
      <w:r>
        <w:t xml:space="preserve"> checkpoint row recording cumulative </w:t>
      </w:r>
      <w:r>
        <w:rPr>
          <w:rStyle w:val="VerbatimChar"/>
        </w:rPr>
        <w:t>ShotCount</w:t>
      </w:r>
      <w:r>
        <w:t xml:space="preserve"> / </w:t>
      </w:r>
      <w:r>
        <w:rPr>
          <w:rStyle w:val="VerbatimChar"/>
        </w:rPr>
        <w:t>ScrapCount</w:t>
      </w:r>
      <w:r>
        <w:t xml:space="preserve"> for the Trim operation. Per-piece scrap (sprue removal yield loss) is captured in the cumulative </w:t>
      </w:r>
      <w:r>
        <w:rPr>
          <w:rStyle w:val="VerbatimChar"/>
        </w:rPr>
        <w:t>ScrapCount</w:t>
      </w:r>
      <w:r>
        <w:t xml:space="preserve"> delta; defective trim outputs use </w:t>
      </w:r>
      <w:r>
        <w:rPr>
          <w:rStyle w:val="VerbatimChar"/>
        </w:rPr>
        <w:t>RejectEvent</w:t>
      </w:r>
      <w:r>
        <w:t xml:space="preserve"> per FDS-06-019.</w:t>
      </w:r>
    </w:p>
    <w:p w14:paraId="5D3B2A9D" w14:textId="77777777" w:rsidR="008D4B91" w:rsidRDefault="00000000">
      <w:pPr>
        <w:pStyle w:val="Compact"/>
        <w:numPr>
          <w:ilvl w:val="0"/>
          <w:numId w:val="34"/>
        </w:numPr>
      </w:pPr>
      <w:r>
        <w:t xml:space="preserve">Invoke the sub-LOT split workflow per FDS-05-009 — N child sub-LOTs are created, each inheriting the parent’s cast/trim </w:t>
      </w:r>
      <w:r>
        <w:rPr>
          <w:rStyle w:val="VerbatimChar"/>
        </w:rPr>
        <w:t>ItemId</w:t>
      </w:r>
      <w:r>
        <w:t>, each routed to a Machining Cell selected by the operator (scan or dropdown per FDS-02-009).</w:t>
      </w:r>
    </w:p>
    <w:p w14:paraId="41DEC1E5" w14:textId="77777777" w:rsidR="008D4B91" w:rsidRDefault="00000000">
      <w:pPr>
        <w:pStyle w:val="Compact"/>
        <w:numPr>
          <w:ilvl w:val="0"/>
          <w:numId w:val="34"/>
        </w:numPr>
      </w:pPr>
      <w:r>
        <w:t>The split operation deposits each sub-LOT into the destination Machining Cell’s FIFO queue (visible at FDS-06-007). The parent LOT closes when all pieces are split off (</w:t>
      </w:r>
      <w:r>
        <w:rPr>
          <w:rStyle w:val="VerbatimChar"/>
        </w:rPr>
        <w:t>LotStatusCode = Closed</w:t>
      </w:r>
      <w:r>
        <w:t>); a partial parent may persist if the operator splits off only some pieces and resumes later.</w:t>
      </w:r>
    </w:p>
    <w:p w14:paraId="19C14782" w14:textId="77777777" w:rsidR="008D4B91" w:rsidRDefault="00000000">
      <w:pPr>
        <w:pStyle w:val="FirstParagraph"/>
      </w:pPr>
      <w:r>
        <w:t xml:space="preserve">A LOT with only one Machining destination MAY skip the multi-way split — the operator selects a single destination Cell and the LOT moves there as a single (degenerate) sub-LOT, retaining its cast/trim </w:t>
      </w:r>
      <w:r>
        <w:rPr>
          <w:rStyle w:val="VerbatimChar"/>
        </w:rPr>
        <w:t>ItemId</w:t>
      </w:r>
      <w:r>
        <w:t xml:space="preserve"> until Machining IN.</w:t>
      </w:r>
    </w:p>
    <w:p w14:paraId="26E10D7C" w14:textId="77777777" w:rsidR="008D4B91" w:rsidRDefault="00000000">
      <w:pPr>
        <w:pStyle w:val="Heading3"/>
      </w:pPr>
      <w:bookmarkStart w:id="158" w:name="machining-workflow"/>
      <w:bookmarkEnd w:id="154"/>
      <w:bookmarkEnd w:id="157"/>
      <w:r>
        <w:t>6.4 Machining Workflow</w:t>
      </w:r>
    </w:p>
    <w:p w14:paraId="22CF1DEC" w14:textId="77777777" w:rsidR="008D4B91" w:rsidRDefault="00000000">
      <w:pPr>
        <w:pStyle w:val="FirstParagraph"/>
      </w:pPr>
      <w:r>
        <w:t>Machining receives sub-LOTs from Trim OUT (FDS-06-006), processes them, and feeds the machined output directly to a coupled Assembly Cell. The Machining → Assembly hand-off is automatic — operators do not scan or move LOTs out of Machining.</w:t>
      </w:r>
    </w:p>
    <w:p w14:paraId="7EBBB255" w14:textId="77777777" w:rsidR="008D4B91" w:rsidRDefault="00000000">
      <w:pPr>
        <w:pStyle w:val="Heading4"/>
      </w:pPr>
      <w:bookmarkStart w:id="159" w:name="Xa06ebf60d9998385cd34a20d5e7b0ce49b62663"/>
      <w:r>
        <w:t>FDS-06-007 — Machining IN (FIFO Pick + Trim → Machining Rename)</w:t>
      </w:r>
    </w:p>
    <w:p w14:paraId="01B571A6" w14:textId="77777777" w:rsidR="008D4B91" w:rsidRDefault="00000000">
      <w:pPr>
        <w:pStyle w:val="FirstParagraph"/>
      </w:pPr>
      <w:r>
        <w:t>Each Machining Cell SHALL surface a FIFO queue of cast/trim sub-LOTs that have been routed to it via Trim OUT (FDS-06-006). The queue is ordered by arrival time (</w:t>
      </w:r>
      <w:r>
        <w:rPr>
          <w:rStyle w:val="VerbatimChar"/>
        </w:rPr>
        <w:t>LotMovement.MovedAt</w:t>
      </w:r>
      <w:r>
        <w:t xml:space="preserve"> of the most recent move into this Cell). Operators MAY override queue order (FRS 2.2.4).</w:t>
      </w:r>
    </w:p>
    <w:p w14:paraId="28D5B011" w14:textId="77777777" w:rsidR="008D4B91" w:rsidRDefault="00000000">
      <w:pPr>
        <w:pStyle w:val="BodyText"/>
      </w:pPr>
      <w:r>
        <w:t>When the operator picks the next sub-LOT (or the system advances to it automatically when the prior LOT completes), the MES SHALL:</w:t>
      </w:r>
    </w:p>
    <w:p w14:paraId="28D04FF3" w14:textId="77777777" w:rsidR="008D4B91" w:rsidRDefault="00000000">
      <w:pPr>
        <w:pStyle w:val="Compact"/>
        <w:numPr>
          <w:ilvl w:val="0"/>
          <w:numId w:val="35"/>
        </w:numPr>
      </w:pPr>
      <w:r>
        <w:t xml:space="preserve">Apply the </w:t>
      </w:r>
      <w:r>
        <w:rPr>
          <w:b/>
          <w:bCs/>
        </w:rPr>
        <w:t>Trim → Machining rename</w:t>
      </w:r>
      <w:r>
        <w:t xml:space="preserve"> per FDS-05-033 — write a </w:t>
      </w:r>
      <w:r>
        <w:rPr>
          <w:rStyle w:val="VerbatimChar"/>
        </w:rPr>
        <w:t>Workorder.ConsumptionEvent</w:t>
      </w:r>
      <w:r>
        <w:t xml:space="preserve"> consuming the cast/trim sub-LOT and producing a new machined LOT under the destination Item (the machined-side </w:t>
      </w:r>
      <w:r>
        <w:rPr>
          <w:rStyle w:val="VerbatimChar"/>
        </w:rPr>
        <w:t>Parts.Item</w:t>
      </w:r>
      <w:r>
        <w:t xml:space="preserve"> whose 1-line BOM matches the picked sub-LOT’s </w:t>
      </w:r>
      <w:r>
        <w:rPr>
          <w:rStyle w:val="VerbatimChar"/>
        </w:rPr>
        <w:t>ItemId</w:t>
      </w:r>
      <w:r>
        <w:t>). The operator scans a fresh LTT for the new machined LOT.</w:t>
      </w:r>
    </w:p>
    <w:p w14:paraId="5A97EA9A" w14:textId="77777777" w:rsidR="008D4B91" w:rsidRDefault="00000000">
      <w:pPr>
        <w:pStyle w:val="Compact"/>
        <w:numPr>
          <w:ilvl w:val="0"/>
          <w:numId w:val="35"/>
        </w:numPr>
      </w:pPr>
      <w:r>
        <w:t xml:space="preserve">Set the new machined LOT’s </w:t>
      </w:r>
      <w:r>
        <w:rPr>
          <w:rStyle w:val="VerbatimChar"/>
        </w:rPr>
        <w:t>CurrentLocationId</w:t>
      </w:r>
      <w:r>
        <w:t xml:space="preserve"> to this Machining Cell.</w:t>
      </w:r>
    </w:p>
    <w:p w14:paraId="1110012C" w14:textId="77777777" w:rsidR="008D4B91" w:rsidRDefault="00000000">
      <w:pPr>
        <w:pStyle w:val="Compact"/>
        <w:numPr>
          <w:ilvl w:val="0"/>
          <w:numId w:val="35"/>
        </w:numPr>
      </w:pPr>
      <w:r>
        <w:t xml:space="preserve">Write a </w:t>
      </w:r>
      <w:r>
        <w:rPr>
          <w:rStyle w:val="VerbatimChar"/>
        </w:rPr>
        <w:t>LotGenealogy</w:t>
      </w:r>
      <w:r>
        <w:t xml:space="preserve"> row with </w:t>
      </w:r>
      <w:r>
        <w:rPr>
          <w:rStyle w:val="VerbatimChar"/>
        </w:rPr>
        <w:t>RelationshipType = Consumption</w:t>
      </w:r>
      <w:r>
        <w:t xml:space="preserve"> linking the cast/trim sub-LOT to the new machined LOT.</w:t>
      </w:r>
    </w:p>
    <w:p w14:paraId="2E09A5B0" w14:textId="77777777" w:rsidR="008D4B91" w:rsidRDefault="00000000">
      <w:pPr>
        <w:pStyle w:val="Compact"/>
        <w:numPr>
          <w:ilvl w:val="0"/>
          <w:numId w:val="35"/>
        </w:numPr>
      </w:pPr>
      <w:r>
        <w:t>Display the LOT’s current piece count and Item details for operator confirmation.</w:t>
      </w:r>
    </w:p>
    <w:p w14:paraId="43262D53" w14:textId="77777777" w:rsidR="008D4B91" w:rsidRDefault="00000000">
      <w:pPr>
        <w:pStyle w:val="FirstParagraph"/>
      </w:pPr>
      <w:r>
        <w:lastRenderedPageBreak/>
        <w:t>No separate “scan LTT to receive at Machining” step exists — the sub-LOT was already placed in this Cell’s queue at Trim OUT, and the rename + machined-LOT creation are the receive event.</w:t>
      </w:r>
    </w:p>
    <w:p w14:paraId="2AA5A192" w14:textId="77777777" w:rsidR="008D4B91" w:rsidRDefault="00000000">
      <w:pPr>
        <w:pStyle w:val="Heading4"/>
      </w:pPr>
      <w:bookmarkStart w:id="160" w:name="Xb2e3b22e3625857a62af72b283cf7f26aa88596"/>
      <w:bookmarkEnd w:id="159"/>
      <w:r>
        <w:t>FDS-06-008 — Machining OUT (Auto-Completion + Auto-Move to Coupled Assembly Cell)</w:t>
      </w:r>
    </w:p>
    <w:p w14:paraId="2F341E67" w14:textId="77777777" w:rsidR="008D4B91" w:rsidRDefault="00000000">
      <w:pPr>
        <w:pStyle w:val="FirstParagraph"/>
      </w:pPr>
      <w:r>
        <w:t>Machining OUT SHALL be event-driven, not operator-initiated. When the machine signals completion of the Machining operation on a LOT (via PLC integration per §10), the MES SHALL:</w:t>
      </w:r>
    </w:p>
    <w:p w14:paraId="7D7F3061" w14:textId="77777777" w:rsidR="008D4B91" w:rsidRDefault="00000000">
      <w:pPr>
        <w:pStyle w:val="Compact"/>
        <w:numPr>
          <w:ilvl w:val="0"/>
          <w:numId w:val="36"/>
        </w:numPr>
      </w:pPr>
      <w:r>
        <w:t xml:space="preserve">Write a </w:t>
      </w:r>
      <w:r>
        <w:rPr>
          <w:rStyle w:val="VerbatimChar"/>
        </w:rPr>
        <w:t>Workorder.ProductionEvent</w:t>
      </w:r>
      <w:r>
        <w:t xml:space="preserve"> checkpoint row for the Machining operation — cumulative counters, defect codes via </w:t>
      </w:r>
      <w:r>
        <w:rPr>
          <w:rStyle w:val="VerbatimChar"/>
        </w:rPr>
        <w:t>RejectEvent</w:t>
      </w:r>
      <w:r>
        <w:t xml:space="preserve"> if any, operator, timestamp.</w:t>
      </w:r>
    </w:p>
    <w:p w14:paraId="136FE6B6" w14:textId="77777777" w:rsidR="008D4B91" w:rsidRDefault="00000000">
      <w:pPr>
        <w:pStyle w:val="Compact"/>
        <w:numPr>
          <w:ilvl w:val="0"/>
          <w:numId w:val="36"/>
        </w:numPr>
      </w:pPr>
      <w:r>
        <w:t xml:space="preserve">Auto-write a </w:t>
      </w:r>
      <w:r>
        <w:rPr>
          <w:rStyle w:val="VerbatimChar"/>
        </w:rPr>
        <w:t>LotMovement</w:t>
      </w:r>
      <w:r>
        <w:t xml:space="preserve"> from this Machining Cell to the </w:t>
      </w:r>
      <w:r>
        <w:rPr>
          <w:b/>
          <w:bCs/>
        </w:rPr>
        <w:t>coupled downstream Cell</w:t>
      </w:r>
      <w:r>
        <w:t xml:space="preserve"> (typically the paired Assembly Cell within the same WorkCenter). No operator scan or confirmation is required.</w:t>
      </w:r>
    </w:p>
    <w:p w14:paraId="46F29621" w14:textId="77777777" w:rsidR="008D4B91" w:rsidRDefault="00000000">
      <w:pPr>
        <w:pStyle w:val="Compact"/>
        <w:numPr>
          <w:ilvl w:val="0"/>
          <w:numId w:val="36"/>
        </w:numPr>
      </w:pPr>
      <w:r>
        <w:t xml:space="preserve">Update the machined LOT’s </w:t>
      </w:r>
      <w:r>
        <w:rPr>
          <w:rStyle w:val="VerbatimChar"/>
        </w:rPr>
        <w:t>CurrentLocationId</w:t>
      </w:r>
      <w:r>
        <w:t xml:space="preserve"> to the coupled downstream Cell.</w:t>
      </w:r>
    </w:p>
    <w:p w14:paraId="63764ACD" w14:textId="77777777" w:rsidR="008D4B91" w:rsidRDefault="00000000">
      <w:pPr>
        <w:pStyle w:val="FirstParagraph"/>
      </w:pPr>
      <w:r>
        <w:rPr>
          <w:b/>
          <w:bCs/>
        </w:rPr>
        <w:t>Coupling configuration.</w:t>
      </w:r>
      <w:r>
        <w:t xml:space="preserve"> Each Machining Cell that is coupled to a specific downstream Cell SHALL carry a </w:t>
      </w:r>
      <w:r>
        <w:rPr>
          <w:rStyle w:val="VerbatimChar"/>
        </w:rPr>
        <w:t>CoupledDownstreamCellLocationId</w:t>
      </w:r>
      <w:r>
        <w:t xml:space="preserve"> </w:t>
      </w:r>
      <w:r>
        <w:rPr>
          <w:rStyle w:val="VerbatimChar"/>
        </w:rPr>
        <w:t>LocationAttribute</w:t>
      </w:r>
      <w:r>
        <w:t xml:space="preserve"> referencing that Cell. When non-NULL, completion fires the auto-move described above. When NULL, completion writes the </w:t>
      </w:r>
      <w:r>
        <w:rPr>
          <w:rStyle w:val="VerbatimChar"/>
        </w:rPr>
        <w:t>ProductionEvent</w:t>
      </w:r>
      <w:r>
        <w:t xml:space="preserve"> only — the LOT stays at the Machining Cell awaiting an explicit operator-driven movement (the legacy / uncoupled path).</w:t>
      </w:r>
    </w:p>
    <w:p w14:paraId="4C207A01" w14:textId="77777777" w:rsidR="008D4B91" w:rsidRDefault="00000000">
      <w:pPr>
        <w:pStyle w:val="BodyText"/>
      </w:pPr>
      <w:r>
        <w:t xml:space="preserve">The pairing is configured at deployment via the Configuration Tool’s Location admin screens. Typical setup: a paired Machining + Assembly WorkCenter has a Machining Cell whose </w:t>
      </w:r>
      <w:r>
        <w:rPr>
          <w:rStyle w:val="VerbatimChar"/>
        </w:rPr>
        <w:t>CoupledDownstreamCellLocationId</w:t>
      </w:r>
      <w:r>
        <w:t xml:space="preserve"> points at the sibling Assembly Cell — see §2.5 example of paired terminals. (FRS 2.2.5)</w:t>
      </w:r>
    </w:p>
    <w:p w14:paraId="14F568E9" w14:textId="77777777" w:rsidR="008D4B91" w:rsidRDefault="00000000">
      <w:pPr>
        <w:pStyle w:val="Heading4"/>
      </w:pPr>
      <w:bookmarkStart w:id="161" w:name="fds-06-009-machining-production-event"/>
      <w:bookmarkEnd w:id="160"/>
      <w:r>
        <w:t>FDS-06-009 — Machining Production Event</w:t>
      </w:r>
    </w:p>
    <w:p w14:paraId="25C65F61" w14:textId="77777777" w:rsidR="008D4B91" w:rsidRDefault="00000000">
      <w:pPr>
        <w:pStyle w:val="FirstParagraph"/>
      </w:pPr>
      <w:r>
        <w:t xml:space="preserve">On submission, the system SHALL write a </w:t>
      </w:r>
      <w:r>
        <w:rPr>
          <w:rStyle w:val="VerbatimChar"/>
        </w:rPr>
        <w:t>ProductionEvent</w:t>
      </w:r>
      <w:r>
        <w:t xml:space="preserve"> and update the LOT’s piece count. If rejects are entered, a </w:t>
      </w:r>
      <w:r>
        <w:rPr>
          <w:rStyle w:val="VerbatimChar"/>
        </w:rPr>
        <w:t>RejectEvent</w:t>
      </w:r>
      <w:r>
        <w:t xml:space="preserve"> SHALL be written for each defect code used.</w:t>
      </w:r>
    </w:p>
    <w:p w14:paraId="4645D093" w14:textId="77777777" w:rsidR="008D4B91" w:rsidRDefault="00000000">
      <w:pPr>
        <w:pStyle w:val="Heading3"/>
      </w:pPr>
      <w:bookmarkStart w:id="162" w:name="assembly-workflow-serialized-lines"/>
      <w:bookmarkEnd w:id="158"/>
      <w:bookmarkEnd w:id="161"/>
      <w:r>
        <w:t>6.5 Assembly Workflow — Serialized Lines</w:t>
      </w:r>
    </w:p>
    <w:p w14:paraId="7F5F640D" w14:textId="77777777" w:rsidR="008D4B91" w:rsidRDefault="00000000">
      <w:pPr>
        <w:pStyle w:val="Heading4"/>
      </w:pPr>
      <w:bookmarkStart w:id="163" w:name="Xa688ac5e1150784ce49ac583be71cb75e3d8f4d"/>
      <w:r>
        <w:t>FDS-06-010 — Serialized Assembly (PLC-Integrated)</w:t>
      </w:r>
    </w:p>
    <w:p w14:paraId="098E3FF6" w14:textId="77777777" w:rsidR="008D4B91" w:rsidRDefault="00000000">
      <w:pPr>
        <w:pStyle w:val="FirstParagraph"/>
      </w:pPr>
      <w:r>
        <w:t>On serialized assembly lines (e.g., 5G0 Fronts/Rears), the MES SHALL integrate with the PLC via Machine Integration Panel (MIP) using the handshake protocol defined in Section 10. For each part cycle:</w:t>
      </w:r>
    </w:p>
    <w:p w14:paraId="31386FF3" w14:textId="77777777" w:rsidR="008D4B91" w:rsidRDefault="00000000">
      <w:pPr>
        <w:pStyle w:val="Compact"/>
        <w:numPr>
          <w:ilvl w:val="0"/>
          <w:numId w:val="37"/>
        </w:numPr>
      </w:pPr>
      <w:r>
        <w:t xml:space="preserve">The PLC signals </w:t>
      </w:r>
      <w:r>
        <w:rPr>
          <w:rStyle w:val="VerbatimChar"/>
        </w:rPr>
        <w:t>DataReady=1</w:t>
      </w:r>
    </w:p>
    <w:p w14:paraId="5D2B7DDD" w14:textId="77777777" w:rsidR="008D4B91" w:rsidRDefault="00000000">
      <w:pPr>
        <w:pStyle w:val="Compact"/>
        <w:numPr>
          <w:ilvl w:val="0"/>
          <w:numId w:val="37"/>
        </w:numPr>
      </w:pPr>
      <w:r>
        <w:t xml:space="preserve">The MES reads the serial number from </w:t>
      </w:r>
      <w:r>
        <w:rPr>
          <w:rStyle w:val="VerbatimChar"/>
        </w:rPr>
        <w:t>PartSN</w:t>
      </w:r>
    </w:p>
    <w:p w14:paraId="68887727" w14:textId="77777777" w:rsidR="008D4B91" w:rsidRDefault="00000000">
      <w:pPr>
        <w:pStyle w:val="Compact"/>
        <w:numPr>
          <w:ilvl w:val="0"/>
          <w:numId w:val="37"/>
        </w:numPr>
      </w:pPr>
      <w:r>
        <w:t>The MES validates: serial number is not a duplicate, format is correct, source LOT is not on HOLD</w:t>
      </w:r>
    </w:p>
    <w:p w14:paraId="564FF446" w14:textId="77777777" w:rsidR="008D4B91" w:rsidRDefault="00000000">
      <w:pPr>
        <w:pStyle w:val="Compact"/>
        <w:numPr>
          <w:ilvl w:val="0"/>
          <w:numId w:val="37"/>
        </w:numPr>
      </w:pPr>
      <w:r>
        <w:t xml:space="preserve">The MES writes </w:t>
      </w:r>
      <w:r>
        <w:rPr>
          <w:rStyle w:val="VerbatimChar"/>
        </w:rPr>
        <w:t>PartValid=1</w:t>
      </w:r>
      <w:r>
        <w:t xml:space="preserve"> (or </w:t>
      </w:r>
      <w:r>
        <w:rPr>
          <w:rStyle w:val="VerbatimChar"/>
        </w:rPr>
        <w:t>0</w:t>
      </w:r>
      <w:r>
        <w:t xml:space="preserve"> on failure) back to the PLC</w:t>
      </w:r>
    </w:p>
    <w:p w14:paraId="545B0ADA" w14:textId="77777777" w:rsidR="008D4B91" w:rsidRDefault="00000000">
      <w:pPr>
        <w:pStyle w:val="Compact"/>
        <w:numPr>
          <w:ilvl w:val="0"/>
          <w:numId w:val="37"/>
        </w:numPr>
      </w:pPr>
      <w:r>
        <w:t>On success, the MES SHALL:</w:t>
      </w:r>
    </w:p>
    <w:p w14:paraId="43BC3CD7" w14:textId="77777777" w:rsidR="008D4B91" w:rsidRDefault="00000000">
      <w:pPr>
        <w:pStyle w:val="Compact"/>
        <w:numPr>
          <w:ilvl w:val="1"/>
          <w:numId w:val="38"/>
        </w:numPr>
      </w:pPr>
      <w:r>
        <w:lastRenderedPageBreak/>
        <w:t xml:space="preserve">Write a </w:t>
      </w:r>
      <w:r>
        <w:rPr>
          <w:rStyle w:val="VerbatimChar"/>
        </w:rPr>
        <w:t>ConsumptionEvent</w:t>
      </w:r>
      <w:r>
        <w:t xml:space="preserve"> (source LOT(s) → produced serial number)</w:t>
      </w:r>
    </w:p>
    <w:p w14:paraId="2776D04F" w14:textId="77777777" w:rsidR="008D4B91" w:rsidRDefault="00000000">
      <w:pPr>
        <w:pStyle w:val="Compact"/>
        <w:numPr>
          <w:ilvl w:val="1"/>
          <w:numId w:val="38"/>
        </w:numPr>
      </w:pPr>
      <w:r>
        <w:t xml:space="preserve">Create a </w:t>
      </w:r>
      <w:r>
        <w:rPr>
          <w:rStyle w:val="VerbatimChar"/>
        </w:rPr>
        <w:t>SerializedPart</w:t>
      </w:r>
      <w:r>
        <w:t xml:space="preserve"> record linking the serial to its source LOT and item</w:t>
      </w:r>
    </w:p>
    <w:p w14:paraId="14223620" w14:textId="77777777" w:rsidR="008D4B91" w:rsidRDefault="00000000">
      <w:pPr>
        <w:pStyle w:val="Compact"/>
        <w:numPr>
          <w:ilvl w:val="1"/>
          <w:numId w:val="38"/>
        </w:numPr>
      </w:pPr>
      <w:r>
        <w:t>Decrement the source LOT(s) piece count(s) per the BOM</w:t>
      </w:r>
    </w:p>
    <w:p w14:paraId="7F8331C7" w14:textId="77777777" w:rsidR="008D4B91" w:rsidRDefault="00000000">
      <w:pPr>
        <w:pStyle w:val="Compact"/>
        <w:numPr>
          <w:ilvl w:val="1"/>
          <w:numId w:val="38"/>
        </w:numPr>
      </w:pPr>
      <w:r>
        <w:t>Place the serial into the current container tray (</w:t>
      </w:r>
      <w:r>
        <w:rPr>
          <w:rStyle w:val="VerbatimChar"/>
        </w:rPr>
        <w:t>ContainerSerial</w:t>
      </w:r>
      <w:r>
        <w:t xml:space="preserve"> record)</w:t>
      </w:r>
    </w:p>
    <w:p w14:paraId="67199C6C" w14:textId="77777777" w:rsidR="008D4B91" w:rsidRDefault="00000000">
      <w:pPr>
        <w:pStyle w:val="Compact"/>
        <w:numPr>
          <w:ilvl w:val="1"/>
          <w:numId w:val="38"/>
        </w:numPr>
      </w:pPr>
      <w:r>
        <w:t xml:space="preserve">Write a </w:t>
      </w:r>
      <w:r>
        <w:rPr>
          <w:rStyle w:val="VerbatimChar"/>
        </w:rPr>
        <w:t>LotGenealogy</w:t>
      </w:r>
      <w:r>
        <w:t xml:space="preserve"> record with relationship type CONSUMPTION</w:t>
      </w:r>
    </w:p>
    <w:p w14:paraId="5C92C242" w14:textId="77777777" w:rsidR="008D4B91" w:rsidRDefault="00000000">
      <w:pPr>
        <w:pStyle w:val="FirstParagraph"/>
      </w:pPr>
      <w:r>
        <w:t>(FRS 2.1.7, 2.1.10; Touchpoint Agreement Section 1.4)</w:t>
      </w:r>
    </w:p>
    <w:p w14:paraId="053354D1" w14:textId="77777777" w:rsidR="008D4B91" w:rsidRDefault="00000000">
      <w:pPr>
        <w:pStyle w:val="Heading4"/>
      </w:pPr>
      <w:bookmarkStart w:id="164" w:name="X40aa65024f4545dbd47031ce5ef8716b9204013"/>
      <w:bookmarkEnd w:id="163"/>
      <w:r>
        <w:t>FDS-06-011 — Serialized Assembly Material Identification</w:t>
      </w:r>
    </w:p>
    <w:p w14:paraId="1D498C8D" w14:textId="77777777" w:rsidR="008D4B91" w:rsidRDefault="00000000">
      <w:pPr>
        <w:pStyle w:val="FirstParagraph"/>
      </w:pPr>
      <w:r>
        <w:t xml:space="preserve">Before production begins on a serialized line, the operator SHALL identify the source LOT(s) being consumed (FRS 3.10.6). If the operation template has </w:t>
      </w:r>
      <w:r>
        <w:rPr>
          <w:rStyle w:val="VerbatimChar"/>
        </w:rPr>
        <w:t>RequiresMaterialVerification = true</w:t>
      </w:r>
      <w:r>
        <w:t xml:space="preserve">, the operator SHALL scan each source LOT’s LTT barcode. The system SHALL perform a </w:t>
      </w:r>
      <w:r>
        <w:rPr>
          <w:b/>
          <w:bCs/>
        </w:rPr>
        <w:t>BOM-based verification</w:t>
      </w:r>
      <w:r>
        <w:t xml:space="preserve"> (FRS 3.4.2): - The source LOT’s item SHALL match a component in the active BOM version for the product being assembled - The source LOT status SHALL be GOOD - The source LOT SHALL have sufficient piece count - If the scanned LOT’s item does not appear in the BOM, the system SHALL reject the material with a clear error</w:t>
      </w:r>
    </w:p>
    <w:p w14:paraId="29A1C0A9" w14:textId="77777777" w:rsidR="008D4B91" w:rsidRDefault="00000000">
      <w:pPr>
        <w:pStyle w:val="BodyText"/>
      </w:pPr>
      <w:r>
        <w:t>Strict BOM check is the default — wrong-part scans are rejected. When a substitute is genuinely required (rare; right part not available), a supervisor SHALL be able to authorize a one-shot override via FDS-04-007 elevation (AD prompt for “BOM substitute override”). On successful elevation:</w:t>
      </w:r>
    </w:p>
    <w:p w14:paraId="3D68D927" w14:textId="77777777" w:rsidR="008D4B91" w:rsidRDefault="00000000">
      <w:pPr>
        <w:pStyle w:val="Compact"/>
        <w:numPr>
          <w:ilvl w:val="0"/>
          <w:numId w:val="39"/>
        </w:numPr>
      </w:pPr>
      <w:r>
        <w:t>The system SHALL accept the scanned LOT despite the BOM mismatch.</w:t>
      </w:r>
    </w:p>
    <w:p w14:paraId="7A5F8B20" w14:textId="77777777" w:rsidR="008D4B91" w:rsidRDefault="00000000">
      <w:pPr>
        <w:pStyle w:val="Compact"/>
        <w:numPr>
          <w:ilvl w:val="0"/>
          <w:numId w:val="39"/>
        </w:numPr>
      </w:pPr>
      <w:r>
        <w:t xml:space="preserve">The system SHALL write an </w:t>
      </w:r>
      <w:r>
        <w:rPr>
          <w:rStyle w:val="VerbatimChar"/>
        </w:rPr>
        <w:t>Audit.OperationLog</w:t>
      </w:r>
      <w:r>
        <w:t xml:space="preserve"> row with the override event — capturing the original BOM expectation, the substitute scanned, the supervisor’s </w:t>
      </w:r>
      <w:r>
        <w:rPr>
          <w:rStyle w:val="VerbatimChar"/>
        </w:rPr>
        <w:t>AppUserId</w:t>
      </w:r>
      <w:r>
        <w:t xml:space="preserve">, the operator’s </w:t>
      </w:r>
      <w:r>
        <w:rPr>
          <w:rStyle w:val="VerbatimChar"/>
        </w:rPr>
        <w:t>AppUserId</w:t>
      </w:r>
      <w:r>
        <w:t>, the terminal, and the timestamp.</w:t>
      </w:r>
    </w:p>
    <w:p w14:paraId="3E694249" w14:textId="77777777" w:rsidR="008D4B91" w:rsidRDefault="00000000">
      <w:pPr>
        <w:pStyle w:val="Compact"/>
        <w:numPr>
          <w:ilvl w:val="0"/>
          <w:numId w:val="39"/>
        </w:numPr>
      </w:pPr>
      <w:r>
        <w:t>The system SHALL proceed with normal consumption recording (FDS-06-010 step 5).</w:t>
      </w:r>
    </w:p>
    <w:p w14:paraId="6720C781" w14:textId="77777777" w:rsidR="008D4B91" w:rsidRDefault="00000000">
      <w:pPr>
        <w:pStyle w:val="FirstParagraph"/>
      </w:pPr>
      <w:r>
        <w:t>Permanent substitutes — recurring or planned — SHALL be handled via BOM revision (</w:t>
      </w:r>
      <w:r>
        <w:rPr>
          <w:rStyle w:val="VerbatimChar"/>
        </w:rPr>
        <w:t>Bom_CreateNewVersion</w:t>
      </w:r>
      <w:r>
        <w:t xml:space="preserve"> → edit </w:t>
      </w:r>
      <w:r>
        <w:rPr>
          <w:rStyle w:val="VerbatimChar"/>
        </w:rPr>
        <w:t>BomLine</w:t>
      </w:r>
      <w:r>
        <w:t xml:space="preserve"> → </w:t>
      </w:r>
      <w:r>
        <w:rPr>
          <w:rStyle w:val="VerbatimChar"/>
        </w:rPr>
        <w:t>Bom_Publish</w:t>
      </w:r>
      <w:r>
        <w:t>), NOT via repeated supervisor overrides. Engineering / Quality is the BOM author; operators consuming overrides at scale is an engineering signal that the BOM needs updating.</w:t>
      </w:r>
    </w:p>
    <w:p w14:paraId="6F9289A9" w14:textId="77777777" w:rsidR="008D4B91" w:rsidRDefault="00000000">
      <w:pPr>
        <w:pStyle w:val="Heading4"/>
      </w:pPr>
      <w:bookmarkStart w:id="165" w:name="fds-06-012-hardware-interlock-bypass"/>
      <w:bookmarkEnd w:id="164"/>
      <w:r>
        <w:t>FDS-06-012 — Hardware Interlock Bypass</w:t>
      </w:r>
    </w:p>
    <w:p w14:paraId="63B80484" w14:textId="77777777" w:rsidR="008D4B91" w:rsidRDefault="00000000">
      <w:pPr>
        <w:pStyle w:val="FirstParagraph"/>
      </w:pPr>
      <w:r>
        <w:t xml:space="preserve">When the automation sets </w:t>
      </w:r>
      <w:r>
        <w:rPr>
          <w:rStyle w:val="VerbatimChar"/>
        </w:rPr>
        <w:t>HardwareInterlockEnable=false</w:t>
      </w:r>
      <w:r>
        <w:t xml:space="preserve">, the MIP SHALL write </w:t>
      </w:r>
      <w:r>
        <w:rPr>
          <w:rStyle w:val="VerbatimChar"/>
        </w:rPr>
        <w:t>PartSN="NoRead"</w:t>
      </w:r>
      <w:r>
        <w:t xml:space="preserve"> and the machine proceeds without MES serial validation (per Touchpoint Agreement 1.1). The system SHALL:</w:t>
      </w:r>
    </w:p>
    <w:p w14:paraId="259219FD" w14:textId="77777777" w:rsidR="008D4B91" w:rsidRDefault="00000000">
      <w:pPr>
        <w:pStyle w:val="Compact"/>
        <w:numPr>
          <w:ilvl w:val="0"/>
          <w:numId w:val="40"/>
        </w:numPr>
      </w:pPr>
      <w:r>
        <w:t>Still record the production event</w:t>
      </w:r>
    </w:p>
    <w:p w14:paraId="70FBD72C" w14:textId="77777777" w:rsidR="008D4B91" w:rsidRDefault="00000000">
      <w:pPr>
        <w:pStyle w:val="Compact"/>
        <w:numPr>
          <w:ilvl w:val="0"/>
          <w:numId w:val="40"/>
        </w:numPr>
      </w:pPr>
      <w:r>
        <w:t xml:space="preserve">Log the </w:t>
      </w:r>
      <w:r>
        <w:rPr>
          <w:rStyle w:val="VerbatimChar"/>
        </w:rPr>
        <w:t>NoRead</w:t>
      </w:r>
      <w:r>
        <w:t xml:space="preserve"> serial as a flag for quality review</w:t>
      </w:r>
    </w:p>
    <w:p w14:paraId="087AB224" w14:textId="77777777" w:rsidR="008D4B91" w:rsidRDefault="00000000">
      <w:pPr>
        <w:pStyle w:val="Compact"/>
        <w:numPr>
          <w:ilvl w:val="0"/>
          <w:numId w:val="40"/>
        </w:numPr>
      </w:pPr>
      <w:r>
        <w:t xml:space="preserve">Set </w:t>
      </w:r>
      <w:r>
        <w:rPr>
          <w:rStyle w:val="VerbatimChar"/>
        </w:rPr>
        <w:t>Lots.ContainerSerial.HardwareInterlockBypassed = 1</w:t>
      </w:r>
      <w:r>
        <w:t xml:space="preserve"> to record that serial validation was skipped for that specific serial assignment</w:t>
      </w:r>
    </w:p>
    <w:p w14:paraId="6610CBFE" w14:textId="77777777" w:rsidR="008D4B91" w:rsidRDefault="00000000">
      <w:pPr>
        <w:pStyle w:val="Compact"/>
        <w:numPr>
          <w:ilvl w:val="0"/>
          <w:numId w:val="40"/>
        </w:numPr>
      </w:pPr>
      <w:r>
        <w:lastRenderedPageBreak/>
        <w:t>NOT block production — this is a valid operating mode, not an error condition</w:t>
      </w:r>
    </w:p>
    <w:p w14:paraId="2D6EC2F7" w14:textId="77777777" w:rsidR="008D4B91" w:rsidRDefault="00000000">
      <w:pPr>
        <w:pStyle w:val="Heading3"/>
      </w:pPr>
      <w:bookmarkStart w:id="166" w:name="assembly-workflow-non-serialized-lines"/>
      <w:bookmarkEnd w:id="162"/>
      <w:bookmarkEnd w:id="165"/>
      <w:r>
        <w:t>6.6 Assembly Workflow — Non-Serialized Lines</w:t>
      </w:r>
    </w:p>
    <w:p w14:paraId="0D3A4298" w14:textId="77777777" w:rsidR="008D4B91" w:rsidRDefault="00000000">
      <w:pPr>
        <w:pStyle w:val="Heading4"/>
      </w:pPr>
      <w:bookmarkStart w:id="167" w:name="fds-06-013-non-serialized-assembly"/>
      <w:r>
        <w:t>FDS-06-013 — Non-Serialized Assembly</w:t>
      </w:r>
    </w:p>
    <w:p w14:paraId="0F1971ED" w14:textId="77777777" w:rsidR="008D4B91" w:rsidRDefault="00000000">
      <w:pPr>
        <w:pStyle w:val="FirstParagraph"/>
      </w:pPr>
      <w:r>
        <w:t>On non-serialized lines (e.g., 6B2 Cam Holder, RPY Assembly Sets), the operator SHALL:</w:t>
      </w:r>
    </w:p>
    <w:p w14:paraId="5E34471F" w14:textId="77777777" w:rsidR="008D4B91" w:rsidRDefault="00000000">
      <w:pPr>
        <w:pStyle w:val="Compact"/>
        <w:numPr>
          <w:ilvl w:val="0"/>
          <w:numId w:val="41"/>
        </w:numPr>
      </w:pPr>
      <w:r>
        <w:t>Identify source LOT(s) by scanning LTT barcodes (consumption sources for the BOM).</w:t>
      </w:r>
    </w:p>
    <w:p w14:paraId="169948AE" w14:textId="77777777" w:rsidR="008D4B91" w:rsidRDefault="00000000">
      <w:pPr>
        <w:pStyle w:val="Compact"/>
        <w:numPr>
          <w:ilvl w:val="0"/>
          <w:numId w:val="41"/>
        </w:numPr>
      </w:pPr>
      <w:r>
        <w:t xml:space="preserve">Place parts into the open </w:t>
      </w:r>
      <w:r>
        <w:rPr>
          <w:b/>
          <w:bCs/>
        </w:rPr>
        <w:t>tray</w:t>
      </w:r>
      <w:r>
        <w:t xml:space="preserve">. The tray is the validation unit — its closure is gated by </w:t>
      </w:r>
      <w:r>
        <w:rPr>
          <w:rStyle w:val="VerbatimChar"/>
        </w:rPr>
        <w:t>Parts.ContainerConfig.ClosureMethod</w:t>
      </w:r>
      <w:r>
        <w:t xml:space="preserve"> (</w:t>
      </w:r>
      <w:r>
        <w:rPr>
          <w:rStyle w:val="VerbatimChar"/>
        </w:rPr>
        <w:t>ByCount</w:t>
      </w:r>
      <w:r>
        <w:t xml:space="preserve"> / </w:t>
      </w:r>
      <w:r>
        <w:rPr>
          <w:rStyle w:val="VerbatimChar"/>
        </w:rPr>
        <w:t>ByWeight</w:t>
      </w:r>
      <w:r>
        <w:t xml:space="preserve"> / </w:t>
      </w:r>
      <w:r>
        <w:rPr>
          <w:rStyle w:val="VerbatimChar"/>
        </w:rPr>
        <w:t>ByVision</w:t>
      </w:r>
      <w:r>
        <w:t xml:space="preserve"> per FDS-06-014).</w:t>
      </w:r>
    </w:p>
    <w:p w14:paraId="1185FB94" w14:textId="77777777" w:rsidR="008D4B91" w:rsidRDefault="00000000">
      <w:pPr>
        <w:pStyle w:val="Compact"/>
        <w:numPr>
          <w:ilvl w:val="0"/>
          <w:numId w:val="41"/>
        </w:numPr>
      </w:pPr>
      <w:r>
        <w:t xml:space="preserve">On each tray pass, the MES SHALL write a </w:t>
      </w:r>
      <w:r>
        <w:rPr>
          <w:rStyle w:val="VerbatimChar"/>
        </w:rPr>
        <w:t>Workorder.ConsumptionEvent</w:t>
      </w:r>
      <w:r>
        <w:t xml:space="preserve"> decrementing source LOT piece counts by </w:t>
      </w:r>
      <w:r>
        <w:rPr>
          <w:rStyle w:val="VerbatimChar"/>
        </w:rPr>
        <w:t>PartsPerTray × BomLine.QtyPer</w:t>
      </w:r>
      <w:r>
        <w:t xml:space="preserve"> per source, increment the container’s running parts count by </w:t>
      </w:r>
      <w:r>
        <w:rPr>
          <w:rStyle w:val="VerbatimChar"/>
        </w:rPr>
        <w:t>PartsPerTray</w:t>
      </w:r>
      <w:r>
        <w:t>, and open the next tray.</w:t>
      </w:r>
    </w:p>
    <w:p w14:paraId="5C11115D" w14:textId="77777777" w:rsidR="008D4B91" w:rsidRDefault="00000000">
      <w:pPr>
        <w:pStyle w:val="Compact"/>
        <w:numPr>
          <w:ilvl w:val="0"/>
          <w:numId w:val="41"/>
        </w:numPr>
      </w:pPr>
      <w:r>
        <w:t>The container closes automatically when its running count reaches capacity (FDS-06-014). If WO auto-finish is enabled (FDS-06-028), the WO close cascades from there.</w:t>
      </w:r>
    </w:p>
    <w:p w14:paraId="15D40A42" w14:textId="77777777" w:rsidR="008D4B91" w:rsidRDefault="00000000">
      <w:pPr>
        <w:pStyle w:val="FirstParagraph"/>
      </w:pPr>
      <w:r>
        <w:t xml:space="preserve">For lines with PLC integration (MicroLogix1400 PLCs per Appendix C), </w:t>
      </w:r>
      <w:r>
        <w:rPr>
          <w:rStyle w:val="VerbatimChar"/>
        </w:rPr>
        <w:t>PartDisposition</w:t>
      </w:r>
      <w:r>
        <w:t xml:space="preserve"> flags and </w:t>
      </w:r>
      <w:r>
        <w:rPr>
          <w:rStyle w:val="VerbatimChar"/>
        </w:rPr>
        <w:t>ContainerName</w:t>
      </w:r>
      <w:r>
        <w:t xml:space="preserve"> tags provide automated tray validation without individual serial tracking.</w:t>
      </w:r>
    </w:p>
    <w:p w14:paraId="029A47EB" w14:textId="77777777" w:rsidR="008D4B91" w:rsidRDefault="00000000">
      <w:pPr>
        <w:pStyle w:val="Heading4"/>
      </w:pPr>
      <w:bookmarkStart w:id="168" w:name="X61234cc60e3f749bf47676b6195df70b630b6b1"/>
      <w:bookmarkEnd w:id="167"/>
      <w:r>
        <w:t>FDS-06-014 — Tray Validation + Container Accumulation</w:t>
      </w:r>
    </w:p>
    <w:p w14:paraId="73C5AFDA" w14:textId="77777777" w:rsidR="008D4B91" w:rsidRDefault="00000000">
      <w:pPr>
        <w:pStyle w:val="FirstParagraph"/>
      </w:pPr>
      <w:r>
        <w:t xml:space="preserve">Non-serialized assembly fills containers </w:t>
      </w:r>
      <w:r>
        <w:rPr>
          <w:b/>
          <w:bCs/>
        </w:rPr>
        <w:t>one tray at a time</w:t>
      </w:r>
      <w:r>
        <w:t xml:space="preserve">. The validation gate is the tray; the container’s full count is the accumulation of validated trays. </w:t>
      </w:r>
      <w:r>
        <w:rPr>
          <w:rStyle w:val="VerbatimChar"/>
        </w:rPr>
        <w:t>Parts.ContainerConfig.ClosureMethod</w:t>
      </w:r>
      <w:r>
        <w:t xml:space="preserve"> selects the </w:t>
      </w:r>
      <w:r>
        <w:rPr>
          <w:b/>
          <w:bCs/>
        </w:rPr>
        <w:t>tray-level</w:t>
      </w:r>
      <w:r>
        <w:t xml:space="preserve"> closure trigger.</w:t>
      </w:r>
    </w:p>
    <w:p w14:paraId="01F821DB" w14:textId="77777777" w:rsidR="008D4B91" w:rsidRDefault="00000000">
      <w:pPr>
        <w:pStyle w:val="BodyText"/>
      </w:pPr>
      <w:r>
        <w:rPr>
          <w:b/>
          <w:bCs/>
        </w:rPr>
        <w:t>Per-tray closure trigger:</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4517282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378914" w14:textId="77777777" w:rsidR="008D4B91" w:rsidRDefault="00000000">
            <w:pPr>
              <w:pStyle w:val="Compact"/>
            </w:pPr>
            <w:r>
              <w:t>ClosureMethod</w:t>
            </w:r>
          </w:p>
        </w:tc>
        <w:tc>
          <w:tcPr>
            <w:tcW w:w="1980" w:type="dxa"/>
          </w:tcPr>
          <w:p w14:paraId="189298CA" w14:textId="77777777" w:rsidR="008D4B91" w:rsidRDefault="00000000">
            <w:pPr>
              <w:pStyle w:val="Compact"/>
            </w:pPr>
            <w:r>
              <w:t>Tray-level trigger</w:t>
            </w:r>
          </w:p>
        </w:tc>
        <w:tc>
          <w:tcPr>
            <w:tcW w:w="1980" w:type="dxa"/>
          </w:tcPr>
          <w:p w14:paraId="4AFC43AA" w14:textId="77777777" w:rsidR="008D4B91" w:rsidRDefault="00000000">
            <w:pPr>
              <w:pStyle w:val="Compact"/>
            </w:pPr>
            <w:r>
              <w:t>Required Config</w:t>
            </w:r>
          </w:p>
        </w:tc>
        <w:tc>
          <w:tcPr>
            <w:tcW w:w="1980" w:type="dxa"/>
          </w:tcPr>
          <w:p w14:paraId="4ABCB922" w14:textId="77777777" w:rsidR="008D4B91" w:rsidRDefault="00000000">
            <w:pPr>
              <w:pStyle w:val="Compact"/>
            </w:pPr>
            <w:r>
              <w:t>Signal Source</w:t>
            </w:r>
          </w:p>
        </w:tc>
      </w:tr>
      <w:tr w:rsidR="008D4B91" w14:paraId="16157F06" w14:textId="77777777">
        <w:tc>
          <w:tcPr>
            <w:tcW w:w="1980" w:type="dxa"/>
          </w:tcPr>
          <w:p w14:paraId="246CB2CB" w14:textId="77777777" w:rsidR="008D4B91" w:rsidRDefault="00000000">
            <w:pPr>
              <w:pStyle w:val="Compact"/>
            </w:pPr>
            <w:r>
              <w:rPr>
                <w:rStyle w:val="VerbatimChar"/>
                <w:b/>
                <w:bCs/>
              </w:rPr>
              <w:t>ByCount</w:t>
            </w:r>
          </w:p>
        </w:tc>
        <w:tc>
          <w:tcPr>
            <w:tcW w:w="1980" w:type="dxa"/>
          </w:tcPr>
          <w:p w14:paraId="7913DFEC" w14:textId="77777777" w:rsidR="008D4B91" w:rsidRDefault="00000000">
            <w:pPr>
              <w:pStyle w:val="Compact"/>
            </w:pPr>
            <w:r>
              <w:t xml:space="preserve">Operator confirms the tray’s quantity matches </w:t>
            </w:r>
            <w:r>
              <w:rPr>
                <w:rStyle w:val="VerbatimChar"/>
              </w:rPr>
              <w:t>PartsPerTray</w:t>
            </w:r>
            <w:r>
              <w:t>.</w:t>
            </w:r>
          </w:p>
        </w:tc>
        <w:tc>
          <w:tcPr>
            <w:tcW w:w="1980" w:type="dxa"/>
          </w:tcPr>
          <w:p w14:paraId="0A825A32" w14:textId="77777777" w:rsidR="008D4B91" w:rsidRDefault="00000000">
            <w:pPr>
              <w:pStyle w:val="Compact"/>
            </w:pPr>
            <w:r>
              <w:rPr>
                <w:rStyle w:val="VerbatimChar"/>
              </w:rPr>
              <w:t>PartsPerTray</w:t>
            </w:r>
          </w:p>
        </w:tc>
        <w:tc>
          <w:tcPr>
            <w:tcW w:w="1980" w:type="dxa"/>
          </w:tcPr>
          <w:p w14:paraId="45CAF493" w14:textId="77777777" w:rsidR="008D4B91" w:rsidRDefault="00000000">
            <w:pPr>
              <w:pStyle w:val="Compact"/>
            </w:pPr>
            <w:r>
              <w:t>Operator submission via the workstation screen — no PLC signal required.</w:t>
            </w:r>
          </w:p>
        </w:tc>
      </w:tr>
      <w:tr w:rsidR="008D4B91" w14:paraId="72210609" w14:textId="77777777" w:rsidTr="008D4B91">
        <w:tc>
          <w:tcPr>
            <w:tcW w:w="1980" w:type="dxa"/>
            <w:shd w:val="clear" w:color="auto" w:fill="F2F2F2"/>
          </w:tcPr>
          <w:p w14:paraId="51B6D7EE" w14:textId="77777777" w:rsidR="008D4B91" w:rsidRDefault="00000000">
            <w:pPr>
              <w:pStyle w:val="Compact"/>
            </w:pPr>
            <w:r>
              <w:rPr>
                <w:rStyle w:val="VerbatimChar"/>
                <w:b/>
                <w:bCs/>
              </w:rPr>
              <w:t>ByWeight</w:t>
            </w:r>
          </w:p>
        </w:tc>
        <w:tc>
          <w:tcPr>
            <w:tcW w:w="1980" w:type="dxa"/>
            <w:shd w:val="clear" w:color="auto" w:fill="F2F2F2"/>
          </w:tcPr>
          <w:p w14:paraId="6E869BA0" w14:textId="77777777" w:rsidR="008D4B91" w:rsidRDefault="00000000">
            <w:pPr>
              <w:pStyle w:val="Compact"/>
            </w:pPr>
            <w:r>
              <w:t>Scale reports the tray weight has reached the per-tray target.</w:t>
            </w:r>
          </w:p>
        </w:tc>
        <w:tc>
          <w:tcPr>
            <w:tcW w:w="1980" w:type="dxa"/>
            <w:shd w:val="clear" w:color="auto" w:fill="F2F2F2"/>
          </w:tcPr>
          <w:p w14:paraId="3D0D44FB" w14:textId="77777777" w:rsidR="008D4B91" w:rsidRDefault="00000000">
            <w:pPr>
              <w:pStyle w:val="Compact"/>
            </w:pPr>
            <w:r>
              <w:rPr>
                <w:rStyle w:val="VerbatimChar"/>
              </w:rPr>
              <w:t>TargetWeight</w:t>
            </w:r>
            <w:r>
              <w:t xml:space="preserve"> per tray (+ optional tolerance)</w:t>
            </w:r>
          </w:p>
        </w:tc>
        <w:tc>
          <w:tcPr>
            <w:tcW w:w="1980" w:type="dxa"/>
            <w:shd w:val="clear" w:color="auto" w:fill="F2F2F2"/>
          </w:tcPr>
          <w:p w14:paraId="411C34C3" w14:textId="77777777" w:rsidR="008D4B91" w:rsidRDefault="00000000">
            <w:pPr>
              <w:pStyle w:val="Compact"/>
            </w:pPr>
            <w:r>
              <w:t xml:space="preserve">OPC tags </w:t>
            </w:r>
            <w:r>
              <w:rPr>
                <w:rStyle w:val="VerbatimChar"/>
              </w:rPr>
              <w:t>TargetWeightValue</w:t>
            </w:r>
            <w:r>
              <w:t xml:space="preserve">, </w:t>
            </w:r>
            <w:r>
              <w:rPr>
                <w:rStyle w:val="VerbatimChar"/>
              </w:rPr>
              <w:t>TargetWeightMetFlag</w:t>
            </w:r>
            <w:r>
              <w:t xml:space="preserve"> via OmniServer assert when the per-tray target is met.</w:t>
            </w:r>
          </w:p>
        </w:tc>
      </w:tr>
      <w:tr w:rsidR="008D4B91" w14:paraId="7EC26A27" w14:textId="77777777">
        <w:tc>
          <w:tcPr>
            <w:tcW w:w="1980" w:type="dxa"/>
          </w:tcPr>
          <w:p w14:paraId="77F1885E" w14:textId="77777777" w:rsidR="008D4B91" w:rsidRDefault="00000000">
            <w:pPr>
              <w:pStyle w:val="Compact"/>
            </w:pPr>
            <w:r>
              <w:rPr>
                <w:rStyle w:val="VerbatimChar"/>
                <w:b/>
                <w:bCs/>
              </w:rPr>
              <w:lastRenderedPageBreak/>
              <w:t>ByVision</w:t>
            </w:r>
          </w:p>
        </w:tc>
        <w:tc>
          <w:tcPr>
            <w:tcW w:w="1980" w:type="dxa"/>
          </w:tcPr>
          <w:p w14:paraId="08097D28" w14:textId="77777777" w:rsidR="008D4B91" w:rsidRDefault="00000000">
            <w:pPr>
              <w:pStyle w:val="Compact"/>
            </w:pPr>
            <w:r>
              <w:t xml:space="preserve">Camera scans the </w:t>
            </w:r>
            <w:r>
              <w:rPr>
                <w:b/>
                <w:bCs/>
              </w:rPr>
              <w:t>full tray as a single image</w:t>
            </w:r>
            <w:r>
              <w:t xml:space="preserve"> once it is presented for inspection — one validation event per tray, not per piece. On pass, the PLC asserts </w:t>
            </w:r>
            <w:r>
              <w:rPr>
                <w:rStyle w:val="VerbatimChar"/>
              </w:rPr>
              <w:t>TrayFullFlag</w:t>
            </w:r>
            <w:r>
              <w:t>; on fail, the camera fault is surfaced to the operator who corrects the tray (re-place parts, remove invalid items) and re-presents it for re-scan. A four-tray container therefore yields exactly four passing tray-scan events when complete.</w:t>
            </w:r>
          </w:p>
        </w:tc>
        <w:tc>
          <w:tcPr>
            <w:tcW w:w="1980" w:type="dxa"/>
          </w:tcPr>
          <w:p w14:paraId="6F131682" w14:textId="77777777" w:rsidR="008D4B91" w:rsidRDefault="00000000">
            <w:pPr>
              <w:pStyle w:val="Compact"/>
            </w:pPr>
            <w:r>
              <w:rPr>
                <w:rStyle w:val="VerbatimChar"/>
              </w:rPr>
              <w:t>PartsPerTray</w:t>
            </w:r>
            <w:r>
              <w:t xml:space="preserve"> (informs the camera’s expected position count and the per-tray ConsumptionEvent). No weight target.</w:t>
            </w:r>
          </w:p>
        </w:tc>
        <w:tc>
          <w:tcPr>
            <w:tcW w:w="1980" w:type="dxa"/>
          </w:tcPr>
          <w:p w14:paraId="4A537528" w14:textId="77777777" w:rsidR="008D4B91" w:rsidRDefault="00000000">
            <w:pPr>
              <w:pStyle w:val="Compact"/>
            </w:pPr>
            <w:r>
              <w:t xml:space="preserve">OPC tags fed by the PLC — </w:t>
            </w:r>
            <w:r>
              <w:rPr>
                <w:rStyle w:val="VerbatimChar"/>
              </w:rPr>
              <w:t>TrayPresent</w:t>
            </w:r>
            <w:r>
              <w:t xml:space="preserve"> (operator has positioned a full tray for scan), </w:t>
            </w:r>
            <w:r>
              <w:rPr>
                <w:rStyle w:val="VerbatimChar"/>
              </w:rPr>
              <w:t>TrayValidationResult</w:t>
            </w:r>
            <w:r>
              <w:t xml:space="preserve"> (Pass / Fail), </w:t>
            </w:r>
            <w:r>
              <w:rPr>
                <w:rStyle w:val="VerbatimChar"/>
              </w:rPr>
              <w:t>TrayFullFlag</w:t>
            </w:r>
            <w:r>
              <w:t xml:space="preserve"> (asserts on Pass). Tag names TBD by integration team; reserved on the Machine Integration Panel.</w:t>
            </w:r>
          </w:p>
        </w:tc>
      </w:tr>
    </w:tbl>
    <w:p w14:paraId="036F4638" w14:textId="77777777" w:rsidR="008D4B91" w:rsidRDefault="00000000">
      <w:pPr>
        <w:pStyle w:val="BodyText"/>
      </w:pPr>
      <w:r>
        <w:t xml:space="preserve">For </w:t>
      </w:r>
      <w:r>
        <w:rPr>
          <w:rStyle w:val="VerbatimChar"/>
        </w:rPr>
        <w:t>ByVision</w:t>
      </w:r>
      <w:r>
        <w:t xml:space="preserve"> and </w:t>
      </w:r>
      <w:r>
        <w:rPr>
          <w:rStyle w:val="VerbatimChar"/>
        </w:rPr>
        <w:t>ByWeight</w:t>
      </w:r>
      <w:r>
        <w:t xml:space="preserve"> the MES SHALL NOT fire tray close on the running count alone — the PLC’s </w:t>
      </w:r>
      <w:r>
        <w:rPr>
          <w:rStyle w:val="VerbatimChar"/>
        </w:rPr>
        <w:t>TrayFullFlag</w:t>
      </w:r>
      <w:r>
        <w:t xml:space="preserve"> (or </w:t>
      </w:r>
      <w:r>
        <w:rPr>
          <w:rStyle w:val="VerbatimChar"/>
        </w:rPr>
        <w:t>TargetWeightMetFlag</w:t>
      </w:r>
      <w:r>
        <w:t xml:space="preserve">) is authoritative. Specifically for </w:t>
      </w:r>
      <w:r>
        <w:rPr>
          <w:rStyle w:val="VerbatimChar"/>
        </w:rPr>
        <w:t>ByVision</w:t>
      </w:r>
      <w:r>
        <w:t xml:space="preserve">: the camera produces </w:t>
      </w:r>
      <w:r>
        <w:rPr>
          <w:b/>
          <w:bCs/>
        </w:rPr>
        <w:t>one validation event per tray</w:t>
      </w:r>
      <w:r>
        <w:t xml:space="preserve">, and exactly one </w:t>
      </w:r>
      <w:r>
        <w:rPr>
          <w:rStyle w:val="VerbatimChar"/>
        </w:rPr>
        <w:t>Workorder.ConsumptionEvent</w:t>
      </w:r>
      <w:r>
        <w:t xml:space="preserve"> SHALL be written per BOM component per validated tray (not per piece).</w:t>
      </w:r>
    </w:p>
    <w:p w14:paraId="5EE5831F" w14:textId="77777777" w:rsidR="008D4B91" w:rsidRDefault="00000000">
      <w:pPr>
        <w:pStyle w:val="BodyText"/>
      </w:pPr>
      <w:r>
        <w:rPr>
          <w:b/>
          <w:bCs/>
        </w:rPr>
        <w:t>Container accumulation:</w:t>
      </w:r>
    </w:p>
    <w:p w14:paraId="25E41F9E" w14:textId="77777777" w:rsidR="008D4B91" w:rsidRDefault="00000000">
      <w:pPr>
        <w:pStyle w:val="Compact"/>
        <w:numPr>
          <w:ilvl w:val="0"/>
          <w:numId w:val="42"/>
        </w:numPr>
      </w:pPr>
      <w:r>
        <w:t xml:space="preserve">On each tray close, the MES SHALL increment the container’s running parts count by </w:t>
      </w:r>
      <w:r>
        <w:rPr>
          <w:rStyle w:val="VerbatimChar"/>
        </w:rPr>
        <w:t>PartsPerTray</w:t>
      </w:r>
      <w:r>
        <w:t xml:space="preserve"> (or by the operator-confirmed count when </w:t>
      </w:r>
      <w:r>
        <w:rPr>
          <w:rStyle w:val="VerbatimChar"/>
        </w:rPr>
        <w:t>ClosureMethod = ByCount</w:t>
      </w:r>
      <w:r>
        <w:t>).</w:t>
      </w:r>
    </w:p>
    <w:p w14:paraId="3B9DC4B2" w14:textId="77777777" w:rsidR="008D4B91" w:rsidRDefault="00000000">
      <w:pPr>
        <w:pStyle w:val="Compact"/>
        <w:numPr>
          <w:ilvl w:val="0"/>
          <w:numId w:val="42"/>
        </w:numPr>
      </w:pPr>
      <w:r>
        <w:t xml:space="preserve">The container is </w:t>
      </w:r>
      <w:r>
        <w:rPr>
          <w:b/>
          <w:bCs/>
        </w:rPr>
        <w:t>full</w:t>
      </w:r>
      <w:r>
        <w:t xml:space="preserve"> when its running count reaches its configured capacity (</w:t>
      </w:r>
      <w:r>
        <w:rPr>
          <w:rStyle w:val="VerbatimChar"/>
        </w:rPr>
        <w:t>TraysPerContainer × PartsPerTray</w:t>
      </w:r>
      <w:r>
        <w:t xml:space="preserve">, capped by </w:t>
      </w:r>
      <w:r>
        <w:rPr>
          <w:rStyle w:val="VerbatimChar"/>
        </w:rPr>
        <w:t>Parts.Item.MaxParts</w:t>
      </w:r>
      <w:r>
        <w:t xml:space="preserve"> per FDS-03-019 if non-NULL).</w:t>
      </w:r>
    </w:p>
    <w:p w14:paraId="2E8FA167" w14:textId="77777777" w:rsidR="008D4B91" w:rsidRDefault="00000000">
      <w:pPr>
        <w:pStyle w:val="Compact"/>
        <w:numPr>
          <w:ilvl w:val="0"/>
          <w:numId w:val="42"/>
        </w:numPr>
      </w:pPr>
      <w:r>
        <w:t xml:space="preserve">On container-full, the MES SHALL fire the container-close transaction — writes the </w:t>
      </w:r>
      <w:r>
        <w:rPr>
          <w:rStyle w:val="VerbatimChar"/>
        </w:rPr>
        <w:t>Lots.LotContainer</w:t>
      </w:r>
      <w:r>
        <w:t xml:space="preserve"> row, claims an AIM Shipper ID from the local pool per §7.4, dispatches the shipping label print per FDS-07-006a, and (when configured per FDS-06-028) advances toward WO auto-finish.</w:t>
      </w:r>
    </w:p>
    <w:p w14:paraId="572FC3DC" w14:textId="77777777" w:rsidR="008D4B91" w:rsidRDefault="00000000">
      <w:pPr>
        <w:pStyle w:val="FirstParagraph"/>
      </w:pPr>
      <w:r>
        <w:lastRenderedPageBreak/>
        <w:t xml:space="preserve">Container-fill is derived in MES from accumulated tray closes; no separate </w:t>
      </w:r>
      <w:r>
        <w:rPr>
          <w:rStyle w:val="VerbatimChar"/>
        </w:rPr>
        <w:t>ContainerFullFlag</w:t>
      </w:r>
      <w:r>
        <w:t xml:space="preserve"> PLC tag is required. (Each tray pass is the authoritative fact; the container is just the running sum.)</w:t>
      </w:r>
    </w:p>
    <w:p w14:paraId="5E79A7C9" w14:textId="77777777" w:rsidR="008D4B91" w:rsidRDefault="00000000">
      <w:pPr>
        <w:pStyle w:val="BodyText"/>
      </w:pPr>
      <w:r>
        <w:rPr>
          <w:b/>
          <w:bCs/>
        </w:rPr>
        <w:t>Three-tier signal chain</w:t>
      </w:r>
      <w:r>
        <w:t xml:space="preserve"> — tray pass → container fill → WO auto-finish. The PLC asserts BITs for the tier(s) it owns (</w:t>
      </w:r>
      <w:r>
        <w:rPr>
          <w:rStyle w:val="VerbatimChar"/>
        </w:rPr>
        <w:t>TrayFullFlag</w:t>
      </w:r>
      <w:r>
        <w:t xml:space="preserve"> per tray, optional </w:t>
      </w:r>
      <w:r>
        <w:rPr>
          <w:rStyle w:val="VerbatimChar"/>
        </w:rPr>
        <w:t>CompletionConfirmed</w:t>
      </w:r>
      <w:r>
        <w:t xml:space="preserve"> per WO under FDS-06-028); the MES owns the container-fill derivation in between.</w:t>
      </w:r>
    </w:p>
    <w:p w14:paraId="7C26B431" w14:textId="77777777" w:rsidR="008D4B91" w:rsidRDefault="00000000">
      <w:pPr>
        <w:pStyle w:val="Heading3"/>
      </w:pPr>
      <w:bookmarkStart w:id="169" w:name="production-events"/>
      <w:bookmarkEnd w:id="166"/>
      <w:bookmarkEnd w:id="168"/>
      <w:r>
        <w:t>6.7 Production Events</w:t>
      </w:r>
    </w:p>
    <w:p w14:paraId="73DBA466" w14:textId="77777777" w:rsidR="008D4B91" w:rsidRDefault="00000000">
      <w:pPr>
        <w:pStyle w:val="Heading4"/>
      </w:pPr>
      <w:bookmarkStart w:id="170" w:name="fds-06-015-production-event-immutability"/>
      <w:r>
        <w:t>FDS-06-015 — Production Event Immutability</w:t>
      </w:r>
    </w:p>
    <w:p w14:paraId="4C3ECCC6" w14:textId="77777777" w:rsidR="008D4B91" w:rsidRDefault="00000000">
      <w:pPr>
        <w:pStyle w:val="FirstParagraph"/>
      </w:pPr>
      <w:r>
        <w:t xml:space="preserve">Production events SHALL be append-only. Once written, a </w:t>
      </w:r>
      <w:r>
        <w:rPr>
          <w:rStyle w:val="VerbatimChar"/>
        </w:rPr>
        <w:t>ProductionEvent</w:t>
      </w:r>
      <w:r>
        <w:t xml:space="preserve"> record SHALL NOT be modified or deleted. If a correction is needed, a new compensating event SHALL be recorded (e.g., a negative adjustment event with remarks explaining the correction). (FRS 3.5.4)</w:t>
      </w:r>
    </w:p>
    <w:p w14:paraId="20429B2D" w14:textId="77777777" w:rsidR="008D4B91" w:rsidRDefault="00000000">
      <w:pPr>
        <w:pStyle w:val="Heading4"/>
      </w:pPr>
      <w:bookmarkStart w:id="171" w:name="fds-06-016-production-event-fields"/>
      <w:bookmarkEnd w:id="170"/>
      <w:r>
        <w:t>FDS-06-016 — Production Event Fields</w:t>
      </w:r>
    </w:p>
    <w:p w14:paraId="3647DF9F" w14:textId="77777777" w:rsidR="008D4B91" w:rsidRDefault="00000000">
      <w:pPr>
        <w:pStyle w:val="FirstParagraph"/>
      </w:pPr>
      <w:r>
        <w:t xml:space="preserve">Each </w:t>
      </w:r>
      <w:r>
        <w:rPr>
          <w:rStyle w:val="VerbatimChar"/>
        </w:rPr>
        <w:t>ProductionEvent</w:t>
      </w:r>
      <w:r>
        <w:t xml:space="preserve"> SHALL record: LOT, location (machine), item, good count, no-good count, operator, terminal, timestamp, and optional remarks. The </w:t>
      </w:r>
      <w:r>
        <w:rPr>
          <w:rStyle w:val="VerbatimChar"/>
        </w:rPr>
        <w:t>WorkOrderOperationId</w:t>
      </w:r>
      <w:r>
        <w:t xml:space="preserve"> FK is nullable — production events function independently of work orders.</w:t>
      </w:r>
    </w:p>
    <w:p w14:paraId="7E5A9B2B" w14:textId="77777777" w:rsidR="008D4B91" w:rsidRDefault="00000000">
      <w:pPr>
        <w:pStyle w:val="Heading3"/>
      </w:pPr>
      <w:bookmarkStart w:id="172" w:name="reject-events-and-scrap-handling"/>
      <w:bookmarkEnd w:id="169"/>
      <w:bookmarkEnd w:id="171"/>
      <w:r>
        <w:t>6.8 Reject Events and Scrap Handling</w:t>
      </w:r>
    </w:p>
    <w:p w14:paraId="74FFBA9A" w14:textId="77777777" w:rsidR="008D4B91" w:rsidRDefault="00000000">
      <w:pPr>
        <w:pStyle w:val="Heading4"/>
      </w:pPr>
      <w:bookmarkStart w:id="173" w:name="fds-06-017-reject-recording"/>
      <w:r>
        <w:t>FDS-06-017 — Reject Recording</w:t>
      </w:r>
    </w:p>
    <w:p w14:paraId="11A69B10" w14:textId="77777777" w:rsidR="008D4B91" w:rsidRDefault="00000000">
      <w:pPr>
        <w:pStyle w:val="FirstParagraph"/>
      </w:pPr>
      <w:r>
        <w:t>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p w14:paraId="3F9764B1" w14:textId="77777777" w:rsidR="008D4B91" w:rsidRDefault="00000000">
      <w:pPr>
        <w:pStyle w:val="Heading4"/>
      </w:pPr>
      <w:bookmarkStart w:id="174" w:name="fds-06-018-reject-event-fields"/>
      <w:bookmarkEnd w:id="173"/>
      <w:r>
        <w:t>FDS-06-018 — Reject Event Fields</w:t>
      </w:r>
    </w:p>
    <w:p w14:paraId="2DFEB6C4" w14:textId="77777777" w:rsidR="008D4B91" w:rsidRDefault="00000000">
      <w:pPr>
        <w:pStyle w:val="FirstParagraph"/>
      </w:pPr>
      <w:r>
        <w:t xml:space="preserve">Each </w:t>
      </w:r>
      <w:r>
        <w:rPr>
          <w:rStyle w:val="VerbatimChar"/>
        </w:rPr>
        <w:t>RejectEvent</w:t>
      </w:r>
      <w:r>
        <w:t xml:space="preserve"> SHALL record: associated production event (nullable), LOT, defect code, quantity, charge-to area (optional), remarks, operator, and timestamp.</w:t>
      </w:r>
    </w:p>
    <w:p w14:paraId="1FB6363A" w14:textId="77777777" w:rsidR="008D4B91" w:rsidRDefault="00000000">
      <w:pPr>
        <w:pStyle w:val="Heading4"/>
      </w:pPr>
      <w:bookmarkStart w:id="175" w:name="X0c95962e9db56e8bdb267e461177b84974d57f9"/>
      <w:bookmarkEnd w:id="174"/>
      <w:r>
        <w:t>FDS-06-019 — Reject Data Classification and Scrap Handling Patterns</w:t>
      </w:r>
    </w:p>
    <w:p w14:paraId="2C4B0B50" w14:textId="77777777" w:rsidR="008D4B91" w:rsidRDefault="00000000">
      <w:pPr>
        <w:pStyle w:val="FirstParagraph"/>
      </w:pPr>
      <w:r>
        <w:t xml:space="preserve">Per FRS Section 4, reject/scrap data is retained for analysis but is not considered part of the permanent production record in the same way that good counts are. The </w:t>
      </w:r>
      <w:r>
        <w:rPr>
          <w:rStyle w:val="VerbatimChar"/>
        </w:rPr>
        <w:t>RejectEvent</w:t>
      </w:r>
      <w:r>
        <w:t xml:space="preserve"> table is append-only and queryable, but reports and dashboards SHOULD distinguish between production records (permanent) and reject analysis records (analytical).</w:t>
      </w:r>
    </w:p>
    <w:p w14:paraId="55FDD766" w14:textId="77777777" w:rsidR="008D4B91" w:rsidRDefault="00000000">
      <w:pPr>
        <w:pStyle w:val="BodyText"/>
      </w:pPr>
      <w:r>
        <w:rPr>
          <w:b/>
          <w:bCs/>
        </w:rPr>
        <w:t>Scrapping parts does NOT always require splitting the LOT.</w:t>
      </w:r>
      <w:r>
        <w:t xml:space="preserve"> The system SHALL support two patterns, and the operator workflow SHALL select the appropriate one:</w:t>
      </w:r>
    </w:p>
    <w:p w14:paraId="063D4E02" w14:textId="77777777" w:rsidR="008D4B91" w:rsidRDefault="00000000">
      <w:pPr>
        <w:pStyle w:val="BodyText"/>
      </w:pPr>
      <w:r>
        <w:rPr>
          <w:b/>
          <w:bCs/>
        </w:rPr>
        <w:t>Pattern A — Inline Reject (default):</w:t>
      </w:r>
      <w:r>
        <w:t xml:space="preserve"> The operator records production with good and bad counts in a single transaction. </w:t>
      </w:r>
      <w:r>
        <w:rPr>
          <w:rStyle w:val="VerbatimChar"/>
        </w:rPr>
        <w:t>ProductionEvent</w:t>
      </w:r>
      <w:r>
        <w:t xml:space="preserve"> captures the good count; </w:t>
      </w:r>
      <w:r>
        <w:rPr>
          <w:rStyle w:val="VerbatimChar"/>
        </w:rPr>
        <w:t>RejectEvent</w:t>
      </w:r>
      <w:r>
        <w:t xml:space="preserve"> captures the bad count with defect code(s). The LOT’s </w:t>
      </w:r>
      <w:r>
        <w:rPr>
          <w:rStyle w:val="VerbatimChar"/>
        </w:rPr>
        <w:t>PieceCount</w:t>
      </w:r>
      <w:r>
        <w:t xml:space="preserve"> reflects only good parts. </w:t>
      </w:r>
      <w:r>
        <w:lastRenderedPageBreak/>
        <w:t>The bad parts are physically discarded without their own LOT record. No split, no status change.</w:t>
      </w:r>
    </w:p>
    <w:p w14:paraId="78E6500E" w14:textId="77777777" w:rsidR="008D4B91" w:rsidRDefault="00000000">
      <w:pPr>
        <w:pStyle w:val="Compact"/>
        <w:numPr>
          <w:ilvl w:val="0"/>
          <w:numId w:val="43"/>
        </w:numPr>
      </w:pPr>
      <w:r>
        <w:rPr>
          <w:b/>
          <w:bCs/>
        </w:rPr>
        <w:t>When to use:</w:t>
      </w:r>
      <w:r>
        <w:t xml:space="preserve"> Routine scrap at production time (porosity, cold shut, out-of-tolerance). Parts are discarded immediately. No traceable disposition required.</w:t>
      </w:r>
    </w:p>
    <w:p w14:paraId="369A252B" w14:textId="77777777" w:rsidR="008D4B91" w:rsidRDefault="00000000">
      <w:pPr>
        <w:pStyle w:val="Compact"/>
        <w:numPr>
          <w:ilvl w:val="0"/>
          <w:numId w:val="43"/>
        </w:numPr>
      </w:pPr>
      <w:r>
        <w:rPr>
          <w:b/>
          <w:bCs/>
        </w:rPr>
        <w:t>Data footprint:</w:t>
      </w:r>
      <w:r>
        <w:t xml:space="preserve"> </w:t>
      </w:r>
      <w:r>
        <w:rPr>
          <w:rStyle w:val="VerbatimChar"/>
        </w:rPr>
        <w:t>ProductionEvent</w:t>
      </w:r>
      <w:r>
        <w:t xml:space="preserve"> + </w:t>
      </w:r>
      <w:r>
        <w:rPr>
          <w:rStyle w:val="VerbatimChar"/>
        </w:rPr>
        <w:t>RejectEvent</w:t>
      </w:r>
      <w:r>
        <w:t xml:space="preserve">. LOT </w:t>
      </w:r>
      <w:r>
        <w:rPr>
          <w:rStyle w:val="VerbatimChar"/>
        </w:rPr>
        <w:t>PieceCount</w:t>
      </w:r>
      <w:r>
        <w:t xml:space="preserve"> decremented. No </w:t>
      </w:r>
      <w:r>
        <w:rPr>
          <w:rStyle w:val="VerbatimChar"/>
        </w:rPr>
        <w:t>LotGenealogy</w:t>
      </w:r>
      <w:r>
        <w:t xml:space="preserve"> record.</w:t>
      </w:r>
    </w:p>
    <w:p w14:paraId="5290B4AB" w14:textId="77777777" w:rsidR="008D4B91" w:rsidRDefault="00000000">
      <w:pPr>
        <w:pStyle w:val="FirstParagraph"/>
      </w:pPr>
      <w:r>
        <w:rPr>
          <w:b/>
          <w:bCs/>
        </w:rPr>
        <w:t>Pattern B — Split-to-Scrap (exception):</w:t>
      </w:r>
      <w:r>
        <w:t xml:space="preserve"> The operator splits the LOT into good and bad sub-LOTs (per FDS-05-010). The bad sub-LOT transitions to status </w:t>
      </w:r>
      <w:r>
        <w:rPr>
          <w:rStyle w:val="VerbatimChar"/>
        </w:rPr>
        <w:t>Scrap</w:t>
      </w:r>
      <w:r>
        <w:t xml:space="preserve"> via a </w:t>
      </w:r>
      <w:r>
        <w:rPr>
          <w:rStyle w:val="VerbatimChar"/>
        </w:rPr>
        <w:t>LotStatusHistory</w:t>
      </w:r>
      <w:r>
        <w:t xml:space="preserve"> event. The good sub-LOT continues through production. Full genealogy of the scrapped sub-LOT is preserved in </w:t>
      </w:r>
      <w:r>
        <w:rPr>
          <w:rStyle w:val="VerbatimChar"/>
        </w:rPr>
        <w:t>LotGenealogy</w:t>
      </w:r>
      <w:r>
        <w:t>.</w:t>
      </w:r>
    </w:p>
    <w:p w14:paraId="146FD9FE" w14:textId="77777777" w:rsidR="008D4B91" w:rsidRDefault="00000000">
      <w:pPr>
        <w:pStyle w:val="Compact"/>
        <w:numPr>
          <w:ilvl w:val="0"/>
          <w:numId w:val="44"/>
        </w:numPr>
      </w:pPr>
      <w:r>
        <w:rPr>
          <w:b/>
          <w:bCs/>
        </w:rPr>
        <w:t>When to use:</w:t>
      </w:r>
      <w:r>
        <w:t xml:space="preserve"> When traceable disposition of scrapped parts is required — e.g., Honda recall scenarios where specific bad lots must be identifiable, regulatory or quality investigation scrap, Sort Cage rejecting parts that already carry shipper IDs.</w:t>
      </w:r>
    </w:p>
    <w:p w14:paraId="220A9EE5" w14:textId="77777777" w:rsidR="008D4B91" w:rsidRDefault="00000000">
      <w:pPr>
        <w:pStyle w:val="Compact"/>
        <w:numPr>
          <w:ilvl w:val="0"/>
          <w:numId w:val="44"/>
        </w:numPr>
      </w:pPr>
      <w:r>
        <w:rPr>
          <w:b/>
          <w:bCs/>
        </w:rPr>
        <w:t>Data footprint:</w:t>
      </w:r>
      <w:r>
        <w:t xml:space="preserve"> </w:t>
      </w:r>
      <w:r>
        <w:rPr>
          <w:rStyle w:val="VerbatimChar"/>
        </w:rPr>
        <w:t>LotGenealogy</w:t>
      </w:r>
      <w:r>
        <w:t xml:space="preserve"> split record, new child LOT, </w:t>
      </w:r>
      <w:r>
        <w:rPr>
          <w:rStyle w:val="VerbatimChar"/>
        </w:rPr>
        <w:t>LotStatusHistory</w:t>
      </w:r>
      <w:r>
        <w:t xml:space="preserve"> transition to Scrap, optional </w:t>
      </w:r>
      <w:r>
        <w:rPr>
          <w:rStyle w:val="VerbatimChar"/>
        </w:rPr>
        <w:t>RejectEvent</w:t>
      </w:r>
      <w:r>
        <w:t xml:space="preserve"> for defect code tracking.</w:t>
      </w:r>
    </w:p>
    <w:p w14:paraId="0C7E84D2" w14:textId="77777777" w:rsidR="008D4B91" w:rsidRDefault="00000000">
      <w:pPr>
        <w:pStyle w:val="FirstParagraph"/>
      </w:pPr>
      <w:r>
        <w:rPr>
          <w:b/>
          <w:bCs/>
        </w:rPr>
        <w:t>Guidance for screen design:</w:t>
      </w:r>
      <w:r>
        <w:t xml:space="preserve"> 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14:paraId="6CBA26A8" w14:textId="77777777" w:rsidR="008D4B91" w:rsidRDefault="00000000">
      <w:pPr>
        <w:pStyle w:val="BodyText"/>
      </w:pPr>
      <w:r>
        <w:rPr>
          <w:b/>
          <w:bCs/>
        </w:rPr>
        <w:t>Relationship to Hold workflow:</w:t>
      </w:r>
      <w:r>
        <w:t xml:space="preserve"> Per the 2026-04-06 design decision, parts held for investigation are placed on </w:t>
      </w:r>
      <w:r>
        <w:rPr>
          <w:rStyle w:val="VerbatimChar"/>
        </w:rPr>
        <w:t>Hold</w:t>
      </w:r>
      <w:r>
        <w:t xml:space="preserve"> (not </w:t>
      </w:r>
      <w:r>
        <w:rPr>
          <w:rStyle w:val="VerbatimChar"/>
        </w:rPr>
        <w:t>Scrap</w:t>
      </w:r>
      <w:r>
        <w:t>)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p w14:paraId="3C69E7FA" w14:textId="77777777" w:rsidR="008D4B91" w:rsidRDefault="00000000">
      <w:pPr>
        <w:pStyle w:val="Heading4"/>
      </w:pPr>
      <w:bookmarkStart w:id="176" w:name="Xcd2b466128d58195c08d5cba5efe7b0d8b6b2a7"/>
      <w:bookmarkEnd w:id="175"/>
      <w:r>
        <w:t xml:space="preserve">FDS-06-023a — Scrap Source Distinction (Inventory vs Location) — </w:t>
      </w:r>
      <w:r>
        <w:rPr>
          <w:rStyle w:val="VerbatimChar"/>
        </w:rPr>
        <w:t>MVP</w:t>
      </w:r>
    </w:p>
    <w:p w14:paraId="45F53FDB" w14:textId="77777777" w:rsidR="008D4B91" w:rsidRDefault="00000000">
      <w:pPr>
        <w:pStyle w:val="FirstParagraph"/>
      </w:pPr>
      <w:r>
        <w:t xml:space="preserve">Scrap events SHALL carry a </w:t>
      </w:r>
      <w:r>
        <w:rPr>
          <w:rStyle w:val="VerbatimChar"/>
        </w:rPr>
        <w:t>ScrapSource</w:t>
      </w:r>
      <w:r>
        <w:t xml:space="preserve"> discriminator via </w:t>
      </w:r>
      <w:r>
        <w:rPr>
          <w:rStyle w:val="VerbatimChar"/>
        </w:rPr>
        <w:t>Workorder.ProductionEvent.ScrapSourceId</w:t>
      </w:r>
      <w:r>
        <w:t xml:space="preserve"> FK → </w:t>
      </w:r>
      <w:r>
        <w:rPr>
          <w:rStyle w:val="VerbatimChar"/>
        </w:rPr>
        <w:t>Workorder.ScrapSource</w:t>
      </w:r>
      <w:r>
        <w:t>. The code table is read-only, seeded with two rows:</w:t>
      </w:r>
    </w:p>
    <w:p w14:paraId="6C9F8CD2" w14:textId="77777777" w:rsidR="008D4B91" w:rsidRDefault="00000000">
      <w:pPr>
        <w:pStyle w:val="Compact"/>
        <w:numPr>
          <w:ilvl w:val="0"/>
          <w:numId w:val="45"/>
        </w:numPr>
      </w:pPr>
      <w:r>
        <w:rPr>
          <w:b/>
          <w:bCs/>
        </w:rPr>
        <w:t>Inventory</w:t>
      </w:r>
      <w:r>
        <w:t xml:space="preserve"> — scrapping unallocated pieces on a LOT. Triggered from the Lot Details screen “Scrap from inventory” button. No workstation context required. Deducts from </w:t>
      </w:r>
      <w:r>
        <w:rPr>
          <w:rStyle w:val="VerbatimChar"/>
        </w:rPr>
        <w:t>InventoryAvailable</w:t>
      </w:r>
      <w:r>
        <w:t xml:space="preserve"> (FDS-05-031).</w:t>
      </w:r>
    </w:p>
    <w:p w14:paraId="3FEA5371" w14:textId="77777777" w:rsidR="008D4B91" w:rsidRDefault="00000000">
      <w:pPr>
        <w:pStyle w:val="Compact"/>
        <w:numPr>
          <w:ilvl w:val="0"/>
          <w:numId w:val="45"/>
        </w:numPr>
      </w:pPr>
      <w:r>
        <w:rPr>
          <w:b/>
          <w:bCs/>
        </w:rPr>
        <w:t>Location</w:t>
      </w:r>
      <w:r>
        <w:t xml:space="preserve"> — scrapping in-process pieces at a specific Cell. Triggered from the workstation “Scrap from the selected location” button. Workstation context required. Deducts from </w:t>
      </w:r>
      <w:r>
        <w:rPr>
          <w:rStyle w:val="VerbatimChar"/>
        </w:rPr>
        <w:t>TotalInProcess</w:t>
      </w:r>
      <w:r>
        <w:t xml:space="preserve"> at that Cell.</w:t>
      </w:r>
    </w:p>
    <w:p w14:paraId="1B8FF955" w14:textId="77777777" w:rsidR="008D4B91" w:rsidRDefault="00000000">
      <w:pPr>
        <w:pStyle w:val="FirstParagraph"/>
      </w:pPr>
      <w:r>
        <w:t xml:space="preserve">The </w:t>
      </w:r>
      <w:r>
        <w:rPr>
          <w:rStyle w:val="VerbatimChar"/>
        </w:rPr>
        <w:t>ScrapSourceId</w:t>
      </w:r>
      <w:r>
        <w:t xml:space="preserve"> column SHALL be NULL for non-scrap production events and NOT NULL for scrap events (enforced at the proc layer in </w:t>
      </w:r>
      <w:r>
        <w:rPr>
          <w:rStyle w:val="VerbatimChar"/>
        </w:rPr>
        <w:t>Workorder.ProductionEvent_Record</w:t>
      </w:r>
      <w:r>
        <w:t xml:space="preserve">). </w:t>
      </w:r>
      <w:r>
        <w:lastRenderedPageBreak/>
        <w:t>Reports distinguishing inventory vs location scrap (for OEE and scrap-rate analytics) SHALL use this discriminator.</w:t>
      </w:r>
    </w:p>
    <w:p w14:paraId="7D5CFF34" w14:textId="77777777" w:rsidR="008D4B91" w:rsidRDefault="00000000">
      <w:pPr>
        <w:pStyle w:val="BodyText"/>
      </w:pPr>
      <w:r>
        <w:t>(FRS Section 4, 3.16.10)</w:t>
      </w:r>
    </w:p>
    <w:p w14:paraId="73B7591C" w14:textId="77777777" w:rsidR="008D4B91" w:rsidRDefault="00000000">
      <w:pPr>
        <w:pStyle w:val="Heading3"/>
      </w:pPr>
      <w:bookmarkStart w:id="177" w:name="consumption-events"/>
      <w:bookmarkEnd w:id="172"/>
      <w:bookmarkEnd w:id="176"/>
      <w:r>
        <w:t>6.9 Consumption Events</w:t>
      </w:r>
    </w:p>
    <w:p w14:paraId="5BE284AD" w14:textId="77777777" w:rsidR="008D4B91" w:rsidRDefault="00000000">
      <w:pPr>
        <w:pStyle w:val="Heading4"/>
      </w:pPr>
      <w:bookmarkStart w:id="178" w:name="fds-06-020-consumption-tracking"/>
      <w:r>
        <w:t>FDS-06-020 — Consumption Tracking</w:t>
      </w:r>
    </w:p>
    <w:p w14:paraId="1C08C448" w14:textId="77777777" w:rsidR="008D4B91" w:rsidRDefault="00000000">
      <w:pPr>
        <w:pStyle w:val="FirstParagraph"/>
      </w:pPr>
      <w:r>
        <w:t xml:space="preserve">Every time source material is consumed to produce output, the system SHALL write an immutable </w:t>
      </w:r>
      <w:r>
        <w:rPr>
          <w:rStyle w:val="VerbatimChar"/>
        </w:rPr>
        <w:t>ConsumptionEvent</w:t>
      </w:r>
      <w:r>
        <w:t xml:space="preserve"> recording: source LOT, produced LOT (or container), consumed item, produced item, piece count, location, operator, terminal, tray (if applicable), produced serial number (if serialized), and timestamp.</w:t>
      </w:r>
    </w:p>
    <w:p w14:paraId="175EB30F" w14:textId="77777777" w:rsidR="008D4B91" w:rsidRDefault="00000000">
      <w:pPr>
        <w:pStyle w:val="Heading4"/>
      </w:pPr>
      <w:bookmarkStart w:id="179" w:name="fds-06-021-consumption-genealogy"/>
      <w:bookmarkEnd w:id="178"/>
      <w:r>
        <w:t>FDS-06-021 — Consumption Genealogy</w:t>
      </w:r>
    </w:p>
    <w:p w14:paraId="27080311" w14:textId="77777777" w:rsidR="008D4B91" w:rsidRDefault="00000000">
      <w:pPr>
        <w:pStyle w:val="FirstParagraph"/>
      </w:pPr>
      <w:r>
        <w:t xml:space="preserve">Each consumption event SHALL also generate a </w:t>
      </w:r>
      <w:r>
        <w:rPr>
          <w:rStyle w:val="VerbatimChar"/>
        </w:rPr>
        <w:t>LotGenealogy</w:t>
      </w:r>
      <w:r>
        <w:t xml:space="preserve"> record with relationship type Consumption, linking the source LOT to the output LOT or serialized part. This is the backbone of Honda traceability — every finished good traces back to every component LOT consumed. (FRS 3.13.2)</w:t>
      </w:r>
    </w:p>
    <w:p w14:paraId="796A7AFD" w14:textId="77777777" w:rsidR="008D4B91" w:rsidRDefault="00000000">
      <w:pPr>
        <w:pStyle w:val="Heading3"/>
      </w:pPr>
      <w:bookmarkStart w:id="180" w:name="X4091b03e78432b695f54a0f2151c76b45cb92bf"/>
      <w:bookmarkEnd w:id="177"/>
      <w:bookmarkEnd w:id="179"/>
      <w:r>
        <w:t xml:space="preserve">6.10 Work Orders — </w:t>
      </w:r>
      <w:r>
        <w:rPr>
          <w:rStyle w:val="VerbatimChar"/>
        </w:rPr>
        <w:t>MVP-LITE</w:t>
      </w:r>
      <w:r>
        <w:t xml:space="preserve"> (with Demand + Maintenance flows </w:t>
      </w:r>
      <w:r>
        <w:rPr>
          <w:rStyle w:val="VerbatimChar"/>
        </w:rPr>
        <w:t>FUTURE</w:t>
      </w:r>
      <w:r>
        <w:t>)</w:t>
      </w:r>
    </w:p>
    <w:p w14:paraId="04FD379F" w14:textId="77777777" w:rsidR="008D4B91" w:rsidRDefault="00000000">
      <w:pPr>
        <w:pStyle w:val="FirstParagraph"/>
      </w:pPr>
      <w:r>
        <w:t xml:space="preserve">MVP ships </w:t>
      </w:r>
      <w:r>
        <w:rPr>
          <w:b/>
          <w:bCs/>
        </w:rPr>
        <w:t xml:space="preserve">one active WO type — </w:t>
      </w:r>
      <w:r>
        <w:rPr>
          <w:rStyle w:val="VerbatimChar"/>
          <w:b/>
          <w:bCs/>
        </w:rPr>
        <w:t>Production</w:t>
      </w:r>
      <w:r>
        <w:t xml:space="preserve"> — auto-generated on LOT start and invisible to operators (MVP-LITE bookkeeping). Under MPP’s WO taxonomy, </w:t>
      </w:r>
      <w:r>
        <w:rPr>
          <w:rStyle w:val="VerbatimChar"/>
        </w:rPr>
        <w:t>Demand</w:t>
      </w:r>
      <w:r>
        <w:t xml:space="preserve"> (planned preventative maintenance) and </w:t>
      </w:r>
      <w:r>
        <w:rPr>
          <w:rStyle w:val="VerbatimChar"/>
        </w:rPr>
        <w:t>Maintenance</w:t>
      </w:r>
      <w:r>
        <w:t xml:space="preserve"> (emergency maintenance) are genuinely separate WO types neither of which is being built in this project. The </w:t>
      </w:r>
      <w:r>
        <w:rPr>
          <w:rStyle w:val="VerbatimChar"/>
        </w:rPr>
        <w:t>Workorder.WorkOrderType</w:t>
      </w:r>
      <w:r>
        <w:t xml:space="preserve"> code table is retained as a future hook so the maintenance-engine project can INSERT </w:t>
      </w:r>
      <w:r>
        <w:rPr>
          <w:rStyle w:val="VerbatimChar"/>
        </w:rPr>
        <w:t>Demand</w:t>
      </w:r>
      <w:r>
        <w:t xml:space="preserve"> and </w:t>
      </w:r>
      <w:r>
        <w:rPr>
          <w:rStyle w:val="VerbatimChar"/>
        </w:rPr>
        <w:t>Maintenance</w:t>
      </w:r>
      <w:r>
        <w:t xml:space="preserve"> rows without schema change, and the nullable </w:t>
      </w:r>
      <w:r>
        <w:rPr>
          <w:rStyle w:val="VerbatimChar"/>
        </w:rPr>
        <w:t>ToolId</w:t>
      </w:r>
      <w:r>
        <w:t xml:space="preserve"> FK on </w:t>
      </w:r>
      <w:r>
        <w:rPr>
          <w:rStyle w:val="VerbatimChar"/>
        </w:rPr>
        <w:t>Workorder.WorkOrder</w:t>
      </w:r>
      <w:r>
        <w:t xml:space="preserve"> is retained as the Maintenance-targets-a-tool hook. There is no Recipe WO concept.</w:t>
      </w:r>
    </w:p>
    <w:p w14:paraId="014B7E0C" w14:textId="77777777" w:rsidR="008D4B91" w:rsidRDefault="00000000">
      <w:pPr>
        <w:pStyle w:val="Heading4"/>
      </w:pPr>
      <w:bookmarkStart w:id="181" w:name="Xb76df28364a38b2042c2f07b7c0d24b6fb5fc67"/>
      <w:r>
        <w:t>FDS-06-022 — Work Order Auto-Generation (Production Type)</w:t>
      </w:r>
    </w:p>
    <w:p w14:paraId="482F3713" w14:textId="77777777" w:rsidR="008D4B91" w:rsidRDefault="00000000">
      <w:pPr>
        <w:pStyle w:val="FirstParagraph"/>
      </w:pPr>
      <w:r>
        <w:t xml:space="preserve">The system SHALL auto-generate </w:t>
      </w:r>
      <w:r>
        <w:rPr>
          <w:b/>
          <w:bCs/>
        </w:rPr>
        <w:t>Production-type</w:t>
      </w:r>
      <w:r>
        <w:t xml:space="preserve"> internal work orders when production activity begins on a LOT. Operators SHALL NOT see, create, or interact with Production work orders directly — they remain invisible bookkeeping. Production WOs SHALL be created with </w:t>
      </w:r>
      <w:r>
        <w:rPr>
          <w:rStyle w:val="VerbatimChar"/>
        </w:rPr>
        <w:t>WorkOrderType.Code = Production</w:t>
      </w:r>
      <w:r>
        <w:t xml:space="preserve"> and </w:t>
      </w:r>
      <w:r>
        <w:rPr>
          <w:rStyle w:val="VerbatimChar"/>
        </w:rPr>
        <w:t>ToolId = NULL</w:t>
      </w:r>
      <w:r>
        <w:t>. (FRS 3.1.5)</w:t>
      </w:r>
    </w:p>
    <w:p w14:paraId="5660ADE4" w14:textId="77777777" w:rsidR="008D4B91" w:rsidRDefault="00000000">
      <w:pPr>
        <w:pStyle w:val="Heading4"/>
      </w:pPr>
      <w:bookmarkStart w:id="182" w:name="fds-06-023-work-order-structure"/>
      <w:bookmarkEnd w:id="181"/>
      <w:r>
        <w:t>FDS-06-023 — Work Order Structure</w:t>
      </w:r>
    </w:p>
    <w:p w14:paraId="55FBEEE6" w14:textId="77777777" w:rsidR="008D4B91" w:rsidRDefault="00000000">
      <w:pPr>
        <w:pStyle w:val="FirstParagraph"/>
      </w:pPr>
      <w:r>
        <w:t>Each work order SHALL carry:</w:t>
      </w:r>
    </w:p>
    <w:p w14:paraId="3D08DD0C" w14:textId="77777777" w:rsidR="008D4B91" w:rsidRDefault="00000000">
      <w:pPr>
        <w:pStyle w:val="Compact"/>
        <w:numPr>
          <w:ilvl w:val="0"/>
          <w:numId w:val="46"/>
        </w:numPr>
      </w:pPr>
      <w:r>
        <w:rPr>
          <w:rStyle w:val="VerbatimChar"/>
        </w:rPr>
        <w:t>WorkOrderType</w:t>
      </w:r>
      <w:r>
        <w:t xml:space="preserve"> discriminator (currently only </w:t>
      </w:r>
      <w:r>
        <w:rPr>
          <w:rStyle w:val="VerbatimChar"/>
        </w:rPr>
        <w:t>Production</w:t>
      </w:r>
      <w:r>
        <w:t xml:space="preserve"> is active; </w:t>
      </w:r>
      <w:r>
        <w:rPr>
          <w:rStyle w:val="VerbatimChar"/>
        </w:rPr>
        <w:t>Demand</w:t>
      </w:r>
      <w:r>
        <w:t xml:space="preserve"> and </w:t>
      </w:r>
      <w:r>
        <w:rPr>
          <w:rStyle w:val="VerbatimChar"/>
        </w:rPr>
        <w:t>Maintenance</w:t>
      </w:r>
      <w:r>
        <w:t xml:space="preserve"> are FUTURE rows, not seeded in MVP) — FK to </w:t>
      </w:r>
      <w:r>
        <w:rPr>
          <w:rStyle w:val="VerbatimChar"/>
        </w:rPr>
        <w:t>Workorder.WorkOrderType</w:t>
      </w:r>
    </w:p>
    <w:p w14:paraId="1814F9FE" w14:textId="77777777" w:rsidR="008D4B91" w:rsidRDefault="00000000">
      <w:pPr>
        <w:pStyle w:val="Compact"/>
        <w:numPr>
          <w:ilvl w:val="0"/>
          <w:numId w:val="46"/>
        </w:numPr>
      </w:pPr>
      <w:r>
        <w:rPr>
          <w:rStyle w:val="VerbatimChar"/>
        </w:rPr>
        <w:t>ItemId</w:t>
      </w:r>
      <w:r>
        <w:t xml:space="preserve"> — FK to the part being produced (NOT NULL for Production; MAY be NULL for future Maintenance if the WO targets a tool rather than a part)</w:t>
      </w:r>
    </w:p>
    <w:p w14:paraId="77C73693" w14:textId="77777777" w:rsidR="008D4B91" w:rsidRDefault="00000000">
      <w:pPr>
        <w:pStyle w:val="Compact"/>
        <w:numPr>
          <w:ilvl w:val="0"/>
          <w:numId w:val="46"/>
        </w:numPr>
      </w:pPr>
      <w:r>
        <w:rPr>
          <w:rStyle w:val="VerbatimChar"/>
        </w:rPr>
        <w:lastRenderedPageBreak/>
        <w:t>RouteTemplateId</w:t>
      </w:r>
      <w:r>
        <w:t xml:space="preserve"> — FK to the route template version active at creation</w:t>
      </w:r>
    </w:p>
    <w:p w14:paraId="3085932C" w14:textId="77777777" w:rsidR="008D4B91" w:rsidRDefault="00000000">
      <w:pPr>
        <w:pStyle w:val="Compact"/>
        <w:numPr>
          <w:ilvl w:val="0"/>
          <w:numId w:val="46"/>
        </w:numPr>
      </w:pPr>
      <w:r>
        <w:rPr>
          <w:rStyle w:val="VerbatimChar"/>
        </w:rPr>
        <w:t>ToolId</w:t>
      </w:r>
      <w:r>
        <w:t xml:space="preserve"> — FK to </w:t>
      </w:r>
      <w:r>
        <w:rPr>
          <w:rStyle w:val="VerbatimChar"/>
        </w:rPr>
        <w:t>Tools.Tool</w:t>
      </w:r>
      <w:r>
        <w:t>, nullable. Reserved for future Maintenance WOs targeting a specific Tool; not populated in MVP.</w:t>
      </w:r>
    </w:p>
    <w:p w14:paraId="0F6BDCDF" w14:textId="77777777" w:rsidR="008D4B91" w:rsidRDefault="00000000">
      <w:pPr>
        <w:pStyle w:val="Compact"/>
        <w:numPr>
          <w:ilvl w:val="0"/>
          <w:numId w:val="46"/>
        </w:numPr>
      </w:pPr>
      <w:r>
        <w:rPr>
          <w:rStyle w:val="VerbatimChar"/>
        </w:rPr>
        <w:t>WorkOrderStatus</w:t>
      </w:r>
      <w:r>
        <w:t xml:space="preserve"> — (Created → InProgress → Completed / Cancelled)</w:t>
      </w:r>
    </w:p>
    <w:p w14:paraId="38052157" w14:textId="77777777" w:rsidR="008D4B91" w:rsidRDefault="00000000">
      <w:pPr>
        <w:pStyle w:val="FirstParagraph"/>
      </w:pPr>
      <w:r>
        <w:t>Work order operations SHALL be created for each route step, tracking: planned step, actual location, status (Pending → InProgress → Completed / Skipped), start/completion times, and operator.</w:t>
      </w:r>
    </w:p>
    <w:p w14:paraId="37DCE7A3" w14:textId="77777777" w:rsidR="008D4B91" w:rsidRDefault="00000000">
      <w:pPr>
        <w:pStyle w:val="Heading4"/>
      </w:pPr>
      <w:bookmarkStart w:id="183" w:name="X2eb8e5551bc887d4867a37997828c6af2f6d71e"/>
      <w:bookmarkEnd w:id="182"/>
      <w:r>
        <w:t>FDS-06-024 — Work Order Independence from Evidence</w:t>
      </w:r>
    </w:p>
    <w:p w14:paraId="30AF3AAC" w14:textId="77777777" w:rsidR="008D4B91" w:rsidRDefault="00000000">
      <w:pPr>
        <w:pStyle w:val="FirstParagraph"/>
      </w:pPr>
      <w:r>
        <w:t xml:space="preserve">Production events, consumption events, and reject events SHALL function fully without work orders. The </w:t>
      </w:r>
      <w:r>
        <w:rPr>
          <w:rStyle w:val="VerbatimChar"/>
        </w:rPr>
        <w:t>WorkOrderOperationId</w:t>
      </w:r>
      <w:r>
        <w:t xml:space="preserve"> FK on these tables is nullable. If work orders are deferred or absent (including any future Demand or Maintenance WOs that have no ProductionEvents), the evidence layer operates standalone.</w:t>
      </w:r>
    </w:p>
    <w:p w14:paraId="4D6AA5E3" w14:textId="77777777" w:rsidR="008D4B91" w:rsidRDefault="00000000">
      <w:pPr>
        <w:pStyle w:val="Heading4"/>
      </w:pPr>
      <w:bookmarkStart w:id="184" w:name="fds-06-025-workordertype-code-table"/>
      <w:bookmarkEnd w:id="183"/>
      <w:r>
        <w:t>FDS-06-025 — WorkOrderType Code Table</w:t>
      </w:r>
    </w:p>
    <w:p w14:paraId="0F6AC14C" w14:textId="77777777" w:rsidR="008D4B91" w:rsidRDefault="00000000">
      <w:pPr>
        <w:pStyle w:val="FirstParagraph"/>
      </w:pPr>
      <w:r>
        <w:t xml:space="preserve">The </w:t>
      </w:r>
      <w:r>
        <w:rPr>
          <w:rStyle w:val="VerbatimChar"/>
        </w:rPr>
        <w:t>Workorder.WorkOrderType</w:t>
      </w:r>
      <w:r>
        <w:t xml:space="preserve"> code table SHALL be seeded at migration time with </w:t>
      </w:r>
      <w:r>
        <w:rPr>
          <w:b/>
          <w:bCs/>
        </w:rPr>
        <w:t>one</w:t>
      </w:r>
      <w:r>
        <w:t xml:space="preserve"> active read-only row:</w:t>
      </w:r>
    </w:p>
    <w:tbl>
      <w:tblPr>
        <w:tblStyle w:val="Table"/>
        <w:tblW w:w="5000" w:type="pct"/>
        <w:tblLayout w:type="fixed"/>
        <w:tblLook w:val="0420" w:firstRow="1" w:lastRow="0" w:firstColumn="0" w:lastColumn="0" w:noHBand="0" w:noVBand="1"/>
      </w:tblPr>
      <w:tblGrid>
        <w:gridCol w:w="3192"/>
        <w:gridCol w:w="3192"/>
        <w:gridCol w:w="3192"/>
      </w:tblGrid>
      <w:tr w:rsidR="008D4B91" w14:paraId="39329D73"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862D32" w14:textId="77777777" w:rsidR="008D4B91" w:rsidRDefault="00000000">
            <w:pPr>
              <w:pStyle w:val="Compact"/>
            </w:pPr>
            <w:r>
              <w:t>Code</w:t>
            </w:r>
          </w:p>
        </w:tc>
        <w:tc>
          <w:tcPr>
            <w:tcW w:w="2640" w:type="dxa"/>
          </w:tcPr>
          <w:p w14:paraId="6F808D8F" w14:textId="77777777" w:rsidR="008D4B91" w:rsidRDefault="00000000">
            <w:pPr>
              <w:pStyle w:val="Compact"/>
            </w:pPr>
            <w:r>
              <w:t>Name</w:t>
            </w:r>
          </w:p>
        </w:tc>
        <w:tc>
          <w:tcPr>
            <w:tcW w:w="2640" w:type="dxa"/>
          </w:tcPr>
          <w:p w14:paraId="31C3A235" w14:textId="77777777" w:rsidR="008D4B91" w:rsidRDefault="00000000">
            <w:pPr>
              <w:pStyle w:val="Compact"/>
            </w:pPr>
            <w:r>
              <w:t>MVP Scope</w:t>
            </w:r>
          </w:p>
        </w:tc>
      </w:tr>
      <w:tr w:rsidR="008D4B91" w14:paraId="7E03EFA7" w14:textId="77777777">
        <w:tc>
          <w:tcPr>
            <w:tcW w:w="2640" w:type="dxa"/>
          </w:tcPr>
          <w:p w14:paraId="65CF2894" w14:textId="77777777" w:rsidR="008D4B91" w:rsidRDefault="00000000">
            <w:pPr>
              <w:pStyle w:val="Compact"/>
            </w:pPr>
            <w:r>
              <w:t>Production</w:t>
            </w:r>
          </w:p>
        </w:tc>
        <w:tc>
          <w:tcPr>
            <w:tcW w:w="2640" w:type="dxa"/>
          </w:tcPr>
          <w:p w14:paraId="5754B3DE" w14:textId="77777777" w:rsidR="008D4B91" w:rsidRDefault="00000000">
            <w:pPr>
              <w:pStyle w:val="Compact"/>
            </w:pPr>
            <w:r>
              <w:t>Production Work Order</w:t>
            </w:r>
          </w:p>
        </w:tc>
        <w:tc>
          <w:tcPr>
            <w:tcW w:w="2640" w:type="dxa"/>
          </w:tcPr>
          <w:p w14:paraId="67854062" w14:textId="77777777" w:rsidR="008D4B91" w:rsidRDefault="00000000">
            <w:pPr>
              <w:pStyle w:val="Compact"/>
            </w:pPr>
            <w:r>
              <w:rPr>
                <w:rStyle w:val="VerbatimChar"/>
              </w:rPr>
              <w:t>MVP-LITE</w:t>
            </w:r>
            <w:r>
              <w:t xml:space="preserve"> — auto-generated, invisible to operators (FDS-06-022).</w:t>
            </w:r>
          </w:p>
        </w:tc>
      </w:tr>
    </w:tbl>
    <w:p w14:paraId="780DC3C3" w14:textId="77777777" w:rsidR="008D4B91" w:rsidRDefault="00000000">
      <w:pPr>
        <w:pStyle w:val="BodyText"/>
      </w:pPr>
      <w:r>
        <w:rPr>
          <w:b/>
          <w:bCs/>
        </w:rPr>
        <w:t>FUTURE types — NOT seeded in MVP</w:t>
      </w:r>
      <w:r>
        <w:t xml:space="preserve"> (the code-table mechanism exists as a hook; future maintenance-engine project INSERTs these rows without a schema change):</w:t>
      </w:r>
    </w:p>
    <w:tbl>
      <w:tblPr>
        <w:tblStyle w:val="Table"/>
        <w:tblW w:w="5000" w:type="pct"/>
        <w:tblLayout w:type="fixed"/>
        <w:tblLook w:val="0420" w:firstRow="1" w:lastRow="0" w:firstColumn="0" w:lastColumn="0" w:noHBand="0" w:noVBand="1"/>
      </w:tblPr>
      <w:tblGrid>
        <w:gridCol w:w="3192"/>
        <w:gridCol w:w="3192"/>
        <w:gridCol w:w="3192"/>
      </w:tblGrid>
      <w:tr w:rsidR="008D4B91" w14:paraId="149A22CC"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31C17D6" w14:textId="77777777" w:rsidR="008D4B91" w:rsidRDefault="00000000">
            <w:pPr>
              <w:pStyle w:val="Compact"/>
            </w:pPr>
            <w:r>
              <w:t>Code</w:t>
            </w:r>
          </w:p>
        </w:tc>
        <w:tc>
          <w:tcPr>
            <w:tcW w:w="2640" w:type="dxa"/>
          </w:tcPr>
          <w:p w14:paraId="27CB3A4B" w14:textId="77777777" w:rsidR="008D4B91" w:rsidRDefault="00000000">
            <w:pPr>
              <w:pStyle w:val="Compact"/>
            </w:pPr>
            <w:r>
              <w:t>Purpose</w:t>
            </w:r>
          </w:p>
        </w:tc>
        <w:tc>
          <w:tcPr>
            <w:tcW w:w="2640" w:type="dxa"/>
          </w:tcPr>
          <w:p w14:paraId="3A882903" w14:textId="77777777" w:rsidR="008D4B91" w:rsidRDefault="00000000">
            <w:pPr>
              <w:pStyle w:val="Compact"/>
            </w:pPr>
            <w:r>
              <w:t>Status</w:t>
            </w:r>
          </w:p>
        </w:tc>
      </w:tr>
      <w:tr w:rsidR="008D4B91" w14:paraId="4626C356" w14:textId="77777777">
        <w:tc>
          <w:tcPr>
            <w:tcW w:w="2640" w:type="dxa"/>
          </w:tcPr>
          <w:p w14:paraId="7835A341" w14:textId="77777777" w:rsidR="008D4B91" w:rsidRDefault="00000000">
            <w:pPr>
              <w:pStyle w:val="Compact"/>
            </w:pPr>
            <w:r>
              <w:t>Demand</w:t>
            </w:r>
          </w:p>
        </w:tc>
        <w:tc>
          <w:tcPr>
            <w:tcW w:w="2640" w:type="dxa"/>
          </w:tcPr>
          <w:p w14:paraId="3CC4E8D4" w14:textId="77777777" w:rsidR="008D4B91" w:rsidRDefault="00000000">
            <w:pPr>
              <w:pStyle w:val="Compact"/>
            </w:pPr>
            <w:r>
              <w:t>Planned preventative maintenance.</w:t>
            </w:r>
          </w:p>
        </w:tc>
        <w:tc>
          <w:tcPr>
            <w:tcW w:w="2640" w:type="dxa"/>
          </w:tcPr>
          <w:p w14:paraId="6924DC5D" w14:textId="77777777" w:rsidR="008D4B91" w:rsidRDefault="00000000">
            <w:pPr>
              <w:pStyle w:val="Compact"/>
            </w:pPr>
            <w:r>
              <w:rPr>
                <w:rStyle w:val="VerbatimChar"/>
              </w:rPr>
              <w:t>FUTURE</w:t>
            </w:r>
            <w:r>
              <w:t xml:space="preserve"> — out of scope for this project.</w:t>
            </w:r>
          </w:p>
        </w:tc>
      </w:tr>
      <w:tr w:rsidR="008D4B91" w14:paraId="39FBEAED" w14:textId="77777777" w:rsidTr="008D4B91">
        <w:tc>
          <w:tcPr>
            <w:tcW w:w="2640" w:type="dxa"/>
            <w:shd w:val="clear" w:color="auto" w:fill="F2F2F2"/>
          </w:tcPr>
          <w:p w14:paraId="58209521" w14:textId="77777777" w:rsidR="008D4B91" w:rsidRDefault="00000000">
            <w:pPr>
              <w:pStyle w:val="Compact"/>
            </w:pPr>
            <w:r>
              <w:t>Maintenance</w:t>
            </w:r>
          </w:p>
        </w:tc>
        <w:tc>
          <w:tcPr>
            <w:tcW w:w="2640" w:type="dxa"/>
            <w:shd w:val="clear" w:color="auto" w:fill="F2F2F2"/>
          </w:tcPr>
          <w:p w14:paraId="7505F97D" w14:textId="77777777" w:rsidR="008D4B91" w:rsidRDefault="00000000">
            <w:pPr>
              <w:pStyle w:val="Compact"/>
            </w:pPr>
            <w:r>
              <w:t>Emergency maintenance.</w:t>
            </w:r>
          </w:p>
        </w:tc>
        <w:tc>
          <w:tcPr>
            <w:tcW w:w="2640" w:type="dxa"/>
            <w:shd w:val="clear" w:color="auto" w:fill="F2F2F2"/>
          </w:tcPr>
          <w:p w14:paraId="01411CD6" w14:textId="77777777" w:rsidR="008D4B91" w:rsidRDefault="00000000">
            <w:pPr>
              <w:pStyle w:val="Compact"/>
            </w:pPr>
            <w:r>
              <w:rPr>
                <w:rStyle w:val="VerbatimChar"/>
              </w:rPr>
              <w:t>FUTURE</w:t>
            </w:r>
            <w:r>
              <w:t xml:space="preserve"> — out of scope for this project.</w:t>
            </w:r>
          </w:p>
        </w:tc>
      </w:tr>
    </w:tbl>
    <w:p w14:paraId="10704DE2" w14:textId="77777777" w:rsidR="008D4B91" w:rsidRDefault="00000000">
      <w:pPr>
        <w:pStyle w:val="BodyText"/>
      </w:pPr>
      <w:r>
        <w:t xml:space="preserve">Create-proc defaults SHALL set </w:t>
      </w:r>
      <w:r>
        <w:rPr>
          <w:rStyle w:val="VerbatimChar"/>
        </w:rPr>
        <w:t>WorkOrderTypeId = Production</w:t>
      </w:r>
      <w:r>
        <w:t xml:space="preserve"> for any caller that doesn’t supply one explicitly.</w:t>
      </w:r>
    </w:p>
    <w:p w14:paraId="3F68967E" w14:textId="77777777" w:rsidR="008D4B91" w:rsidRDefault="00000000">
      <w:pPr>
        <w:pStyle w:val="Heading4"/>
      </w:pPr>
      <w:bookmarkStart w:id="185" w:name="Xedc4e5192b8a4ef9f26396527f74c863990a1bd"/>
      <w:bookmarkEnd w:id="184"/>
      <w:r>
        <w:t xml:space="preserve">FDS-06-026 — Future Maintenance-Engine Schema Hooks — </w:t>
      </w:r>
      <w:r>
        <w:rPr>
          <w:rStyle w:val="VerbatimChar"/>
        </w:rPr>
        <w:t>FUTURE</w:t>
      </w:r>
    </w:p>
    <w:p w14:paraId="2A622CE0" w14:textId="77777777" w:rsidR="008D4B91" w:rsidRDefault="00000000">
      <w:pPr>
        <w:pStyle w:val="FirstParagraph"/>
      </w:pPr>
      <w:r>
        <w:t>The system reserves two schema hooks for a future maintenance-engine project scoped separately from this MES:</w:t>
      </w:r>
    </w:p>
    <w:p w14:paraId="136063B2" w14:textId="77777777" w:rsidR="008D4B91" w:rsidRDefault="00000000">
      <w:pPr>
        <w:pStyle w:val="Compact"/>
        <w:numPr>
          <w:ilvl w:val="0"/>
          <w:numId w:val="47"/>
        </w:numPr>
      </w:pPr>
      <w:r>
        <w:rPr>
          <w:rStyle w:val="VerbatimChar"/>
          <w:b/>
          <w:bCs/>
        </w:rPr>
        <w:lastRenderedPageBreak/>
        <w:t>Workorder.WorkOrderType</w:t>
      </w:r>
      <w:r>
        <w:t xml:space="preserve"> code table — new rows for </w:t>
      </w:r>
      <w:r>
        <w:rPr>
          <w:rStyle w:val="VerbatimChar"/>
        </w:rPr>
        <w:t>Demand</w:t>
      </w:r>
      <w:r>
        <w:t xml:space="preserve"> (planned PM) and </w:t>
      </w:r>
      <w:r>
        <w:rPr>
          <w:rStyle w:val="VerbatimChar"/>
        </w:rPr>
        <w:t>Maintenance</w:t>
      </w:r>
      <w:r>
        <w:t xml:space="preserve"> (emergency) can be INSERTed without DDL change. Ben / MPP scope the business rules at that time.</w:t>
      </w:r>
    </w:p>
    <w:p w14:paraId="73DD60BA" w14:textId="77777777" w:rsidR="008D4B91" w:rsidRDefault="00000000">
      <w:pPr>
        <w:pStyle w:val="Compact"/>
        <w:numPr>
          <w:ilvl w:val="0"/>
          <w:numId w:val="47"/>
        </w:numPr>
      </w:pPr>
      <w:r>
        <w:rPr>
          <w:rStyle w:val="VerbatimChar"/>
          <w:b/>
          <w:bCs/>
        </w:rPr>
        <w:t>Workorder.WorkOrder.ToolId</w:t>
      </w:r>
      <w:r>
        <w:t xml:space="preserve"> nullable FK → </w:t>
      </w:r>
      <w:r>
        <w:rPr>
          <w:rStyle w:val="VerbatimChar"/>
        </w:rPr>
        <w:t>Tools.Tool.Id</w:t>
      </w:r>
      <w:r>
        <w:t xml:space="preserve"> — allows a future Maintenance WO to reference the specific Tool it targets. Not populated or enforced in MVP.</w:t>
      </w:r>
    </w:p>
    <w:p w14:paraId="0ED4C133" w14:textId="77777777" w:rsidR="008D4B91" w:rsidRDefault="00000000">
      <w:pPr>
        <w:pStyle w:val="FirstParagraph"/>
      </w:pPr>
      <w:r>
        <w:rPr>
          <w:b/>
          <w:bCs/>
        </w:rPr>
        <w:t>Neither flow ships in MVP.</w:t>
      </w:r>
      <w:r>
        <w:t xml:space="preserve"> 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14:paraId="13047E4C" w14:textId="77777777" w:rsidR="008D4B91" w:rsidRDefault="00000000">
      <w:pPr>
        <w:pStyle w:val="Heading4"/>
      </w:pPr>
      <w:bookmarkStart w:id="186" w:name="Xc917cf2fbcd1ec5e9572aa9ee317a9ee4730972"/>
      <w:bookmarkEnd w:id="185"/>
      <w:r>
        <w:t xml:space="preserve">FDS-06-028 — Auto-Finish on Target (Camera / Scale) — </w:t>
      </w:r>
      <w:r>
        <w:rPr>
          <w:rStyle w:val="VerbatimChar"/>
        </w:rPr>
        <w:t>MVP</w:t>
      </w:r>
    </w:p>
    <w:p w14:paraId="2E6DE900" w14:textId="77777777" w:rsidR="008D4B91" w:rsidRDefault="00000000">
      <w:pPr>
        <w:pStyle w:val="FirstParagraph"/>
      </w:pPr>
      <w:r>
        <w:t>Production Work Orders SHALL support two automatic-finish modes, configurable per WO:</w:t>
      </w:r>
    </w:p>
    <w:p w14:paraId="4990721A" w14:textId="77777777" w:rsidR="008D4B91" w:rsidRDefault="00000000">
      <w:pPr>
        <w:pStyle w:val="Compact"/>
        <w:numPr>
          <w:ilvl w:val="0"/>
          <w:numId w:val="48"/>
        </w:numPr>
      </w:pPr>
      <w:r>
        <w:rPr>
          <w:b/>
          <w:bCs/>
        </w:rPr>
        <w:t>Camera-count mode</w:t>
      </w:r>
      <w:r>
        <w:t xml:space="preserve"> — the WO carries a target piece count + a tray quantity. Cumulative </w:t>
      </w:r>
      <w:r>
        <w:rPr>
          <w:rStyle w:val="VerbatimChar"/>
        </w:rPr>
        <w:t>ProductionEvent.ShotCount</w:t>
      </w:r>
      <w:r>
        <w:t xml:space="preserve"> − </w:t>
      </w:r>
      <w:r>
        <w:rPr>
          <w:rStyle w:val="VerbatimChar"/>
        </w:rPr>
        <w:t>ScrapCount</w:t>
      </w:r>
      <w:r>
        <w:t xml:space="preserve"> (derived via </w:t>
      </w:r>
      <w:r>
        <w:rPr>
          <w:rStyle w:val="VerbatimChar"/>
        </w:rPr>
        <w:t>LAG()</w:t>
      </w:r>
      <w:r>
        <w:t xml:space="preserve"> over checkpoint events per FDS-06-003) across all events under the WO is compared against the target on every write. When the cumulative count reaches the target, the </w:t>
      </w:r>
      <w:r>
        <w:rPr>
          <w:rStyle w:val="VerbatimChar"/>
        </w:rPr>
        <w:t>Workorder.ProductionEvent_Record</w:t>
      </w:r>
      <w:r>
        <w:t xml:space="preserve"> proc SHALL check the PLC confirmation BIT (per </w:t>
      </w:r>
      <w:r>
        <w:rPr>
          <w:b/>
          <w:bCs/>
        </w:rPr>
        <w:t>Requirement 1</w:t>
      </w:r>
      <w:r>
        <w:t xml:space="preserve"> below). If BIT is set, the proc emits a WO-close event (transitions </w:t>
      </w:r>
      <w:r>
        <w:rPr>
          <w:rStyle w:val="VerbatimChar"/>
        </w:rPr>
        <w:t>WorkOrderStatus</w:t>
      </w:r>
      <w:r>
        <w:t xml:space="preserve"> to </w:t>
      </w:r>
      <w:r>
        <w:rPr>
          <w:rStyle w:val="VerbatimChar"/>
        </w:rPr>
        <w:t>Completed</w:t>
      </w:r>
      <w:r>
        <w:t>) in the same transaction as the event write. Driven by Cognex camera output through FDS-03-017a capture.</w:t>
      </w:r>
    </w:p>
    <w:p w14:paraId="457625C3" w14:textId="77777777" w:rsidR="008D4B91" w:rsidRDefault="00000000">
      <w:pPr>
        <w:pStyle w:val="Compact"/>
        <w:numPr>
          <w:ilvl w:val="0"/>
          <w:numId w:val="48"/>
        </w:numPr>
      </w:pPr>
      <w:r>
        <w:rPr>
          <w:b/>
          <w:bCs/>
        </w:rPr>
        <w:t>Scale-weight mode</w:t>
      </w:r>
      <w:r>
        <w:t xml:space="preserve"> — the WO carries a target weight. Cumulative </w:t>
      </w:r>
      <w:r>
        <w:rPr>
          <w:rStyle w:val="VerbatimChar"/>
        </w:rPr>
        <w:t>ProductionEvent.WeightValue</w:t>
      </w:r>
      <w:r>
        <w:t xml:space="preserve"> is compared against the target on every write; on hit (AND PLC confirmation BIT set), the same auto-close fires. Driven by scale input through OmniServer.</w:t>
      </w:r>
    </w:p>
    <w:p w14:paraId="60938D45" w14:textId="77777777" w:rsidR="008D4B91" w:rsidRDefault="00000000">
      <w:pPr>
        <w:pStyle w:val="FirstParagraph"/>
      </w:pPr>
      <w:r>
        <w:t xml:space="preserve">Auto-finish SHALL be configurable per WO (an explicit enable flag on </w:t>
      </w:r>
      <w:r>
        <w:rPr>
          <w:rStyle w:val="VerbatimChar"/>
        </w:rPr>
        <w:t>Workorder.WorkOrder</w:t>
      </w:r>
      <w:r>
        <w:t>). If neither mode is enabled, the WO closes only via explicit operator or supervisor action. Integration with FDS-03-021 (tray divisibility) is enforced at Create — a WO enabling camera auto-finish with a non-divisible target is rejected at the Configuration Tool entry point.</w:t>
      </w:r>
    </w:p>
    <w:p w14:paraId="179F6B55" w14:textId="77777777" w:rsidR="008D4B91" w:rsidRDefault="00000000">
      <w:pPr>
        <w:pStyle w:val="BodyText"/>
      </w:pPr>
      <w:r>
        <w:t>Legacy Flexware surfaces this as the “Camera system automatic processing options (Enabled / Tray quantity / Part recipe number)” and “Scale system automatic processing options (Enabled / Target set quantity)” blocks on the Work Order configuration screen.</w:t>
      </w:r>
    </w:p>
    <w:p w14:paraId="59E5587F" w14:textId="77777777" w:rsidR="008D4B91" w:rsidRDefault="00000000">
      <w:pPr>
        <w:pStyle w:val="BodyText"/>
      </w:pPr>
      <w:r>
        <w:rPr>
          <w:b/>
          <w:bCs/>
        </w:rPr>
        <w:t>Requirement 1 — PLC confirmation BIT (belt-and-suspenders).</w:t>
      </w:r>
      <w:r>
        <w:t xml:space="preserve"> The PLC SHALL write a confirmation BIT (exact tag address TBD by integration team; reserved name </w:t>
      </w:r>
      <w:r>
        <w:rPr>
          <w:rStyle w:val="VerbatimChar"/>
        </w:rPr>
        <w:t>CompletionConfirmed</w:t>
      </w:r>
      <w:r>
        <w:t xml:space="preserve"> on the Machine Integration Panel) when it has itself determined the target was reached (camera count matched or scale target met). The MES Gateway script observing the OPC tags SHALL NOT fire the WO-close solely on the cumulative count crossing — both the count crossing AND the PLC </w:t>
      </w:r>
      <w:r>
        <w:rPr>
          <w:rStyle w:val="VerbatimChar"/>
        </w:rPr>
        <w:t>CompletionConfirmed</w:t>
      </w:r>
      <w:r>
        <w:t xml:space="preserve"> BIT SHALL be true. This prevents spurious closes from miscount races or clock drift on event timestamps. If </w:t>
      </w:r>
      <w:r>
        <w:lastRenderedPageBreak/>
        <w:t xml:space="preserve">the BIT fails to assert within a configurable window after the count crosses, the Gateway SHALL write </w:t>
      </w:r>
      <w:r>
        <w:rPr>
          <w:rStyle w:val="VerbatimChar"/>
        </w:rPr>
        <w:t>Audit.InterfaceLog</w:t>
      </w:r>
      <w:r>
        <w:t xml:space="preserve"> flagging the discrepancy for operator review; no auto-close fires until the BIT asserts.</w:t>
      </w:r>
    </w:p>
    <w:p w14:paraId="4E80D7F4" w14:textId="77777777" w:rsidR="008D4B91" w:rsidRDefault="00000000">
      <w:pPr>
        <w:pStyle w:val="BodyText"/>
      </w:pPr>
      <w:r>
        <w:rPr>
          <w:b/>
          <w:bCs/>
        </w:rPr>
        <w:t xml:space="preserve">Requirement 2 — </w:t>
      </w:r>
      <w:r>
        <w:rPr>
          <w:rStyle w:val="VerbatimChar"/>
          <w:b/>
          <w:bCs/>
        </w:rPr>
        <w:t>RequiresCompletionConfirm</w:t>
      </w:r>
      <w:r>
        <w:rPr>
          <w:b/>
          <w:bCs/>
        </w:rPr>
        <w:t xml:space="preserve"> LocationAttribute (per-Terminal UX toggle).</w:t>
      </w:r>
      <w:r>
        <w:t xml:space="preserve"> A new </w:t>
      </w:r>
      <w:r>
        <w:rPr>
          <w:rStyle w:val="VerbatimChar"/>
        </w:rPr>
        <w:t>LocationAttributeDefinition</w:t>
      </w:r>
      <w:r>
        <w:t xml:space="preserve"> SHALL be seeded on the </w:t>
      </w:r>
      <w:r>
        <w:rPr>
          <w:rStyle w:val="VerbatimChar"/>
        </w:rPr>
        <w:t>Terminal</w:t>
      </w:r>
      <w:r>
        <w:t xml:space="preserve"> </w:t>
      </w:r>
      <w:r>
        <w:rPr>
          <w:rStyle w:val="VerbatimChar"/>
        </w:rPr>
        <w:t>LocationTypeDefinition</w:t>
      </w:r>
      <w:r>
        <w:t>:</w:t>
      </w:r>
    </w:p>
    <w:tbl>
      <w:tblPr>
        <w:tblStyle w:val="Table"/>
        <w:tblW w:w="5000" w:type="pct"/>
        <w:tblLayout w:type="fixed"/>
        <w:tblLook w:val="0420" w:firstRow="1" w:lastRow="0" w:firstColumn="0" w:lastColumn="0" w:noHBand="0" w:noVBand="1"/>
      </w:tblPr>
      <w:tblGrid>
        <w:gridCol w:w="3192"/>
        <w:gridCol w:w="3192"/>
        <w:gridCol w:w="3192"/>
      </w:tblGrid>
      <w:tr w:rsidR="008D4B91" w14:paraId="088322E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E980FC" w14:textId="77777777" w:rsidR="008D4B91" w:rsidRDefault="00000000">
            <w:pPr>
              <w:pStyle w:val="Compact"/>
            </w:pPr>
            <w:r>
              <w:t>Attribute</w:t>
            </w:r>
          </w:p>
        </w:tc>
        <w:tc>
          <w:tcPr>
            <w:tcW w:w="2640" w:type="dxa"/>
          </w:tcPr>
          <w:p w14:paraId="7C06191D" w14:textId="77777777" w:rsidR="008D4B91" w:rsidRDefault="00000000">
            <w:pPr>
              <w:pStyle w:val="Compact"/>
            </w:pPr>
            <w:r>
              <w:t>Type</w:t>
            </w:r>
          </w:p>
        </w:tc>
        <w:tc>
          <w:tcPr>
            <w:tcW w:w="2640" w:type="dxa"/>
          </w:tcPr>
          <w:p w14:paraId="10FE5803" w14:textId="77777777" w:rsidR="008D4B91" w:rsidRDefault="00000000">
            <w:pPr>
              <w:pStyle w:val="Compact"/>
            </w:pPr>
            <w:r>
              <w:t>Purpose</w:t>
            </w:r>
          </w:p>
        </w:tc>
      </w:tr>
      <w:tr w:rsidR="008D4B91" w14:paraId="07BD65A2" w14:textId="77777777">
        <w:tc>
          <w:tcPr>
            <w:tcW w:w="2640" w:type="dxa"/>
          </w:tcPr>
          <w:p w14:paraId="29DF2AD9" w14:textId="77777777" w:rsidR="008D4B91" w:rsidRDefault="00000000">
            <w:pPr>
              <w:pStyle w:val="Compact"/>
            </w:pPr>
            <w:r>
              <w:rPr>
                <w:rStyle w:val="VerbatimChar"/>
              </w:rPr>
              <w:t>RequiresCompletionConfirm</w:t>
            </w:r>
          </w:p>
        </w:tc>
        <w:tc>
          <w:tcPr>
            <w:tcW w:w="2640" w:type="dxa"/>
          </w:tcPr>
          <w:p w14:paraId="717B9761" w14:textId="77777777" w:rsidR="008D4B91" w:rsidRDefault="00000000">
            <w:pPr>
              <w:pStyle w:val="Compact"/>
            </w:pPr>
            <w:r>
              <w:t>BIT</w:t>
            </w:r>
          </w:p>
        </w:tc>
        <w:tc>
          <w:tcPr>
            <w:tcW w:w="2640" w:type="dxa"/>
          </w:tcPr>
          <w:p w14:paraId="2D6B4832" w14:textId="77777777" w:rsidR="008D4B91" w:rsidRDefault="00000000">
            <w:pPr>
              <w:pStyle w:val="Compact"/>
            </w:pPr>
            <w:r>
              <w:t>When set on a Dedicated (1:1 fixed) Terminal, the Perspective auto-finish completion flow SHALL present a large “Confirm Completion” button the operator must physically press before the WO / Tray / Container close proceeds. When NOT set (or NULL), the flow shows a passive popup (“WorkOrder Completed” / “Tray Completed” / “Container Completed” — whichever is relevant) and proceeds without operator gesture.</w:t>
            </w:r>
          </w:p>
        </w:tc>
      </w:tr>
    </w:tbl>
    <w:p w14:paraId="07F0A590" w14:textId="77777777" w:rsidR="008D4B91" w:rsidRDefault="00000000">
      <w:pPr>
        <w:pStyle w:val="BodyText"/>
      </w:pPr>
      <w:r>
        <w:t>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14:paraId="360C3126" w14:textId="77777777" w:rsidR="008D4B91" w:rsidRDefault="00000000">
      <w:pPr>
        <w:pStyle w:val="BodyText"/>
      </w:pPr>
      <w:r>
        <w:rPr>
          <w:b/>
          <w:bCs/>
        </w:rPr>
        <w:t>Seed behavior:</w:t>
      </w:r>
      <w:r>
        <w:t xml:space="preserve"> </w:t>
      </w:r>
      <w:r>
        <w:rPr>
          <w:rStyle w:val="VerbatimChar"/>
        </w:rPr>
        <w:t>RequiresCompletionConfirm</w:t>
      </w:r>
      <w:r>
        <w:t xml:space="preserve"> is nullable with NULL semantically equivalent to </w:t>
      </w:r>
      <w:r>
        <w:rPr>
          <w:rStyle w:val="VerbatimChar"/>
        </w:rPr>
        <w:t>0</w:t>
      </w:r>
      <w:r>
        <w:t xml:space="preserve"> (no confirm button). Engineering sets it to </w:t>
      </w:r>
      <w:r>
        <w:rPr>
          <w:rStyle w:val="VerbatimChar"/>
        </w:rPr>
        <w:t>1</w:t>
      </w:r>
      <w:r>
        <w:t xml:space="preserve"> only where the operational workflow demands acknowledgement.</w:t>
      </w:r>
    </w:p>
    <w:p w14:paraId="0CC63C40" w14:textId="77777777" w:rsidR="008D4B91" w:rsidRDefault="00000000">
      <w:pPr>
        <w:pStyle w:val="Heading4"/>
      </w:pPr>
      <w:bookmarkStart w:id="187" w:name="Xb7fbd6c4d057b6d2bd09e5be0060a4b80f88b7f"/>
      <w:bookmarkEnd w:id="186"/>
      <w:r>
        <w:t xml:space="preserve">FDS-06-029 — Tray-Divisibility Validation on WO Close — </w:t>
      </w:r>
      <w:r>
        <w:rPr>
          <w:rStyle w:val="VerbatimChar"/>
        </w:rPr>
        <w:t>MVP</w:t>
      </w:r>
    </w:p>
    <w:p w14:paraId="2C0214A1" w14:textId="77777777" w:rsidR="008D4B91" w:rsidRDefault="00000000">
      <w:pPr>
        <w:pStyle w:val="FirstParagraph"/>
      </w:pPr>
      <w:r>
        <w:t xml:space="preserve">At WO Close (whether manual or via FDS-06-028 auto-finish), the MES SHALL verify that cumulative </w:t>
      </w:r>
      <w:r>
        <w:rPr>
          <w:rStyle w:val="VerbatimChar"/>
        </w:rPr>
        <w:t>GoodCount</w:t>
      </w:r>
      <w:r>
        <w:t xml:space="preserve"> is evenly divisible by </w:t>
      </w:r>
      <w:r>
        <w:rPr>
          <w:rStyle w:val="VerbatimChar"/>
        </w:rPr>
        <w:t>PartsPerTray</w:t>
      </w:r>
      <w:r>
        <w:t xml:space="preserve"> from the Item’s </w:t>
      </w:r>
      <w:r>
        <w:rPr>
          <w:rStyle w:val="VerbatimChar"/>
        </w:rPr>
        <w:t>ContainerConfig</w:t>
      </w:r>
      <w:r>
        <w:t xml:space="preserve">. A non-divisible result SHALL block the close with error </w:t>
      </w:r>
      <w:r>
        <w:rPr>
          <w:i/>
          <w:iCs/>
        </w:rPr>
        <w:t>“Work order target quantity exceeded. Ensure target quantity is evenly divisible by the tray quantity”</w:t>
      </w:r>
      <w:r>
        <w:t xml:space="preserve"> (matching the legacy Flexware wording). Supervisor AD elevation per FDS-04-007 overrides the block (reason logged to </w:t>
      </w:r>
      <w:r>
        <w:rPr>
          <w:rStyle w:val="VerbatimChar"/>
        </w:rPr>
        <w:t>Audit.OperationLog</w:t>
      </w:r>
      <w:r>
        <w:t>). Also validated at WO Create per FDS-</w:t>
      </w:r>
      <w:r>
        <w:lastRenderedPageBreak/>
        <w:t xml:space="preserve">03-021; re-validated at Close because </w:t>
      </w:r>
      <w:r>
        <w:rPr>
          <w:rStyle w:val="VerbatimChar"/>
        </w:rPr>
        <w:t>ProductionEvent</w:t>
      </w:r>
      <w:r>
        <w:t xml:space="preserve"> writes can push actual count below or past the planned target.</w:t>
      </w:r>
    </w:p>
    <w:p w14:paraId="66DE32DC" w14:textId="77777777" w:rsidR="008D4B91" w:rsidRDefault="00000000">
      <w:pPr>
        <w:pStyle w:val="BodyText"/>
      </w:pPr>
      <w:r>
        <w:rPr>
          <w:b/>
          <w:bCs/>
        </w:rPr>
        <w:t>Cumulative GoodCount derivation.</w:t>
      </w:r>
      <w:r>
        <w:t xml:space="preserve"> “Cumulative </w:t>
      </w:r>
      <w:r>
        <w:rPr>
          <w:rStyle w:val="VerbatimChar"/>
        </w:rPr>
        <w:t>GoodCount</w:t>
      </w:r>
      <w:r>
        <w:t xml:space="preserve"> across the WO” is computed by summing </w:t>
      </w:r>
      <w:r>
        <w:rPr>
          <w:rStyle w:val="VerbatimChar"/>
        </w:rPr>
        <w:t>ShotCount - ScrapCount</w:t>
      </w:r>
      <w:r>
        <w:t xml:space="preserve"> deltas across all </w:t>
      </w:r>
      <w:r>
        <w:rPr>
          <w:rStyle w:val="VerbatimChar"/>
        </w:rPr>
        <w:t>ProductionEvent</w:t>
      </w:r>
      <w:r>
        <w:t xml:space="preserve"> rows whose </w:t>
      </w:r>
      <w:r>
        <w:rPr>
          <w:rStyle w:val="VerbatimChar"/>
        </w:rPr>
        <w:t>LotId</w:t>
      </w:r>
      <w:r>
        <w:t xml:space="preserve"> is associated with the WO — via </w:t>
      </w:r>
      <w:r>
        <w:rPr>
          <w:rStyle w:val="VerbatimChar"/>
        </w:rPr>
        <w:t>WorkOrderOperationId</w:t>
      </w:r>
      <w:r>
        <w:t xml:space="preserve"> when set, or by LOT-WO matching on </w:t>
      </w:r>
      <w:r>
        <w:rPr>
          <w:rStyle w:val="VerbatimChar"/>
        </w:rPr>
        <w:t>ItemId</w:t>
      </w:r>
      <w:r>
        <w:t xml:space="preserve"> + time window when NULL. There is no per-event </w:t>
      </w:r>
      <w:r>
        <w:rPr>
          <w:rStyle w:val="VerbatimChar"/>
        </w:rPr>
        <w:t>GoodCount</w:t>
      </w:r>
      <w:r>
        <w:t xml:space="preserve"> column on </w:t>
      </w:r>
      <w:r>
        <w:rPr>
          <w:rStyle w:val="VerbatimChar"/>
        </w:rPr>
        <w:t>ProductionEvent</w:t>
      </w:r>
      <w:r>
        <w:t>; the value is always derived from the cumulative counters.</w:t>
      </w:r>
    </w:p>
    <w:p w14:paraId="755221F9" w14:textId="77777777" w:rsidR="008D4B91" w:rsidRDefault="00000000">
      <w:pPr>
        <w:pStyle w:val="Heading4"/>
      </w:pPr>
      <w:bookmarkStart w:id="188" w:name="X0baf5328fdeaf5eb26ef06f3177f812d3d04eca"/>
      <w:bookmarkEnd w:id="187"/>
      <w:r>
        <w:t xml:space="preserve">FDS-06-030 — WorkOrder BIT-Flag Enumeration — </w:t>
      </w:r>
      <w:r>
        <w:rPr>
          <w:rStyle w:val="VerbatimChar"/>
        </w:rPr>
        <w:t>MVP</w:t>
      </w:r>
    </w:p>
    <w:p w14:paraId="6AEE378E" w14:textId="77777777" w:rsidR="008D4B91" w:rsidRDefault="00000000">
      <w:pPr>
        <w:pStyle w:val="FirstParagraph"/>
      </w:pPr>
      <w:r>
        <w:t xml:space="preserve">The legacy Flexware </w:t>
      </w:r>
      <w:r>
        <w:rPr>
          <w:rStyle w:val="VerbatimChar"/>
        </w:rPr>
        <w:t>WorkOrder</w:t>
      </w:r>
      <w:r>
        <w:t xml:space="preserve"> table carries a set of BIT / attribute flags whose MVP status is unknown. Engineering SHALL confirm with MPP which of the following are live in production; live flags become columns on </w:t>
      </w:r>
      <w:r>
        <w:rPr>
          <w:rStyle w:val="VerbatimChar"/>
        </w:rPr>
        <w:t>Workorder.WorkOrder</w:t>
      </w:r>
      <w:r>
        <w:t xml:space="preserve"> when the table is created; dead flags do not ship:</w:t>
      </w:r>
    </w:p>
    <w:tbl>
      <w:tblPr>
        <w:tblStyle w:val="Table"/>
        <w:tblW w:w="5000" w:type="pct"/>
        <w:tblLayout w:type="fixed"/>
        <w:tblLook w:val="0420" w:firstRow="1" w:lastRow="0" w:firstColumn="0" w:lastColumn="0" w:noHBand="0" w:noVBand="1"/>
      </w:tblPr>
      <w:tblGrid>
        <w:gridCol w:w="4788"/>
        <w:gridCol w:w="4788"/>
      </w:tblGrid>
      <w:tr w:rsidR="008D4B91" w14:paraId="3ADE3BF5"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FD62438" w14:textId="77777777" w:rsidR="008D4B91" w:rsidRDefault="00000000">
            <w:pPr>
              <w:pStyle w:val="Compact"/>
            </w:pPr>
            <w:r>
              <w:t>Flexware flag / field</w:t>
            </w:r>
          </w:p>
        </w:tc>
        <w:tc>
          <w:tcPr>
            <w:tcW w:w="3960" w:type="dxa"/>
          </w:tcPr>
          <w:p w14:paraId="653845E5" w14:textId="77777777" w:rsidR="008D4B91" w:rsidRDefault="00000000">
            <w:pPr>
              <w:pStyle w:val="Compact"/>
            </w:pPr>
            <w:r>
              <w:t>Proposed home if live</w:t>
            </w:r>
          </w:p>
        </w:tc>
      </w:tr>
      <w:tr w:rsidR="008D4B91" w14:paraId="72B6578D" w14:textId="77777777">
        <w:tc>
          <w:tcPr>
            <w:tcW w:w="3960" w:type="dxa"/>
          </w:tcPr>
          <w:p w14:paraId="7AAEF0B4" w14:textId="77777777" w:rsidR="008D4B91" w:rsidRDefault="00000000">
            <w:pPr>
              <w:pStyle w:val="Compact"/>
            </w:pPr>
            <w:r>
              <w:rPr>
                <w:rStyle w:val="VerbatimChar"/>
              </w:rPr>
              <w:t>IsCameraProcessingEnabled</w:t>
            </w:r>
          </w:p>
        </w:tc>
        <w:tc>
          <w:tcPr>
            <w:tcW w:w="3960" w:type="dxa"/>
          </w:tcPr>
          <w:p w14:paraId="24552D44" w14:textId="77777777" w:rsidR="008D4B91" w:rsidRDefault="00000000">
            <w:pPr>
              <w:pStyle w:val="Compact"/>
            </w:pPr>
            <w:r>
              <w:rPr>
                <w:rStyle w:val="VerbatimChar"/>
              </w:rPr>
              <w:t>Workorder.WorkOrder</w:t>
            </w:r>
            <w:r>
              <w:t xml:space="preserve"> (configurable per FDS-06-028)</w:t>
            </w:r>
          </w:p>
        </w:tc>
      </w:tr>
      <w:tr w:rsidR="008D4B91" w14:paraId="1166649E" w14:textId="77777777" w:rsidTr="008D4B91">
        <w:tc>
          <w:tcPr>
            <w:tcW w:w="3960" w:type="dxa"/>
            <w:shd w:val="clear" w:color="auto" w:fill="F2F2F2"/>
          </w:tcPr>
          <w:p w14:paraId="5849B1DC" w14:textId="77777777" w:rsidR="008D4B91" w:rsidRDefault="00000000">
            <w:pPr>
              <w:pStyle w:val="Compact"/>
            </w:pPr>
            <w:r>
              <w:rPr>
                <w:rStyle w:val="VerbatimChar"/>
              </w:rPr>
              <w:t>IsScaleProcessingEnabled</w:t>
            </w:r>
          </w:p>
        </w:tc>
        <w:tc>
          <w:tcPr>
            <w:tcW w:w="3960" w:type="dxa"/>
            <w:shd w:val="clear" w:color="auto" w:fill="F2F2F2"/>
          </w:tcPr>
          <w:p w14:paraId="1E3925A8" w14:textId="77777777" w:rsidR="008D4B91" w:rsidRDefault="00000000">
            <w:pPr>
              <w:pStyle w:val="Compact"/>
            </w:pPr>
            <w:r>
              <w:rPr>
                <w:rStyle w:val="VerbatimChar"/>
              </w:rPr>
              <w:t>Workorder.WorkOrder</w:t>
            </w:r>
            <w:r>
              <w:t xml:space="preserve"> (configurable per FDS-06-028)</w:t>
            </w:r>
          </w:p>
        </w:tc>
      </w:tr>
      <w:tr w:rsidR="008D4B91" w14:paraId="2C0446D9" w14:textId="77777777">
        <w:tc>
          <w:tcPr>
            <w:tcW w:w="3960" w:type="dxa"/>
          </w:tcPr>
          <w:p w14:paraId="202EB8EC" w14:textId="77777777" w:rsidR="008D4B91" w:rsidRDefault="00000000">
            <w:pPr>
              <w:pStyle w:val="Compact"/>
            </w:pPr>
            <w:r>
              <w:rPr>
                <w:rStyle w:val="VerbatimChar"/>
              </w:rPr>
              <w:t>GroupTargetWeight</w:t>
            </w:r>
            <w:r>
              <w:t xml:space="preserve">, </w:t>
            </w:r>
            <w:r>
              <w:rPr>
                <w:rStyle w:val="VerbatimChar"/>
              </w:rPr>
              <w:t>GroupTargetWeightTolerance</w:t>
            </w:r>
            <w:r>
              <w:t xml:space="preserve">, </w:t>
            </w:r>
            <w:r>
              <w:rPr>
                <w:rStyle w:val="VerbatimChar"/>
              </w:rPr>
              <w:t>TargetWeightUnitOfMeasureID</w:t>
            </w:r>
          </w:p>
        </w:tc>
        <w:tc>
          <w:tcPr>
            <w:tcW w:w="3960" w:type="dxa"/>
          </w:tcPr>
          <w:p w14:paraId="3B790010" w14:textId="77777777" w:rsidR="008D4B91" w:rsidRDefault="00000000">
            <w:pPr>
              <w:pStyle w:val="Compact"/>
            </w:pPr>
            <w:r>
              <w:rPr>
                <w:rStyle w:val="VerbatimChar"/>
              </w:rPr>
              <w:t>Workorder.WorkOrder</w:t>
            </w:r>
            <w:r>
              <w:t xml:space="preserve"> (subsumed by OI-02 resolution when that closes)</w:t>
            </w:r>
          </w:p>
        </w:tc>
      </w:tr>
      <w:tr w:rsidR="008D4B91" w14:paraId="0B400555" w14:textId="77777777" w:rsidTr="008D4B91">
        <w:tc>
          <w:tcPr>
            <w:tcW w:w="3960" w:type="dxa"/>
            <w:shd w:val="clear" w:color="auto" w:fill="F2F2F2"/>
          </w:tcPr>
          <w:p w14:paraId="3B1EAEED" w14:textId="77777777" w:rsidR="008D4B91" w:rsidRDefault="00000000">
            <w:pPr>
              <w:pStyle w:val="Compact"/>
            </w:pPr>
            <w:r>
              <w:rPr>
                <w:rStyle w:val="VerbatimChar"/>
              </w:rPr>
              <w:t>RecipeNumber</w:t>
            </w:r>
          </w:p>
        </w:tc>
        <w:tc>
          <w:tcPr>
            <w:tcW w:w="3960" w:type="dxa"/>
            <w:shd w:val="clear" w:color="auto" w:fill="F2F2F2"/>
          </w:tcPr>
          <w:p w14:paraId="23298780" w14:textId="77777777" w:rsidR="008D4B91" w:rsidRDefault="00000000">
            <w:pPr>
              <w:pStyle w:val="Compact"/>
            </w:pPr>
            <w:r>
              <w:rPr>
                <w:rStyle w:val="VerbatimChar"/>
              </w:rPr>
              <w:t>Workorder.WorkOrder</w:t>
            </w:r>
            <w:r>
              <w:t xml:space="preserve"> (</w:t>
            </w:r>
            <w:r>
              <w:rPr>
                <w:rStyle w:val="VerbatimChar"/>
              </w:rPr>
              <w:t>WorkOrderType = Recipe</w:t>
            </w:r>
            <w:r>
              <w:t>)</w:t>
            </w:r>
          </w:p>
        </w:tc>
      </w:tr>
      <w:tr w:rsidR="008D4B91" w14:paraId="397FFE62" w14:textId="77777777">
        <w:tc>
          <w:tcPr>
            <w:tcW w:w="3960" w:type="dxa"/>
          </w:tcPr>
          <w:p w14:paraId="32193A76" w14:textId="77777777" w:rsidR="008D4B91" w:rsidRDefault="00000000">
            <w:pPr>
              <w:pStyle w:val="Compact"/>
            </w:pPr>
            <w:r>
              <w:rPr>
                <w:rStyle w:val="VerbatimChar"/>
              </w:rPr>
              <w:t>TrayQuantity</w:t>
            </w:r>
          </w:p>
        </w:tc>
        <w:tc>
          <w:tcPr>
            <w:tcW w:w="3960" w:type="dxa"/>
          </w:tcPr>
          <w:p w14:paraId="0CE49DA2" w14:textId="77777777" w:rsidR="008D4B91" w:rsidRDefault="00000000">
            <w:pPr>
              <w:pStyle w:val="Compact"/>
            </w:pPr>
            <w:r>
              <w:rPr>
                <w:rStyle w:val="VerbatimChar"/>
              </w:rPr>
              <w:t>Workorder.WorkOrder</w:t>
            </w:r>
            <w:r>
              <w:t xml:space="preserve"> (couples to </w:t>
            </w:r>
            <w:r>
              <w:rPr>
                <w:rStyle w:val="VerbatimChar"/>
              </w:rPr>
              <w:t>Parts.ContainerConfig.PartsPerTray</w:t>
            </w:r>
            <w:r>
              <w:t xml:space="preserve"> — one source of truth required)</w:t>
            </w:r>
          </w:p>
        </w:tc>
      </w:tr>
      <w:tr w:rsidR="008D4B91" w14:paraId="4CD63EEF" w14:textId="77777777" w:rsidTr="008D4B91">
        <w:tc>
          <w:tcPr>
            <w:tcW w:w="3960" w:type="dxa"/>
            <w:shd w:val="clear" w:color="auto" w:fill="F2F2F2"/>
          </w:tcPr>
          <w:p w14:paraId="7E4EC7B8" w14:textId="77777777" w:rsidR="008D4B91" w:rsidRDefault="00000000">
            <w:pPr>
              <w:pStyle w:val="Compact"/>
            </w:pPr>
            <w:r>
              <w:rPr>
                <w:rStyle w:val="VerbatimChar"/>
              </w:rPr>
              <w:t>ReturnableDunnageCode</w:t>
            </w:r>
          </w:p>
        </w:tc>
        <w:tc>
          <w:tcPr>
            <w:tcW w:w="3960" w:type="dxa"/>
            <w:shd w:val="clear" w:color="auto" w:fill="F2F2F2"/>
          </w:tcPr>
          <w:p w14:paraId="2F50E10B" w14:textId="77777777" w:rsidR="008D4B91" w:rsidRDefault="00000000">
            <w:pPr>
              <w:pStyle w:val="Compact"/>
            </w:pPr>
            <w:r>
              <w:rPr>
                <w:rStyle w:val="VerbatimChar"/>
              </w:rPr>
              <w:t>Workorder.WorkOrder</w:t>
            </w:r>
            <w:r>
              <w:t xml:space="preserve"> OR </w:t>
            </w:r>
            <w:r>
              <w:rPr>
                <w:rStyle w:val="VerbatimChar"/>
              </w:rPr>
              <w:t>Parts.ContainerConfig</w:t>
            </w:r>
            <w:r>
              <w:t xml:space="preserve"> — scope decision at Phase 0</w:t>
            </w:r>
          </w:p>
        </w:tc>
      </w:tr>
      <w:tr w:rsidR="008D4B91" w14:paraId="3E9E6175" w14:textId="77777777">
        <w:tc>
          <w:tcPr>
            <w:tcW w:w="3960" w:type="dxa"/>
          </w:tcPr>
          <w:p w14:paraId="52392BCB" w14:textId="77777777" w:rsidR="008D4B91" w:rsidRDefault="00000000">
            <w:pPr>
              <w:pStyle w:val="Compact"/>
            </w:pPr>
            <w:r>
              <w:rPr>
                <w:rStyle w:val="VerbatimChar"/>
              </w:rPr>
              <w:t>Customer</w:t>
            </w:r>
          </w:p>
        </w:tc>
        <w:tc>
          <w:tcPr>
            <w:tcW w:w="3960" w:type="dxa"/>
          </w:tcPr>
          <w:p w14:paraId="7651E3D5" w14:textId="77777777" w:rsidR="008D4B91" w:rsidRDefault="00000000">
            <w:pPr>
              <w:pStyle w:val="Compact"/>
            </w:pPr>
            <w:r>
              <w:rPr>
                <w:rStyle w:val="VerbatimChar"/>
              </w:rPr>
              <w:t>Workorder.WorkOrder</w:t>
            </w:r>
            <w:r>
              <w:t xml:space="preserve"> — if Honda-only, redundant</w:t>
            </w:r>
          </w:p>
        </w:tc>
      </w:tr>
      <w:tr w:rsidR="008D4B91" w14:paraId="579FDD78" w14:textId="77777777" w:rsidTr="008D4B91">
        <w:tc>
          <w:tcPr>
            <w:tcW w:w="3960" w:type="dxa"/>
            <w:shd w:val="clear" w:color="auto" w:fill="F2F2F2"/>
          </w:tcPr>
          <w:p w14:paraId="5D0DA1BD" w14:textId="77777777" w:rsidR="008D4B91" w:rsidRDefault="00000000">
            <w:pPr>
              <w:pStyle w:val="Compact"/>
            </w:pPr>
            <w:r>
              <w:rPr>
                <w:rStyle w:val="VerbatimChar"/>
              </w:rPr>
              <w:t>IsActive</w:t>
            </w:r>
          </w:p>
        </w:tc>
        <w:tc>
          <w:tcPr>
            <w:tcW w:w="3960" w:type="dxa"/>
            <w:shd w:val="clear" w:color="auto" w:fill="F2F2F2"/>
          </w:tcPr>
          <w:p w14:paraId="6F02C080" w14:textId="77777777" w:rsidR="008D4B91" w:rsidRDefault="00000000">
            <w:pPr>
              <w:pStyle w:val="Compact"/>
            </w:pPr>
            <w:r>
              <w:t xml:space="preserve">implied by </w:t>
            </w:r>
            <w:r>
              <w:rPr>
                <w:rStyle w:val="VerbatimChar"/>
              </w:rPr>
              <w:t>WorkOrderStatus</w:t>
            </w:r>
            <w:r>
              <w:t xml:space="preserve"> — likely redundant</w:t>
            </w:r>
          </w:p>
        </w:tc>
      </w:tr>
    </w:tbl>
    <w:p w14:paraId="2B001EE2" w14:textId="77777777" w:rsidR="008D4B91" w:rsidRDefault="00000000">
      <w:pPr>
        <w:pStyle w:val="BodyText"/>
      </w:pPr>
      <w:r>
        <w:t>Most of these appear to be weight-based container-closure flags that OI-02 resolution subsumes. Phase 0 confirms live-vs-dead; Phase 1 CREATE includes only live columns.</w:t>
      </w:r>
    </w:p>
    <w:p w14:paraId="3EAD9938" w14:textId="77777777" w:rsidR="008D4B91" w:rsidRDefault="00000000">
      <w:r>
        <w:lastRenderedPageBreak/>
        <w:pict w14:anchorId="1B7C3B49">
          <v:rect id="_x0000_i6737" style="width:0;height:1.5pt" o:hralign="center" o:hrstd="t" o:hr="t"/>
        </w:pict>
      </w:r>
    </w:p>
    <w:p w14:paraId="24DBE05F" w14:textId="77777777" w:rsidR="008D4B91" w:rsidRDefault="00000000">
      <w:pPr>
        <w:pStyle w:val="Heading2"/>
      </w:pPr>
      <w:bookmarkStart w:id="189" w:name="container-management-shipping-mvp"/>
      <w:bookmarkEnd w:id="148"/>
      <w:bookmarkEnd w:id="180"/>
      <w:bookmarkEnd w:id="188"/>
      <w:r>
        <w:t xml:space="preserve">7. Container Management &amp; Shipping — </w:t>
      </w:r>
      <w:r>
        <w:rPr>
          <w:rStyle w:val="VerbatimChar"/>
        </w:rPr>
        <w:t>MVP</w:t>
      </w:r>
    </w:p>
    <w:p w14:paraId="223B6CFD" w14:textId="77777777" w:rsidR="008D4B91" w:rsidRDefault="00000000">
      <w:pPr>
        <w:pStyle w:val="Heading3"/>
      </w:pPr>
      <w:bookmarkStart w:id="190" w:name="design-overview-2"/>
      <w:r>
        <w:t>7.1 Design Overview</w:t>
      </w:r>
    </w:p>
    <w:p w14:paraId="5CD0DC88" w14:textId="77777777" w:rsidR="008D4B91" w:rsidRDefault="00000000">
      <w:pPr>
        <w:pStyle w:val="FirstParagraph"/>
      </w:pPr>
      <w:r>
        <w:t>Finished goods are packed into Honda-specified containers with trays, labeled with AIM-issued shipper IDs, and loaded onto trucks. The container lifecycle is: OPEN (being filled) → COMPLETE (full, labeled) → SHIPPED (on the truck) → or diverted to HOLD / VOID for quality disposition.</w:t>
      </w:r>
    </w:p>
    <w:p w14:paraId="53A93734" w14:textId="77777777" w:rsidR="008D4B91" w:rsidRDefault="00000000">
      <w:pPr>
        <w:pStyle w:val="BodyText"/>
      </w:pPr>
      <w:r>
        <w:t xml:space="preserve">Container configuration (trays per container, parts per tray, serialized flag, dunnage code) is defined per product in the </w:t>
      </w:r>
      <w:r>
        <w:rPr>
          <w:rStyle w:val="VerbatimChar"/>
        </w:rPr>
        <w:t>ContainerConfig</w:t>
      </w:r>
      <w:r>
        <w:t xml:space="preserve"> table and drives automatic fill/close behavior.</w:t>
      </w:r>
    </w:p>
    <w:p w14:paraId="1DB7B204" w14:textId="77777777" w:rsidR="008D4B91" w:rsidRDefault="00000000">
      <w:pPr>
        <w:pStyle w:val="Heading3"/>
      </w:pPr>
      <w:bookmarkStart w:id="191" w:name="container-lifecycle"/>
      <w:bookmarkEnd w:id="190"/>
      <w:r>
        <w:t>7.2 Container Lifecycle</w:t>
      </w:r>
    </w:p>
    <w:p w14:paraId="2B34FB0D" w14:textId="77777777" w:rsidR="008D4B91" w:rsidRDefault="00000000">
      <w:pPr>
        <w:pStyle w:val="Heading4"/>
      </w:pPr>
      <w:bookmarkStart w:id="192" w:name="fds-07-001-container-creation"/>
      <w:r>
        <w:t>FDS-07-001 — Container Creation</w:t>
      </w:r>
    </w:p>
    <w:p w14:paraId="2A8FF306" w14:textId="77777777" w:rsidR="008D4B91" w:rsidRDefault="00000000">
      <w:pPr>
        <w:pStyle w:val="FirstParagraph"/>
      </w:pPr>
      <w:r>
        <w:t xml:space="preserve">Containers SHALL be created when: - </w:t>
      </w:r>
      <w:r>
        <w:rPr>
          <w:b/>
          <w:bCs/>
        </w:rPr>
        <w:t>Serialized lines:</w:t>
      </w:r>
      <w:r>
        <w:t xml:space="preserve"> Automatically when the first part enters a new container (MES creates the container, assigns a name, starts filling) - </w:t>
      </w:r>
      <w:r>
        <w:rPr>
          <w:b/>
          <w:bCs/>
        </w:rPr>
        <w:t>Non-serialized lines:</w:t>
      </w:r>
      <w:r>
        <w:t xml:space="preserve"> When the operator initiates packing for a LOT, or automatically when the previous container closes</w:t>
      </w:r>
    </w:p>
    <w:p w14:paraId="6F6AE3BA" w14:textId="77777777" w:rsidR="008D4B91" w:rsidRDefault="00000000">
      <w:pPr>
        <w:pStyle w:val="BodyText"/>
      </w:pPr>
      <w:r>
        <w:t>Each container SHALL reference: item, container config, status, source LOT, current location, and AIM shipper ID (assigned at closure).</w:t>
      </w:r>
    </w:p>
    <w:p w14:paraId="72AF3966" w14:textId="77777777" w:rsidR="008D4B91" w:rsidRDefault="00000000">
      <w:pPr>
        <w:pStyle w:val="Heading4"/>
      </w:pPr>
      <w:bookmarkStart w:id="193" w:name="fds-07-002-container-status-codes"/>
      <w:bookmarkEnd w:id="192"/>
      <w:r>
        <w:t>FDS-07-002 — Container Status Codes</w:t>
      </w:r>
    </w:p>
    <w:p w14:paraId="4739EE5F" w14:textId="77777777" w:rsidR="008D4B91" w:rsidRDefault="00000000">
      <w:pPr>
        <w:pStyle w:val="FirstParagraph"/>
      </w:pPr>
      <w:r>
        <w:t xml:space="preserve">Container status SHALL be managed via </w:t>
      </w:r>
      <w:r>
        <w:rPr>
          <w:rStyle w:val="VerbatimChar"/>
        </w:rPr>
        <w:t>ContainerStatusCode</w:t>
      </w:r>
      <w:r>
        <w:t>:</w:t>
      </w:r>
    </w:p>
    <w:tbl>
      <w:tblPr>
        <w:tblStyle w:val="Table"/>
        <w:tblW w:w="0" w:type="auto"/>
        <w:tblLook w:val="0420" w:firstRow="1" w:lastRow="0" w:firstColumn="0" w:lastColumn="0" w:noHBand="0" w:noVBand="1"/>
      </w:tblPr>
      <w:tblGrid>
        <w:gridCol w:w="1247"/>
        <w:gridCol w:w="1247"/>
        <w:gridCol w:w="4618"/>
      </w:tblGrid>
      <w:tr w:rsidR="008D4B91" w14:paraId="3B53668F"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0" w:type="auto"/>
          </w:tcPr>
          <w:p w14:paraId="147A9725" w14:textId="77777777" w:rsidR="008D4B91" w:rsidRDefault="00000000">
            <w:pPr>
              <w:pStyle w:val="Compact"/>
            </w:pPr>
            <w:r>
              <w:t>Code</w:t>
            </w:r>
          </w:p>
        </w:tc>
        <w:tc>
          <w:tcPr>
            <w:tcW w:w="0" w:type="auto"/>
          </w:tcPr>
          <w:p w14:paraId="3E0517BF" w14:textId="77777777" w:rsidR="008D4B91" w:rsidRDefault="00000000">
            <w:pPr>
              <w:pStyle w:val="Compact"/>
            </w:pPr>
            <w:r>
              <w:t>Name</w:t>
            </w:r>
          </w:p>
        </w:tc>
        <w:tc>
          <w:tcPr>
            <w:tcW w:w="0" w:type="auto"/>
          </w:tcPr>
          <w:p w14:paraId="646CC1CB" w14:textId="77777777" w:rsidR="008D4B91" w:rsidRDefault="00000000">
            <w:pPr>
              <w:pStyle w:val="Compact"/>
            </w:pPr>
            <w:r>
              <w:t>Description</w:t>
            </w:r>
          </w:p>
        </w:tc>
      </w:tr>
      <w:tr w:rsidR="008D4B91" w14:paraId="291EBBB8" w14:textId="77777777">
        <w:tc>
          <w:tcPr>
            <w:tcW w:w="0" w:type="auto"/>
          </w:tcPr>
          <w:p w14:paraId="09923F50" w14:textId="77777777" w:rsidR="008D4B91" w:rsidRDefault="00000000">
            <w:pPr>
              <w:pStyle w:val="Compact"/>
            </w:pPr>
            <w:r>
              <w:t>Open</w:t>
            </w:r>
          </w:p>
        </w:tc>
        <w:tc>
          <w:tcPr>
            <w:tcW w:w="0" w:type="auto"/>
          </w:tcPr>
          <w:p w14:paraId="4A939EDA" w14:textId="77777777" w:rsidR="008D4B91" w:rsidRDefault="00000000">
            <w:pPr>
              <w:pStyle w:val="Compact"/>
            </w:pPr>
            <w:r>
              <w:t>Open</w:t>
            </w:r>
          </w:p>
        </w:tc>
        <w:tc>
          <w:tcPr>
            <w:tcW w:w="0" w:type="auto"/>
          </w:tcPr>
          <w:p w14:paraId="1C41F347" w14:textId="77777777" w:rsidR="008D4B91" w:rsidRDefault="00000000">
            <w:pPr>
              <w:pStyle w:val="Compact"/>
            </w:pPr>
            <w:r>
              <w:t>Container is being filled</w:t>
            </w:r>
          </w:p>
        </w:tc>
      </w:tr>
      <w:tr w:rsidR="008D4B91" w14:paraId="140BE820" w14:textId="77777777" w:rsidTr="008D4B91">
        <w:tc>
          <w:tcPr>
            <w:tcW w:w="0" w:type="auto"/>
            <w:shd w:val="clear" w:color="auto" w:fill="F2F2F2"/>
          </w:tcPr>
          <w:p w14:paraId="1B143BEA" w14:textId="77777777" w:rsidR="008D4B91" w:rsidRDefault="00000000">
            <w:pPr>
              <w:pStyle w:val="Compact"/>
            </w:pPr>
            <w:r>
              <w:t>Complete</w:t>
            </w:r>
          </w:p>
        </w:tc>
        <w:tc>
          <w:tcPr>
            <w:tcW w:w="0" w:type="auto"/>
            <w:shd w:val="clear" w:color="auto" w:fill="F2F2F2"/>
          </w:tcPr>
          <w:p w14:paraId="724B5114" w14:textId="77777777" w:rsidR="008D4B91" w:rsidRDefault="00000000">
            <w:pPr>
              <w:pStyle w:val="Compact"/>
            </w:pPr>
            <w:r>
              <w:t>Complete</w:t>
            </w:r>
          </w:p>
        </w:tc>
        <w:tc>
          <w:tcPr>
            <w:tcW w:w="0" w:type="auto"/>
            <w:shd w:val="clear" w:color="auto" w:fill="F2F2F2"/>
          </w:tcPr>
          <w:p w14:paraId="4E725AA2" w14:textId="77777777" w:rsidR="008D4B91" w:rsidRDefault="00000000">
            <w:pPr>
              <w:pStyle w:val="Compact"/>
            </w:pPr>
            <w:r>
              <w:t>Full, AIM shipper ID assigned, label printed</w:t>
            </w:r>
          </w:p>
        </w:tc>
      </w:tr>
      <w:tr w:rsidR="008D4B91" w14:paraId="6E1123BB" w14:textId="77777777">
        <w:tc>
          <w:tcPr>
            <w:tcW w:w="0" w:type="auto"/>
          </w:tcPr>
          <w:p w14:paraId="27D4BCFD" w14:textId="77777777" w:rsidR="008D4B91" w:rsidRDefault="00000000">
            <w:pPr>
              <w:pStyle w:val="Compact"/>
            </w:pPr>
            <w:r>
              <w:t>Shipped</w:t>
            </w:r>
          </w:p>
        </w:tc>
        <w:tc>
          <w:tcPr>
            <w:tcW w:w="0" w:type="auto"/>
          </w:tcPr>
          <w:p w14:paraId="2762F394" w14:textId="77777777" w:rsidR="008D4B91" w:rsidRDefault="00000000">
            <w:pPr>
              <w:pStyle w:val="Compact"/>
            </w:pPr>
            <w:r>
              <w:t>Shipped</w:t>
            </w:r>
          </w:p>
        </w:tc>
        <w:tc>
          <w:tcPr>
            <w:tcW w:w="0" w:type="auto"/>
          </w:tcPr>
          <w:p w14:paraId="1A273B0D" w14:textId="77777777" w:rsidR="008D4B91" w:rsidRDefault="00000000">
            <w:pPr>
              <w:pStyle w:val="Compact"/>
            </w:pPr>
            <w:r>
              <w:t>Loaded on truck, left the dock</w:t>
            </w:r>
          </w:p>
        </w:tc>
      </w:tr>
      <w:tr w:rsidR="008D4B91" w14:paraId="699157EB" w14:textId="77777777" w:rsidTr="008D4B91">
        <w:tc>
          <w:tcPr>
            <w:tcW w:w="0" w:type="auto"/>
            <w:shd w:val="clear" w:color="auto" w:fill="F2F2F2"/>
          </w:tcPr>
          <w:p w14:paraId="2294BE1D" w14:textId="77777777" w:rsidR="008D4B91" w:rsidRDefault="00000000">
            <w:pPr>
              <w:pStyle w:val="Compact"/>
            </w:pPr>
            <w:r>
              <w:t>Hold</w:t>
            </w:r>
          </w:p>
        </w:tc>
        <w:tc>
          <w:tcPr>
            <w:tcW w:w="0" w:type="auto"/>
            <w:shd w:val="clear" w:color="auto" w:fill="F2F2F2"/>
          </w:tcPr>
          <w:p w14:paraId="3F4E17B5" w14:textId="77777777" w:rsidR="008D4B91" w:rsidRDefault="00000000">
            <w:pPr>
              <w:pStyle w:val="Compact"/>
            </w:pPr>
            <w:r>
              <w:t>Hold</w:t>
            </w:r>
          </w:p>
        </w:tc>
        <w:tc>
          <w:tcPr>
            <w:tcW w:w="0" w:type="auto"/>
            <w:shd w:val="clear" w:color="auto" w:fill="F2F2F2"/>
          </w:tcPr>
          <w:p w14:paraId="31F044EF" w14:textId="77777777" w:rsidR="008D4B91" w:rsidRDefault="00000000">
            <w:pPr>
              <w:pStyle w:val="Compact"/>
            </w:pPr>
            <w:r>
              <w:t>Quality hold — cannot ship</w:t>
            </w:r>
          </w:p>
        </w:tc>
      </w:tr>
      <w:tr w:rsidR="008D4B91" w14:paraId="12CD4648" w14:textId="77777777">
        <w:tc>
          <w:tcPr>
            <w:tcW w:w="0" w:type="auto"/>
          </w:tcPr>
          <w:p w14:paraId="07E6BD13" w14:textId="77777777" w:rsidR="008D4B91" w:rsidRDefault="00000000">
            <w:pPr>
              <w:pStyle w:val="Compact"/>
            </w:pPr>
            <w:r>
              <w:t>Void</w:t>
            </w:r>
          </w:p>
        </w:tc>
        <w:tc>
          <w:tcPr>
            <w:tcW w:w="0" w:type="auto"/>
          </w:tcPr>
          <w:p w14:paraId="39F02831" w14:textId="77777777" w:rsidR="008D4B91" w:rsidRDefault="00000000">
            <w:pPr>
              <w:pStyle w:val="Compact"/>
            </w:pPr>
            <w:r>
              <w:t>Void</w:t>
            </w:r>
          </w:p>
        </w:tc>
        <w:tc>
          <w:tcPr>
            <w:tcW w:w="0" w:type="auto"/>
          </w:tcPr>
          <w:p w14:paraId="4D42B2AC" w14:textId="77777777" w:rsidR="008D4B91" w:rsidRDefault="00000000">
            <w:pPr>
              <w:pStyle w:val="Compact"/>
            </w:pPr>
            <w:r>
              <w:t>Cancelled — shipping label voided</w:t>
            </w:r>
          </w:p>
        </w:tc>
      </w:tr>
    </w:tbl>
    <w:p w14:paraId="680DEACE" w14:textId="77777777" w:rsidR="008D4B91" w:rsidRDefault="00000000">
      <w:pPr>
        <w:pStyle w:val="Heading4"/>
      </w:pPr>
      <w:bookmarkStart w:id="194" w:name="X3b2c7f3a97e613d0fa212aaab1a2e4848f99368"/>
      <w:bookmarkEnd w:id="193"/>
      <w:r>
        <w:t>FDS-07-003 — Container Filling — Serialized Lines</w:t>
      </w:r>
    </w:p>
    <w:p w14:paraId="78F5D8F1" w14:textId="77777777" w:rsidR="008D4B91" w:rsidRDefault="00000000">
      <w:pPr>
        <w:pStyle w:val="FirstParagraph"/>
      </w:pPr>
      <w:r>
        <w:t>On serialized lines, each part cycle (per FDS-06-010) SHALL:</w:t>
      </w:r>
    </w:p>
    <w:p w14:paraId="0A909C47" w14:textId="77777777" w:rsidR="008D4B91" w:rsidRDefault="00000000">
      <w:pPr>
        <w:pStyle w:val="Compact"/>
        <w:numPr>
          <w:ilvl w:val="0"/>
          <w:numId w:val="49"/>
        </w:numPr>
      </w:pPr>
      <w:r>
        <w:t xml:space="preserve">Place the </w:t>
      </w:r>
      <w:r>
        <w:rPr>
          <w:rStyle w:val="VerbatimChar"/>
        </w:rPr>
        <w:t>SerializedPart</w:t>
      </w:r>
      <w:r>
        <w:t xml:space="preserve"> into the current open container</w:t>
      </w:r>
    </w:p>
    <w:p w14:paraId="68C7F3AE" w14:textId="77777777" w:rsidR="008D4B91" w:rsidRDefault="00000000">
      <w:pPr>
        <w:pStyle w:val="Compact"/>
        <w:numPr>
          <w:ilvl w:val="0"/>
          <w:numId w:val="49"/>
        </w:numPr>
      </w:pPr>
      <w:r>
        <w:t xml:space="preserve">Create a </w:t>
      </w:r>
      <w:r>
        <w:rPr>
          <w:rStyle w:val="VerbatimChar"/>
        </w:rPr>
        <w:t>ContainerSerial</w:t>
      </w:r>
      <w:r>
        <w:t xml:space="preserve"> record with container, tray, serial, and tray position</w:t>
      </w:r>
    </w:p>
    <w:p w14:paraId="59DC5AA3" w14:textId="77777777" w:rsidR="008D4B91" w:rsidRDefault="00000000">
      <w:pPr>
        <w:pStyle w:val="Compact"/>
        <w:numPr>
          <w:ilvl w:val="0"/>
          <w:numId w:val="49"/>
        </w:numPr>
      </w:pPr>
      <w:r>
        <w:t xml:space="preserve">Increment the current tray’s </w:t>
      </w:r>
      <w:r>
        <w:rPr>
          <w:rStyle w:val="VerbatimChar"/>
        </w:rPr>
        <w:t>PieceCount</w:t>
      </w:r>
    </w:p>
    <w:p w14:paraId="758E05CA" w14:textId="77777777" w:rsidR="008D4B91" w:rsidRDefault="00000000">
      <w:pPr>
        <w:pStyle w:val="Compact"/>
        <w:numPr>
          <w:ilvl w:val="0"/>
          <w:numId w:val="49"/>
        </w:numPr>
      </w:pPr>
      <w:r>
        <w:lastRenderedPageBreak/>
        <w:t xml:space="preserve">When the tray is full (per </w:t>
      </w:r>
      <w:r>
        <w:rPr>
          <w:rStyle w:val="VerbatimChar"/>
        </w:rPr>
        <w:t>ContainerConfig.PartsPerTray</w:t>
      </w:r>
      <w:r>
        <w:t>), advance to the next tray</w:t>
      </w:r>
    </w:p>
    <w:p w14:paraId="648109C5" w14:textId="77777777" w:rsidR="008D4B91" w:rsidRDefault="00000000">
      <w:pPr>
        <w:pStyle w:val="Compact"/>
        <w:numPr>
          <w:ilvl w:val="0"/>
          <w:numId w:val="49"/>
        </w:numPr>
      </w:pPr>
      <w:r>
        <w:t xml:space="preserve">When all trays are full (per </w:t>
      </w:r>
      <w:r>
        <w:rPr>
          <w:rStyle w:val="VerbatimChar"/>
        </w:rPr>
        <w:t>ContainerConfig.TraysPerContainer</w:t>
      </w:r>
      <w:r>
        <w:t>), close the container</w:t>
      </w:r>
    </w:p>
    <w:p w14:paraId="4560C047" w14:textId="77777777" w:rsidR="008D4B91" w:rsidRDefault="00000000">
      <w:pPr>
        <w:pStyle w:val="Heading4"/>
      </w:pPr>
      <w:bookmarkStart w:id="195" w:name="X66e71cf1fd89647b6d2bf82d2bf80a185bdaede"/>
      <w:bookmarkEnd w:id="194"/>
      <w:r>
        <w:t>FDS-07-004 — Container Filling — Non-Serialized Lines</w:t>
      </w:r>
    </w:p>
    <w:p w14:paraId="2BBD4B58" w14:textId="77777777" w:rsidR="008D4B91" w:rsidRDefault="00000000">
      <w:pPr>
        <w:pStyle w:val="FirstParagraph"/>
      </w:pPr>
      <w:r>
        <w:t>On non-serialized lines, the operator SHALL assign a piece count to the container. The system SHALL:</w:t>
      </w:r>
    </w:p>
    <w:p w14:paraId="180049DC" w14:textId="77777777" w:rsidR="008D4B91" w:rsidRDefault="00000000">
      <w:pPr>
        <w:pStyle w:val="Compact"/>
        <w:numPr>
          <w:ilvl w:val="0"/>
          <w:numId w:val="50"/>
        </w:numPr>
      </w:pPr>
      <w:r>
        <w:t xml:space="preserve">Create </w:t>
      </w:r>
      <w:r>
        <w:rPr>
          <w:rStyle w:val="VerbatimChar"/>
        </w:rPr>
        <w:t>ContainerTray</w:t>
      </w:r>
      <w:r>
        <w:t xml:space="preserve"> records as trays are filled</w:t>
      </w:r>
    </w:p>
    <w:p w14:paraId="5E1E3D0F" w14:textId="77777777" w:rsidR="008D4B91" w:rsidRDefault="00000000">
      <w:pPr>
        <w:pStyle w:val="Compact"/>
        <w:numPr>
          <w:ilvl w:val="0"/>
          <w:numId w:val="50"/>
        </w:numPr>
      </w:pPr>
      <w:r>
        <w:t>Close the container when the configured capacity is reached</w:t>
      </w:r>
    </w:p>
    <w:p w14:paraId="491954DF" w14:textId="77777777" w:rsidR="008D4B91" w:rsidRDefault="00000000">
      <w:pPr>
        <w:pStyle w:val="Compact"/>
        <w:numPr>
          <w:ilvl w:val="0"/>
          <w:numId w:val="50"/>
        </w:numPr>
      </w:pPr>
      <w:r>
        <w:t>On lines with weight-based tracking, the system MAY use the scale reading to validate the piece count before closure</w:t>
      </w:r>
    </w:p>
    <w:p w14:paraId="6BD9C27B" w14:textId="77777777" w:rsidR="008D4B91" w:rsidRDefault="00000000">
      <w:pPr>
        <w:pStyle w:val="Heading4"/>
      </w:pPr>
      <w:bookmarkStart w:id="196" w:name="fds-07-005-container-closure"/>
      <w:bookmarkEnd w:id="195"/>
      <w:r>
        <w:t>FDS-07-005 — Container Closure</w:t>
      </w:r>
    </w:p>
    <w:p w14:paraId="1C06CFDD" w14:textId="77777777" w:rsidR="008D4B91" w:rsidRDefault="00000000">
      <w:pPr>
        <w:pStyle w:val="FirstParagraph"/>
      </w:pPr>
      <w:r>
        <w:t xml:space="preserve">When a container reaches capacity, the system SHALL, in </w:t>
      </w:r>
      <w:r>
        <w:rPr>
          <w:b/>
          <w:bCs/>
        </w:rPr>
        <w:t>one synchronous DB transaction</w:t>
      </w:r>
      <w:r>
        <w:t xml:space="preserve"> (no external calls inside the block):</w:t>
      </w:r>
    </w:p>
    <w:p w14:paraId="4C610968" w14:textId="77777777" w:rsidR="008D4B91" w:rsidRDefault="00000000">
      <w:pPr>
        <w:pStyle w:val="Compact"/>
        <w:numPr>
          <w:ilvl w:val="0"/>
          <w:numId w:val="51"/>
        </w:numPr>
      </w:pPr>
      <w:r>
        <w:t>Set container status to COMPLETE.</w:t>
      </w:r>
    </w:p>
    <w:p w14:paraId="41B2B67E" w14:textId="77777777" w:rsidR="008D4B91" w:rsidRDefault="00000000">
      <w:pPr>
        <w:pStyle w:val="Compact"/>
        <w:numPr>
          <w:ilvl w:val="0"/>
          <w:numId w:val="51"/>
        </w:numPr>
      </w:pPr>
      <w:r>
        <w:t xml:space="preserve">Atomically claim the next FIFO available AIM Shipper ID from </w:t>
      </w:r>
      <w:r>
        <w:rPr>
          <w:rStyle w:val="VerbatimChar"/>
        </w:rPr>
        <w:t>Lots.AimShipperIdPool</w:t>
      </w:r>
      <w:r>
        <w:t xml:space="preserve"> via </w:t>
      </w:r>
      <w:r>
        <w:rPr>
          <w:rStyle w:val="VerbatimChar"/>
        </w:rPr>
        <w:t>Lots.AimShipperIdPool_Claim @ContainerId, @AppUserId</w:t>
      </w:r>
      <w:r>
        <w:t>. Sub-millisecond local DB operation. (See FDS-07-010 for the pool model and FDS-07-010a for empty-pool behavior.)</w:t>
      </w:r>
    </w:p>
    <w:p w14:paraId="000FE634" w14:textId="77777777" w:rsidR="008D4B91" w:rsidRDefault="00000000">
      <w:pPr>
        <w:pStyle w:val="Compact"/>
        <w:numPr>
          <w:ilvl w:val="0"/>
          <w:numId w:val="51"/>
        </w:numPr>
      </w:pPr>
      <w:r>
        <w:t xml:space="preserve">Store the claimed </w:t>
      </w:r>
      <w:r>
        <w:rPr>
          <w:rStyle w:val="VerbatimChar"/>
        </w:rPr>
        <w:t>AimShipperId</w:t>
      </w:r>
      <w:r>
        <w:t xml:space="preserve"> on the container record.</w:t>
      </w:r>
    </w:p>
    <w:p w14:paraId="7CFF17FA" w14:textId="77777777" w:rsidR="008D4B91" w:rsidRDefault="00000000">
      <w:pPr>
        <w:pStyle w:val="Compact"/>
        <w:numPr>
          <w:ilvl w:val="0"/>
          <w:numId w:val="51"/>
        </w:numPr>
      </w:pPr>
      <w:r>
        <w:t xml:space="preserve">INSERT a </w:t>
      </w:r>
      <w:r>
        <w:rPr>
          <w:rStyle w:val="VerbatimChar"/>
        </w:rPr>
        <w:t>ShippingLabel</w:t>
      </w:r>
      <w:r>
        <w:t xml:space="preserve"> row with </w:t>
      </w:r>
      <w:r>
        <w:rPr>
          <w:rStyle w:val="VerbatimChar"/>
        </w:rPr>
        <w:t>PrintedAt = NULL</w:t>
      </w:r>
      <w:r>
        <w:t xml:space="preserve">, </w:t>
      </w:r>
      <w:r>
        <w:rPr>
          <w:rStyle w:val="VerbatimChar"/>
        </w:rPr>
        <w:t>PrintAttempts = 0</w:t>
      </w:r>
      <w:r>
        <w:t xml:space="preserve">, </w:t>
      </w:r>
      <w:r>
        <w:rPr>
          <w:rStyle w:val="VerbatimChar"/>
        </w:rPr>
        <w:t>TerminalLocationId = @TerminalLocationId</w:t>
      </w:r>
      <w:r>
        <w:t xml:space="preserve">, ZPL payload generated. </w:t>
      </w:r>
      <w:r>
        <w:rPr>
          <w:b/>
          <w:bCs/>
        </w:rPr>
        <w:t>The label is queued for print, not yet sent to Zebra.</w:t>
      </w:r>
    </w:p>
    <w:p w14:paraId="6147CFC6" w14:textId="77777777" w:rsidR="008D4B91" w:rsidRDefault="00000000">
      <w:pPr>
        <w:pStyle w:val="Compact"/>
        <w:numPr>
          <w:ilvl w:val="0"/>
          <w:numId w:val="51"/>
        </w:numPr>
      </w:pPr>
      <w:r>
        <w:t xml:space="preserve">Log to </w:t>
      </w:r>
      <w:r>
        <w:rPr>
          <w:rStyle w:val="VerbatimChar"/>
        </w:rPr>
        <w:t>Audit.OperationLog</w:t>
      </w:r>
      <w:r>
        <w:t xml:space="preserve">. (No </w:t>
      </w:r>
      <w:r>
        <w:rPr>
          <w:rStyle w:val="VerbatimChar"/>
        </w:rPr>
        <w:t>Audit.InterfaceLog</w:t>
      </w:r>
      <w:r>
        <w:t xml:space="preserve"> write here — the AIM call that issued this ID was logged at topup time per FDS-07-010, and </w:t>
      </w:r>
      <w:r>
        <w:rPr>
          <w:rStyle w:val="VerbatimChar"/>
        </w:rPr>
        <w:t>AimShipperIdPool.FetchedInterfaceLogId</w:t>
      </w:r>
      <w:r>
        <w:t xml:space="preserve"> carries the FK back to that record for end-to-end provenance.)</w:t>
      </w:r>
    </w:p>
    <w:p w14:paraId="1AFAD372" w14:textId="77777777" w:rsidR="008D4B91" w:rsidRDefault="00000000">
      <w:pPr>
        <w:pStyle w:val="Compact"/>
        <w:numPr>
          <w:ilvl w:val="0"/>
          <w:numId w:val="51"/>
        </w:numPr>
      </w:pPr>
      <w:r>
        <w:t xml:space="preserve">Return the new </w:t>
      </w:r>
      <w:r>
        <w:rPr>
          <w:rStyle w:val="VerbatimChar"/>
        </w:rPr>
        <w:t>ShippingLabel.Id</w:t>
      </w:r>
      <w:r>
        <w:t xml:space="preserve"> to the caller.</w:t>
      </w:r>
    </w:p>
    <w:p w14:paraId="238E8133" w14:textId="77777777" w:rsidR="008D4B91" w:rsidRDefault="00000000">
      <w:pPr>
        <w:pStyle w:val="FirstParagraph"/>
      </w:pPr>
      <w:r>
        <w:rPr>
          <w:b/>
          <w:bCs/>
        </w:rPr>
        <w:t>The entire close transaction is local-DB-only.</w:t>
      </w:r>
      <w:r>
        <w:t xml:space="preserve"> It succeeds or fails atomically — there is no in-between state where a container is COMPLETE without an </w:t>
      </w:r>
      <w:r>
        <w:rPr>
          <w:rStyle w:val="VerbatimChar"/>
        </w:rPr>
        <w:t>AimShipperId</w:t>
      </w:r>
      <w:r>
        <w:t>. The synchronous claim + ShippingLabel-INSERT model means container closure has zero external-system latency in the steady state.</w:t>
      </w:r>
    </w:p>
    <w:p w14:paraId="2CFF51A1" w14:textId="77777777" w:rsidR="008D4B91" w:rsidRDefault="00000000">
      <w:pPr>
        <w:pStyle w:val="BodyText"/>
      </w:pPr>
      <w:r>
        <w:rPr>
          <w:b/>
          <w:bCs/>
        </w:rPr>
        <w:t>Print dispatch is asynchronous (UJ-18 / FDS-01-014 Gateway-script-async).</w:t>
      </w:r>
      <w:r>
        <w:t xml:space="preserve"> On successful return of step 6, the calling Perspective view SHALL fire </w:t>
      </w:r>
      <w:r>
        <w:rPr>
          <w:rStyle w:val="VerbatimChar"/>
        </w:rPr>
        <w:t>system.util.sendRequestAsync('mes', 'print-shipping-label', {ShippingLabelId})</w:t>
      </w:r>
      <w:r>
        <w:t>. The Gateway message handler then performs the print per FDS-07-006a; failures surface to the operator per FDS-07-006b. The container is COMPLETE and reported to the operator instantly — the physical label arrives shortly after.</w:t>
      </w:r>
    </w:p>
    <w:p w14:paraId="59EB47A2" w14:textId="77777777" w:rsidR="008D4B91" w:rsidRDefault="00000000">
      <w:pPr>
        <w:pStyle w:val="Heading3"/>
      </w:pPr>
      <w:bookmarkStart w:id="197" w:name="shipping-labels"/>
      <w:bookmarkEnd w:id="191"/>
      <w:bookmarkEnd w:id="196"/>
      <w:r>
        <w:lastRenderedPageBreak/>
        <w:t>7.3 Shipping Labels</w:t>
      </w:r>
    </w:p>
    <w:p w14:paraId="3227E9E5" w14:textId="77777777" w:rsidR="008D4B91" w:rsidRDefault="00000000">
      <w:pPr>
        <w:pStyle w:val="Heading4"/>
      </w:pPr>
      <w:bookmarkStart w:id="198" w:name="fds-07-006-shipping-label-generation"/>
      <w:r>
        <w:t>FDS-07-006 — Shipping Label Generation</w:t>
      </w:r>
    </w:p>
    <w:p w14:paraId="4044BA14" w14:textId="77777777" w:rsidR="008D4B91" w:rsidRDefault="00000000">
      <w:pPr>
        <w:pStyle w:val="FirstParagraph"/>
      </w:pPr>
      <w:r>
        <w:t>Each completed container SHALL receive a shipping label containing the AIM shipper ID, part number, quantity, and Honda-required fields. The label SHALL be generated as ZPL and sent to the Zebra printer associated with the terminal.</w:t>
      </w:r>
    </w:p>
    <w:p w14:paraId="27A35A79" w14:textId="77777777" w:rsidR="008D4B91" w:rsidRDefault="00000000">
      <w:pPr>
        <w:pStyle w:val="Heading4"/>
      </w:pPr>
      <w:bookmarkStart w:id="199" w:name="fds-07-007-shipping-label-tracking"/>
      <w:bookmarkEnd w:id="198"/>
      <w:r>
        <w:t>FDS-07-007 — Shipping Label Tracking</w:t>
      </w:r>
    </w:p>
    <w:p w14:paraId="40D29931" w14:textId="77777777" w:rsidR="008D4B91" w:rsidRDefault="00000000">
      <w:pPr>
        <w:pStyle w:val="FirstParagraph"/>
      </w:pPr>
      <w:r>
        <w:t xml:space="preserve">Every shipping label print, void, and reprint SHALL be recorded in the </w:t>
      </w:r>
      <w:r>
        <w:rPr>
          <w:rStyle w:val="VerbatimChar"/>
        </w:rPr>
        <w:t>ShippingLabel</w:t>
      </w:r>
      <w:r>
        <w:t xml:space="preserve"> table: container, AIM shipper ID, label type, ZPL content, void flag, printed/voided timestamps, and printed-by user.</w:t>
      </w:r>
    </w:p>
    <w:p w14:paraId="6A4BC058" w14:textId="77777777" w:rsidR="008D4B91" w:rsidRDefault="00000000">
      <w:pPr>
        <w:pStyle w:val="Heading4"/>
      </w:pPr>
      <w:bookmarkStart w:id="200" w:name="fds-07-008-shipping-label-void"/>
      <w:bookmarkEnd w:id="199"/>
      <w:r>
        <w:t>FDS-07-008 — Shipping Label Void</w:t>
      </w:r>
    </w:p>
    <w:p w14:paraId="771EDE1C" w14:textId="77777777" w:rsidR="008D4B91" w:rsidRDefault="00000000">
      <w:pPr>
        <w:pStyle w:val="FirstParagraph"/>
      </w:pPr>
      <w:r>
        <w:t>When a shipping label is voided (e.g., container sent to Sort Cage), the system SHALL:</w:t>
      </w:r>
    </w:p>
    <w:p w14:paraId="763BD8D2" w14:textId="77777777" w:rsidR="008D4B91" w:rsidRDefault="00000000">
      <w:pPr>
        <w:pStyle w:val="Compact"/>
        <w:numPr>
          <w:ilvl w:val="0"/>
          <w:numId w:val="52"/>
        </w:numPr>
      </w:pPr>
      <w:r>
        <w:t xml:space="preserve">Set </w:t>
      </w:r>
      <w:r>
        <w:rPr>
          <w:rStyle w:val="VerbatimChar"/>
        </w:rPr>
        <w:t>IsVoid = 1</w:t>
      </w:r>
      <w:r>
        <w:t xml:space="preserve"> and record </w:t>
      </w:r>
      <w:r>
        <w:rPr>
          <w:rStyle w:val="VerbatimChar"/>
        </w:rPr>
        <w:t>VoidedAt</w:t>
      </w:r>
      <w:r>
        <w:t xml:space="preserve"> on the shipping label record</w:t>
      </w:r>
    </w:p>
    <w:p w14:paraId="70F9EBD8" w14:textId="77777777" w:rsidR="008D4B91" w:rsidRDefault="00000000">
      <w:pPr>
        <w:pStyle w:val="Compact"/>
        <w:numPr>
          <w:ilvl w:val="0"/>
          <w:numId w:val="52"/>
        </w:numPr>
      </w:pPr>
      <w:r>
        <w:t>Notify AIM of the void via the appropriate interface call</w:t>
      </w:r>
    </w:p>
    <w:p w14:paraId="3ED9AB8A" w14:textId="77777777" w:rsidR="008D4B91" w:rsidRDefault="00000000">
      <w:pPr>
        <w:pStyle w:val="Compact"/>
        <w:numPr>
          <w:ilvl w:val="0"/>
          <w:numId w:val="52"/>
        </w:numPr>
      </w:pPr>
      <w:r>
        <w:t>The voided label SHALL remain in the database for audit trail — it is NOT deleted</w:t>
      </w:r>
    </w:p>
    <w:p w14:paraId="3F96A087" w14:textId="77777777" w:rsidR="008D4B91" w:rsidRDefault="00000000">
      <w:pPr>
        <w:pStyle w:val="FirstParagraph"/>
      </w:pPr>
      <w:r>
        <w:rPr>
          <w:b/>
          <w:bCs/>
        </w:rPr>
        <w:t>ID lifecycle on void (UJ-04 lock).</w:t>
      </w:r>
      <w:r>
        <w:t xml:space="preserve"> A voided AIM Shipper ID SHALL NOT return to the </w:t>
      </w:r>
      <w:r>
        <w:rPr>
          <w:rStyle w:val="VerbatimChar"/>
        </w:rPr>
        <w:t>AimShipperIdPool</w:t>
      </w:r>
      <w:r>
        <w:t xml:space="preserve"> as available. Honda treats every issued ID as permanently consumed regardless of downstream void / re-pack. The </w:t>
      </w:r>
      <w:r>
        <w:rPr>
          <w:rStyle w:val="VerbatimChar"/>
        </w:rPr>
        <w:t>Lots.AimShipperIdPool</w:t>
      </w:r>
      <w:r>
        <w:t xml:space="preserve"> row remains terminal (</w:t>
      </w:r>
      <w:r>
        <w:rPr>
          <w:rStyle w:val="VerbatimChar"/>
        </w:rPr>
        <w:t>ConsumedAt</w:t>
      </w:r>
      <w:r>
        <w:t xml:space="preserve"> set, pointing at the original consuming </w:t>
      </w:r>
      <w:r>
        <w:rPr>
          <w:rStyle w:val="VerbatimChar"/>
        </w:rPr>
        <w:t>Container</w:t>
      </w:r>
      <w:r>
        <w:t xml:space="preserve">). When a re-packed container is closed, it draws a fresh ID from the pool via FDS-07-005’s synchronous </w:t>
      </w:r>
      <w:r>
        <w:rPr>
          <w:rStyle w:val="VerbatimChar"/>
        </w:rPr>
        <w:t>_Claim</w:t>
      </w:r>
      <w:r>
        <w:t>.</w:t>
      </w:r>
    </w:p>
    <w:p w14:paraId="10993B41" w14:textId="77777777" w:rsidR="008D4B91" w:rsidRDefault="00000000">
      <w:pPr>
        <w:pStyle w:val="Heading4"/>
      </w:pPr>
      <w:bookmarkStart w:id="201" w:name="fds-07-009-shipping-label-reprint"/>
      <w:bookmarkEnd w:id="200"/>
      <w:r>
        <w:t>FDS-07-009 — Shipping Label Reprint</w:t>
      </w:r>
    </w:p>
    <w:p w14:paraId="6182E8C7" w14:textId="77777777" w:rsidR="008D4B91" w:rsidRDefault="00000000">
      <w:pPr>
        <w:pStyle w:val="FirstParagraph"/>
      </w:pPr>
      <w:r>
        <w:t xml:space="preserve">If a shipping label is damaged or unreadable, an authorized user SHALL be able to reprint it. The reprint SHALL be tracked as a new </w:t>
      </w:r>
      <w:r>
        <w:rPr>
          <w:rStyle w:val="VerbatimChar"/>
        </w:rPr>
        <w:t>ShippingLabel</w:t>
      </w:r>
      <w:r>
        <w:t xml:space="preserve"> record (the original is NOT modified). (FRS 3.13.1)</w:t>
      </w:r>
    </w:p>
    <w:p w14:paraId="76291506" w14:textId="77777777" w:rsidR="008D4B91" w:rsidRDefault="00000000">
      <w:pPr>
        <w:pStyle w:val="Heading4"/>
      </w:pPr>
      <w:bookmarkStart w:id="202" w:name="X76f3da035f63ad227591490b2769b3dc59440f5"/>
      <w:bookmarkEnd w:id="201"/>
      <w:r>
        <w:t xml:space="preserve">FDS-07-006a — Print Dispatch (Gateway-script-async) — </w:t>
      </w:r>
      <w:r>
        <w:rPr>
          <w:rStyle w:val="VerbatimChar"/>
        </w:rPr>
        <w:t>MVP</w:t>
      </w:r>
    </w:p>
    <w:p w14:paraId="21187540" w14:textId="77777777" w:rsidR="008D4B91" w:rsidRDefault="00000000">
      <w:pPr>
        <w:pStyle w:val="FirstParagraph"/>
      </w:pPr>
      <w:r>
        <w:t xml:space="preserve">The Gateway message handler </w:t>
      </w:r>
      <w:r>
        <w:rPr>
          <w:rStyle w:val="VerbatimChar"/>
        </w:rPr>
        <w:t>print-shipping-label</w:t>
      </w:r>
      <w:r>
        <w:t xml:space="preserve"> SHALL receive a </w:t>
      </w:r>
      <w:r>
        <w:rPr>
          <w:rStyle w:val="VerbatimChar"/>
        </w:rPr>
        <w:t>ShippingLabelId</w:t>
      </w:r>
      <w:r>
        <w:t xml:space="preserve"> payload from FDS-07-005’s </w:t>
      </w:r>
      <w:r>
        <w:rPr>
          <w:rStyle w:val="VerbatimChar"/>
        </w:rPr>
        <w:t>sendRequestAsync</w:t>
      </w:r>
      <w:r>
        <w:t xml:space="preserve"> call and SHALL:</w:t>
      </w:r>
    </w:p>
    <w:p w14:paraId="4256EBA5" w14:textId="77777777" w:rsidR="008D4B91" w:rsidRDefault="00000000">
      <w:pPr>
        <w:pStyle w:val="Compact"/>
        <w:numPr>
          <w:ilvl w:val="0"/>
          <w:numId w:val="53"/>
        </w:numPr>
      </w:pPr>
      <w:r>
        <w:t xml:space="preserve">SELECT the </w:t>
      </w:r>
      <w:r>
        <w:rPr>
          <w:rStyle w:val="VerbatimChar"/>
        </w:rPr>
        <w:t>ShippingLabel</w:t>
      </w:r>
      <w:r>
        <w:t xml:space="preserve"> row + the printer endpoint (resolved via </w:t>
      </w:r>
      <w:r>
        <w:rPr>
          <w:rStyle w:val="VerbatimChar"/>
        </w:rPr>
        <w:t>LocationAttribute</w:t>
      </w:r>
      <w:r>
        <w:t xml:space="preserve"> on the Cell that is parent to </w:t>
      </w:r>
      <w:r>
        <w:rPr>
          <w:rStyle w:val="VerbatimChar"/>
        </w:rPr>
        <w:t>ShippingLabel.TerminalLocationId</w:t>
      </w:r>
      <w:r>
        <w:t>).</w:t>
      </w:r>
    </w:p>
    <w:p w14:paraId="1B9AF927" w14:textId="77777777" w:rsidR="008D4B91" w:rsidRDefault="00000000">
      <w:pPr>
        <w:pStyle w:val="Compact"/>
        <w:numPr>
          <w:ilvl w:val="0"/>
          <w:numId w:val="53"/>
        </w:numPr>
      </w:pPr>
      <w:r>
        <w:t xml:space="preserve">UPDATE </w:t>
      </w:r>
      <w:r>
        <w:rPr>
          <w:rStyle w:val="VerbatimChar"/>
        </w:rPr>
        <w:t>ShippingLabel SET LastPrintAttemptAt = SYSUTCDATETIME(), PrintAttempts = PrintAttempts + 1</w:t>
      </w:r>
      <w:r>
        <w:t xml:space="preserve"> (records the attempt before firing — defensive against handler crash mid-print).</w:t>
      </w:r>
    </w:p>
    <w:p w14:paraId="23550956" w14:textId="77777777" w:rsidR="008D4B91" w:rsidRDefault="00000000">
      <w:pPr>
        <w:pStyle w:val="Compact"/>
        <w:numPr>
          <w:ilvl w:val="0"/>
          <w:numId w:val="53"/>
        </w:numPr>
      </w:pPr>
      <w:r>
        <w:t>Fire the ZPL to the resolved Zebra via Ignition’s print primitives or scripted Zebra socket.</w:t>
      </w:r>
    </w:p>
    <w:p w14:paraId="1053FC9D" w14:textId="77777777" w:rsidR="008D4B91" w:rsidRDefault="00000000">
      <w:pPr>
        <w:pStyle w:val="Compact"/>
        <w:numPr>
          <w:ilvl w:val="0"/>
          <w:numId w:val="53"/>
        </w:numPr>
      </w:pPr>
      <w:r>
        <w:rPr>
          <w:b/>
          <w:bCs/>
        </w:rPr>
        <w:lastRenderedPageBreak/>
        <w:t>On success</w:t>
      </w:r>
      <w:r>
        <w:t xml:space="preserve"> — UPDATE </w:t>
      </w:r>
      <w:r>
        <w:rPr>
          <w:rStyle w:val="VerbatimChar"/>
        </w:rPr>
        <w:t>ShippingLabel SET PrintedAt = SYSUTCDATETIME(), PrintedByUserId = @CallingAppUserId</w:t>
      </w:r>
      <w:r>
        <w:t xml:space="preserve">; write </w:t>
      </w:r>
      <w:r>
        <w:rPr>
          <w:rStyle w:val="VerbatimChar"/>
        </w:rPr>
        <w:t>Audit.InterfaceLog</w:t>
      </w:r>
      <w:r>
        <w:t xml:space="preserve"> (success).</w:t>
      </w:r>
    </w:p>
    <w:p w14:paraId="010EDABF" w14:textId="77777777" w:rsidR="008D4B91" w:rsidRDefault="00000000">
      <w:pPr>
        <w:pStyle w:val="Compact"/>
        <w:numPr>
          <w:ilvl w:val="0"/>
          <w:numId w:val="53"/>
        </w:numPr>
      </w:pPr>
      <w:r>
        <w:rPr>
          <w:b/>
          <w:bCs/>
        </w:rPr>
        <w:t>On failure</w:t>
      </w:r>
      <w:r>
        <w:t xml:space="preserve"> — capture the exception text, UPDATE </w:t>
      </w:r>
      <w:r>
        <w:rPr>
          <w:rStyle w:val="VerbatimChar"/>
        </w:rPr>
        <w:t>ShippingLabel SET LastPrintError = @Err</w:t>
      </w:r>
      <w:r>
        <w:t xml:space="preserve">. If </w:t>
      </w:r>
      <w:r>
        <w:rPr>
          <w:rStyle w:val="VerbatimChar"/>
        </w:rPr>
        <w:t>PrintAttempts &lt; 3</w:t>
      </w:r>
      <w:r>
        <w:t xml:space="preserve">, sleep 2 seconds and retry from step 2. If </w:t>
      </w:r>
      <w:r>
        <w:rPr>
          <w:rStyle w:val="VerbatimChar"/>
        </w:rPr>
        <w:t>PrintAttempts &gt;= 3</w:t>
      </w:r>
      <w:r>
        <w:t xml:space="preserve">, UPDATE </w:t>
      </w:r>
      <w:r>
        <w:rPr>
          <w:rStyle w:val="VerbatimChar"/>
        </w:rPr>
        <w:t>SET PrintFailedAt = SYSUTCDATETIME()</w:t>
      </w:r>
      <w:r>
        <w:t xml:space="preserve">, write </w:t>
      </w:r>
      <w:r>
        <w:rPr>
          <w:rStyle w:val="VerbatimChar"/>
        </w:rPr>
        <w:t>Audit.FailureLog</w:t>
      </w:r>
      <w:r>
        <w:t xml:space="preserve"> (exhausted retries), and STOP. The operator banner (FDS-07-006b) fires off this DB state.</w:t>
      </w:r>
    </w:p>
    <w:p w14:paraId="31EA7E58" w14:textId="77777777" w:rsidR="008D4B91" w:rsidRDefault="00000000">
      <w:pPr>
        <w:pStyle w:val="FirstParagraph"/>
      </w:pPr>
      <w:r>
        <w:rPr>
          <w:b/>
          <w:bCs/>
        </w:rPr>
        <w:t>Retry policy.</w:t>
      </w:r>
      <w:r>
        <w:t xml:space="preserve"> 3 attempts, fixed 2s gap, inline within the single message-handler invocation.</w:t>
      </w:r>
    </w:p>
    <w:p w14:paraId="0BFDCF37" w14:textId="77777777" w:rsidR="008D4B91" w:rsidRDefault="00000000">
      <w:pPr>
        <w:pStyle w:val="BodyText"/>
      </w:pPr>
      <w:r>
        <w:rPr>
          <w:b/>
          <w:bCs/>
        </w:rPr>
        <w:t>Idempotency.</w:t>
      </w:r>
      <w:r>
        <w:t xml:space="preserve"> Re-firing </w:t>
      </w:r>
      <w:r>
        <w:rPr>
          <w:rStyle w:val="VerbatimChar"/>
        </w:rPr>
        <w:t>print-shipping-label</w:t>
      </w:r>
      <w:r>
        <w:t xml:space="preserve"> for an already-Completed </w:t>
      </w:r>
      <w:r>
        <w:rPr>
          <w:rStyle w:val="VerbatimChar"/>
        </w:rPr>
        <w:t>ShippingLabel</w:t>
      </w:r>
      <w:r>
        <w:t xml:space="preserve"> (</w:t>
      </w:r>
      <w:r>
        <w:rPr>
          <w:rStyle w:val="VerbatimChar"/>
        </w:rPr>
        <w:t>PrintedAt IS NOT NULL</w:t>
      </w:r>
      <w:r>
        <w:t>) SHALL be a no-op — the handler returns without error.</w:t>
      </w:r>
    </w:p>
    <w:p w14:paraId="23031669" w14:textId="77777777" w:rsidR="008D4B91" w:rsidRDefault="00000000">
      <w:pPr>
        <w:pStyle w:val="Heading4"/>
      </w:pPr>
      <w:bookmarkStart w:id="203" w:name="X3af957e0a1ca51cdf1a59e94152f8521c923b1d"/>
      <w:bookmarkEnd w:id="202"/>
      <w:r>
        <w:t xml:space="preserve">FDS-07-006b — Print Failure Surfacing &amp; Safety Sweep — </w:t>
      </w:r>
      <w:r>
        <w:rPr>
          <w:rStyle w:val="VerbatimChar"/>
        </w:rPr>
        <w:t>MVP</w:t>
      </w:r>
    </w:p>
    <w:p w14:paraId="487F766D" w14:textId="77777777" w:rsidR="008D4B91" w:rsidRDefault="00000000">
      <w:pPr>
        <w:pStyle w:val="FirstParagraph"/>
      </w:pPr>
      <w:r>
        <w:rPr>
          <w:b/>
          <w:bCs/>
        </w:rPr>
        <w:t>Detection — one Gateway timer.</w:t>
      </w:r>
      <w:r>
        <w:t xml:space="preserve"> A single Gateway timer script SHALL run every 5 seconds and SHALL query </w:t>
      </w:r>
      <w:r>
        <w:rPr>
          <w:rStyle w:val="VerbatimChar"/>
        </w:rPr>
        <w:t>Lots.ShippingLabel</w:t>
      </w:r>
      <w:r>
        <w:t xml:space="preserve"> for rows in either of two failure states:</w:t>
      </w:r>
    </w:p>
    <w:p w14:paraId="5CEEFF3C" w14:textId="77777777" w:rsidR="008D4B91" w:rsidRDefault="00000000">
      <w:pPr>
        <w:pStyle w:val="Compact"/>
        <w:numPr>
          <w:ilvl w:val="0"/>
          <w:numId w:val="54"/>
        </w:numPr>
      </w:pPr>
      <w:r>
        <w:rPr>
          <w:b/>
          <w:bCs/>
        </w:rPr>
        <w:t>Failed prints</w:t>
      </w:r>
      <w:r>
        <w:t xml:space="preserve"> — </w:t>
      </w:r>
      <w:r>
        <w:rPr>
          <w:rStyle w:val="VerbatimChar"/>
        </w:rPr>
        <w:t>PrintFailedAt IS NOT NULL AND BannerAcknowledgedAt IS NULL</w:t>
      </w:r>
      <w:r>
        <w:t xml:space="preserve"> (print exhausted its retries; not yet acknowledged).</w:t>
      </w:r>
    </w:p>
    <w:p w14:paraId="57C29BD4" w14:textId="77777777" w:rsidR="008D4B91" w:rsidRDefault="00000000">
      <w:pPr>
        <w:pStyle w:val="Compact"/>
        <w:numPr>
          <w:ilvl w:val="0"/>
          <w:numId w:val="54"/>
        </w:numPr>
      </w:pPr>
      <w:r>
        <w:rPr>
          <w:b/>
          <w:bCs/>
        </w:rPr>
        <w:t>Stranded prints</w:t>
      </w:r>
      <w:r>
        <w:t xml:space="preserve"> — </w:t>
      </w:r>
      <w:r>
        <w:rPr>
          <w:rStyle w:val="VerbatimChar"/>
        </w:rPr>
        <w:t>PrintedAt IS NULL AND PrintFailedAt IS NULL AND CreatedAt &lt; DATEADD(SECOND, -60, GETDATE())</w:t>
      </w:r>
      <w:r>
        <w:t xml:space="preserve"> (label INSERTed at container-close but the </w:t>
      </w:r>
      <w:r>
        <w:rPr>
          <w:rStyle w:val="VerbatimChar"/>
        </w:rPr>
        <w:t>print-shipping-label</w:t>
      </w:r>
      <w:r>
        <w:t xml:space="preserve"> message never reached the handler — typically a Gateway restart between FDS-07-005 commit and dispatch). The 60-second floor avoids racing normal-path prints that haven’t yet been picked up.</w:t>
      </w:r>
    </w:p>
    <w:p w14:paraId="5FE0F798" w14:textId="77777777" w:rsidR="008D4B91" w:rsidRDefault="00000000">
      <w:pPr>
        <w:pStyle w:val="FirstParagraph"/>
      </w:pPr>
      <w:r>
        <w:t xml:space="preserve">For each row found, the script SHALL fire </w:t>
      </w:r>
      <w:r>
        <w:rPr>
          <w:rStyle w:val="VerbatimChar"/>
        </w:rPr>
        <w:t>system.util.sendMessage('mes', 'print-failure-alert', {ShippingLabelId, TerminalLocationId, ContainerName, AimShipperId, LastPrintError, FailureKind})</w:t>
      </w:r>
      <w:r>
        <w:t>. The broadcast goes to all Perspective sessions in the project; sessions filter on receipt. One DB query per 5 seconds regardless of terminal count.</w:t>
      </w:r>
    </w:p>
    <w:p w14:paraId="54876B6B" w14:textId="77777777" w:rsidR="008D4B91" w:rsidRDefault="00000000">
      <w:pPr>
        <w:pStyle w:val="BodyText"/>
      </w:pPr>
      <w:r>
        <w:rPr>
          <w:b/>
          <w:bCs/>
        </w:rPr>
        <w:t>Per-terminal banner — session message handler.</w:t>
      </w:r>
      <w:r>
        <w:t xml:space="preserve"> Every Perspective session SHALL register a handler for the </w:t>
      </w:r>
      <w:r>
        <w:rPr>
          <w:rStyle w:val="VerbatimChar"/>
        </w:rPr>
        <w:t>'print-failure-alert'</w:t>
      </w:r>
      <w:r>
        <w:t xml:space="preserve"> message. On receipt the handler SHALL:</w:t>
      </w:r>
    </w:p>
    <w:p w14:paraId="6A30C29B" w14:textId="77777777" w:rsidR="008D4B91" w:rsidRDefault="00000000">
      <w:pPr>
        <w:pStyle w:val="Compact"/>
        <w:numPr>
          <w:ilvl w:val="0"/>
          <w:numId w:val="55"/>
        </w:numPr>
      </w:pPr>
      <w:r>
        <w:t xml:space="preserve">Compare </w:t>
      </w:r>
      <w:r>
        <w:rPr>
          <w:rStyle w:val="VerbatimChar"/>
        </w:rPr>
        <w:t>payload.TerminalLocationId</w:t>
      </w:r>
      <w:r>
        <w:t xml:space="preserve"> to the session’s bound terminal context (per FDS-02-009).</w:t>
      </w:r>
    </w:p>
    <w:p w14:paraId="6BA6B33C" w14:textId="77777777" w:rsidR="008D4B91" w:rsidRDefault="00000000">
      <w:pPr>
        <w:pStyle w:val="Compact"/>
        <w:numPr>
          <w:ilvl w:val="0"/>
          <w:numId w:val="55"/>
        </w:numPr>
      </w:pPr>
      <w:r>
        <w:t>If they don’t match, return immediately.</w:t>
      </w:r>
    </w:p>
    <w:p w14:paraId="7536F975" w14:textId="77777777" w:rsidR="008D4B91" w:rsidRDefault="00000000">
      <w:pPr>
        <w:pStyle w:val="Compact"/>
        <w:numPr>
          <w:ilvl w:val="0"/>
          <w:numId w:val="55"/>
        </w:numPr>
      </w:pPr>
      <w:r>
        <w:t xml:space="preserve">If they match, add the failure to the session’s local orphan list and render the banner showing </w:t>
      </w:r>
      <w:r>
        <w:rPr>
          <w:rStyle w:val="VerbatimChar"/>
        </w:rPr>
        <w:t>ContainerName</w:t>
      </w:r>
      <w:r>
        <w:t xml:space="preserve">, </w:t>
      </w:r>
      <w:r>
        <w:rPr>
          <w:rStyle w:val="VerbatimChar"/>
        </w:rPr>
        <w:t>AimShipperId</w:t>
      </w:r>
      <w:r>
        <w:t xml:space="preserve">, </w:t>
      </w:r>
      <w:r>
        <w:rPr>
          <w:rStyle w:val="VerbatimChar"/>
        </w:rPr>
        <w:t>LastPrintError</w:t>
      </w:r>
      <w:r>
        <w:t>, and three actions:</w:t>
      </w:r>
    </w:p>
    <w:p w14:paraId="590CF6A9" w14:textId="77777777" w:rsidR="008D4B91" w:rsidRDefault="00000000">
      <w:pPr>
        <w:pStyle w:val="Compact"/>
        <w:numPr>
          <w:ilvl w:val="0"/>
          <w:numId w:val="56"/>
        </w:numPr>
      </w:pPr>
      <w:r>
        <w:rPr>
          <w:b/>
          <w:bCs/>
        </w:rPr>
        <w:t>Retry now</w:t>
      </w:r>
      <w:r>
        <w:t xml:space="preserve"> — clears </w:t>
      </w:r>
      <w:r>
        <w:rPr>
          <w:rStyle w:val="VerbatimChar"/>
        </w:rPr>
        <w:t>PrintFailedAt</w:t>
      </w:r>
      <w:r>
        <w:t xml:space="preserve"> and </w:t>
      </w:r>
      <w:r>
        <w:rPr>
          <w:rStyle w:val="VerbatimChar"/>
        </w:rPr>
        <w:t>LastPrintError</w:t>
      </w:r>
      <w:r>
        <w:t xml:space="preserve">, sets </w:t>
      </w:r>
      <w:r>
        <w:rPr>
          <w:rStyle w:val="VerbatimChar"/>
        </w:rPr>
        <w:t>PrintAttempts = 0</w:t>
      </w:r>
      <w:r>
        <w:t xml:space="preserve">, re-sends </w:t>
      </w:r>
      <w:r>
        <w:rPr>
          <w:rStyle w:val="VerbatimChar"/>
        </w:rPr>
        <w:t>print-shipping-label</w:t>
      </w:r>
      <w:r>
        <w:t xml:space="preserve"> per FDS-07-006a. Used when the printer issue has been physically resolved.</w:t>
      </w:r>
    </w:p>
    <w:p w14:paraId="615FA6A8" w14:textId="77777777" w:rsidR="008D4B91" w:rsidRDefault="00000000">
      <w:pPr>
        <w:pStyle w:val="Compact"/>
        <w:numPr>
          <w:ilvl w:val="0"/>
          <w:numId w:val="56"/>
        </w:numPr>
      </w:pPr>
      <w:r>
        <w:rPr>
          <w:b/>
          <w:bCs/>
        </w:rPr>
        <w:t>Reprint</w:t>
      </w:r>
      <w:r>
        <w:t xml:space="preserve"> — fires the FDS-07-009 reprint workflow (creates a new </w:t>
      </w:r>
      <w:r>
        <w:rPr>
          <w:rStyle w:val="VerbatimChar"/>
        </w:rPr>
        <w:t>ShippingLabel</w:t>
      </w:r>
      <w:r>
        <w:t xml:space="preserve"> row).</w:t>
      </w:r>
    </w:p>
    <w:p w14:paraId="2D895F23" w14:textId="77777777" w:rsidR="008D4B91" w:rsidRDefault="00000000">
      <w:pPr>
        <w:pStyle w:val="Compact"/>
        <w:numPr>
          <w:ilvl w:val="0"/>
          <w:numId w:val="56"/>
        </w:numPr>
      </w:pPr>
      <w:r>
        <w:rPr>
          <w:b/>
          <w:bCs/>
        </w:rPr>
        <w:lastRenderedPageBreak/>
        <w:t>Acknowledge</w:t>
      </w:r>
      <w:r>
        <w:t xml:space="preserve"> — sets </w:t>
      </w:r>
      <w:r>
        <w:rPr>
          <w:rStyle w:val="VerbatimChar"/>
        </w:rPr>
        <w:t>BannerAcknowledgedAt = SYSUTCDATETIME()</w:t>
      </w:r>
      <w:r>
        <w:t xml:space="preserve"> on the row. The next sweep excludes it; the banner stops surfacing it. Used when the supervisor handled the print out-of-band (e.g., manual ZPL send to a different printer).</w:t>
      </w:r>
    </w:p>
    <w:p w14:paraId="0A138EF8" w14:textId="77777777" w:rsidR="008D4B91" w:rsidRDefault="00000000">
      <w:pPr>
        <w:pStyle w:val="FirstParagraph"/>
      </w:pPr>
      <w:r>
        <w:t>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14:paraId="2B607DFC" w14:textId="77777777" w:rsidR="008D4B91" w:rsidRDefault="00000000">
      <w:pPr>
        <w:pStyle w:val="BodyText"/>
      </w:pPr>
      <w:r>
        <w:rPr>
          <w:b/>
          <w:bCs/>
        </w:rPr>
        <w:t>Stranded-prints alarm.</w:t>
      </w:r>
      <w:r>
        <w:t xml:space="preserve"> If a sweep finds </w:t>
      </w:r>
      <w:r>
        <w:rPr>
          <w:b/>
          <w:bCs/>
        </w:rPr>
        <w:t>more than 5</w:t>
      </w:r>
      <w:r>
        <w:t xml:space="preserve"> 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14:paraId="2FCE07BC" w14:textId="77777777" w:rsidR="008D4B91" w:rsidRDefault="00000000">
      <w:pPr>
        <w:pStyle w:val="BodyText"/>
      </w:pPr>
      <w:r>
        <w:rPr>
          <w:b/>
          <w:bCs/>
        </w:rPr>
        <w:t>Schema impact.</w:t>
      </w:r>
      <w:r>
        <w:t xml:space="preserve"> </w:t>
      </w:r>
      <w:r>
        <w:rPr>
          <w:rStyle w:val="VerbatimChar"/>
        </w:rPr>
        <w:t>Lots.ShippingLabel</w:t>
      </w:r>
      <w:r>
        <w:t xml:space="preserve"> gains </w:t>
      </w:r>
      <w:r>
        <w:rPr>
          <w:rStyle w:val="VerbatimChar"/>
        </w:rPr>
        <w:t>BannerAcknowledgedAt DATETIME2(3) NULL</w:t>
      </w:r>
      <w:r>
        <w:t xml:space="preserve"> so the Acknowledge action can suppress further alerts without losing the </w:t>
      </w:r>
      <w:r>
        <w:rPr>
          <w:rStyle w:val="VerbatimChar"/>
        </w:rPr>
        <w:t>PrintFailedAt</w:t>
      </w:r>
      <w:r>
        <w:t xml:space="preserve"> audit trail. Data model follow-up flagged.</w:t>
      </w:r>
    </w:p>
    <w:p w14:paraId="0E0B9350" w14:textId="77777777" w:rsidR="008D4B91" w:rsidRDefault="00000000">
      <w:pPr>
        <w:pStyle w:val="Heading3"/>
      </w:pPr>
      <w:bookmarkStart w:id="204" w:name="aim-integration"/>
      <w:bookmarkEnd w:id="197"/>
      <w:bookmarkEnd w:id="203"/>
      <w:r>
        <w:t>7.4 AIM Integration</w:t>
      </w:r>
    </w:p>
    <w:p w14:paraId="6D1F19A2" w14:textId="77777777" w:rsidR="008D4B91" w:rsidRDefault="00000000">
      <w:pPr>
        <w:pStyle w:val="Heading4"/>
      </w:pPr>
      <w:bookmarkStart w:id="205" w:name="fds-07-010-aim-shipper-id-local-pool"/>
      <w:r>
        <w:t>FDS-07-010 — AIM Shipper ID Local Pool</w:t>
      </w:r>
    </w:p>
    <w:p w14:paraId="5D27572F" w14:textId="77777777" w:rsidR="008D4B91" w:rsidRDefault="00000000">
      <w:pPr>
        <w:pStyle w:val="FirstParagraph"/>
      </w:pPr>
      <w:r>
        <w:t>The MES SHALL maintain a local pool of pre-fetched AIM Shipper IDs (</w:t>
      </w:r>
      <w:r>
        <w:rPr>
          <w:rStyle w:val="VerbatimChar"/>
        </w:rPr>
        <w:t>Lots.AimShipperIdPool</w:t>
      </w:r>
      <w:r>
        <w:t xml:space="preserve">) so that container closure (FDS-07-005) is </w:t>
      </w:r>
      <w:r>
        <w:rPr>
          <w:b/>
          <w:bCs/>
        </w:rPr>
        <w:t>synchronous and zero-latency</w:t>
      </w:r>
      <w:r>
        <w:t xml:space="preserve"> with respect to AIM availability. AIM Shipper IDs SHALL be pre-fetched in advance and consumed FIFO at container-close time.</w:t>
      </w:r>
    </w:p>
    <w:p w14:paraId="49487F50" w14:textId="77777777" w:rsidR="008D4B91" w:rsidRDefault="00000000">
      <w:pPr>
        <w:pStyle w:val="BodyText"/>
      </w:pPr>
      <w:r>
        <w:rPr>
          <w:b/>
          <w:bCs/>
        </w:rPr>
        <w:t>Pool model.</w:t>
      </w:r>
      <w:r>
        <w:t xml:space="preserve"> Each </w:t>
      </w:r>
      <w:r>
        <w:rPr>
          <w:rStyle w:val="VerbatimChar"/>
        </w:rPr>
        <w:t>Lots.AimShipperIdPool</w:t>
      </w:r>
      <w:r>
        <w:t xml:space="preserve"> row represents one AIM-issued Shipper ID. A row’s lifecycle is binary: </w:t>
      </w:r>
      <w:r>
        <w:rPr>
          <w:b/>
          <w:bCs/>
        </w:rPr>
        <w:t>available</w:t>
      </w:r>
      <w:r>
        <w:t xml:space="preserve"> (</w:t>
      </w:r>
      <w:r>
        <w:rPr>
          <w:rStyle w:val="VerbatimChar"/>
        </w:rPr>
        <w:t>ConsumedAt IS NULL</w:t>
      </w:r>
      <w:r>
        <w:t xml:space="preserve">) or </w:t>
      </w:r>
      <w:r>
        <w:rPr>
          <w:b/>
          <w:bCs/>
        </w:rPr>
        <w:t>consumed</w:t>
      </w:r>
      <w:r>
        <w:t xml:space="preserve"> (</w:t>
      </w:r>
      <w:r>
        <w:rPr>
          <w:rStyle w:val="VerbatimChar"/>
        </w:rPr>
        <w:t>ConsumedAt IS NOT NULL</w:t>
      </w:r>
      <w:r>
        <w:t>). Once consumed, the row is terminal — see FDS-07-008’s amendment for the no-reuse-on-void rule.</w:t>
      </w:r>
    </w:p>
    <w:p w14:paraId="7D4906B6" w14:textId="77777777" w:rsidR="008D4B91" w:rsidRDefault="00000000">
      <w:pPr>
        <w:pStyle w:val="BodyText"/>
      </w:pPr>
      <w:r>
        <w:rPr>
          <w:b/>
          <w:bCs/>
        </w:rPr>
        <w:t>Topup loop — Gateway timer script.</w:t>
      </w:r>
      <w:r>
        <w:t xml:space="preserve"> A background Ignition Gateway timer script SHALL run on a fixed cadence (recommended: every 30 seconds; cadence MAY be tuned without spec change) and SHALL:</w:t>
      </w:r>
    </w:p>
    <w:p w14:paraId="75936E79" w14:textId="77777777" w:rsidR="008D4B91" w:rsidRDefault="00000000">
      <w:pPr>
        <w:pStyle w:val="Compact"/>
        <w:numPr>
          <w:ilvl w:val="0"/>
          <w:numId w:val="57"/>
        </w:numPr>
      </w:pPr>
      <w:r>
        <w:t xml:space="preserve">Read pool depth via </w:t>
      </w:r>
      <w:r>
        <w:rPr>
          <w:rStyle w:val="VerbatimChar"/>
        </w:rPr>
        <w:t>Lots.AimShipperIdPool_GetDepth</w:t>
      </w:r>
      <w:r>
        <w:t xml:space="preserve"> returning </w:t>
      </w:r>
      <w:r>
        <w:rPr>
          <w:rStyle w:val="VerbatimChar"/>
        </w:rPr>
        <w:t>(AvailableCount, OldestAvailableAt)</w:t>
      </w:r>
      <w:r>
        <w:t>.</w:t>
      </w:r>
    </w:p>
    <w:p w14:paraId="340209A0" w14:textId="77777777" w:rsidR="008D4B91" w:rsidRDefault="00000000">
      <w:pPr>
        <w:pStyle w:val="Compact"/>
        <w:numPr>
          <w:ilvl w:val="0"/>
          <w:numId w:val="57"/>
        </w:numPr>
      </w:pPr>
      <w:r>
        <w:t xml:space="preserve">Read configured thresholds via </w:t>
      </w:r>
      <w:r>
        <w:rPr>
          <w:rStyle w:val="VerbatimChar"/>
        </w:rPr>
        <w:t>Lots.AimPoolConfig_Get</w:t>
      </w:r>
      <w:r>
        <w:t xml:space="preserve"> returning </w:t>
      </w:r>
      <w:r>
        <w:rPr>
          <w:rStyle w:val="VerbatimChar"/>
        </w:rPr>
        <w:t>(TargetBufferDepth, TopupThreshold, AlarmWarningDepth, AlarmCriticalDepth)</w:t>
      </w:r>
      <w:r>
        <w:t>.</w:t>
      </w:r>
    </w:p>
    <w:p w14:paraId="4D3807BB" w14:textId="77777777" w:rsidR="008D4B91" w:rsidRDefault="00000000">
      <w:pPr>
        <w:pStyle w:val="Compact"/>
        <w:numPr>
          <w:ilvl w:val="0"/>
          <w:numId w:val="57"/>
        </w:numPr>
      </w:pPr>
      <w:r>
        <w:t xml:space="preserve">If </w:t>
      </w:r>
      <w:r>
        <w:rPr>
          <w:rStyle w:val="VerbatimChar"/>
        </w:rPr>
        <w:t>AvailableCount &lt; TopupThreshold</w:t>
      </w:r>
      <w:r>
        <w:t xml:space="preserve">, repeatedly call </w:t>
      </w:r>
      <w:r>
        <w:rPr>
          <w:rStyle w:val="VerbatimChar"/>
        </w:rPr>
        <w:t>AIM.GetNextNumber</w:t>
      </w:r>
      <w:r>
        <w:t xml:space="preserve"> until </w:t>
      </w:r>
      <w:r>
        <w:rPr>
          <w:rStyle w:val="VerbatimChar"/>
        </w:rPr>
        <w:t>AvailableCount</w:t>
      </w:r>
      <w:r>
        <w:t xml:space="preserve"> reaches </w:t>
      </w:r>
      <w:r>
        <w:rPr>
          <w:rStyle w:val="VerbatimChar"/>
        </w:rPr>
        <w:t>TargetBufferDepth</w:t>
      </w:r>
      <w:r>
        <w:t>. For each AIM call:</w:t>
      </w:r>
    </w:p>
    <w:p w14:paraId="798D6B25" w14:textId="77777777" w:rsidR="008D4B91" w:rsidRDefault="00000000">
      <w:pPr>
        <w:pStyle w:val="Compact"/>
        <w:numPr>
          <w:ilvl w:val="1"/>
          <w:numId w:val="58"/>
        </w:numPr>
      </w:pPr>
      <w:r>
        <w:t xml:space="preserve">Write the request/response to </w:t>
      </w:r>
      <w:r>
        <w:rPr>
          <w:rStyle w:val="VerbatimChar"/>
        </w:rPr>
        <w:t>Audit.InterfaceLog</w:t>
      </w:r>
      <w:r>
        <w:t xml:space="preserve"> via </w:t>
      </w:r>
      <w:r>
        <w:rPr>
          <w:rStyle w:val="VerbatimChar"/>
        </w:rPr>
        <w:t>Audit_LogInterfaceCall</w:t>
      </w:r>
      <w:r>
        <w:t xml:space="preserve"> and capture the resulting </w:t>
      </w:r>
      <w:r>
        <w:rPr>
          <w:rStyle w:val="VerbatimChar"/>
        </w:rPr>
        <w:t>InterfaceLogId</w:t>
      </w:r>
      <w:r>
        <w:t>.</w:t>
      </w:r>
    </w:p>
    <w:p w14:paraId="41545EF5" w14:textId="77777777" w:rsidR="008D4B91" w:rsidRDefault="00000000">
      <w:pPr>
        <w:pStyle w:val="Compact"/>
        <w:numPr>
          <w:ilvl w:val="1"/>
          <w:numId w:val="58"/>
        </w:numPr>
      </w:pPr>
      <w:r>
        <w:lastRenderedPageBreak/>
        <w:t xml:space="preserve">INSERT a new pool row via </w:t>
      </w:r>
      <w:r>
        <w:rPr>
          <w:rStyle w:val="VerbatimChar"/>
        </w:rPr>
        <w:t>Lots.AimShipperIdPool_Topup @AimShipperId, @InterfaceLogId</w:t>
      </w:r>
      <w:r>
        <w:t>.</w:t>
      </w:r>
    </w:p>
    <w:p w14:paraId="5CCBA1DD" w14:textId="77777777" w:rsidR="008D4B91" w:rsidRDefault="00000000">
      <w:pPr>
        <w:pStyle w:val="Compact"/>
        <w:numPr>
          <w:ilvl w:val="1"/>
          <w:numId w:val="58"/>
        </w:numPr>
      </w:pPr>
      <w:r>
        <w:t xml:space="preserve">If the AIM call fails, log the failure to </w:t>
      </w:r>
      <w:r>
        <w:rPr>
          <w:rStyle w:val="VerbatimChar"/>
        </w:rPr>
        <w:t>Audit.InterfaceLog</w:t>
      </w:r>
      <w:r>
        <w:t>, abandon the topup pass for this cycle, and retry next tick (no backoff; the script re-evaluates depth every cycle).</w:t>
      </w:r>
    </w:p>
    <w:p w14:paraId="0B0D725B" w14:textId="77777777" w:rsidR="008D4B91" w:rsidRDefault="00000000">
      <w:pPr>
        <w:pStyle w:val="FirstParagraph"/>
      </w:pPr>
      <w:r>
        <w:rPr>
          <w:b/>
          <w:bCs/>
        </w:rPr>
        <w:t>Claim ordering.</w:t>
      </w:r>
      <w:r>
        <w:t xml:space="preserve"> </w:t>
      </w:r>
      <w:r>
        <w:rPr>
          <w:rStyle w:val="VerbatimChar"/>
        </w:rPr>
        <w:t>Lots.AimShipperIdPool_Claim</w:t>
      </w:r>
      <w:r>
        <w:t xml:space="preserve"> SHALL select the oldest available row by </w:t>
      </w:r>
      <w:r>
        <w:rPr>
          <w:rStyle w:val="VerbatimChar"/>
        </w:rPr>
        <w:t>FetchedAt ASC</w:t>
      </w:r>
      <w:r>
        <w:t xml:space="preserve"> using </w:t>
      </w:r>
      <w:r>
        <w:rPr>
          <w:rStyle w:val="VerbatimChar"/>
        </w:rPr>
        <w:t>UPDATE TOP (1) WITH (UPDLOCK, READPAST, ROWLOCK) ... OUTPUT inserted.AimShipperId</w:t>
      </w:r>
      <w:r>
        <w:t xml:space="preserve">. The </w:t>
      </w:r>
      <w:r>
        <w:rPr>
          <w:rStyle w:val="VerbatimChar"/>
        </w:rPr>
        <w:t>READPAST</w:t>
      </w:r>
      <w:r>
        <w:t xml:space="preserve"> hint allows concurrent claims to skip in-flight locks instead of blocking — two simultaneous container-closes return two distinct IDs without contention.</w:t>
      </w:r>
    </w:p>
    <w:p w14:paraId="1DE8C316" w14:textId="77777777" w:rsidR="008D4B91" w:rsidRDefault="00000000">
      <w:pPr>
        <w:pStyle w:val="BodyText"/>
      </w:pPr>
      <w:r>
        <w:rPr>
          <w:b/>
          <w:bCs/>
        </w:rPr>
        <w:t>End-to-end provenance.</w:t>
      </w:r>
      <w:r>
        <w:t xml:space="preserve"> Every consumed pool row links back to the originating AIM call via </w:t>
      </w:r>
      <w:r>
        <w:rPr>
          <w:rStyle w:val="VerbatimChar"/>
        </w:rPr>
        <w:t>AimShipperIdPool.FetchedInterfaceLogId</w:t>
      </w:r>
      <w:r>
        <w:t xml:space="preserve"> FK → </w:t>
      </w:r>
      <w:r>
        <w:rPr>
          <w:rStyle w:val="VerbatimChar"/>
        </w:rPr>
        <w:t>Audit.InterfaceLog</w:t>
      </w:r>
      <w:r>
        <w:t xml:space="preserve">. Audit queries can trace an </w:t>
      </w:r>
      <w:r>
        <w:rPr>
          <w:rStyle w:val="VerbatimChar"/>
        </w:rPr>
        <w:t>AimShipperId</w:t>
      </w:r>
      <w:r>
        <w:t xml:space="preserve"> from the </w:t>
      </w:r>
      <w:r>
        <w:rPr>
          <w:rStyle w:val="VerbatimChar"/>
        </w:rPr>
        <w:t>Container</w:t>
      </w:r>
      <w:r>
        <w:t xml:space="preserve"> row, through the </w:t>
      </w:r>
      <w:r>
        <w:rPr>
          <w:rStyle w:val="VerbatimChar"/>
        </w:rPr>
        <w:t>AimShipperIdPool</w:t>
      </w:r>
      <w:r>
        <w:t xml:space="preserve"> consumption, back to the precise AIM </w:t>
      </w:r>
      <w:r>
        <w:rPr>
          <w:rStyle w:val="VerbatimChar"/>
        </w:rPr>
        <w:t>GetNextNumber</w:t>
      </w:r>
      <w:r>
        <w:t xml:space="preserve"> call that issued it.</w:t>
      </w:r>
    </w:p>
    <w:p w14:paraId="0590D50C" w14:textId="77777777" w:rsidR="008D4B91" w:rsidRDefault="00000000">
      <w:pPr>
        <w:pStyle w:val="Heading4"/>
      </w:pPr>
      <w:bookmarkStart w:id="206" w:name="fds-07-010a-empty-pool-hard-fail-mvp"/>
      <w:bookmarkEnd w:id="205"/>
      <w:r>
        <w:t xml:space="preserve">FDS-07-010a — Empty Pool Hard Fail — </w:t>
      </w:r>
      <w:r>
        <w:rPr>
          <w:rStyle w:val="VerbatimChar"/>
        </w:rPr>
        <w:t>MVP</w:t>
      </w:r>
    </w:p>
    <w:p w14:paraId="2049EDBA" w14:textId="77777777" w:rsidR="008D4B91" w:rsidRDefault="00000000">
      <w:pPr>
        <w:pStyle w:val="FirstParagraph"/>
      </w:pPr>
      <w:r>
        <w:t xml:space="preserve">If the pool is empty when </w:t>
      </w:r>
      <w:r>
        <w:rPr>
          <w:rStyle w:val="VerbatimChar"/>
        </w:rPr>
        <w:t>Container_Complete</w:t>
      </w:r>
      <w:r>
        <w:t xml:space="preserve"> attempts to claim, </w:t>
      </w:r>
      <w:r>
        <w:rPr>
          <w:rStyle w:val="VerbatimChar"/>
        </w:rPr>
        <w:t>Lots.AimShipperIdPool_Claim</w:t>
      </w:r>
      <w:r>
        <w:t xml:space="preserve"> SHALL raise an error and the entire close transaction SHALL roll back. The container SHALL remain in its prior pre-close state (typically OPEN); no </w:t>
      </w:r>
      <w:r>
        <w:rPr>
          <w:rStyle w:val="VerbatimChar"/>
        </w:rPr>
        <w:t>Container.AimShipperId</w:t>
      </w:r>
      <w:r>
        <w:t xml:space="preserve"> is set; no </w:t>
      </w:r>
      <w:r>
        <w:rPr>
          <w:rStyle w:val="VerbatimChar"/>
        </w:rPr>
        <w:t>ShippingLabel</w:t>
      </w:r>
      <w:r>
        <w:t xml:space="preserve"> row is written. The operator SHALL see a clear error message indicating that the AIM Shipper ID pool is exhausted and that the line is blocked from completing further containers until the pool refills.</w:t>
      </w:r>
    </w:p>
    <w:p w14:paraId="4F31AD2B" w14:textId="77777777" w:rsidR="008D4B91" w:rsidRDefault="00000000">
      <w:pPr>
        <w:pStyle w:val="BodyText"/>
      </w:pPr>
      <w:r>
        <w:t xml:space="preserve">This is a </w:t>
      </w:r>
      <w:r>
        <w:rPr>
          <w:b/>
          <w:bCs/>
        </w:rPr>
        <w:t>deliberate hard-fail design</w:t>
      </w:r>
      <w:r>
        <w:t xml:space="preserve"> (not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p w14:paraId="3FCD3817" w14:textId="77777777" w:rsidR="008D4B91" w:rsidRDefault="00000000">
      <w:pPr>
        <w:pStyle w:val="Heading4"/>
      </w:pPr>
      <w:bookmarkStart w:id="207" w:name="fds-07-010b-pool-depth-alarms-mvp"/>
      <w:bookmarkEnd w:id="206"/>
      <w:r>
        <w:t xml:space="preserve">FDS-07-010b — Pool Depth Alarms — </w:t>
      </w:r>
      <w:r>
        <w:rPr>
          <w:rStyle w:val="VerbatimChar"/>
        </w:rPr>
        <w:t>MVP</w:t>
      </w:r>
    </w:p>
    <w:p w14:paraId="3EEDB2A8" w14:textId="77777777" w:rsidR="008D4B91" w:rsidRDefault="00000000">
      <w:pPr>
        <w:pStyle w:val="FirstParagraph"/>
      </w:pPr>
      <w:r>
        <w:t xml:space="preserve">The Gateway timer script (or a sibling alarm-evaluation script) SHALL evaluate pool depth on every tick against </w:t>
      </w:r>
      <w:r>
        <w:rPr>
          <w:rStyle w:val="VerbatimChar"/>
        </w:rPr>
        <w:t>Lots.AimPoolConfig</w:t>
      </w:r>
      <w:r>
        <w:t xml:space="preserve"> thresholds:</w:t>
      </w:r>
    </w:p>
    <w:p w14:paraId="3FEBAAE0" w14:textId="77777777" w:rsidR="008D4B91" w:rsidRDefault="00000000">
      <w:pPr>
        <w:pStyle w:val="Compact"/>
        <w:numPr>
          <w:ilvl w:val="0"/>
          <w:numId w:val="59"/>
        </w:numPr>
      </w:pPr>
      <w:r>
        <w:rPr>
          <w:rStyle w:val="VerbatimChar"/>
          <w:b/>
          <w:bCs/>
        </w:rPr>
        <w:t>AvailableCount &lt; AlarmWarningDepth</w:t>
      </w:r>
      <w:r>
        <w:t xml:space="preserve"> (default 20) → SHALL update a supervisor wallboard tile to a Warning state showing </w:t>
      </w:r>
      <w:r>
        <w:rPr>
          <w:rStyle w:val="VerbatimChar"/>
        </w:rPr>
        <w:t>AvailableCount</w:t>
      </w:r>
      <w:r>
        <w:t xml:space="preserve"> and </w:t>
      </w:r>
      <w:r>
        <w:rPr>
          <w:rStyle w:val="VerbatimChar"/>
        </w:rPr>
        <w:t>OldestAvailableAt</w:t>
      </w:r>
      <w:r>
        <w:t>. No external notification.</w:t>
      </w:r>
    </w:p>
    <w:p w14:paraId="4F073707" w14:textId="77777777" w:rsidR="008D4B91" w:rsidRDefault="00000000">
      <w:pPr>
        <w:pStyle w:val="Compact"/>
        <w:numPr>
          <w:ilvl w:val="0"/>
          <w:numId w:val="59"/>
        </w:numPr>
      </w:pPr>
      <w:r>
        <w:rPr>
          <w:rStyle w:val="VerbatimChar"/>
          <w:b/>
          <w:bCs/>
        </w:rPr>
        <w:t>AvailableCount &lt; AlarmCriticalDepth</w:t>
      </w:r>
      <w:r>
        <w:t xml:space="preserve"> (default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 </w:t>
      </w:r>
      <w:r>
        <w:rPr>
          <w:rStyle w:val="VerbatimChar"/>
        </w:rPr>
        <w:t>AvailableCount</w:t>
      </w:r>
      <w:r>
        <w:t xml:space="preserve">, </w:t>
      </w:r>
      <w:r>
        <w:rPr>
          <w:rStyle w:val="VerbatimChar"/>
        </w:rPr>
        <w:t>OldestAvailableAt</w:t>
      </w:r>
      <w:r>
        <w:t xml:space="preserve">, and the most recent </w:t>
      </w:r>
      <w:r>
        <w:rPr>
          <w:rStyle w:val="VerbatimChar"/>
        </w:rPr>
        <w:t>Audit.InterfaceLog</w:t>
      </w:r>
      <w:r>
        <w:t xml:space="preserve"> AIM-failure entry if any.</w:t>
      </w:r>
    </w:p>
    <w:p w14:paraId="62D6F7B5" w14:textId="77777777" w:rsidR="008D4B91" w:rsidRDefault="00000000">
      <w:pPr>
        <w:pStyle w:val="Compact"/>
        <w:numPr>
          <w:ilvl w:val="0"/>
          <w:numId w:val="59"/>
        </w:numPr>
      </w:pPr>
      <w:r>
        <w:rPr>
          <w:b/>
          <w:bCs/>
        </w:rPr>
        <w:lastRenderedPageBreak/>
        <w:t>Pool empty (</w:t>
      </w:r>
      <w:r>
        <w:rPr>
          <w:rStyle w:val="VerbatimChar"/>
          <w:b/>
          <w:bCs/>
        </w:rPr>
        <w:t>AvailableCount = 0</w:t>
      </w:r>
      <w:r>
        <w:rPr>
          <w:b/>
          <w:bCs/>
        </w:rPr>
        <w:t>)</w:t>
      </w:r>
      <w:r>
        <w:t xml:space="preserve"> → IT notification SHALL upgrade to “POOL EXHAUSTED — line stops imminent” severity. Combined with FDS-07-010a’s hard-fail behavior, this is the operational signal that production has stopped or is about to stop.</w:t>
      </w:r>
    </w:p>
    <w:p w14:paraId="6BE9D7BB" w14:textId="77777777" w:rsidR="008D4B91" w:rsidRDefault="00000000">
      <w:pPr>
        <w:pStyle w:val="FirstParagraph"/>
      </w:pPr>
      <w:r>
        <w:t>Both alarm levels SHALL automatically clear when depth recovers above the corresponding threshold (the wallboard tile returns to Healthy / yellow; the IT notification logs a recovery event).</w:t>
      </w:r>
    </w:p>
    <w:p w14:paraId="0506203E" w14:textId="77777777" w:rsidR="008D4B91" w:rsidRDefault="00000000">
      <w:pPr>
        <w:pStyle w:val="Heading4"/>
      </w:pPr>
      <w:bookmarkStart w:id="208" w:name="Xe75ca996fe37f8987b5650eb48f13a86a2c3b30"/>
      <w:bookmarkEnd w:id="207"/>
      <w:r>
        <w:t xml:space="preserve">FDS-07-010c — Pool Configuration via Configuration Tool — </w:t>
      </w:r>
      <w:r>
        <w:rPr>
          <w:rStyle w:val="VerbatimChar"/>
        </w:rPr>
        <w:t>MVP</w:t>
      </w:r>
    </w:p>
    <w:p w14:paraId="570F8F03" w14:textId="77777777" w:rsidR="008D4B91" w:rsidRDefault="00000000">
      <w:pPr>
        <w:pStyle w:val="FirstParagraph"/>
      </w:pPr>
      <w:r>
        <w:rPr>
          <w:rStyle w:val="VerbatimChar"/>
        </w:rPr>
        <w:t>Lots.AimPoolConfig</w:t>
      </w:r>
      <w:r>
        <w:t xml:space="preserve"> SHALL be operator-editable via the Configuration Tool (Admin-elevated per FDS-04-007). The Config Tool SHALL surface:</w:t>
      </w:r>
    </w:p>
    <w:p w14:paraId="0AEE518A" w14:textId="77777777" w:rsidR="008D4B91" w:rsidRDefault="00000000">
      <w:pPr>
        <w:pStyle w:val="Compact"/>
        <w:numPr>
          <w:ilvl w:val="0"/>
          <w:numId w:val="60"/>
        </w:numPr>
      </w:pPr>
      <w:r>
        <w:rPr>
          <w:rStyle w:val="VerbatimChar"/>
        </w:rPr>
        <w:t>TargetBufferDepth</w:t>
      </w:r>
      <w:r>
        <w:t xml:space="preserve"> (default 50) — the buffer size the topup script aims for.</w:t>
      </w:r>
    </w:p>
    <w:p w14:paraId="73BAE0BD" w14:textId="77777777" w:rsidR="008D4B91" w:rsidRDefault="00000000">
      <w:pPr>
        <w:pStyle w:val="Compact"/>
        <w:numPr>
          <w:ilvl w:val="0"/>
          <w:numId w:val="60"/>
        </w:numPr>
      </w:pPr>
      <w:r>
        <w:rPr>
          <w:rStyle w:val="VerbatimChar"/>
        </w:rPr>
        <w:t>TopupThreshold</w:t>
      </w:r>
      <w:r>
        <w:t xml:space="preserve"> (default 30) — the trigger for topup runs.</w:t>
      </w:r>
    </w:p>
    <w:p w14:paraId="634CA90C" w14:textId="77777777" w:rsidR="008D4B91" w:rsidRDefault="00000000">
      <w:pPr>
        <w:pStyle w:val="Compact"/>
        <w:numPr>
          <w:ilvl w:val="0"/>
          <w:numId w:val="60"/>
        </w:numPr>
      </w:pPr>
      <w:r>
        <w:rPr>
          <w:rStyle w:val="VerbatimChar"/>
        </w:rPr>
        <w:t>AlarmWarningDepth</w:t>
      </w:r>
      <w:r>
        <w:t xml:space="preserve"> (default 20).</w:t>
      </w:r>
    </w:p>
    <w:p w14:paraId="0EFE0AE7" w14:textId="77777777" w:rsidR="008D4B91" w:rsidRDefault="00000000">
      <w:pPr>
        <w:pStyle w:val="Compact"/>
        <w:numPr>
          <w:ilvl w:val="0"/>
          <w:numId w:val="60"/>
        </w:numPr>
      </w:pPr>
      <w:r>
        <w:rPr>
          <w:rStyle w:val="VerbatimChar"/>
        </w:rPr>
        <w:t>AlarmCriticalDepth</w:t>
      </w:r>
      <w:r>
        <w:t xml:space="preserve"> (default 10).</w:t>
      </w:r>
    </w:p>
    <w:p w14:paraId="42F4F5B7" w14:textId="77777777" w:rsidR="008D4B91" w:rsidRDefault="00000000">
      <w:pPr>
        <w:pStyle w:val="FirstParagraph"/>
      </w:pPr>
      <w:r>
        <w:t xml:space="preserve">Validation: the four values SHALL satisfy </w:t>
      </w:r>
      <w:r>
        <w:rPr>
          <w:rStyle w:val="VerbatimChar"/>
        </w:rPr>
        <w:t>AlarmCriticalDepth &lt; AlarmWarningDepth &lt; TopupThreshold &lt; TargetBufferDepth</w:t>
      </w:r>
      <w:r>
        <w:t xml:space="preserve"> (CHECK constraints enforce this at the DB level — </w:t>
      </w:r>
      <w:r>
        <w:rPr>
          <w:rStyle w:val="VerbatimChar"/>
        </w:rPr>
        <w:t>_Update</w:t>
      </w:r>
      <w:r>
        <w:t xml:space="preserve"> rejects invalid combinations). Updates SHALL be audited via </w:t>
      </w:r>
      <w:r>
        <w:rPr>
          <w:rStyle w:val="VerbatimChar"/>
        </w:rPr>
        <w:t>Audit.ConfigLog</w:t>
      </w:r>
      <w:r>
        <w:t>.</w:t>
      </w:r>
    </w:p>
    <w:p w14:paraId="4A83575B" w14:textId="77777777" w:rsidR="008D4B91" w:rsidRDefault="00000000">
      <w:pPr>
        <w:pStyle w:val="BodyText"/>
      </w:pPr>
      <w:r>
        <w:t>The four defaults (50 / 30 / 20 / 10) ship in the migration seed and reflect the initial sizing target — they are tunable post-deployment based on actual peak container throughput and observed AIM responsiveness.</w:t>
      </w:r>
    </w:p>
    <w:p w14:paraId="2BBB0AC9" w14:textId="77777777" w:rsidR="008D4B91" w:rsidRDefault="00000000">
      <w:pPr>
        <w:pStyle w:val="Heading4"/>
      </w:pPr>
      <w:bookmarkStart w:id="209" w:name="fds-07-011-aim-hold-notification"/>
      <w:bookmarkEnd w:id="208"/>
      <w:r>
        <w:t>FDS-07-011 — AIM Hold Notification</w:t>
      </w:r>
    </w:p>
    <w:p w14:paraId="41999ADC" w14:textId="77777777" w:rsidR="008D4B91" w:rsidRDefault="00000000">
      <w:pPr>
        <w:pStyle w:val="FirstParagraph"/>
      </w:pPr>
      <w:r>
        <w:t xml:space="preserve">When a container is placed on hold, the system SHALL call AIM </w:t>
      </w:r>
      <w:r>
        <w:rPr>
          <w:rStyle w:val="VerbatimChar"/>
        </w:rPr>
        <w:t>PlaceOnHold</w:t>
      </w:r>
      <w:r>
        <w:t xml:space="preserve"> with the shipper ID. When released, the system SHALL call AIM </w:t>
      </w:r>
      <w:r>
        <w:rPr>
          <w:rStyle w:val="VerbatimChar"/>
        </w:rPr>
        <w:t>ReleaseFromHold</w:t>
      </w:r>
      <w:r>
        <w:t xml:space="preserve">. Both calls SHALL be logged to </w:t>
      </w:r>
      <w:r>
        <w:rPr>
          <w:rStyle w:val="VerbatimChar"/>
        </w:rPr>
        <w:t>Audit.InterfaceLog</w:t>
      </w:r>
      <w:r>
        <w:t>. (FRS 2.3.1)</w:t>
      </w:r>
    </w:p>
    <w:p w14:paraId="3CD6BB98" w14:textId="77777777" w:rsidR="008D4B91" w:rsidRDefault="00000000">
      <w:pPr>
        <w:pStyle w:val="Heading4"/>
      </w:pPr>
      <w:bookmarkStart w:id="210" w:name="fds-07-012-aim-update-for-re-sort"/>
      <w:bookmarkEnd w:id="209"/>
      <w:r>
        <w:t>FDS-07-012 — AIM Update for Re-Sort</w:t>
      </w:r>
    </w:p>
    <w:p w14:paraId="14E78F9C" w14:textId="77777777" w:rsidR="008D4B91" w:rsidRDefault="00000000">
      <w:pPr>
        <w:pStyle w:val="FirstParagraph"/>
      </w:pPr>
      <w:r>
        <w:t xml:space="preserve">When containers are re-packed at the Sort Cage with serial number migration, the system SHALL call AIM </w:t>
      </w:r>
      <w:r>
        <w:rPr>
          <w:rStyle w:val="VerbatimChar"/>
        </w:rPr>
        <w:t>UpdateAim</w:t>
      </w:r>
      <w:r>
        <w:t xml:space="preserve"> with the new serial and previous serial parameters (per Appendix L method signature) to update Honda’s records. (FRS 2.1.10)</w:t>
      </w:r>
    </w:p>
    <w:p w14:paraId="127D21E6" w14:textId="77777777" w:rsidR="008D4B91" w:rsidRDefault="00000000">
      <w:pPr>
        <w:pStyle w:val="Heading3"/>
      </w:pPr>
      <w:bookmarkStart w:id="211" w:name="shipping-dock-workflow"/>
      <w:bookmarkEnd w:id="204"/>
      <w:bookmarkEnd w:id="210"/>
      <w:r>
        <w:t>7.5 Shipping Dock Workflow</w:t>
      </w:r>
    </w:p>
    <w:p w14:paraId="658A404E" w14:textId="77777777" w:rsidR="008D4B91" w:rsidRDefault="00000000">
      <w:pPr>
        <w:pStyle w:val="Heading4"/>
      </w:pPr>
      <w:bookmarkStart w:id="212" w:name="fds-07-013-shipping-validation"/>
      <w:r>
        <w:t>FDS-07-013 — Shipping Validation</w:t>
      </w:r>
    </w:p>
    <w:p w14:paraId="03D1E2AE" w14:textId="77777777" w:rsidR="008D4B91" w:rsidRDefault="00000000">
      <w:pPr>
        <w:pStyle w:val="FirstParagraph"/>
      </w:pPr>
      <w:r>
        <w:t>At the Shipping Dock, the operator SHALL scan each container’s shipping label before loading onto the truck. The system SHALL validate: - Container status is COMPLETE (not HOLD, not VOID, not already SHIPPED) - AIM shipper ID is assigned and valid - If validation fails, the system SHALL prevent loading and display the reason</w:t>
      </w:r>
    </w:p>
    <w:p w14:paraId="25F1E7BB" w14:textId="77777777" w:rsidR="008D4B91" w:rsidRDefault="00000000">
      <w:pPr>
        <w:pStyle w:val="Heading4"/>
      </w:pPr>
      <w:bookmarkStart w:id="213" w:name="fds-07-014-ship-confirmation"/>
      <w:bookmarkEnd w:id="212"/>
      <w:r>
        <w:lastRenderedPageBreak/>
        <w:t>FDS-07-014 — Ship Confirmation</w:t>
      </w:r>
    </w:p>
    <w:p w14:paraId="4C53C574" w14:textId="77777777" w:rsidR="008D4B91" w:rsidRDefault="00000000">
      <w:pPr>
        <w:pStyle w:val="FirstParagraph"/>
      </w:pPr>
      <w:r>
        <w:t>On successful validation, the system SHALL:</w:t>
      </w:r>
    </w:p>
    <w:p w14:paraId="44CAC8C9" w14:textId="77777777" w:rsidR="008D4B91" w:rsidRDefault="00000000">
      <w:pPr>
        <w:pStyle w:val="Compact"/>
        <w:numPr>
          <w:ilvl w:val="0"/>
          <w:numId w:val="61"/>
        </w:numPr>
      </w:pPr>
      <w:r>
        <w:t>Set container status to SHIPPED</w:t>
      </w:r>
    </w:p>
    <w:p w14:paraId="32859219" w14:textId="77777777" w:rsidR="008D4B91" w:rsidRDefault="00000000">
      <w:pPr>
        <w:pStyle w:val="Compact"/>
        <w:numPr>
          <w:ilvl w:val="0"/>
          <w:numId w:val="61"/>
        </w:numPr>
      </w:pPr>
      <w:r>
        <w:t xml:space="preserve">Record a </w:t>
      </w:r>
      <w:r>
        <w:rPr>
          <w:rStyle w:val="VerbatimChar"/>
        </w:rPr>
        <w:t>LotMovement</w:t>
      </w:r>
      <w:r>
        <w:t xml:space="preserve"> for the source LOT to the Shipped location</w:t>
      </w:r>
    </w:p>
    <w:p w14:paraId="4942A312" w14:textId="77777777" w:rsidR="008D4B91" w:rsidRDefault="00000000">
      <w:pPr>
        <w:pStyle w:val="Compact"/>
        <w:numPr>
          <w:ilvl w:val="0"/>
          <w:numId w:val="61"/>
        </w:numPr>
      </w:pPr>
      <w:r>
        <w:t xml:space="preserve">Log to </w:t>
      </w:r>
      <w:r>
        <w:rPr>
          <w:rStyle w:val="VerbatimChar"/>
        </w:rPr>
        <w:t>Audit.OperationLog</w:t>
      </w:r>
    </w:p>
    <w:p w14:paraId="1C76C926" w14:textId="77777777" w:rsidR="008D4B91" w:rsidRDefault="00000000">
      <w:pPr>
        <w:pStyle w:val="Heading3"/>
      </w:pPr>
      <w:bookmarkStart w:id="214" w:name="container-holds"/>
      <w:bookmarkEnd w:id="211"/>
      <w:bookmarkEnd w:id="213"/>
      <w:r>
        <w:t>7.6 Container Holds</w:t>
      </w:r>
    </w:p>
    <w:p w14:paraId="140F87F4" w14:textId="77777777" w:rsidR="008D4B91" w:rsidRDefault="00000000">
      <w:pPr>
        <w:pStyle w:val="Heading4"/>
      </w:pPr>
      <w:bookmarkStart w:id="215" w:name="fds-07-015-container-hold"/>
      <w:r>
        <w:t>FDS-07-015 — Container Hold</w:t>
      </w:r>
    </w:p>
    <w:p w14:paraId="32DF6A9E" w14:textId="77777777" w:rsidR="008D4B91" w:rsidRDefault="00000000">
      <w:pPr>
        <w:pStyle w:val="FirstParagraph"/>
      </w:pPr>
      <w:r>
        <w:t>A quality-authorized user SHALL be able to place a hold on one or more containers. The system SHALL:</w:t>
      </w:r>
    </w:p>
    <w:p w14:paraId="4009F41C" w14:textId="77777777" w:rsidR="008D4B91" w:rsidRDefault="00000000">
      <w:pPr>
        <w:pStyle w:val="Compact"/>
        <w:numPr>
          <w:ilvl w:val="0"/>
          <w:numId w:val="62"/>
        </w:numPr>
      </w:pPr>
      <w:r>
        <w:t>Set container status to HOLD</w:t>
      </w:r>
    </w:p>
    <w:p w14:paraId="58E69F4D" w14:textId="77777777" w:rsidR="008D4B91" w:rsidRDefault="00000000">
      <w:pPr>
        <w:pStyle w:val="Compact"/>
        <w:numPr>
          <w:ilvl w:val="0"/>
          <w:numId w:val="62"/>
        </w:numPr>
      </w:pPr>
      <w:r>
        <w:t>Record the hold number (optional reference)</w:t>
      </w:r>
    </w:p>
    <w:p w14:paraId="227A319A" w14:textId="77777777" w:rsidR="008D4B91" w:rsidRDefault="00000000">
      <w:pPr>
        <w:pStyle w:val="Compact"/>
        <w:numPr>
          <w:ilvl w:val="0"/>
          <w:numId w:val="62"/>
        </w:numPr>
      </w:pPr>
      <w:r>
        <w:t xml:space="preserve">Call AIM </w:t>
      </w:r>
      <w:r>
        <w:rPr>
          <w:rStyle w:val="VerbatimChar"/>
        </w:rPr>
        <w:t>PlaceOnHold</w:t>
      </w:r>
      <w:r>
        <w:t xml:space="preserve"> (FDS-07-011)</w:t>
      </w:r>
    </w:p>
    <w:p w14:paraId="44CDB89D" w14:textId="77777777" w:rsidR="008D4B91" w:rsidRDefault="00000000">
      <w:pPr>
        <w:pStyle w:val="Compact"/>
        <w:numPr>
          <w:ilvl w:val="0"/>
          <w:numId w:val="62"/>
        </w:numPr>
      </w:pPr>
      <w:r>
        <w:t>Held containers SHALL NOT be loadable at the Shipping Dock</w:t>
      </w:r>
    </w:p>
    <w:p w14:paraId="23302672" w14:textId="77777777" w:rsidR="008D4B91" w:rsidRDefault="00000000">
      <w:pPr>
        <w:pStyle w:val="Heading4"/>
      </w:pPr>
      <w:bookmarkStart w:id="216" w:name="fds-07-016-container-hold-release"/>
      <w:bookmarkEnd w:id="215"/>
      <w:r>
        <w:t>FDS-07-016 — Container Hold Release</w:t>
      </w:r>
    </w:p>
    <w:p w14:paraId="093F9ADD" w14:textId="77777777" w:rsidR="008D4B91" w:rsidRDefault="00000000">
      <w:pPr>
        <w:pStyle w:val="FirstParagraph"/>
      </w:pPr>
      <w:r>
        <w:t>A quality-authorized user SHALL be able to release a held container. The system SHALL:</w:t>
      </w:r>
    </w:p>
    <w:p w14:paraId="6824D3A5" w14:textId="77777777" w:rsidR="008D4B91" w:rsidRDefault="00000000">
      <w:pPr>
        <w:pStyle w:val="Compact"/>
        <w:numPr>
          <w:ilvl w:val="0"/>
          <w:numId w:val="63"/>
        </w:numPr>
      </w:pPr>
      <w:r>
        <w:t>Set container status back to COMPLETE</w:t>
      </w:r>
    </w:p>
    <w:p w14:paraId="67D84618" w14:textId="77777777" w:rsidR="008D4B91" w:rsidRDefault="00000000">
      <w:pPr>
        <w:pStyle w:val="Compact"/>
        <w:numPr>
          <w:ilvl w:val="0"/>
          <w:numId w:val="63"/>
        </w:numPr>
      </w:pPr>
      <w:r>
        <w:t xml:space="preserve">Call AIM </w:t>
      </w:r>
      <w:r>
        <w:rPr>
          <w:rStyle w:val="VerbatimChar"/>
        </w:rPr>
        <w:t>ReleaseFromHold</w:t>
      </w:r>
    </w:p>
    <w:p w14:paraId="6F05E8CC" w14:textId="77777777" w:rsidR="008D4B91" w:rsidRDefault="00000000">
      <w:pPr>
        <w:pStyle w:val="Compact"/>
        <w:numPr>
          <w:ilvl w:val="0"/>
          <w:numId w:val="63"/>
        </w:numPr>
      </w:pPr>
      <w:r>
        <w:t>The container is now eligible for shipping</w:t>
      </w:r>
    </w:p>
    <w:p w14:paraId="50C0D165" w14:textId="77777777" w:rsidR="008D4B91" w:rsidRDefault="00000000">
      <w:pPr>
        <w:pStyle w:val="Heading3"/>
      </w:pPr>
      <w:bookmarkStart w:id="217" w:name="sort-cage-mvp-expanded"/>
      <w:bookmarkEnd w:id="214"/>
      <w:bookmarkEnd w:id="216"/>
      <w:r>
        <w:t xml:space="preserve">7.7 Sort Cage — </w:t>
      </w:r>
      <w:r>
        <w:rPr>
          <w:rStyle w:val="VerbatimChar"/>
        </w:rPr>
        <w:t>MVP-EXPANDED</w:t>
      </w:r>
    </w:p>
    <w:p w14:paraId="102DF021" w14:textId="77777777" w:rsidR="008D4B91" w:rsidRDefault="00000000">
      <w:pPr>
        <w:pStyle w:val="Heading4"/>
      </w:pPr>
      <w:bookmarkStart w:id="218" w:name="fds-07-017-sort-cage-workflow"/>
      <w:r>
        <w:t>FDS-07-017 — Sort Cage Workflow</w:t>
      </w:r>
    </w:p>
    <w:p w14:paraId="4D61CCB2" w14:textId="77777777" w:rsidR="008D4B91" w:rsidRDefault="00000000">
      <w:pPr>
        <w:pStyle w:val="FirstParagraph"/>
      </w:pPr>
      <w:r>
        <w:t>When held containers are sent to the Sort Cage for re-inspection:</w:t>
      </w:r>
    </w:p>
    <w:p w14:paraId="3BF6B709" w14:textId="77777777" w:rsidR="008D4B91" w:rsidRDefault="00000000">
      <w:pPr>
        <w:pStyle w:val="Compact"/>
        <w:numPr>
          <w:ilvl w:val="0"/>
          <w:numId w:val="64"/>
        </w:numPr>
      </w:pPr>
      <w:r>
        <w:t>The containers SHALL be moved to the Sort Cage location (</w:t>
      </w:r>
      <w:r>
        <w:rPr>
          <w:rStyle w:val="VerbatimChar"/>
        </w:rPr>
        <w:t>LotMovement</w:t>
      </w:r>
      <w:r>
        <w:t>)</w:t>
      </w:r>
    </w:p>
    <w:p w14:paraId="02D89D1B" w14:textId="77777777" w:rsidR="008D4B91" w:rsidRDefault="00000000">
      <w:pPr>
        <w:pStyle w:val="Compact"/>
        <w:numPr>
          <w:ilvl w:val="0"/>
          <w:numId w:val="64"/>
        </w:numPr>
      </w:pPr>
      <w:r>
        <w:t>Operators unpack and inspect each part</w:t>
      </w:r>
    </w:p>
    <w:p w14:paraId="4B0FB733" w14:textId="77777777" w:rsidR="008D4B91" w:rsidRDefault="00000000">
      <w:pPr>
        <w:pStyle w:val="Compact"/>
        <w:numPr>
          <w:ilvl w:val="0"/>
          <w:numId w:val="64"/>
        </w:numPr>
      </w:pPr>
      <w:r>
        <w:t>Good parts SHALL be re-packed into new containers</w:t>
      </w:r>
    </w:p>
    <w:p w14:paraId="34F407AE" w14:textId="77777777" w:rsidR="008D4B91" w:rsidRDefault="00000000">
      <w:pPr>
        <w:pStyle w:val="Compact"/>
        <w:numPr>
          <w:ilvl w:val="0"/>
          <w:numId w:val="64"/>
        </w:numPr>
      </w:pPr>
      <w:r>
        <w:t xml:space="preserve">For serialized parts, the MES SHALL support part replacement — updating </w:t>
      </w:r>
      <w:r>
        <w:rPr>
          <w:rStyle w:val="VerbatimChar"/>
        </w:rPr>
        <w:t>ContainerSerial</w:t>
      </w:r>
      <w:r>
        <w:t xml:space="preserve"> records to reflect the new container and tray position (FRS 2.1.10, 2.2.7)</w:t>
      </w:r>
    </w:p>
    <w:p w14:paraId="10D77B20" w14:textId="77777777" w:rsidR="008D4B91" w:rsidRDefault="00000000">
      <w:pPr>
        <w:pStyle w:val="Compact"/>
        <w:numPr>
          <w:ilvl w:val="0"/>
          <w:numId w:val="64"/>
        </w:numPr>
      </w:pPr>
      <w:r>
        <w:t>New LTT labels SHALL print for any new LOTs created during re-sort (print reason: SORT_CAGE)</w:t>
      </w:r>
    </w:p>
    <w:p w14:paraId="359B3718" w14:textId="77777777" w:rsidR="008D4B91" w:rsidRDefault="00000000">
      <w:pPr>
        <w:pStyle w:val="Compact"/>
        <w:numPr>
          <w:ilvl w:val="0"/>
          <w:numId w:val="64"/>
        </w:numPr>
      </w:pPr>
      <w:r>
        <w:t>New shipping labels SHALL print for re-packed containers</w:t>
      </w:r>
    </w:p>
    <w:p w14:paraId="1E9D5D9A" w14:textId="77777777" w:rsidR="008D4B91" w:rsidRDefault="00000000">
      <w:pPr>
        <w:pStyle w:val="Compact"/>
        <w:numPr>
          <w:ilvl w:val="0"/>
          <w:numId w:val="64"/>
        </w:numPr>
      </w:pPr>
      <w:r>
        <w:t>Old shipping labels SHALL be voided (FDS-07-008)</w:t>
      </w:r>
    </w:p>
    <w:p w14:paraId="161C942C" w14:textId="77777777" w:rsidR="008D4B91" w:rsidRDefault="00000000">
      <w:pPr>
        <w:pStyle w:val="Compact"/>
        <w:numPr>
          <w:ilvl w:val="0"/>
          <w:numId w:val="64"/>
        </w:numPr>
      </w:pPr>
      <w:r>
        <w:t xml:space="preserve">AIM SHALL be updated for serial migrations via </w:t>
      </w:r>
      <w:r>
        <w:rPr>
          <w:rStyle w:val="VerbatimChar"/>
        </w:rPr>
        <w:t>UpdateAim</w:t>
      </w:r>
      <w:r>
        <w:t xml:space="preserve"> (FDS-07-012)</w:t>
      </w:r>
    </w:p>
    <w:p w14:paraId="616D0A70" w14:textId="77777777" w:rsidR="008D4B91" w:rsidRDefault="00000000">
      <w:pPr>
        <w:pStyle w:val="Heading4"/>
      </w:pPr>
      <w:bookmarkStart w:id="219" w:name="fds-07-018-sort-cage-scope-boundary"/>
      <w:bookmarkEnd w:id="218"/>
      <w:r>
        <w:lastRenderedPageBreak/>
        <w:t>FDS-07-018 — Sort Cage Scope Boundary</w:t>
      </w:r>
    </w:p>
    <w:p w14:paraId="2F365C35" w14:textId="77777777" w:rsidR="008D4B91" w:rsidRDefault="00000000">
      <w:pPr>
        <w:pStyle w:val="FirstParagraph"/>
      </w:pPr>
      <w:r>
        <w:t>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p w14:paraId="537C17D9" w14:textId="77777777" w:rsidR="008D4B91" w:rsidRDefault="00000000">
      <w:pPr>
        <w:pStyle w:val="Heading4"/>
      </w:pPr>
      <w:bookmarkStart w:id="220" w:name="X934b9426248d171356d965185952aae4315520b"/>
      <w:bookmarkEnd w:id="219"/>
      <w:r>
        <w:t>FDS-07-019 — Sort Cage Is Not a LOT Merge Event</w:t>
      </w:r>
    </w:p>
    <w:p w14:paraId="5AABBB51" w14:textId="77777777" w:rsidR="008D4B91" w:rsidRDefault="00000000">
      <w:pPr>
        <w:pStyle w:val="FirstParagraph"/>
      </w:pPr>
      <w:r>
        <w:t xml:space="preserve">Sort Cage operations SHALL NOT generate </w:t>
      </w:r>
      <w:r>
        <w:rPr>
          <w:rStyle w:val="VerbatimChar"/>
        </w:rPr>
        <w:t>LotGenealogy</w:t>
      </w:r>
      <w:r>
        <w:t xml:space="preserve"> merge records. A merge in our model combines multiple LOTs into a new output LOT. Sort Cage operations do something different:</w:t>
      </w:r>
    </w:p>
    <w:p w14:paraId="093E0A51" w14:textId="77777777" w:rsidR="008D4B91" w:rsidRDefault="00000000">
      <w:pPr>
        <w:pStyle w:val="Compact"/>
        <w:numPr>
          <w:ilvl w:val="0"/>
          <w:numId w:val="65"/>
        </w:numPr>
      </w:pPr>
      <w:r>
        <w:rPr>
          <w:b/>
          <w:bCs/>
        </w:rPr>
        <w:t>Container re-pack:</w:t>
      </w:r>
      <w:r>
        <w:t xml:space="preserve"> Good parts are moved from a held container into one or more new containers. For </w:t>
      </w:r>
      <w:r>
        <w:rPr>
          <w:b/>
          <w:bCs/>
        </w:rPr>
        <w:t>serialized</w:t>
      </w:r>
      <w:r>
        <w:t xml:space="preserve"> parts, this updates </w:t>
      </w:r>
      <w:r>
        <w:rPr>
          <w:rStyle w:val="VerbatimChar"/>
        </w:rPr>
        <w:t>ContainerSerial</w:t>
      </w:r>
      <w:r>
        <w:t xml:space="preserve"> assignments (which container/tray each serial is in) without changing the serial-to-LOT ancestry. The </w:t>
      </w:r>
      <w:r>
        <w:rPr>
          <w:rStyle w:val="VerbatimChar"/>
        </w:rPr>
        <w:t>SerializedPart.LotId</w:t>
      </w:r>
      <w:r>
        <w:t xml:space="preserve"> FK remains pointing to the original source LOT. Traceability is preserved through the serial, not through container or LOT identity.</w:t>
      </w:r>
    </w:p>
    <w:p w14:paraId="2C1E6A84" w14:textId="77777777" w:rsidR="008D4B91" w:rsidRDefault="00000000">
      <w:pPr>
        <w:pStyle w:val="Compact"/>
        <w:numPr>
          <w:ilvl w:val="0"/>
          <w:numId w:val="65"/>
        </w:numPr>
      </w:pPr>
      <w:r>
        <w:rPr>
          <w:b/>
          <w:bCs/>
        </w:rPr>
        <w:t>Scrap disposition:</w:t>
      </w:r>
      <w:r>
        <w:t xml:space="preserve"> Parts identified as defective during Sort Cage inspection follow the Pattern B split-to-scrap workflow (FDS-06-019) — split from the held LOT, transition to </w:t>
      </w:r>
      <w:r>
        <w:rPr>
          <w:rStyle w:val="VerbatimChar"/>
        </w:rPr>
        <w:t>Scrap</w:t>
      </w:r>
      <w:r>
        <w:t xml:space="preserve"> status. This creates a </w:t>
      </w:r>
      <w:r>
        <w:rPr>
          <w:rStyle w:val="VerbatimChar"/>
        </w:rPr>
        <w:t>LotGenealogy</w:t>
      </w:r>
      <w:r>
        <w:t xml:space="preserve"> Split record, not a Merge record.</w:t>
      </w:r>
    </w:p>
    <w:p w14:paraId="25E9206C" w14:textId="77777777" w:rsidR="008D4B91" w:rsidRDefault="00000000">
      <w:pPr>
        <w:pStyle w:val="Compact"/>
        <w:numPr>
          <w:ilvl w:val="0"/>
          <w:numId w:val="65"/>
        </w:numPr>
      </w:pPr>
      <w:r>
        <w:rPr>
          <w:b/>
          <w:bCs/>
        </w:rPr>
        <w:t>Shipper ID migration:</w:t>
      </w:r>
      <w:r>
        <w:t xml:space="preserve"> When a re-packed container receives a new AIM shipper ID, the system calls AIM </w:t>
      </w:r>
      <w:r>
        <w:rPr>
          <w:rStyle w:val="VerbatimChar"/>
        </w:rPr>
        <w:t>UpdateAim</w:t>
      </w:r>
      <w:r>
        <w:t xml:space="preserve"> with the </w:t>
      </w:r>
      <w:r>
        <w:rPr>
          <w:rStyle w:val="VerbatimChar"/>
        </w:rPr>
        <w:t>previousSerial</w:t>
      </w:r>
      <w:r>
        <w:t xml:space="preserve"> parameter (per FDS-07-012) to maintain Honda’s record of the serial-to-shipper mapping. This is an integration concern, not a data model genealogy concern.</w:t>
      </w:r>
    </w:p>
    <w:p w14:paraId="7B8D9A3C" w14:textId="77777777" w:rsidR="008D4B91" w:rsidRDefault="00000000">
      <w:pPr>
        <w:pStyle w:val="FirstParagraph"/>
      </w:pPr>
      <w:r>
        <w:rPr>
          <w:b/>
          <w:bCs/>
        </w:rPr>
        <w:t>Key principle:</w:t>
      </w:r>
      <w:r>
        <w:t xml:space="preserve"> For serialized parts, the permanent record of “this serial came from that LOT” lives in </w:t>
      </w:r>
      <w:r>
        <w:rPr>
          <w:rStyle w:val="VerbatimChar"/>
        </w:rPr>
        <w:t>SerializedPart</w:t>
      </w:r>
      <w:r>
        <w:t>, not in container membership. Sort Cage operations rearrange container membership without touching that permanent record, so no merge genealogy is created.</w:t>
      </w:r>
    </w:p>
    <w:p w14:paraId="0262E92F" w14:textId="77777777" w:rsidR="008D4B91" w:rsidRDefault="00000000">
      <w:pPr>
        <w:pStyle w:val="BlockText"/>
      </w:pPr>
      <w:r>
        <w:t xml:space="preserve">🔶 </w:t>
      </w:r>
      <w:r>
        <w:rPr>
          <w:b/>
          <w:bCs/>
        </w:rPr>
        <w:t>PENDING CUSTOMER VALIDATION — UJ-05:</w:t>
      </w:r>
      <w:r>
        <w:t xml:space="preserve"> Sort Cage serial migration is still open pending MPP input on whether audit trail requirements call for a </w:t>
      </w:r>
      <w:r>
        <w:rPr>
          <w:rStyle w:val="VerbatimChar"/>
        </w:rPr>
        <w:t>ContainerSerialHistory</w:t>
      </w:r>
      <w:r>
        <w:t xml:space="preserve"> table. The “Sort Cage is not a merge” design stands regardless of that decision — the merge/no-merge question is independent of the audit trail question.</w:t>
      </w:r>
    </w:p>
    <w:p w14:paraId="27986D71" w14:textId="77777777" w:rsidR="008D4B91" w:rsidRDefault="00000000">
      <w:pPr>
        <w:pStyle w:val="FirstParagraph"/>
      </w:pPr>
      <w:r>
        <w:rPr>
          <w:b/>
          <w:bCs/>
        </w:rPr>
        <w:t>Edge case to validate with MPP:</w:t>
      </w:r>
      <w:r>
        <w:t xml:space="preserve"> 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 </w:t>
      </w:r>
      <w:r>
        <w:rPr>
          <w:rStyle w:val="VerbatimChar"/>
        </w:rPr>
        <w:t>SerializedPart</w:t>
      </w:r>
      <w:r>
        <w:t xml:space="preserve">. The </w:t>
      </w:r>
      <w:r>
        <w:rPr>
          <w:rStyle w:val="VerbatimChar"/>
        </w:rPr>
        <w:t>ContainerSerial</w:t>
      </w:r>
      <w:r>
        <w:t xml:space="preserve"> junction table already supports mixed-LOT containers. Confirm with MPP whether this pooling actually happens in the real Sort Cage workflow.</w:t>
      </w:r>
    </w:p>
    <w:p w14:paraId="1DAB58D4" w14:textId="77777777" w:rsidR="008D4B91" w:rsidRDefault="00000000">
      <w:r>
        <w:pict w14:anchorId="07FB2F3F">
          <v:rect id="_x0000_i6738" style="width:0;height:1.5pt" o:hralign="center" o:hrstd="t" o:hr="t"/>
        </w:pict>
      </w:r>
    </w:p>
    <w:p w14:paraId="517B8027" w14:textId="77777777" w:rsidR="008D4B91" w:rsidRDefault="00000000">
      <w:r>
        <w:lastRenderedPageBreak/>
        <w:pict w14:anchorId="4A50418D">
          <v:rect id="_x0000_i6739" style="width:0;height:1.5pt" o:hralign="center" o:hrstd="t" o:hr="t"/>
        </w:pict>
      </w:r>
    </w:p>
    <w:p w14:paraId="09F0286B" w14:textId="77777777" w:rsidR="008D4B91" w:rsidRDefault="00000000">
      <w:pPr>
        <w:pStyle w:val="Heading2"/>
      </w:pPr>
      <w:bookmarkStart w:id="221" w:name="quality-hold-management-mixed-scope"/>
      <w:bookmarkEnd w:id="189"/>
      <w:bookmarkEnd w:id="217"/>
      <w:bookmarkEnd w:id="220"/>
      <w:r>
        <w:t>8. Quality &amp; Hold Management — MIXED SCOPE</w:t>
      </w:r>
    </w:p>
    <w:p w14:paraId="5D4B58F3" w14:textId="77777777" w:rsidR="008D4B91" w:rsidRDefault="00000000">
      <w:pPr>
        <w:pStyle w:val="Heading3"/>
      </w:pPr>
      <w:bookmarkStart w:id="222" w:name="design-overview-3"/>
      <w:r>
        <w:t>8.1 Design Overview</w:t>
      </w:r>
    </w:p>
    <w:p w14:paraId="2EA05871" w14:textId="77777777" w:rsidR="008D4B91" w:rsidRDefault="00000000">
      <w:pPr>
        <w:pStyle w:val="FirstParagraph"/>
      </w:pPr>
      <w:r>
        <w:t>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14:paraId="586DABAF" w14:textId="77777777" w:rsidR="008D4B91" w:rsidRDefault="00000000">
      <w:pPr>
        <w:pStyle w:val="BodyText"/>
      </w:pPr>
      <w:r>
        <w:t>MPP currently uses Intelex for formal NCM/failure analysis. The MES hold system and Intelex operate independently; future integration is designed for but not delivered.</w:t>
      </w:r>
    </w:p>
    <w:p w14:paraId="0260411A" w14:textId="77777777" w:rsidR="008D4B91" w:rsidRDefault="00000000">
      <w:pPr>
        <w:pStyle w:val="Heading3"/>
      </w:pPr>
      <w:bookmarkStart w:id="223" w:name="hold-management-mvp-expanded"/>
      <w:bookmarkEnd w:id="222"/>
      <w:r>
        <w:t xml:space="preserve">8.2 Hold Management — </w:t>
      </w:r>
      <w:r>
        <w:rPr>
          <w:rStyle w:val="VerbatimChar"/>
        </w:rPr>
        <w:t>MVP-EXPANDED</w:t>
      </w:r>
    </w:p>
    <w:p w14:paraId="41AE44D5" w14:textId="77777777" w:rsidR="008D4B91" w:rsidRDefault="00000000">
      <w:pPr>
        <w:pStyle w:val="Heading4"/>
      </w:pPr>
      <w:bookmarkStart w:id="224" w:name="fds-08-001-hold-placement"/>
      <w:r>
        <w:t>FDS-08-001 — Hold Placement</w:t>
      </w:r>
    </w:p>
    <w:p w14:paraId="559376AC" w14:textId="77777777" w:rsidR="008D4B91" w:rsidRDefault="00000000">
      <w:pPr>
        <w:pStyle w:val="FirstParagraph"/>
      </w:pPr>
      <w:r>
        <w:t>A quality-authorized user SHALL be able to place a hold on one or more LOTs. Each hold SHALL record: LOT, hold type, reason, placed-by user, and timestamp. Hold types SHALL include: QUALITY, CUSTOMER_COMPLAINT, PRECAUTIONARY. (FRS 3.16.10)</w:t>
      </w:r>
    </w:p>
    <w:p w14:paraId="153C866B" w14:textId="77777777" w:rsidR="008D4B91" w:rsidRDefault="00000000">
      <w:pPr>
        <w:pStyle w:val="Heading4"/>
      </w:pPr>
      <w:bookmarkStart w:id="225" w:name="fds-08-002-hold-effect"/>
      <w:bookmarkEnd w:id="224"/>
      <w:r>
        <w:t>FDS-08-002 — Hold Effect</w:t>
      </w:r>
    </w:p>
    <w:p w14:paraId="4DFD79DB" w14:textId="77777777" w:rsidR="008D4B91" w:rsidRDefault="00000000">
      <w:pPr>
        <w:pStyle w:val="FirstParagraph"/>
      </w:pPr>
      <w:r>
        <w:t xml:space="preserve">When a LOT’s status transitions to HOLD, the </w:t>
      </w:r>
      <w:r>
        <w:rPr>
          <w:rStyle w:val="VerbatimChar"/>
        </w:rPr>
        <w:t>BlocksProduction</w:t>
      </w:r>
      <w:r>
        <w:t xml:space="preserve"> flag on the HOLD status code SHALL prevent manufacturing operation completion activities against that LOT. Any attempt to record production against a held LOT SHALL be rejected with a clear message. (FRS 3.16.10)</w:t>
      </w:r>
    </w:p>
    <w:p w14:paraId="1038AF3D" w14:textId="77777777" w:rsidR="008D4B91" w:rsidRDefault="00000000">
      <w:pPr>
        <w:pStyle w:val="Heading4"/>
      </w:pPr>
      <w:bookmarkStart w:id="226" w:name="fds-08-003-hold-release"/>
      <w:bookmarkEnd w:id="225"/>
      <w:r>
        <w:t>FDS-08-003 — Hold Release</w:t>
      </w:r>
    </w:p>
    <w:p w14:paraId="69A7611E" w14:textId="77777777" w:rsidR="008D4B91" w:rsidRDefault="00000000">
      <w:pPr>
        <w:pStyle w:val="FirstParagraph"/>
      </w:pPr>
      <w:r>
        <w:t xml:space="preserve">A quality-authorized user SHALL be able to release a hold. The system SHALL record: released-by user, released-at timestamp, and release remarks on the </w:t>
      </w:r>
      <w:r>
        <w:rPr>
          <w:rStyle w:val="VerbatimChar"/>
        </w:rPr>
        <w:t>HoldEvent</w:t>
      </w:r>
      <w:r>
        <w:t xml:space="preserve"> record. The LOT status SHALL transition from HOLD back to GOOD. (FRS 3.16.11)</w:t>
      </w:r>
    </w:p>
    <w:p w14:paraId="5545B14F" w14:textId="77777777" w:rsidR="008D4B91" w:rsidRDefault="00000000">
      <w:pPr>
        <w:pStyle w:val="Heading4"/>
      </w:pPr>
      <w:bookmarkStart w:id="227" w:name="fds-08-004-hold-without-ncm"/>
      <w:bookmarkEnd w:id="226"/>
      <w:r>
        <w:t>FDS-08-004 — Hold Without NCM</w:t>
      </w:r>
    </w:p>
    <w:p w14:paraId="6DB015BD" w14:textId="77777777" w:rsidR="008D4B91" w:rsidRDefault="00000000">
      <w:pPr>
        <w:pStyle w:val="FirstParagraph"/>
      </w:pPr>
      <w:r>
        <w:t xml:space="preserve">A hold SHALL NOT require an associated non-conformance record. The </w:t>
      </w:r>
      <w:r>
        <w:rPr>
          <w:rStyle w:val="VerbatimChar"/>
        </w:rPr>
        <w:t>NonConformanceId</w:t>
      </w:r>
      <w:r>
        <w:t xml:space="preserve"> FK on </w:t>
      </w:r>
      <w:r>
        <w:rPr>
          <w:rStyle w:val="VerbatimChar"/>
        </w:rPr>
        <w:t>HoldEvent</w:t>
      </w:r>
      <w:r>
        <w:t xml:space="preserve"> is nullable. Precautionary holds (e.g., customer complaint pending investigation) are placed without formal NCM. (FRS 2.1.8)</w:t>
      </w:r>
    </w:p>
    <w:p w14:paraId="173EDF09" w14:textId="77777777" w:rsidR="008D4B91" w:rsidRDefault="00000000">
      <w:pPr>
        <w:pStyle w:val="Heading4"/>
      </w:pPr>
      <w:bookmarkStart w:id="228" w:name="fds-08-005-partial-disposition-via-split"/>
      <w:bookmarkEnd w:id="227"/>
      <w:r>
        <w:t>FDS-08-005 — Partial Disposition via Split</w:t>
      </w:r>
    </w:p>
    <w:p w14:paraId="61FF1AFC" w14:textId="77777777" w:rsidR="008D4B91" w:rsidRDefault="00000000">
      <w:pPr>
        <w:pStyle w:val="FirstParagraph"/>
      </w:pPr>
      <w:r>
        <w:t>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p w14:paraId="12BB10AA" w14:textId="77777777" w:rsidR="008D4B91" w:rsidRDefault="00000000">
      <w:pPr>
        <w:pStyle w:val="Heading4"/>
      </w:pPr>
      <w:bookmarkStart w:id="229" w:name="fds-08-006-bulk-hold"/>
      <w:bookmarkEnd w:id="228"/>
      <w:r>
        <w:lastRenderedPageBreak/>
        <w:t>FDS-08-006 — Bulk Hold</w:t>
      </w:r>
    </w:p>
    <w:p w14:paraId="2D7AF871" w14:textId="77777777" w:rsidR="008D4B91" w:rsidRDefault="00000000">
      <w:pPr>
        <w:pStyle w:val="FirstParagraph"/>
      </w:pPr>
      <w:r>
        <w:t xml:space="preserve">The Hold Management screen SHALL support searching for LOTs by criteria (part number, die number, cavity number, date range, location) and placing holds on multiple LOTs in a single action. Each LOT SHALL receive its own </w:t>
      </w:r>
      <w:r>
        <w:rPr>
          <w:rStyle w:val="VerbatimChar"/>
        </w:rPr>
        <w:t>HoldEvent</w:t>
      </w:r>
      <w:r>
        <w:t xml:space="preserve"> record. (FRS 3.16.10)</w:t>
      </w:r>
    </w:p>
    <w:p w14:paraId="6199C0BE" w14:textId="77777777" w:rsidR="008D4B91" w:rsidRDefault="00000000">
      <w:pPr>
        <w:pStyle w:val="Heading4"/>
      </w:pPr>
      <w:bookmarkStart w:id="230" w:name="fds-08-007-container-hold-integration"/>
      <w:bookmarkEnd w:id="229"/>
      <w:r>
        <w:t>FDS-08-007 — Container Hold Integration</w:t>
      </w:r>
    </w:p>
    <w:p w14:paraId="628433FB" w14:textId="77777777" w:rsidR="008D4B91" w:rsidRDefault="00000000">
      <w:pPr>
        <w:pStyle w:val="FirstParagraph"/>
      </w:pPr>
      <w:r>
        <w:t>Hold management SHALL integrate with container holds (FDS-07-015/016) and AIM hold notifications (FDS-07-011). When a LOT that is the source of a completed container is held, the system SHOULD alert the user that associated containers exist and may need to be held as well.</w:t>
      </w:r>
    </w:p>
    <w:p w14:paraId="04CB00CD" w14:textId="77777777" w:rsidR="008D4B91" w:rsidRDefault="00000000">
      <w:pPr>
        <w:pStyle w:val="Heading4"/>
      </w:pPr>
      <w:bookmarkStart w:id="231" w:name="X4b2d7880471a5fb75f868c40ea5699dbf36adfb"/>
      <w:bookmarkEnd w:id="230"/>
      <w:r>
        <w:t xml:space="preserve">FDS-08-007a — Dedicated Hold Management Screen — </w:t>
      </w:r>
      <w:r>
        <w:rPr>
          <w:rStyle w:val="VerbatimChar"/>
        </w:rPr>
        <w:t>MVP-EXPANDED</w:t>
      </w:r>
    </w:p>
    <w:p w14:paraId="7AEA5910" w14:textId="77777777" w:rsidR="008D4B91" w:rsidRDefault="00000000">
      <w:pPr>
        <w:pStyle w:val="FirstParagraph"/>
      </w:pPr>
      <w:r>
        <w:t xml:space="preserve">The MES SHALL expose a dedicated </w:t>
      </w:r>
      <w:r>
        <w:rPr>
          <w:b/>
          <w:bCs/>
        </w:rPr>
        <w:t>Hold Management</w:t>
      </w:r>
      <w:r>
        <w:t xml:space="preserve"> Perspective screen reachable from the home tile bar (mirroring the top-level Hold tile in the legacy Flexware MES). The screen SHALL provide:</w:t>
      </w:r>
    </w:p>
    <w:p w14:paraId="0B67BB8B" w14:textId="77777777" w:rsidR="008D4B91" w:rsidRDefault="00000000">
      <w:pPr>
        <w:pStyle w:val="Compact"/>
        <w:numPr>
          <w:ilvl w:val="0"/>
          <w:numId w:val="66"/>
        </w:numPr>
      </w:pPr>
      <w:r>
        <w:rPr>
          <w:b/>
          <w:bCs/>
        </w:rPr>
        <w:t>Active holds list</w:t>
      </w:r>
      <w:r>
        <w:t xml:space="preserve"> — all LOTs currently in </w:t>
      </w:r>
      <w:r>
        <w:rPr>
          <w:rStyle w:val="VerbatimChar"/>
        </w:rPr>
        <w:t>LotStatusCode = Hold</w:t>
      </w:r>
      <w:r>
        <w:t xml:space="preserve">, sorted by </w:t>
      </w:r>
      <w:r>
        <w:rPr>
          <w:rStyle w:val="VerbatimChar"/>
        </w:rPr>
        <w:t>HoldEvent.PlacedAt</w:t>
      </w:r>
      <w:r>
        <w:t xml:space="preserve"> descending, filterable by Area, Line, Cell, Part Number, Hold Type, and Placed-By user.</w:t>
      </w:r>
    </w:p>
    <w:p w14:paraId="2592795F" w14:textId="77777777" w:rsidR="008D4B91" w:rsidRDefault="00000000">
      <w:pPr>
        <w:pStyle w:val="Compact"/>
        <w:numPr>
          <w:ilvl w:val="0"/>
          <w:numId w:val="66"/>
        </w:numPr>
      </w:pPr>
      <w:r>
        <w:rPr>
          <w:b/>
          <w:bCs/>
        </w:rPr>
        <w:t>Active container holds list</w:t>
      </w:r>
      <w:r>
        <w:t xml:space="preserve"> — all containers currently in </w:t>
      </w:r>
      <w:r>
        <w:rPr>
          <w:rStyle w:val="VerbatimChar"/>
        </w:rPr>
        <w:t>ContainerStatusCode = Hold</w:t>
      </w:r>
      <w:r>
        <w:t>, same filtering set, with an indicator when the container references a source LOT also on hold.</w:t>
      </w:r>
    </w:p>
    <w:p w14:paraId="7F46FBFD" w14:textId="77777777" w:rsidR="008D4B91" w:rsidRDefault="00000000">
      <w:pPr>
        <w:pStyle w:val="Compact"/>
        <w:numPr>
          <w:ilvl w:val="0"/>
          <w:numId w:val="66"/>
        </w:numPr>
      </w:pPr>
      <w:r>
        <w:rPr>
          <w:b/>
          <w:bCs/>
        </w:rPr>
        <w:t>Place Hold action</w:t>
      </w:r>
      <w:r>
        <w:t xml:space="preserve"> — opens a form accepting LOT selection (scan or multi-select from list), hold type, reason. Submit requires AD elevation per FDS-04-007. Writes one </w:t>
      </w:r>
      <w:r>
        <w:rPr>
          <w:rStyle w:val="VerbatimChar"/>
        </w:rPr>
        <w:t>HoldEvent</w:t>
      </w:r>
      <w:r>
        <w:t xml:space="preserve"> per selected LOT and transitions each LOT’s status to </w:t>
      </w:r>
      <w:r>
        <w:rPr>
          <w:rStyle w:val="VerbatimChar"/>
        </w:rPr>
        <w:t>Hold</w:t>
      </w:r>
      <w:r>
        <w:t>.</w:t>
      </w:r>
    </w:p>
    <w:p w14:paraId="613E07E1" w14:textId="77777777" w:rsidR="008D4B91" w:rsidRDefault="00000000">
      <w:pPr>
        <w:pStyle w:val="Compact"/>
        <w:numPr>
          <w:ilvl w:val="0"/>
          <w:numId w:val="66"/>
        </w:numPr>
      </w:pPr>
      <w:r>
        <w:rPr>
          <w:b/>
          <w:bCs/>
        </w:rPr>
        <w:t>Release Hold action</w:t>
      </w:r>
      <w:r>
        <w:t xml:space="preserve"> — operator selects one or more active holds, enters release remarks, and submits. Requires AD elevation. Writes the release side of each </w:t>
      </w:r>
      <w:r>
        <w:rPr>
          <w:rStyle w:val="VerbatimChar"/>
        </w:rPr>
        <w:t>HoldEvent</w:t>
      </w:r>
      <w:r>
        <w:t xml:space="preserve"> and transitions LOT status back to </w:t>
      </w:r>
      <w:r>
        <w:rPr>
          <w:rStyle w:val="VerbatimChar"/>
        </w:rPr>
        <w:t>Good</w:t>
      </w:r>
      <w:r>
        <w:t>.</w:t>
      </w:r>
    </w:p>
    <w:p w14:paraId="23C11D07" w14:textId="77777777" w:rsidR="008D4B91" w:rsidRDefault="00000000">
      <w:pPr>
        <w:pStyle w:val="Compact"/>
        <w:numPr>
          <w:ilvl w:val="0"/>
          <w:numId w:val="66"/>
        </w:numPr>
      </w:pPr>
      <w:r>
        <w:rPr>
          <w:b/>
          <w:bCs/>
        </w:rPr>
        <w:t>Bulk Hold / Bulk Release</w:t>
      </w:r>
      <w:r>
        <w:t xml:space="preserve"> — follows FDS-08-006 search + multi-select semantics.</w:t>
      </w:r>
    </w:p>
    <w:p w14:paraId="42836AA9" w14:textId="77777777" w:rsidR="008D4B91" w:rsidRDefault="00000000">
      <w:pPr>
        <w:pStyle w:val="Compact"/>
        <w:numPr>
          <w:ilvl w:val="0"/>
          <w:numId w:val="66"/>
        </w:numPr>
      </w:pPr>
      <w:r>
        <w:rPr>
          <w:b/>
          <w:bCs/>
        </w:rPr>
        <w:t>Navigation</w:t>
      </w:r>
      <w:r>
        <w:t xml:space="preserve"> — each row in the active holds list SHALL link to the corresponding Lot Details screen (read-only view with genealogy and the governing </w:t>
      </w:r>
      <w:r>
        <w:rPr>
          <w:rStyle w:val="VerbatimChar"/>
        </w:rPr>
        <w:t>HoldEvent</w:t>
      </w:r>
      <w:r>
        <w:t xml:space="preserve"> highlighted).</w:t>
      </w:r>
    </w:p>
    <w:p w14:paraId="469FBC6C" w14:textId="77777777" w:rsidR="008D4B91" w:rsidRDefault="00000000">
      <w:pPr>
        <w:pStyle w:val="FirstParagraph"/>
      </w:pPr>
      <w:r>
        <w:t xml:space="preserve">The Hold Management screen is the </w:t>
      </w:r>
      <w:r>
        <w:rPr>
          <w:b/>
          <w:bCs/>
        </w:rPr>
        <w:t>operator-visible surface</w:t>
      </w:r>
      <w:r>
        <w:t xml:space="preserve"> — not a Configuration Tool function. Role requirement: the screen SHALL be accessible to Quality and Supervisor roles without elevation to </w:t>
      </w:r>
      <w:r>
        <w:rPr>
          <w:i/>
          <w:iCs/>
        </w:rPr>
        <w:t>view</w:t>
      </w:r>
      <w:r>
        <w:t>; Place and Release actions trigger FDS-04-007 per-action elevation. Admins MAY override any hold via the same elevation prompt.</w:t>
      </w:r>
    </w:p>
    <w:p w14:paraId="790C4BB4" w14:textId="77777777" w:rsidR="008D4B91" w:rsidRDefault="00000000">
      <w:pPr>
        <w:pStyle w:val="Heading3"/>
      </w:pPr>
      <w:bookmarkStart w:id="232" w:name="inspections-mvp"/>
      <w:bookmarkEnd w:id="223"/>
      <w:bookmarkEnd w:id="231"/>
      <w:r>
        <w:lastRenderedPageBreak/>
        <w:t xml:space="preserve">8.3 Inspections — </w:t>
      </w:r>
      <w:r>
        <w:rPr>
          <w:rStyle w:val="VerbatimChar"/>
        </w:rPr>
        <w:t>MVP</w:t>
      </w:r>
    </w:p>
    <w:p w14:paraId="67C13BBD" w14:textId="77777777" w:rsidR="008D4B91" w:rsidRDefault="00000000">
      <w:pPr>
        <w:pStyle w:val="Heading4"/>
      </w:pPr>
      <w:bookmarkStart w:id="233" w:name="fds-08-008-quality-spec-management"/>
      <w:r>
        <w:t>FDS-08-008 — Quality Spec Management</w:t>
      </w:r>
    </w:p>
    <w:p w14:paraId="7B1DAB88" w14:textId="77777777" w:rsidR="008D4B91" w:rsidRDefault="00000000">
      <w:pPr>
        <w:pStyle w:val="FirstParagraph"/>
      </w:pPr>
      <w:r>
        <w:t>Engineering users SHALL create and version quality specs via the configuration tool. Each spec SHALL define: name, associated item (optional), associated operation template (optional), and a list of measurable attributes. (FRS 3.16.1)</w:t>
      </w:r>
    </w:p>
    <w:p w14:paraId="3C4A737F" w14:textId="77777777" w:rsidR="008D4B91" w:rsidRDefault="00000000">
      <w:pPr>
        <w:pStyle w:val="Heading4"/>
      </w:pPr>
      <w:bookmarkStart w:id="234" w:name="fds-08-009-quality-spec-versioning"/>
      <w:bookmarkEnd w:id="233"/>
      <w:r>
        <w:t>FDS-08-009 — Quality Spec Versioning</w:t>
      </w:r>
    </w:p>
    <w:p w14:paraId="0F3DA8FB" w14:textId="77777777" w:rsidR="008D4B91" w:rsidRDefault="00000000">
      <w:pPr>
        <w:pStyle w:val="FirstParagraph"/>
      </w:pPr>
      <w:r>
        <w:t>When a spec is revised, a new version SHALL be created with a new effective date. The previous version SHALL be soft-deleted. Inspection records SHALL FK to the spec version active at time of inspection, ensuring historical accuracy. (FRS 3.16.2)</w:t>
      </w:r>
    </w:p>
    <w:p w14:paraId="4B88507E" w14:textId="77777777" w:rsidR="008D4B91" w:rsidRDefault="00000000">
      <w:pPr>
        <w:pStyle w:val="Heading4"/>
      </w:pPr>
      <w:bookmarkStart w:id="235" w:name="fds-08-010-quality-spec-attributes"/>
      <w:bookmarkEnd w:id="234"/>
      <w:r>
        <w:t>FDS-08-010 — Quality Spec Attributes</w:t>
      </w:r>
    </w:p>
    <w:p w14:paraId="4784CB2A" w14:textId="77777777" w:rsidR="008D4B91" w:rsidRDefault="00000000">
      <w:pPr>
        <w:pStyle w:val="FirstParagraph"/>
      </w:pPr>
      <w:r>
        <w:t>Each spec version SHALL define measurable attributes with: name, data type, UOM, target value, lower limit, upper limit, required flag, and sort order. The inspection screen SHALL render input fields dynamically based on these attribute definitions.</w:t>
      </w:r>
    </w:p>
    <w:p w14:paraId="4C72D87C" w14:textId="77777777" w:rsidR="008D4B91" w:rsidRDefault="00000000">
      <w:pPr>
        <w:pStyle w:val="Heading4"/>
      </w:pPr>
      <w:bookmarkStart w:id="236" w:name="fds-08-011-inspection-recording"/>
      <w:bookmarkEnd w:id="235"/>
      <w:r>
        <w:t>FDS-08-011 — Inspection Recording</w:t>
      </w:r>
    </w:p>
    <w:p w14:paraId="6CE7D8CC" w14:textId="77777777" w:rsidR="008D4B91" w:rsidRDefault="00000000">
      <w:pPr>
        <w:pStyle w:val="FirstParagraph"/>
      </w:pPr>
      <w:r>
        <w:t>When an inspector takes a sample from a LOT, the system SHALL:</w:t>
      </w:r>
    </w:p>
    <w:p w14:paraId="1574FC74" w14:textId="77777777" w:rsidR="008D4B91" w:rsidRDefault="00000000">
      <w:pPr>
        <w:pStyle w:val="Compact"/>
        <w:numPr>
          <w:ilvl w:val="0"/>
          <w:numId w:val="67"/>
        </w:numPr>
      </w:pPr>
      <w:r>
        <w:t xml:space="preserve">Create a </w:t>
      </w:r>
      <w:r>
        <w:rPr>
          <w:rStyle w:val="VerbatimChar"/>
        </w:rPr>
        <w:t>QualitySample</w:t>
      </w:r>
      <w:r>
        <w:t xml:space="preserve"> record: LOT, spec version (active at time of sampling), location, sample trigger (SHIFT_START, DIE_CHANGE, TOOL_CHANGE, etc.), inspector, timestamp</w:t>
      </w:r>
    </w:p>
    <w:p w14:paraId="4405A8CF" w14:textId="77777777" w:rsidR="008D4B91" w:rsidRDefault="00000000">
      <w:pPr>
        <w:pStyle w:val="Compact"/>
        <w:numPr>
          <w:ilvl w:val="0"/>
          <w:numId w:val="67"/>
        </w:numPr>
      </w:pPr>
      <w:r>
        <w:t xml:space="preserve">For each spec attribute, create a </w:t>
      </w:r>
      <w:r>
        <w:rPr>
          <w:rStyle w:val="VerbatimChar"/>
        </w:rPr>
        <w:t>QualityResult</w:t>
      </w:r>
      <w:r>
        <w:t xml:space="preserve"> record: measured value, UOM, pass/fail (auto-calculated from limits)</w:t>
      </w:r>
    </w:p>
    <w:p w14:paraId="2829EFA8" w14:textId="77777777" w:rsidR="008D4B91" w:rsidRDefault="00000000">
      <w:pPr>
        <w:pStyle w:val="Compact"/>
        <w:numPr>
          <w:ilvl w:val="0"/>
          <w:numId w:val="67"/>
        </w:numPr>
      </w:pPr>
      <w:r>
        <w:t>Calculate the overall sample result (PASS if all required attributes pass, FAIL if any required attribute fails)</w:t>
      </w:r>
    </w:p>
    <w:p w14:paraId="6BDBCD6E" w14:textId="77777777" w:rsidR="008D4B91" w:rsidRDefault="00000000">
      <w:pPr>
        <w:pStyle w:val="Compact"/>
        <w:numPr>
          <w:ilvl w:val="0"/>
          <w:numId w:val="67"/>
        </w:numPr>
      </w:pPr>
      <w:r>
        <w:t xml:space="preserve">Log to </w:t>
      </w:r>
      <w:r>
        <w:rPr>
          <w:rStyle w:val="VerbatimChar"/>
        </w:rPr>
        <w:t>Audit.OperationLog</w:t>
      </w:r>
    </w:p>
    <w:p w14:paraId="6A64E726" w14:textId="77777777" w:rsidR="008D4B91" w:rsidRDefault="00000000">
      <w:pPr>
        <w:pStyle w:val="Heading4"/>
      </w:pPr>
      <w:bookmarkStart w:id="237" w:name="fds-08-012-failed-inspection-handling"/>
      <w:bookmarkEnd w:id="236"/>
      <w:r>
        <w:t>FDS-08-012 — Failed Inspection Handling</w:t>
      </w:r>
    </w:p>
    <w:p w14:paraId="3C04961D" w14:textId="77777777" w:rsidR="008D4B91" w:rsidRDefault="00000000">
      <w:pPr>
        <w:pStyle w:val="FirstParagraph"/>
      </w:pPr>
      <w:r>
        <w:t>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p w14:paraId="16FFB34D" w14:textId="77777777" w:rsidR="008D4B91" w:rsidRDefault="00000000">
      <w:pPr>
        <w:pStyle w:val="Heading4"/>
      </w:pPr>
      <w:bookmarkStart w:id="238" w:name="fds-08-013-quality-attachments"/>
      <w:bookmarkEnd w:id="237"/>
      <w:r>
        <w:t>FDS-08-013 — Quality Attachments</w:t>
      </w:r>
    </w:p>
    <w:p w14:paraId="6A8E3F80" w14:textId="77777777" w:rsidR="008D4B91" w:rsidRDefault="00000000">
      <w:pPr>
        <w:pStyle w:val="FirstParagraph"/>
      </w:pPr>
      <w:r>
        <w:t xml:space="preserve">Inspectors SHALL be able to attach files (CSV, XLSX, PDF, PNG, JPG) to quality samples. Attachments SHALL be stored on the file system with metadata tracked in </w:t>
      </w:r>
      <w:r>
        <w:rPr>
          <w:rStyle w:val="VerbatimChar"/>
        </w:rPr>
        <w:t>QualityAttachment</w:t>
      </w:r>
      <w:r>
        <w:t>: file name, type, path, uploaded-at, uploaded-by.</w:t>
      </w:r>
    </w:p>
    <w:p w14:paraId="6E2709FB" w14:textId="77777777" w:rsidR="008D4B91" w:rsidRDefault="00000000">
      <w:pPr>
        <w:pStyle w:val="Heading3"/>
      </w:pPr>
      <w:bookmarkStart w:id="239" w:name="sampling-workflows-conditional"/>
      <w:bookmarkEnd w:id="232"/>
      <w:bookmarkEnd w:id="238"/>
      <w:r>
        <w:lastRenderedPageBreak/>
        <w:t xml:space="preserve">8.4 Sampling Workflows — </w:t>
      </w:r>
      <w:r>
        <w:rPr>
          <w:rStyle w:val="VerbatimChar"/>
        </w:rPr>
        <w:t>CONDITIONAL</w:t>
      </w:r>
    </w:p>
    <w:p w14:paraId="6AB6E561" w14:textId="77777777" w:rsidR="008D4B91" w:rsidRDefault="00000000">
      <w:pPr>
        <w:pStyle w:val="Heading4"/>
      </w:pPr>
      <w:bookmarkStart w:id="240" w:name="fds-08-014-sample-triggers"/>
      <w:r>
        <w:t>FDS-08-014 — Sample Triggers</w:t>
      </w:r>
    </w:p>
    <w:p w14:paraId="058ABC8B" w14:textId="77777777" w:rsidR="008D4B91" w:rsidRDefault="00000000">
      <w:pPr>
        <w:pStyle w:val="FirstParagraph"/>
      </w:pPr>
      <w:r>
        <w:t>If sampling is included, the system SHALL support configurable sample triggers: SHIFT_START, DIE_CHANGE, TOOL_CHANGE, TIME_INTERVAL, and MANUAL. The system SHOULD prompt operators to take a sample when a trigger condition is met.</w:t>
      </w:r>
    </w:p>
    <w:p w14:paraId="366FCF1A" w14:textId="77777777" w:rsidR="008D4B91" w:rsidRDefault="00000000">
      <w:pPr>
        <w:pStyle w:val="Heading4"/>
      </w:pPr>
      <w:bookmarkStart w:id="241" w:name="X0111a6ccc616982d69e334bc2888c441f0b8abb"/>
      <w:bookmarkEnd w:id="240"/>
      <w:r>
        <w:t>FDS-08-015 — Sample Results as Representative</w:t>
      </w:r>
    </w:p>
    <w:p w14:paraId="7A68F188" w14:textId="77777777" w:rsidR="008D4B91" w:rsidRDefault="00000000">
      <w:pPr>
        <w:pStyle w:val="FirstParagraph"/>
      </w:pPr>
      <w:r>
        <w:t>Quality samples are assumed representative of the entire LOT. A passing sample releases the LOT for continued production; a failing sample flags the LOT for quality review. (FRS 2.1.9)</w:t>
      </w:r>
    </w:p>
    <w:p w14:paraId="2706ED7D" w14:textId="77777777" w:rsidR="008D4B91" w:rsidRDefault="00000000">
      <w:pPr>
        <w:pStyle w:val="Heading3"/>
      </w:pPr>
      <w:bookmarkStart w:id="242" w:name="defect-codes-mvp"/>
      <w:bookmarkEnd w:id="239"/>
      <w:bookmarkEnd w:id="241"/>
      <w:r>
        <w:t xml:space="preserve">8.5 Defect Codes — </w:t>
      </w:r>
      <w:r>
        <w:rPr>
          <w:rStyle w:val="VerbatimChar"/>
        </w:rPr>
        <w:t>MVP</w:t>
      </w:r>
    </w:p>
    <w:p w14:paraId="4FD18A48" w14:textId="77777777" w:rsidR="008D4B91" w:rsidRDefault="00000000">
      <w:pPr>
        <w:pStyle w:val="Heading4"/>
      </w:pPr>
      <w:bookmarkStart w:id="243" w:name="fds-08-016-defect-code-management"/>
      <w:r>
        <w:t>FDS-08-016 — Defect Code Management</w:t>
      </w:r>
    </w:p>
    <w:p w14:paraId="34B2DD00" w14:textId="77777777" w:rsidR="008D4B91" w:rsidRDefault="00000000">
      <w:pPr>
        <w:pStyle w:val="FirstParagraph"/>
      </w:pPr>
      <w:r>
        <w:t xml:space="preserve">The ~145 defect codes from FRS Appendix E SHALL be loaded as seed data. Each code SHALL be associated with an area (Die Cast, Machine Shop, Trim Shop, Production Control, Quality Control, HSP). The </w:t>
      </w:r>
      <w:r>
        <w:rPr>
          <w:rStyle w:val="VerbatimChar"/>
        </w:rPr>
        <w:t>IsExcused</w:t>
      </w:r>
      <w:r>
        <w:t xml:space="preserve"> flag SHALL be set per the appendix for future OEE quality calculations.</w:t>
      </w:r>
    </w:p>
    <w:p w14:paraId="4CD5119B" w14:textId="77777777" w:rsidR="008D4B91" w:rsidRDefault="00000000">
      <w:pPr>
        <w:pStyle w:val="Heading4"/>
      </w:pPr>
      <w:bookmarkStart w:id="244" w:name="fds-08-017-area-filtering"/>
      <w:bookmarkEnd w:id="243"/>
      <w:r>
        <w:t>FDS-08-017 — Area Filtering</w:t>
      </w:r>
    </w:p>
    <w:p w14:paraId="25114186" w14:textId="77777777" w:rsidR="008D4B91" w:rsidRDefault="00000000">
      <w:pPr>
        <w:pStyle w:val="FirstParagraph"/>
      </w:pPr>
      <w:r>
        <w:t>Production screens SHALL filter defect codes by the area of the current operation. A Die Cast screen shows only Die Cast defect codes; a Machine Shop screen shows only Machine Shop codes.</w:t>
      </w:r>
    </w:p>
    <w:p w14:paraId="220B7FD5" w14:textId="77777777" w:rsidR="008D4B91" w:rsidRDefault="00000000">
      <w:pPr>
        <w:pStyle w:val="Heading3"/>
      </w:pPr>
      <w:bookmarkStart w:id="245" w:name="non-conformance-management-future"/>
      <w:bookmarkEnd w:id="242"/>
      <w:bookmarkEnd w:id="244"/>
      <w:r>
        <w:t xml:space="preserve">8.6 Non-Conformance Management — </w:t>
      </w:r>
      <w:r>
        <w:rPr>
          <w:rStyle w:val="VerbatimChar"/>
        </w:rPr>
        <w:t>FUTURE</w:t>
      </w:r>
    </w:p>
    <w:p w14:paraId="2E33D32A" w14:textId="77777777" w:rsidR="008D4B91" w:rsidRDefault="00000000">
      <w:pPr>
        <w:pStyle w:val="Heading4"/>
      </w:pPr>
      <w:bookmarkStart w:id="246" w:name="fds-08-018-ncm-scope-boundary"/>
      <w:r>
        <w:t>FDS-08-018 — NCM Scope Boundary</w:t>
      </w:r>
    </w:p>
    <w:p w14:paraId="1538C25C" w14:textId="77777777" w:rsidR="008D4B91" w:rsidRDefault="00000000">
      <w:pPr>
        <w:pStyle w:val="FirstParagraph"/>
      </w:pPr>
      <w:r>
        <w:t xml:space="preserve">The </w:t>
      </w:r>
      <w:r>
        <w:rPr>
          <w:rStyle w:val="VerbatimChar"/>
        </w:rPr>
        <w:t>NonConformance</w:t>
      </w:r>
      <w:r>
        <w:t xml:space="preserve"> 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 </w:t>
      </w:r>
      <w:r>
        <w:rPr>
          <w:rStyle w:val="VerbatimChar"/>
        </w:rPr>
        <w:t>HoldEvent</w:t>
      </w:r>
      <w:r>
        <w:t xml:space="preserve"> and </w:t>
      </w:r>
      <w:r>
        <w:rPr>
          <w:rStyle w:val="VerbatimChar"/>
        </w:rPr>
        <w:t>NonConformance</w:t>
      </w:r>
      <w:r>
        <w:t xml:space="preserve"> enables activation without schema changes.</w:t>
      </w:r>
    </w:p>
    <w:p w14:paraId="3D84FD91" w14:textId="77777777" w:rsidR="008D4B91" w:rsidRDefault="00000000">
      <w:r>
        <w:pict w14:anchorId="03EFAADF">
          <v:rect id="_x0000_i6740" style="width:0;height:1.5pt" o:hralign="center" o:hrstd="t" o:hr="t"/>
        </w:pict>
      </w:r>
    </w:p>
    <w:p w14:paraId="32007BB8" w14:textId="77777777" w:rsidR="008D4B91" w:rsidRDefault="00000000">
      <w:pPr>
        <w:pStyle w:val="Heading2"/>
      </w:pPr>
      <w:bookmarkStart w:id="247" w:name="downtime-tracking-mixed-scope"/>
      <w:bookmarkEnd w:id="221"/>
      <w:bookmarkEnd w:id="245"/>
      <w:bookmarkEnd w:id="246"/>
      <w:r>
        <w:t>9. Downtime Tracking — MIXED SCOPE</w:t>
      </w:r>
    </w:p>
    <w:p w14:paraId="579705BA" w14:textId="77777777" w:rsidR="008D4B91" w:rsidRDefault="00000000">
      <w:pPr>
        <w:pStyle w:val="Heading3"/>
      </w:pPr>
      <w:bookmarkStart w:id="248" w:name="design-overview-4"/>
      <w:r>
        <w:t>9.1 Design Overview</w:t>
      </w:r>
    </w:p>
    <w:p w14:paraId="57C3A023" w14:textId="77777777" w:rsidR="008D4B91" w:rsidRDefault="00000000">
      <w:pPr>
        <w:pStyle w:val="FirstParagraph"/>
      </w:pPr>
      <w:r>
        <w:t>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14:paraId="06E34A51" w14:textId="77777777" w:rsidR="008D4B91" w:rsidRDefault="00000000">
      <w:pPr>
        <w:pStyle w:val="BodyText"/>
      </w:pPr>
      <w:r>
        <w:lastRenderedPageBreak/>
        <w:t>OEE calculation from downtime data is FUTURE.</w:t>
      </w:r>
    </w:p>
    <w:p w14:paraId="58A6B29B" w14:textId="77777777" w:rsidR="008D4B91" w:rsidRDefault="00000000">
      <w:pPr>
        <w:pStyle w:val="Heading3"/>
      </w:pPr>
      <w:bookmarkStart w:id="249" w:name="downtime-events-mvp"/>
      <w:bookmarkEnd w:id="248"/>
      <w:r>
        <w:t xml:space="preserve">9.2 Downtime Events — </w:t>
      </w:r>
      <w:r>
        <w:rPr>
          <w:rStyle w:val="VerbatimChar"/>
        </w:rPr>
        <w:t>MVP</w:t>
      </w:r>
    </w:p>
    <w:p w14:paraId="0E1ED275" w14:textId="77777777" w:rsidR="008D4B91" w:rsidRDefault="00000000">
      <w:pPr>
        <w:pStyle w:val="Heading4"/>
      </w:pPr>
      <w:bookmarkStart w:id="250" w:name="fds-09-001-manual-downtime-entry"/>
      <w:r>
        <w:t>FDS-09-001 — Manual Downtime Entry</w:t>
      </w:r>
    </w:p>
    <w:p w14:paraId="4F7C866E" w14:textId="77777777" w:rsidR="008D4B91" w:rsidRDefault="00000000">
      <w:pPr>
        <w:pStyle w:val="FirstParagraph"/>
      </w:pPr>
      <w:r>
        <w:t>Operators SHALL be able to log downtime events manually: machine (auto-populated from terminal location), reason code (filtered by area and type), start time, end time, and remarks. (FRS 3.15.1)</w:t>
      </w:r>
    </w:p>
    <w:p w14:paraId="773DFF14" w14:textId="77777777" w:rsidR="008D4B91" w:rsidRDefault="00000000">
      <w:pPr>
        <w:pStyle w:val="Heading4"/>
      </w:pPr>
      <w:bookmarkStart w:id="251" w:name="fds-09-002-plc-triggered-downtime"/>
      <w:bookmarkEnd w:id="250"/>
      <w:r>
        <w:t>FDS-09-002 — PLC-Triggered Downtime</w:t>
      </w:r>
    </w:p>
    <w:p w14:paraId="206F894B" w14:textId="77777777" w:rsidR="008D4B91" w:rsidRDefault="00000000">
      <w:pPr>
        <w:pStyle w:val="FirstParagraph"/>
      </w:pPr>
      <w:r>
        <w:t>Where PLC integration exists, the system SHALL create downtime events automatically when the PLC signals a machine stop (</w:t>
      </w:r>
      <w:r>
        <w:rPr>
          <w:rStyle w:val="VerbatimChar"/>
        </w:rPr>
        <w:t>source=PLC</w:t>
      </w:r>
      <w:r>
        <w:t xml:space="preserve">). The </w:t>
      </w:r>
      <w:r>
        <w:rPr>
          <w:rStyle w:val="VerbatimChar"/>
        </w:rPr>
        <w:t>DowntimeReasonCodeId</w:t>
      </w:r>
      <w:r>
        <w:t xml:space="preserve"> MAY be null on PLC-triggered events — the operator assigns the reason code after the fact. (FRS 3.15.2)</w:t>
      </w:r>
    </w:p>
    <w:p w14:paraId="71F2D2CB" w14:textId="77777777" w:rsidR="008D4B91" w:rsidRDefault="00000000">
      <w:pPr>
        <w:pStyle w:val="Heading4"/>
      </w:pPr>
      <w:bookmarkStart w:id="252" w:name="fds-09-003-open-downtime-events"/>
      <w:bookmarkEnd w:id="251"/>
      <w:r>
        <w:t>FDS-09-003 — Open Downtime Events</w:t>
      </w:r>
    </w:p>
    <w:p w14:paraId="0B8D99B4" w14:textId="77777777" w:rsidR="008D4B91" w:rsidRDefault="00000000">
      <w:pPr>
        <w:pStyle w:val="FirstParagraph"/>
      </w:pPr>
      <w:r>
        <w:t xml:space="preserve">A downtime event is “open” when </w:t>
      </w:r>
      <w:r>
        <w:rPr>
          <w:rStyle w:val="VerbatimChar"/>
        </w:rPr>
        <w:t>EndedAt</w:t>
      </w:r>
      <w:r>
        <w:t xml:space="preserve"> is NULL. The system SHALL display open events prominently on the machine’s production screen. When the machine resumes, the operator (or PLC) closes the event by setting </w:t>
      </w:r>
      <w:r>
        <w:rPr>
          <w:rStyle w:val="VerbatimChar"/>
        </w:rPr>
        <w:t>EndedAt</w:t>
      </w:r>
      <w:r>
        <w:t>.</w:t>
      </w:r>
    </w:p>
    <w:p w14:paraId="524E4DDB" w14:textId="77777777" w:rsidR="008D4B91" w:rsidRDefault="00000000">
      <w:pPr>
        <w:pStyle w:val="Heading4"/>
      </w:pPr>
      <w:bookmarkStart w:id="253" w:name="fds-09-004-downtime-event-immutability"/>
      <w:bookmarkEnd w:id="252"/>
      <w:r>
        <w:t>FDS-09-004 — Downtime Event Immutability</w:t>
      </w:r>
    </w:p>
    <w:p w14:paraId="210D9EA1" w14:textId="77777777" w:rsidR="008D4B91" w:rsidRDefault="00000000">
      <w:pPr>
        <w:pStyle w:val="FirstParagraph"/>
      </w:pPr>
      <w:r>
        <w:t xml:space="preserve">Downtime events SHALL be append-only. The </w:t>
      </w:r>
      <w:r>
        <w:rPr>
          <w:rStyle w:val="VerbatimChar"/>
        </w:rPr>
        <w:t>StartedAt</w:t>
      </w:r>
      <w:r>
        <w:t xml:space="preserve"> timestamp SHALL NOT be overwritten after creation. If a correction is needed, the event’s </w:t>
      </w:r>
      <w:r>
        <w:rPr>
          <w:rStyle w:val="VerbatimChar"/>
        </w:rPr>
        <w:t>EndedAt</w:t>
      </w:r>
      <w:r>
        <w:t xml:space="preserve"> and </w:t>
      </w:r>
      <w:r>
        <w:rPr>
          <w:rStyle w:val="VerbatimChar"/>
        </w:rPr>
        <w:t>DowntimeReasonCodeId</w:t>
      </w:r>
      <w:r>
        <w:t xml:space="preserve"> MAY be updated (these are the only mutable fields — they represent deferred information, not corrections to immutable facts).</w:t>
      </w:r>
    </w:p>
    <w:p w14:paraId="228B58B0" w14:textId="77777777" w:rsidR="008D4B91" w:rsidRDefault="00000000">
      <w:pPr>
        <w:pStyle w:val="Heading4"/>
      </w:pPr>
      <w:bookmarkStart w:id="254" w:name="Xad1d7deb82fcbe05a765752929854da87c4ae91"/>
      <w:bookmarkEnd w:id="253"/>
      <w:r>
        <w:t>FDS-09-005 — Downtime Reason Code Filtering</w:t>
      </w:r>
    </w:p>
    <w:p w14:paraId="56D61561" w14:textId="77777777" w:rsidR="008D4B91" w:rsidRDefault="00000000">
      <w:pPr>
        <w:pStyle w:val="FirstParagraph"/>
      </w:pPr>
      <w:r>
        <w:t>The downtime entry screen SHALL filter reason codes by:</w:t>
      </w:r>
    </w:p>
    <w:p w14:paraId="6DFF01FA" w14:textId="77777777" w:rsidR="008D4B91" w:rsidRDefault="00000000">
      <w:pPr>
        <w:pStyle w:val="Compact"/>
        <w:numPr>
          <w:ilvl w:val="0"/>
          <w:numId w:val="68"/>
        </w:numPr>
      </w:pPr>
      <w:r>
        <w:t>Area (matching the machine’s area in the location hierarchy)</w:t>
      </w:r>
    </w:p>
    <w:p w14:paraId="6AFBC88E" w14:textId="77777777" w:rsidR="008D4B91" w:rsidRDefault="00000000">
      <w:pPr>
        <w:pStyle w:val="Compact"/>
        <w:numPr>
          <w:ilvl w:val="0"/>
          <w:numId w:val="68"/>
        </w:numPr>
      </w:pPr>
      <w:r>
        <w:t>Reason type (Equipment, Mold, Quality, Setup, Miscellaneous, Unscheduled)</w:t>
      </w:r>
    </w:p>
    <w:p w14:paraId="5849EFC9" w14:textId="77777777" w:rsidR="008D4B91" w:rsidRDefault="00000000">
      <w:pPr>
        <w:pStyle w:val="FirstParagraph"/>
      </w:pPr>
      <w:r>
        <w:t>The operator selects the type first, then the specific code within that type.</w:t>
      </w:r>
    </w:p>
    <w:p w14:paraId="2780EA22" w14:textId="77777777" w:rsidR="008D4B91" w:rsidRDefault="00000000">
      <w:pPr>
        <w:pStyle w:val="Heading3"/>
      </w:pPr>
      <w:bookmarkStart w:id="255" w:name="downtime-reason-codes-mvp"/>
      <w:bookmarkEnd w:id="249"/>
      <w:bookmarkEnd w:id="254"/>
      <w:r>
        <w:t xml:space="preserve">9.3 Downtime Reason Codes — </w:t>
      </w:r>
      <w:r>
        <w:rPr>
          <w:rStyle w:val="VerbatimChar"/>
        </w:rPr>
        <w:t>MVP</w:t>
      </w:r>
    </w:p>
    <w:p w14:paraId="17A2D459" w14:textId="77777777" w:rsidR="008D4B91" w:rsidRDefault="00000000">
      <w:pPr>
        <w:pStyle w:val="Heading4"/>
      </w:pPr>
      <w:bookmarkStart w:id="256" w:name="fds-09-006-reason-code-seed-data"/>
      <w:r>
        <w:t>FDS-09-006 — Reason Code Seed Data</w:t>
      </w:r>
    </w:p>
    <w:p w14:paraId="5CB9246F" w14:textId="77777777" w:rsidR="008D4B91" w:rsidRDefault="00000000">
      <w:pPr>
        <w:pStyle w:val="FirstParagraph"/>
      </w:pPr>
      <w:r>
        <w:t xml:space="preserve">The ~660 downtime reason codes from FRS Appendix D SHALL be loaded as seed data. Each code SHALL carry: code, description, area, reason type, and </w:t>
      </w:r>
      <w:r>
        <w:rPr>
          <w:rStyle w:val="VerbatimChar"/>
        </w:rPr>
        <w:t>IsExcused</w:t>
      </w:r>
      <w:r>
        <w:t xml:space="preserve"> flag.</w:t>
      </w:r>
    </w:p>
    <w:p w14:paraId="45B7A8D1" w14:textId="77777777" w:rsidR="008D4B91" w:rsidRDefault="00000000">
      <w:pPr>
        <w:pStyle w:val="Heading4"/>
      </w:pPr>
      <w:bookmarkStart w:id="257" w:name="fds-09-007-reason-types"/>
      <w:bookmarkEnd w:id="256"/>
      <w:r>
        <w:t>FDS-09-007 — Reason Types</w:t>
      </w:r>
    </w:p>
    <w:p w14:paraId="31D42262" w14:textId="77777777" w:rsidR="008D4B91" w:rsidRDefault="00000000">
      <w:pPr>
        <w:pStyle w:val="FirstParagraph"/>
      </w:pPr>
      <w:r>
        <w:t>The following reason types SHALL be seeded: Equipment, Miscellaneous, Mold, Quality, Setup, Unscheduled. (FRS Appendix D)</w:t>
      </w:r>
    </w:p>
    <w:p w14:paraId="3237D5E1" w14:textId="77777777" w:rsidR="008D4B91" w:rsidRDefault="00000000">
      <w:pPr>
        <w:pStyle w:val="Heading3"/>
      </w:pPr>
      <w:bookmarkStart w:id="258" w:name="shift-management-mvp"/>
      <w:bookmarkEnd w:id="255"/>
      <w:bookmarkEnd w:id="257"/>
      <w:r>
        <w:lastRenderedPageBreak/>
        <w:t xml:space="preserve">9.4 Shift Management — </w:t>
      </w:r>
      <w:r>
        <w:rPr>
          <w:rStyle w:val="VerbatimChar"/>
        </w:rPr>
        <w:t>MVP</w:t>
      </w:r>
    </w:p>
    <w:p w14:paraId="2314EF22" w14:textId="77777777" w:rsidR="008D4B91" w:rsidRDefault="00000000">
      <w:pPr>
        <w:pStyle w:val="FirstParagraph"/>
      </w:pPr>
      <w:r>
        <w:t xml:space="preserve">Shift availability is </w:t>
      </w:r>
      <w:r>
        <w:rPr>
          <w:b/>
          <w:bCs/>
        </w:rPr>
        <w:t>derived from events</w:t>
      </w:r>
      <w:r>
        <w:t xml:space="preserve">, not from operator-entered minute adjustments. The MES captures </w:t>
      </w:r>
      <w:r>
        <w:rPr>
          <w:b/>
          <w:bCs/>
        </w:rPr>
        <w:t>events + durations</w:t>
      </w:r>
      <w:r>
        <w:t xml:space="preserve">; available time = shift duration − total downtime. No </w:t>
      </w:r>
      <w:r>
        <w:rPr>
          <w:rStyle w:val="VerbatimChar"/>
        </w:rPr>
        <w:t>+30</w:t>
      </w:r>
      <w:r>
        <w:t xml:space="preserve">-minute “through-lunch” entries, no </w:t>
      </w:r>
      <w:r>
        <w:rPr>
          <w:rStyle w:val="VerbatimChar"/>
        </w:rPr>
        <w:t>+110</w:t>
      </w:r>
      <w:r>
        <w:t>-minute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p w14:paraId="7526AF62" w14:textId="77777777" w:rsidR="008D4B91" w:rsidRDefault="00000000">
      <w:pPr>
        <w:pStyle w:val="Heading4"/>
      </w:pPr>
      <w:bookmarkStart w:id="259" w:name="fds-09-008-shift-schedules"/>
      <w:r>
        <w:t>FDS-09-008 — Shift Schedules</w:t>
      </w:r>
    </w:p>
    <w:p w14:paraId="6823401B" w14:textId="77777777" w:rsidR="008D4B91" w:rsidRDefault="00000000">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 </w:t>
      </w:r>
      <w:r>
        <w:rPr>
          <w:rStyle w:val="VerbatimChar"/>
        </w:rPr>
        <w:t>EffectiveFrom</w:t>
      </w:r>
      <w:r>
        <w:t xml:space="preserve"> column; old schedules are soft-deleted via </w:t>
      </w:r>
      <w:r>
        <w:rPr>
          <w:rStyle w:val="VerbatimChar"/>
        </w:rPr>
        <w:t>DeprecatedAt</w:t>
      </w:r>
      <w:r>
        <w:t>, not overwritten.</w:t>
      </w:r>
    </w:p>
    <w:p w14:paraId="2B5F2F3D" w14:textId="77777777" w:rsidR="008D4B91" w:rsidRDefault="00000000">
      <w:pPr>
        <w:pStyle w:val="Heading4"/>
      </w:pPr>
      <w:bookmarkStart w:id="260" w:name="Xa4a2b6e30319f8161f93627a1fbe58c205704ca"/>
      <w:bookmarkEnd w:id="259"/>
      <w:r>
        <w:t>FDS-09-009 — Shift Instances, Event-Derived Runtime</w:t>
      </w:r>
    </w:p>
    <w:p w14:paraId="7DA4126B" w14:textId="77777777" w:rsidR="008D4B91" w:rsidRDefault="00000000">
      <w:pPr>
        <w:pStyle w:val="FirstParagraph"/>
      </w:pPr>
      <w:r>
        <w:t xml:space="preserve">The system SHALL create actual </w:t>
      </w:r>
      <w:r>
        <w:rPr>
          <w:rStyle w:val="VerbatimChar"/>
        </w:rPr>
        <w:t>Oee.Shift</w:t>
      </w:r>
      <w:r>
        <w:t xml:space="preserve"> instances from schedules as each shift begins. Each shift instance records: schedule reference, date, scheduled start, scheduled end. </w:t>
      </w:r>
      <w:r>
        <w:rPr>
          <w:b/>
          <w:bCs/>
        </w:rPr>
        <w:t>Actual runtime SHALL be derived from events</w:t>
      </w:r>
      <w:r>
        <w:t>, not stored as adjustable start/end columns:</w:t>
      </w:r>
    </w:p>
    <w:p w14:paraId="1A639C38" w14:textId="77777777" w:rsidR="008D4B91" w:rsidRDefault="00000000">
      <w:pPr>
        <w:pStyle w:val="Compact"/>
        <w:numPr>
          <w:ilvl w:val="0"/>
          <w:numId w:val="69"/>
        </w:numPr>
      </w:pPr>
      <w:r>
        <w:rPr>
          <w:b/>
          <w:bCs/>
        </w:rPr>
        <w:t>Available time</w:t>
      </w:r>
      <w:r>
        <w:t xml:space="preserve"> = </w:t>
      </w:r>
      <w:r>
        <w:rPr>
          <w:rStyle w:val="VerbatimChar"/>
        </w:rPr>
        <w:t>(SheduledEnd − ScheduledStart) − SUM(downtime spans within the shift window)</w:t>
      </w:r>
      <w:r>
        <w:t>.</w:t>
      </w:r>
    </w:p>
    <w:p w14:paraId="7A6CC1DE" w14:textId="77777777" w:rsidR="008D4B91" w:rsidRDefault="00000000">
      <w:pPr>
        <w:pStyle w:val="Compact"/>
        <w:numPr>
          <w:ilvl w:val="0"/>
          <w:numId w:val="69"/>
        </w:numPr>
      </w:pPr>
      <w:r>
        <w:rPr>
          <w:b/>
          <w:bCs/>
        </w:rPr>
        <w:t>Downtime total</w:t>
      </w:r>
      <w:r>
        <w:t xml:space="preserve"> = sum of </w:t>
      </w:r>
      <w:r>
        <w:rPr>
          <w:rStyle w:val="VerbatimChar"/>
        </w:rPr>
        <w:t>Oee.DowntimeEvent</w:t>
      </w:r>
      <w:r>
        <w:t xml:space="preserve"> durations whose </w:t>
      </w:r>
      <w:r>
        <w:rPr>
          <w:rStyle w:val="VerbatimChar"/>
        </w:rPr>
        <w:t>StartedAt</w:t>
      </w:r>
      <w:r>
        <w:t xml:space="preserve"> falls within the shift window.</w:t>
      </w:r>
    </w:p>
    <w:p w14:paraId="39566453" w14:textId="77777777" w:rsidR="008D4B91" w:rsidRDefault="00000000">
      <w:pPr>
        <w:pStyle w:val="Compact"/>
        <w:numPr>
          <w:ilvl w:val="0"/>
          <w:numId w:val="69"/>
        </w:numPr>
      </w:pPr>
      <w:r>
        <w:rPr>
          <w:b/>
          <w:bCs/>
        </w:rPr>
        <w:t>Runtime / availability ratio</w:t>
      </w:r>
      <w:r>
        <w:t xml:space="preserve"> = </w:t>
      </w:r>
      <w:r>
        <w:rPr>
          <w:rStyle w:val="VerbatimChar"/>
        </w:rPr>
        <w:t>Available / (ScheduledEnd − ScheduledStart)</w:t>
      </w:r>
      <w:r>
        <w:t>.</w:t>
      </w:r>
    </w:p>
    <w:p w14:paraId="42539599" w14:textId="77777777" w:rsidR="008D4B91" w:rsidRDefault="00000000">
      <w:pPr>
        <w:pStyle w:val="FirstParagraph"/>
      </w:pPr>
      <w:r>
        <w:t>The system SHALL NOT accept operator-entered minute adjustments (no “+30 for running through lunch”, no “+110 for 10-hour OT”). Any effort that occurred outside the scheduled window — e.g., early-start production — is captured by the production event timestamps themselves (FDS-09-014).</w:t>
      </w:r>
    </w:p>
    <w:p w14:paraId="1B9EF96F" w14:textId="77777777" w:rsidR="008D4B91" w:rsidRDefault="00000000">
      <w:pPr>
        <w:pStyle w:val="Heading4"/>
      </w:pPr>
      <w:bookmarkStart w:id="261" w:name="fds-09-010-shift-downtime-association"/>
      <w:bookmarkEnd w:id="260"/>
      <w:r>
        <w:t>FDS-09-010 — Shift-Downtime Association</w:t>
      </w:r>
    </w:p>
    <w:p w14:paraId="3CD3CB8D" w14:textId="77777777" w:rsidR="008D4B91" w:rsidRDefault="00000000">
      <w:pPr>
        <w:pStyle w:val="FirstParagraph"/>
      </w:pPr>
      <w:r>
        <w:t>Downtime events SHALL be associated with a shift instance (</w:t>
      </w:r>
      <w:r>
        <w:rPr>
          <w:rStyle w:val="VerbatimChar"/>
        </w:rPr>
        <w:t>ShiftId</w:t>
      </w:r>
      <w:r>
        <w:t xml:space="preserve"> FK). If a downtime event spans a shift boundary, it SHALL be associated with the shift in which it started. The system SHALL NOT auto-split events across shifts. Open events at the shift boundary remain open; the incoming shift operator closes them when the machine resumes.</w:t>
      </w:r>
    </w:p>
    <w:p w14:paraId="2434AADA" w14:textId="77777777" w:rsidR="008D4B91" w:rsidRDefault="00000000">
      <w:pPr>
        <w:pStyle w:val="Heading4"/>
      </w:pPr>
      <w:bookmarkStart w:id="262" w:name="fds-09-012-shift-schedule-import"/>
      <w:bookmarkEnd w:id="261"/>
      <w:r>
        <w:lastRenderedPageBreak/>
        <w:t>FDS-09-012 — Shift Schedule Import</w:t>
      </w:r>
    </w:p>
    <w:p w14:paraId="138B43BE" w14:textId="77777777" w:rsidR="008D4B91" w:rsidRDefault="00000000">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 </w:t>
      </w:r>
      <w:r>
        <w:rPr>
          <w:rStyle w:val="VerbatimChar"/>
        </w:rPr>
        <w:t>Oee.ShiftSchedule</w:t>
      </w:r>
      <w:r>
        <w:t xml:space="preserve"> rows and adds new rows without duplicating. Manual Configuration Tool edits post-import SHALL be audit-logged with the edit reason. FUTURE: live integration with MPP’s scheduling tool is out of MVP scope.</w:t>
      </w:r>
    </w:p>
    <w:p w14:paraId="60B27BA1" w14:textId="77777777" w:rsidR="008D4B91" w:rsidRDefault="00000000">
      <w:pPr>
        <w:pStyle w:val="Heading4"/>
      </w:pPr>
      <w:bookmarkStart w:id="263" w:name="fds-09-013-end-of-shift-time-entry"/>
      <w:bookmarkEnd w:id="262"/>
      <w:r>
        <w:t>FDS-09-013 — End-of-Shift Time Entry</w:t>
      </w:r>
    </w:p>
    <w:p w14:paraId="3A3DC4C0" w14:textId="77777777" w:rsidR="008D4B91" w:rsidRDefault="00000000">
      <w:pPr>
        <w:pStyle w:val="FirstParagraph"/>
      </w:pPr>
      <w:r>
        <w:t>The MES SHALL accept a single time entry per operator per shift, capturing whether the operator took lunch and which breaks they took. This is the only operator time entry — no live per-break entry during the shift, and no minute-level adjustment of the shift window.</w:t>
      </w:r>
    </w:p>
    <w:p w14:paraId="6EB1DDDA" w14:textId="77777777" w:rsidR="008D4B91" w:rsidRDefault="00000000">
      <w:pPr>
        <w:pStyle w:val="BodyText"/>
      </w:pPr>
      <w:r>
        <w:rPr>
          <w:b/>
          <w:bCs/>
        </w:rPr>
        <w:t>Visibility window.</w:t>
      </w:r>
      <w:r>
        <w:t xml:space="preserve"> The header SHALL surface a time-entry control from approximately 15 minutes before through 15 minutes after the scheduled shift end. Outside that window the control is hidden.</w:t>
      </w:r>
    </w:p>
    <w:p w14:paraId="3898E7CF" w14:textId="77777777" w:rsidR="008D4B91" w:rsidRDefault="00000000">
      <w:pPr>
        <w:pStyle w:val="BodyText"/>
      </w:pPr>
      <w:r>
        <w:rPr>
          <w:b/>
          <w:bCs/>
        </w:rPr>
        <w:t>Selection mechanism — button-toggle on both terminal modes.</w:t>
      </w:r>
      <w:r>
        <w:t xml:space="preserve"> The shift schedule defines the lunch and breaks for that shift. The view renders one </w:t>
      </w:r>
      <w:r>
        <w:rPr>
          <w:b/>
          <w:bCs/>
        </w:rPr>
        <w:t>toggleable button per scheduled break</w:t>
      </w:r>
      <w:r>
        <w:t xml:space="preserve"> (e.g., </w:t>
      </w:r>
      <w:r>
        <w:rPr>
          <w:rStyle w:val="VerbatimChar"/>
        </w:rPr>
        <w:t>Lunch</w:t>
      </w:r>
      <w:r>
        <w:t xml:space="preserve">, </w:t>
      </w:r>
      <w:r>
        <w:rPr>
          <w:rStyle w:val="VerbatimChar"/>
        </w:rPr>
        <w:t>Break 1</w:t>
      </w:r>
      <w:r>
        <w:t xml:space="preserve">, </w:t>
      </w:r>
      <w:r>
        <w:rPr>
          <w:rStyle w:val="VerbatimChar"/>
        </w:rPr>
        <w:t>Break 2</w:t>
      </w:r>
      <w:r>
        <w:t xml:space="preserve">). The operator taps each button the operator took during this shift; tapping again deselects. There is </w:t>
      </w:r>
      <w:r>
        <w:rPr>
          <w:b/>
          <w:bCs/>
        </w:rPr>
        <w:t>no numeric duration entry</w:t>
      </w:r>
      <w:r>
        <w:t>, no dropdown, no checkbox list — just toggleable buttons. Durations and start times are resolved from the shift schedule at submit time.</w:t>
      </w:r>
    </w:p>
    <w:p w14:paraId="5D01D487" w14:textId="77777777" w:rsidR="008D4B91" w:rsidRDefault="00000000">
      <w:pPr>
        <w:pStyle w:val="BodyText"/>
      </w:pPr>
      <w:r>
        <w:rPr>
          <w:b/>
          <w:bCs/>
        </w:rPr>
        <w:t>Workflow varies by terminal mode only in identity capture, not in selection</w:t>
      </w:r>
      <w:r>
        <w:t xml:space="preserve"> (per FDS-02-010):</w:t>
      </w:r>
    </w:p>
    <w:p w14:paraId="2A432133" w14:textId="77777777" w:rsidR="008D4B91" w:rsidRDefault="00000000">
      <w:pPr>
        <w:pStyle w:val="Compact"/>
        <w:numPr>
          <w:ilvl w:val="0"/>
          <w:numId w:val="70"/>
        </w:numPr>
      </w:pPr>
      <w:r>
        <w:rPr>
          <w:b/>
          <w:bCs/>
        </w:rPr>
        <w:t>Dedicated terminals</w:t>
      </w:r>
      <w:r>
        <w:t xml:space="preserve"> (Cell-parented). Operator taps any breaks taken, then taps Submit. The submission is recorded against the operator’s initials presence context (per FDS-04-002) and the current shift instance.</w:t>
      </w:r>
    </w:p>
    <w:p w14:paraId="6C5D796A" w14:textId="77777777" w:rsidR="008D4B91" w:rsidRDefault="00000000">
      <w:pPr>
        <w:pStyle w:val="Compact"/>
        <w:numPr>
          <w:ilvl w:val="0"/>
          <w:numId w:val="70"/>
        </w:numPr>
      </w:pPr>
      <w:r>
        <w:rPr>
          <w:b/>
          <w:bCs/>
        </w:rPr>
        <w:t>Shared terminals</w:t>
      </w:r>
      <w:r>
        <w:t xml:space="preserve"> (WorkCenter- or Area-parented). Same selection buttons, with one addition: An inline initials field — operator types or scans their initials before submit; Initials resolve to an </w:t>
      </w:r>
      <w:r>
        <w:rPr>
          <w:rStyle w:val="VerbatimChar"/>
        </w:rPr>
        <w:t>AppUser</w:t>
      </w:r>
      <w:r>
        <w:t xml:space="preserve"> per FDS-04-005; the submission writes against the current shift instance and stamps the resulting </w:t>
      </w:r>
      <w:r>
        <w:rPr>
          <w:rStyle w:val="VerbatimChar"/>
        </w:rPr>
        <w:t>DowntimeEvent</w:t>
      </w:r>
      <w:r>
        <w:t xml:space="preserve"> rows with that user.</w:t>
      </w:r>
    </w:p>
    <w:p w14:paraId="5907DA2E" w14:textId="77777777" w:rsidR="008D4B91" w:rsidRDefault="00000000">
      <w:pPr>
        <w:pStyle w:val="FirstParagraph"/>
      </w:pPr>
      <w:r>
        <w:t xml:space="preserve">The system SHALL write </w:t>
      </w:r>
      <w:r>
        <w:rPr>
          <w:rStyle w:val="VerbatimChar"/>
        </w:rPr>
        <w:t>Oee.DowntimeEvent</w:t>
      </w:r>
      <w:r>
        <w:t xml:space="preserve"> 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 </w:t>
      </w:r>
      <w:r>
        <w:rPr>
          <w:rStyle w:val="VerbatimChar"/>
        </w:rPr>
        <w:t>DowntimeEvent</w:t>
      </w:r>
      <w:r>
        <w:t xml:space="preserve"> rows in that case but still records the shift-end acknowledgement. (FRS 3.15.2)</w:t>
      </w:r>
    </w:p>
    <w:p w14:paraId="1D4A0E86" w14:textId="77777777" w:rsidR="008D4B91" w:rsidRDefault="00000000">
      <w:pPr>
        <w:pStyle w:val="Heading4"/>
      </w:pPr>
      <w:bookmarkStart w:id="264" w:name="fds-09-014-early-start-behaviour"/>
      <w:bookmarkEnd w:id="263"/>
      <w:r>
        <w:lastRenderedPageBreak/>
        <w:t>FDS-09-014 — Early-Start Behaviour</w:t>
      </w:r>
    </w:p>
    <w:p w14:paraId="3D1BEF2A" w14:textId="77777777" w:rsidR="008D4B91" w:rsidRDefault="00000000">
      <w:pPr>
        <w:pStyle w:val="FirstParagraph"/>
      </w:pPr>
      <w:r>
        <w:t xml:space="preserve">When production events are captured with </w:t>
      </w:r>
      <w:r>
        <w:rPr>
          <w:rStyle w:val="VerbatimChar"/>
        </w:rPr>
        <w:t>RecordedAt</w:t>
      </w:r>
      <w:r>
        <w:t xml:space="preserve"> </w:t>
      </w:r>
      <w:r>
        <w:rPr>
          <w:b/>
          <w:bCs/>
        </w:rPr>
        <w:t>earlier</w:t>
      </w:r>
      <w:r>
        <w:t xml:space="preserve"> 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 </w:t>
      </w:r>
      <w:r>
        <w:rPr>
          <w:rStyle w:val="VerbatimChar"/>
        </w:rPr>
        <w:t>Oee.Shift</w:t>
      </w:r>
      <w:r>
        <w:t xml:space="preserve"> row and report as zero-run for auditability.</w:t>
      </w:r>
    </w:p>
    <w:p w14:paraId="73B2F8D8" w14:textId="77777777" w:rsidR="008D4B91" w:rsidRDefault="00000000">
      <w:pPr>
        <w:pStyle w:val="Heading4"/>
      </w:pPr>
      <w:bookmarkStart w:id="265" w:name="fds-09-015-shift-end-summary-screen-mvp"/>
      <w:bookmarkEnd w:id="264"/>
      <w:r>
        <w:t xml:space="preserve">FDS-09-015 — Shift-End Summary Screen — </w:t>
      </w:r>
      <w:r>
        <w:rPr>
          <w:rStyle w:val="VerbatimChar"/>
        </w:rPr>
        <w:t>MVP</w:t>
      </w:r>
    </w:p>
    <w:p w14:paraId="34016776" w14:textId="77777777" w:rsidR="008D4B91" w:rsidRDefault="00000000">
      <w:pPr>
        <w:pStyle w:val="FirstParagraph"/>
      </w:pPr>
      <w:r>
        <w:t>At shift end (or when the outgoing operator triggers a “Handover” action from the terminal), the MES SHALL present a one-screen summary of in-flight state at that Terminal. This is a Perspective view binding to three queries — no schema additions required:</w:t>
      </w:r>
    </w:p>
    <w:p w14:paraId="34EAF069" w14:textId="77777777" w:rsidR="008D4B91" w:rsidRDefault="00000000">
      <w:pPr>
        <w:pStyle w:val="Compact"/>
        <w:numPr>
          <w:ilvl w:val="0"/>
          <w:numId w:val="71"/>
        </w:numPr>
      </w:pPr>
      <w:r>
        <w:rPr>
          <w:b/>
          <w:bCs/>
        </w:rPr>
        <w:t>Open downtime events</w:t>
      </w:r>
      <w:r>
        <w:t xml:space="preserve"> — </w:t>
      </w:r>
      <w:r>
        <w:rPr>
          <w:rStyle w:val="VerbatimChar"/>
        </w:rPr>
        <w:t>SELECT FROM Oee.DowntimeEvent WHERE EndedAt IS NULL AND LocationId IN (terminal's parent Cell + descendants)</w:t>
      </w:r>
      <w:r>
        <w:t>. Display: started-at, reason, operator who placed.</w:t>
      </w:r>
    </w:p>
    <w:p w14:paraId="3415BE1E" w14:textId="77777777" w:rsidR="008D4B91" w:rsidRDefault="00000000">
      <w:pPr>
        <w:pStyle w:val="Compact"/>
        <w:numPr>
          <w:ilvl w:val="0"/>
          <w:numId w:val="71"/>
        </w:numPr>
      </w:pPr>
      <w:r>
        <w:rPr>
          <w:b/>
          <w:bCs/>
        </w:rPr>
        <w:t>Open LOT pauses</w:t>
      </w:r>
      <w:r>
        <w:t xml:space="preserve"> — </w:t>
      </w:r>
      <w:r>
        <w:rPr>
          <w:rStyle w:val="VerbatimChar"/>
        </w:rPr>
        <w:t>SELECT FROM Lots.PauseEvent WHERE ResumedAt IS NULL AND LocationId IN (terminal's parent Cell + descendants)</w:t>
      </w:r>
      <w:r>
        <w:t>. Display: LOT, paused-at, paused-by, reason.</w:t>
      </w:r>
    </w:p>
    <w:p w14:paraId="412B53CC" w14:textId="77777777" w:rsidR="008D4B91" w:rsidRDefault="00000000">
      <w:pPr>
        <w:pStyle w:val="Compact"/>
        <w:numPr>
          <w:ilvl w:val="0"/>
          <w:numId w:val="71"/>
        </w:numPr>
      </w:pPr>
      <w:r>
        <w:rPr>
          <w:b/>
          <w:bCs/>
        </w:rPr>
        <w:t>In-process LOTs at this Terminal’s Cell(s)</w:t>
      </w:r>
      <w:r>
        <w:t xml:space="preserve"> — derived via </w:t>
      </w:r>
      <w:r>
        <w:rPr>
          <w:rStyle w:val="VerbatimChar"/>
        </w:rPr>
        <w:t>LotMovement</w:t>
      </w:r>
      <w:r>
        <w:t xml:space="preserve"> joined to </w:t>
      </w:r>
      <w:r>
        <w:rPr>
          <w:rStyle w:val="VerbatimChar"/>
        </w:rPr>
        <w:t>Lots.v_LotDerivedQuantities</w:t>
      </w:r>
      <w:r>
        <w:t>. Display: LOT, Part, in-process piece count.</w:t>
      </w:r>
    </w:p>
    <w:p w14:paraId="363A9D37" w14:textId="77777777" w:rsidR="008D4B91" w:rsidRDefault="00000000">
      <w:pPr>
        <w:pStyle w:val="FirstParagraph"/>
      </w:pPr>
      <w:r>
        <w:t xml:space="preserve">The view is read-only. Outgoing operator acknowledges the summary; system records the handover acknowledgement to </w:t>
      </w:r>
      <w:r>
        <w:rPr>
          <w:rStyle w:val="VerbatimChar"/>
        </w:rPr>
        <w:t>Audit.OperationLog</w:t>
      </w:r>
      <w:r>
        <w:t xml:space="preserve"> (event type </w:t>
      </w:r>
      <w:r>
        <w:rPr>
          <w:rStyle w:val="VerbatimChar"/>
        </w:rPr>
        <w:t>ShiftHandoverAcknowledged</w:t>
      </w:r>
      <w:r>
        <w:t>) for audit traceability. Incoming operator’s initials prompt is per FDS-04-009 (terminal session re-confirmation).</w:t>
      </w:r>
    </w:p>
    <w:p w14:paraId="01AE143C" w14:textId="77777777" w:rsidR="008D4B91" w:rsidRDefault="00000000">
      <w:pPr>
        <w:pStyle w:val="BodyText"/>
      </w:pPr>
      <w:r>
        <w:t xml:space="preserve">The shift-end summary is </w:t>
      </w:r>
      <w:r>
        <w:rPr>
          <w:b/>
          <w:bCs/>
        </w:rPr>
        <w:t>optional</w:t>
      </w:r>
      <w:r>
        <w:t xml:space="preserve"> — operators MAY skip it. Open events, pauses, and in-process LOTs persist regardless; events do not auto-split at shift boundaries. The summary is purely a continuity / handover convenience.</w:t>
      </w:r>
    </w:p>
    <w:p w14:paraId="0E4AFFB1" w14:textId="77777777" w:rsidR="008D4B91" w:rsidRDefault="00000000">
      <w:pPr>
        <w:pStyle w:val="BodyText"/>
      </w:pPr>
      <w:r>
        <w:rPr>
          <w:b/>
          <w:bCs/>
        </w:rPr>
        <w:t>Performance.</w:t>
      </w:r>
      <w:r>
        <w:t xml:space="preserve"> The in-process-LOT query joins </w:t>
      </w:r>
      <w:r>
        <w:rPr>
          <w:rStyle w:val="VerbatimChar"/>
        </w:rPr>
        <w:t>Lots.LotMovement</w:t>
      </w:r>
      <w:r>
        <w:t xml:space="preserve"> to </w:t>
      </w:r>
      <w:r>
        <w:rPr>
          <w:rStyle w:val="VerbatimChar"/>
        </w:rPr>
        <w:t>Lots.v_LotDerivedQuantities</w:t>
      </w:r>
      <w:r>
        <w:t xml:space="preserve"> and is the most expensive of the three. An index on </w:t>
      </w:r>
      <w:r>
        <w:rPr>
          <w:rStyle w:val="VerbatimChar"/>
        </w:rPr>
        <w:t>Lots.LotMovement (ToLocationId, MovedAt DESC)</w:t>
      </w:r>
      <w:r>
        <w:t xml:space="preserve"> supports the latest-movement-per-LOT scan; the same index serves the Lot Details screen (FDS-05-031).</w:t>
      </w:r>
    </w:p>
    <w:p w14:paraId="6E3FDE20" w14:textId="77777777" w:rsidR="008D4B91" w:rsidRDefault="00000000">
      <w:pPr>
        <w:pStyle w:val="Heading3"/>
      </w:pPr>
      <w:bookmarkStart w:id="266" w:name="oee-future"/>
      <w:bookmarkEnd w:id="258"/>
      <w:bookmarkEnd w:id="265"/>
      <w:r>
        <w:t xml:space="preserve">9.5 OEE — </w:t>
      </w:r>
      <w:r>
        <w:rPr>
          <w:rStyle w:val="VerbatimChar"/>
        </w:rPr>
        <w:t>FUTURE</w:t>
      </w:r>
    </w:p>
    <w:p w14:paraId="233964A4" w14:textId="77777777" w:rsidR="008D4B91" w:rsidRDefault="00000000">
      <w:pPr>
        <w:pStyle w:val="Heading4"/>
      </w:pPr>
      <w:bookmarkStart w:id="267" w:name="fds-09-011-oee-scope-boundary"/>
      <w:r>
        <w:t>FDS-09-011 — OEE Scope Boundary</w:t>
      </w:r>
    </w:p>
    <w:p w14:paraId="6BD6BA85" w14:textId="77777777" w:rsidR="008D4B91" w:rsidRDefault="00000000">
      <w:pPr>
        <w:pStyle w:val="FirstParagraph"/>
      </w:pPr>
      <w:r>
        <w:t xml:space="preserve">The </w:t>
      </w:r>
      <w:r>
        <w:rPr>
          <w:rStyle w:val="VerbatimChar"/>
        </w:rPr>
        <w:t>OeeSnapshot</w:t>
      </w:r>
      <w:r>
        <w:t xml:space="preserve"> table EXISTS in the data model but SHALL NOT be populated in MVP. When activated, a Gateway Scheduled Script SHALL calculate Availability x Performance x Quality per machine per shift and write materialized snapshots. All source data (downtime </w:t>
      </w:r>
      <w:r>
        <w:lastRenderedPageBreak/>
        <w:t>events, production events, shift instances) is already captured by MVP — activation requires only the calculation job, no new data capture.</w:t>
      </w:r>
    </w:p>
    <w:p w14:paraId="27BE8371" w14:textId="77777777" w:rsidR="008D4B91" w:rsidRDefault="00000000">
      <w:r>
        <w:pict w14:anchorId="1C7AEF07">
          <v:rect id="_x0000_i6741" style="width:0;height:1.5pt" o:hralign="center" o:hrstd="t" o:hr="t"/>
        </w:pict>
      </w:r>
    </w:p>
    <w:p w14:paraId="52C55B18" w14:textId="77777777" w:rsidR="008D4B91" w:rsidRDefault="00000000">
      <w:pPr>
        <w:pStyle w:val="Heading2"/>
      </w:pPr>
      <w:bookmarkStart w:id="268" w:name="plcopc-integration-mvp"/>
      <w:bookmarkEnd w:id="247"/>
      <w:bookmarkEnd w:id="266"/>
      <w:bookmarkEnd w:id="267"/>
      <w:r>
        <w:t xml:space="preserve">10. PLC/OPC Integration — </w:t>
      </w:r>
      <w:r>
        <w:rPr>
          <w:rStyle w:val="VerbatimChar"/>
        </w:rPr>
        <w:t>MVP</w:t>
      </w:r>
    </w:p>
    <w:p w14:paraId="784487C6" w14:textId="77777777" w:rsidR="008D4B91" w:rsidRDefault="00000000">
      <w:pPr>
        <w:pStyle w:val="Heading3"/>
      </w:pPr>
      <w:bookmarkStart w:id="269" w:name="design-overview-5"/>
      <w:r>
        <w:t>10.1 Design Overview</w:t>
      </w:r>
    </w:p>
    <w:p w14:paraId="7819B1E2" w14:textId="77777777" w:rsidR="008D4B91" w:rsidRDefault="00000000">
      <w:pPr>
        <w:pStyle w:val="FirstParagraph"/>
      </w:pPr>
      <w:r>
        <w:t>The MES integrates with shop-floor equipment via OPC servers. Two primary patterns exist: the Machine Integration Panel (MIP) handshake for assembly lines, and direct tag reads for scales and sensors. All PLC communication flows through the Ignition Gateway’s OPC connections.</w:t>
      </w:r>
    </w:p>
    <w:p w14:paraId="0CCA2E28" w14:textId="77777777" w:rsidR="008D4B91" w:rsidRDefault="00000000">
      <w:pPr>
        <w:pStyle w:val="Heading3"/>
      </w:pPr>
      <w:bookmarkStart w:id="270" w:name="mip-handshake-protocol-serialized-lines"/>
      <w:bookmarkEnd w:id="269"/>
      <w:r>
        <w:t>10.2 MIP Handshake Protocol — Serialized Lines</w:t>
      </w:r>
    </w:p>
    <w:p w14:paraId="43595C2B" w14:textId="77777777" w:rsidR="008D4B91" w:rsidRDefault="00000000">
      <w:pPr>
        <w:pStyle w:val="Heading4"/>
      </w:pPr>
      <w:bookmarkStart w:id="271" w:name="fds-10-001-mip-touch-points"/>
      <w:r>
        <w:t>FDS-10-001 — MIP Touch Points</w:t>
      </w:r>
    </w:p>
    <w:p w14:paraId="5631BAD5" w14:textId="77777777" w:rsidR="008D4B91" w:rsidRDefault="00000000">
      <w:pPr>
        <w:pStyle w:val="FirstParagraph"/>
      </w:pPr>
      <w:r>
        <w:t>For serialized assembly lines (5G0 Fronts/Rears), the MES SHALL implement the following handshake per the 5GO_AP4 Automation Touchpoint Agreement:</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0E4B380A"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D955B8" w14:textId="77777777" w:rsidR="008D4B91" w:rsidRDefault="00000000">
            <w:pPr>
              <w:pStyle w:val="Compact"/>
            </w:pPr>
            <w:r>
              <w:t>Tag</w:t>
            </w:r>
          </w:p>
        </w:tc>
        <w:tc>
          <w:tcPr>
            <w:tcW w:w="1980" w:type="dxa"/>
          </w:tcPr>
          <w:p w14:paraId="48BA539A" w14:textId="77777777" w:rsidR="008D4B91" w:rsidRDefault="00000000">
            <w:pPr>
              <w:pStyle w:val="Compact"/>
            </w:pPr>
            <w:r>
              <w:t>Direction</w:t>
            </w:r>
          </w:p>
        </w:tc>
        <w:tc>
          <w:tcPr>
            <w:tcW w:w="1980" w:type="dxa"/>
          </w:tcPr>
          <w:p w14:paraId="2F261A08" w14:textId="77777777" w:rsidR="008D4B91" w:rsidRDefault="00000000">
            <w:pPr>
              <w:pStyle w:val="Compact"/>
            </w:pPr>
            <w:r>
              <w:t>Type</w:t>
            </w:r>
          </w:p>
        </w:tc>
        <w:tc>
          <w:tcPr>
            <w:tcW w:w="1980" w:type="dxa"/>
          </w:tcPr>
          <w:p w14:paraId="63C16BA3" w14:textId="77777777" w:rsidR="008D4B91" w:rsidRDefault="00000000">
            <w:pPr>
              <w:pStyle w:val="Compact"/>
            </w:pPr>
            <w:r>
              <w:t>Purpose</w:t>
            </w:r>
          </w:p>
        </w:tc>
      </w:tr>
      <w:tr w:rsidR="008D4B91" w14:paraId="02899B68" w14:textId="77777777">
        <w:tc>
          <w:tcPr>
            <w:tcW w:w="1980" w:type="dxa"/>
          </w:tcPr>
          <w:p w14:paraId="76B199B7" w14:textId="77777777" w:rsidR="008D4B91" w:rsidRDefault="00000000">
            <w:pPr>
              <w:pStyle w:val="Compact"/>
            </w:pPr>
            <w:r>
              <w:t>DataReady</w:t>
            </w:r>
          </w:p>
        </w:tc>
        <w:tc>
          <w:tcPr>
            <w:tcW w:w="1980" w:type="dxa"/>
          </w:tcPr>
          <w:p w14:paraId="166309A1" w14:textId="77777777" w:rsidR="008D4B91" w:rsidRDefault="00000000">
            <w:pPr>
              <w:pStyle w:val="Compact"/>
            </w:pPr>
            <w:r>
              <w:t>Plc → MES</w:t>
            </w:r>
          </w:p>
        </w:tc>
        <w:tc>
          <w:tcPr>
            <w:tcW w:w="1980" w:type="dxa"/>
          </w:tcPr>
          <w:p w14:paraId="70751A9C" w14:textId="77777777" w:rsidR="008D4B91" w:rsidRDefault="00000000">
            <w:pPr>
              <w:pStyle w:val="Compact"/>
            </w:pPr>
            <w:r>
              <w:t>BOOL</w:t>
            </w:r>
          </w:p>
        </w:tc>
        <w:tc>
          <w:tcPr>
            <w:tcW w:w="1980" w:type="dxa"/>
          </w:tcPr>
          <w:p w14:paraId="578ACA8E" w14:textId="77777777" w:rsidR="008D4B91" w:rsidRDefault="00000000">
            <w:pPr>
              <w:pStyle w:val="Compact"/>
            </w:pPr>
            <w:r>
              <w:t>Plc signals a part cycle is complete</w:t>
            </w:r>
          </w:p>
        </w:tc>
      </w:tr>
      <w:tr w:rsidR="008D4B91" w14:paraId="72894B68" w14:textId="77777777" w:rsidTr="008D4B91">
        <w:tc>
          <w:tcPr>
            <w:tcW w:w="1980" w:type="dxa"/>
            <w:shd w:val="clear" w:color="auto" w:fill="F2F2F2"/>
          </w:tcPr>
          <w:p w14:paraId="741B94E2" w14:textId="77777777" w:rsidR="008D4B91" w:rsidRDefault="00000000">
            <w:pPr>
              <w:pStyle w:val="Compact"/>
            </w:pPr>
            <w:r>
              <w:t>TransInProc</w:t>
            </w:r>
          </w:p>
        </w:tc>
        <w:tc>
          <w:tcPr>
            <w:tcW w:w="1980" w:type="dxa"/>
            <w:shd w:val="clear" w:color="auto" w:fill="F2F2F2"/>
          </w:tcPr>
          <w:p w14:paraId="612B9378" w14:textId="77777777" w:rsidR="008D4B91" w:rsidRDefault="00000000">
            <w:pPr>
              <w:pStyle w:val="Compact"/>
            </w:pPr>
            <w:r>
              <w:t>MES → PLC</w:t>
            </w:r>
          </w:p>
        </w:tc>
        <w:tc>
          <w:tcPr>
            <w:tcW w:w="1980" w:type="dxa"/>
            <w:shd w:val="clear" w:color="auto" w:fill="F2F2F2"/>
          </w:tcPr>
          <w:p w14:paraId="5FC54C9E" w14:textId="77777777" w:rsidR="008D4B91" w:rsidRDefault="00000000">
            <w:pPr>
              <w:pStyle w:val="Compact"/>
            </w:pPr>
            <w:r>
              <w:t>BOOL</w:t>
            </w:r>
          </w:p>
        </w:tc>
        <w:tc>
          <w:tcPr>
            <w:tcW w:w="1980" w:type="dxa"/>
            <w:shd w:val="clear" w:color="auto" w:fill="F2F2F2"/>
          </w:tcPr>
          <w:p w14:paraId="2F192410" w14:textId="77777777" w:rsidR="008D4B91" w:rsidRDefault="00000000">
            <w:pPr>
              <w:pStyle w:val="Compact"/>
            </w:pPr>
            <w:r>
              <w:t>MES acknowledges processing</w:t>
            </w:r>
          </w:p>
        </w:tc>
      </w:tr>
      <w:tr w:rsidR="008D4B91" w14:paraId="66840AA4" w14:textId="77777777">
        <w:tc>
          <w:tcPr>
            <w:tcW w:w="1980" w:type="dxa"/>
          </w:tcPr>
          <w:p w14:paraId="181ECD92" w14:textId="77777777" w:rsidR="008D4B91" w:rsidRDefault="00000000">
            <w:pPr>
              <w:pStyle w:val="Compact"/>
            </w:pPr>
            <w:r>
              <w:t>PartSN</w:t>
            </w:r>
          </w:p>
        </w:tc>
        <w:tc>
          <w:tcPr>
            <w:tcW w:w="1980" w:type="dxa"/>
          </w:tcPr>
          <w:p w14:paraId="70C10605" w14:textId="77777777" w:rsidR="008D4B91" w:rsidRDefault="00000000">
            <w:pPr>
              <w:pStyle w:val="Compact"/>
            </w:pPr>
            <w:r>
              <w:t>Plc → MES</w:t>
            </w:r>
          </w:p>
        </w:tc>
        <w:tc>
          <w:tcPr>
            <w:tcW w:w="1980" w:type="dxa"/>
          </w:tcPr>
          <w:p w14:paraId="3810DF8F" w14:textId="77777777" w:rsidR="008D4B91" w:rsidRDefault="00000000">
            <w:pPr>
              <w:pStyle w:val="Compact"/>
            </w:pPr>
            <w:r>
              <w:t>STRING</w:t>
            </w:r>
          </w:p>
        </w:tc>
        <w:tc>
          <w:tcPr>
            <w:tcW w:w="1980" w:type="dxa"/>
          </w:tcPr>
          <w:p w14:paraId="7A5D4098" w14:textId="77777777" w:rsidR="008D4B91" w:rsidRDefault="00000000">
            <w:pPr>
              <w:pStyle w:val="Compact"/>
            </w:pPr>
            <w:r>
              <w:t>Serial number (laser-etched or barcode read)</w:t>
            </w:r>
          </w:p>
        </w:tc>
      </w:tr>
      <w:tr w:rsidR="008D4B91" w14:paraId="4570C35B" w14:textId="77777777" w:rsidTr="008D4B91">
        <w:tc>
          <w:tcPr>
            <w:tcW w:w="1980" w:type="dxa"/>
            <w:shd w:val="clear" w:color="auto" w:fill="F2F2F2"/>
          </w:tcPr>
          <w:p w14:paraId="7299267E" w14:textId="77777777" w:rsidR="008D4B91" w:rsidRDefault="00000000">
            <w:pPr>
              <w:pStyle w:val="Compact"/>
            </w:pPr>
            <w:r>
              <w:t>PartValid</w:t>
            </w:r>
          </w:p>
        </w:tc>
        <w:tc>
          <w:tcPr>
            <w:tcW w:w="1980" w:type="dxa"/>
            <w:shd w:val="clear" w:color="auto" w:fill="F2F2F2"/>
          </w:tcPr>
          <w:p w14:paraId="7866A5B5" w14:textId="77777777" w:rsidR="008D4B91" w:rsidRDefault="00000000">
            <w:pPr>
              <w:pStyle w:val="Compact"/>
            </w:pPr>
            <w:r>
              <w:t>MES → PLC</w:t>
            </w:r>
          </w:p>
        </w:tc>
        <w:tc>
          <w:tcPr>
            <w:tcW w:w="1980" w:type="dxa"/>
            <w:shd w:val="clear" w:color="auto" w:fill="F2F2F2"/>
          </w:tcPr>
          <w:p w14:paraId="14F00D5D" w14:textId="77777777" w:rsidR="008D4B91" w:rsidRDefault="00000000">
            <w:pPr>
              <w:pStyle w:val="Compact"/>
            </w:pPr>
            <w:r>
              <w:t>BOOL</w:t>
            </w:r>
          </w:p>
        </w:tc>
        <w:tc>
          <w:tcPr>
            <w:tcW w:w="1980" w:type="dxa"/>
            <w:shd w:val="clear" w:color="auto" w:fill="F2F2F2"/>
          </w:tcPr>
          <w:p w14:paraId="583D5EF5" w14:textId="77777777" w:rsidR="008D4B91" w:rsidRDefault="00000000">
            <w:pPr>
              <w:pStyle w:val="Compact"/>
            </w:pPr>
            <w:r>
              <w:t>MES validation result (1=pass, 0=fail)</w:t>
            </w:r>
          </w:p>
        </w:tc>
      </w:tr>
      <w:tr w:rsidR="008D4B91" w14:paraId="46818059" w14:textId="77777777">
        <w:tc>
          <w:tcPr>
            <w:tcW w:w="1980" w:type="dxa"/>
          </w:tcPr>
          <w:p w14:paraId="1203588C" w14:textId="77777777" w:rsidR="008D4B91" w:rsidRDefault="00000000">
            <w:pPr>
              <w:pStyle w:val="Compact"/>
            </w:pPr>
            <w:r>
              <w:t>HardwareInterlockEnable</w:t>
            </w:r>
          </w:p>
        </w:tc>
        <w:tc>
          <w:tcPr>
            <w:tcW w:w="1980" w:type="dxa"/>
          </w:tcPr>
          <w:p w14:paraId="2568A836" w14:textId="77777777" w:rsidR="008D4B91" w:rsidRDefault="00000000">
            <w:pPr>
              <w:pStyle w:val="Compact"/>
            </w:pPr>
            <w:r>
              <w:t>Plc → MES</w:t>
            </w:r>
          </w:p>
        </w:tc>
        <w:tc>
          <w:tcPr>
            <w:tcW w:w="1980" w:type="dxa"/>
          </w:tcPr>
          <w:p w14:paraId="3B09DFAE" w14:textId="77777777" w:rsidR="008D4B91" w:rsidRDefault="00000000">
            <w:pPr>
              <w:pStyle w:val="Compact"/>
            </w:pPr>
            <w:r>
              <w:t>BOOL</w:t>
            </w:r>
          </w:p>
        </w:tc>
        <w:tc>
          <w:tcPr>
            <w:tcW w:w="1980" w:type="dxa"/>
          </w:tcPr>
          <w:p w14:paraId="04D6FBAB" w14:textId="77777777" w:rsidR="008D4B91" w:rsidRDefault="00000000">
            <w:pPr>
              <w:pStyle w:val="Compact"/>
            </w:pPr>
            <w:r>
              <w:t>Whether MES validation is required</w:t>
            </w:r>
          </w:p>
        </w:tc>
      </w:tr>
      <w:tr w:rsidR="008D4B91" w14:paraId="4E72CB59" w14:textId="77777777" w:rsidTr="008D4B91">
        <w:tc>
          <w:tcPr>
            <w:tcW w:w="1980" w:type="dxa"/>
            <w:shd w:val="clear" w:color="auto" w:fill="F2F2F2"/>
          </w:tcPr>
          <w:p w14:paraId="7125BD22" w14:textId="77777777" w:rsidR="008D4B91" w:rsidRDefault="00000000">
            <w:pPr>
              <w:pStyle w:val="Compact"/>
            </w:pPr>
            <w:r>
              <w:t>MESInterlockEnable</w:t>
            </w:r>
          </w:p>
        </w:tc>
        <w:tc>
          <w:tcPr>
            <w:tcW w:w="1980" w:type="dxa"/>
            <w:shd w:val="clear" w:color="auto" w:fill="F2F2F2"/>
          </w:tcPr>
          <w:p w14:paraId="4FD5A348" w14:textId="77777777" w:rsidR="008D4B91" w:rsidRDefault="00000000">
            <w:pPr>
              <w:pStyle w:val="Compact"/>
            </w:pPr>
            <w:r>
              <w:t>MES → PLC</w:t>
            </w:r>
          </w:p>
        </w:tc>
        <w:tc>
          <w:tcPr>
            <w:tcW w:w="1980" w:type="dxa"/>
            <w:shd w:val="clear" w:color="auto" w:fill="F2F2F2"/>
          </w:tcPr>
          <w:p w14:paraId="51E5EA94" w14:textId="77777777" w:rsidR="008D4B91" w:rsidRDefault="00000000">
            <w:pPr>
              <w:pStyle w:val="Compact"/>
            </w:pPr>
            <w:r>
              <w:t>BOOL</w:t>
            </w:r>
          </w:p>
        </w:tc>
        <w:tc>
          <w:tcPr>
            <w:tcW w:w="1980" w:type="dxa"/>
            <w:shd w:val="clear" w:color="auto" w:fill="F2F2F2"/>
          </w:tcPr>
          <w:p w14:paraId="7C651F68" w14:textId="77777777" w:rsidR="008D4B91" w:rsidRDefault="00000000">
            <w:pPr>
              <w:pStyle w:val="Compact"/>
            </w:pPr>
            <w:r>
              <w:t>Whether MES interlock is active</w:t>
            </w:r>
          </w:p>
        </w:tc>
      </w:tr>
      <w:tr w:rsidR="008D4B91" w14:paraId="5A3D2CB2" w14:textId="77777777">
        <w:tc>
          <w:tcPr>
            <w:tcW w:w="1980" w:type="dxa"/>
          </w:tcPr>
          <w:p w14:paraId="24EFE4D5" w14:textId="77777777" w:rsidR="008D4B91" w:rsidRDefault="00000000">
            <w:pPr>
              <w:pStyle w:val="Compact"/>
            </w:pPr>
            <w:r>
              <w:t>WatchDog</w:t>
            </w:r>
          </w:p>
        </w:tc>
        <w:tc>
          <w:tcPr>
            <w:tcW w:w="1980" w:type="dxa"/>
          </w:tcPr>
          <w:p w14:paraId="222A8E81" w14:textId="77777777" w:rsidR="008D4B91" w:rsidRDefault="00000000">
            <w:pPr>
              <w:pStyle w:val="Compact"/>
            </w:pPr>
            <w:r>
              <w:t>MES ↔ PLC</w:t>
            </w:r>
          </w:p>
        </w:tc>
        <w:tc>
          <w:tcPr>
            <w:tcW w:w="1980" w:type="dxa"/>
          </w:tcPr>
          <w:p w14:paraId="55A9BD82" w14:textId="77777777" w:rsidR="008D4B91" w:rsidRDefault="00000000">
            <w:pPr>
              <w:pStyle w:val="Compact"/>
            </w:pPr>
            <w:r>
              <w:t>BOOL</w:t>
            </w:r>
          </w:p>
        </w:tc>
        <w:tc>
          <w:tcPr>
            <w:tcW w:w="1980" w:type="dxa"/>
          </w:tcPr>
          <w:p w14:paraId="6BD80B7A" w14:textId="77777777" w:rsidR="008D4B91" w:rsidRDefault="00000000">
            <w:pPr>
              <w:pStyle w:val="Compact"/>
            </w:pPr>
            <w:r>
              <w:t>Heartbeat for connection health</w:t>
            </w:r>
          </w:p>
        </w:tc>
      </w:tr>
      <w:tr w:rsidR="008D4B91" w14:paraId="5350DAEC" w14:textId="77777777" w:rsidTr="008D4B91">
        <w:tc>
          <w:tcPr>
            <w:tcW w:w="1980" w:type="dxa"/>
            <w:shd w:val="clear" w:color="auto" w:fill="F2F2F2"/>
          </w:tcPr>
          <w:p w14:paraId="77E89FB9" w14:textId="77777777" w:rsidR="008D4B91" w:rsidRDefault="00000000">
            <w:pPr>
              <w:pStyle w:val="Compact"/>
            </w:pPr>
            <w:r>
              <w:t>ContainerCount</w:t>
            </w:r>
          </w:p>
        </w:tc>
        <w:tc>
          <w:tcPr>
            <w:tcW w:w="1980" w:type="dxa"/>
            <w:shd w:val="clear" w:color="auto" w:fill="F2F2F2"/>
          </w:tcPr>
          <w:p w14:paraId="32446E19" w14:textId="77777777" w:rsidR="008D4B91" w:rsidRDefault="00000000">
            <w:pPr>
              <w:pStyle w:val="Compact"/>
            </w:pPr>
            <w:r>
              <w:t>MES → PLC</w:t>
            </w:r>
          </w:p>
        </w:tc>
        <w:tc>
          <w:tcPr>
            <w:tcW w:w="1980" w:type="dxa"/>
            <w:shd w:val="clear" w:color="auto" w:fill="F2F2F2"/>
          </w:tcPr>
          <w:p w14:paraId="06409285" w14:textId="77777777" w:rsidR="008D4B91" w:rsidRDefault="00000000">
            <w:pPr>
              <w:pStyle w:val="Compact"/>
            </w:pPr>
            <w:r>
              <w:t>INT</w:t>
            </w:r>
          </w:p>
        </w:tc>
        <w:tc>
          <w:tcPr>
            <w:tcW w:w="1980" w:type="dxa"/>
            <w:shd w:val="clear" w:color="auto" w:fill="F2F2F2"/>
          </w:tcPr>
          <w:p w14:paraId="7641BF32" w14:textId="77777777" w:rsidR="008D4B91" w:rsidRDefault="00000000">
            <w:pPr>
              <w:pStyle w:val="Compact"/>
            </w:pPr>
            <w:r>
              <w:t>Current container piece count</w:t>
            </w:r>
          </w:p>
        </w:tc>
      </w:tr>
      <w:tr w:rsidR="008D4B91" w14:paraId="24E7FE72" w14:textId="77777777">
        <w:tc>
          <w:tcPr>
            <w:tcW w:w="1980" w:type="dxa"/>
          </w:tcPr>
          <w:p w14:paraId="5FEB7004" w14:textId="77777777" w:rsidR="008D4B91" w:rsidRDefault="00000000">
            <w:pPr>
              <w:pStyle w:val="Compact"/>
            </w:pPr>
            <w:r>
              <w:t>PartType</w:t>
            </w:r>
          </w:p>
        </w:tc>
        <w:tc>
          <w:tcPr>
            <w:tcW w:w="1980" w:type="dxa"/>
          </w:tcPr>
          <w:p w14:paraId="663532F3" w14:textId="77777777" w:rsidR="008D4B91" w:rsidRDefault="00000000">
            <w:pPr>
              <w:pStyle w:val="Compact"/>
            </w:pPr>
            <w:r>
              <w:t>MES → PLC</w:t>
            </w:r>
          </w:p>
        </w:tc>
        <w:tc>
          <w:tcPr>
            <w:tcW w:w="1980" w:type="dxa"/>
          </w:tcPr>
          <w:p w14:paraId="21F08AE4" w14:textId="77777777" w:rsidR="008D4B91" w:rsidRDefault="00000000">
            <w:pPr>
              <w:pStyle w:val="Compact"/>
            </w:pPr>
            <w:r>
              <w:t>STRING</w:t>
            </w:r>
          </w:p>
        </w:tc>
        <w:tc>
          <w:tcPr>
            <w:tcW w:w="1980" w:type="dxa"/>
          </w:tcPr>
          <w:p w14:paraId="240D14E9" w14:textId="77777777" w:rsidR="008D4B91" w:rsidRDefault="00000000">
            <w:pPr>
              <w:pStyle w:val="Compact"/>
            </w:pPr>
            <w:r>
              <w:t xml:space="preserve">Current part number </w:t>
            </w:r>
            <w:r>
              <w:lastRenderedPageBreak/>
              <w:t>for display</w:t>
            </w:r>
          </w:p>
        </w:tc>
      </w:tr>
      <w:tr w:rsidR="008D4B91" w14:paraId="376E443B" w14:textId="77777777" w:rsidTr="008D4B91">
        <w:tc>
          <w:tcPr>
            <w:tcW w:w="1980" w:type="dxa"/>
            <w:shd w:val="clear" w:color="auto" w:fill="F2F2F2"/>
          </w:tcPr>
          <w:p w14:paraId="7319200C" w14:textId="77777777" w:rsidR="008D4B91" w:rsidRDefault="00000000">
            <w:pPr>
              <w:pStyle w:val="Compact"/>
            </w:pPr>
            <w:r>
              <w:lastRenderedPageBreak/>
              <w:t>AlarmMsg</w:t>
            </w:r>
          </w:p>
        </w:tc>
        <w:tc>
          <w:tcPr>
            <w:tcW w:w="1980" w:type="dxa"/>
            <w:shd w:val="clear" w:color="auto" w:fill="F2F2F2"/>
          </w:tcPr>
          <w:p w14:paraId="25EF54E3" w14:textId="77777777" w:rsidR="008D4B91" w:rsidRDefault="00000000">
            <w:pPr>
              <w:pStyle w:val="Compact"/>
            </w:pPr>
            <w:r>
              <w:t>MES → PLC</w:t>
            </w:r>
          </w:p>
        </w:tc>
        <w:tc>
          <w:tcPr>
            <w:tcW w:w="1980" w:type="dxa"/>
            <w:shd w:val="clear" w:color="auto" w:fill="F2F2F2"/>
          </w:tcPr>
          <w:p w14:paraId="69984AED" w14:textId="77777777" w:rsidR="008D4B91" w:rsidRDefault="00000000">
            <w:pPr>
              <w:pStyle w:val="Compact"/>
            </w:pPr>
            <w:r>
              <w:t>STRING</w:t>
            </w:r>
          </w:p>
        </w:tc>
        <w:tc>
          <w:tcPr>
            <w:tcW w:w="1980" w:type="dxa"/>
            <w:shd w:val="clear" w:color="auto" w:fill="F2F2F2"/>
          </w:tcPr>
          <w:p w14:paraId="127F445C" w14:textId="77777777" w:rsidR="008D4B91" w:rsidRDefault="00000000">
            <w:pPr>
              <w:pStyle w:val="Compact"/>
            </w:pPr>
            <w:r>
              <w:t>Alarm text (Low Inventory, Invalid PartSN, Duplicate PartSN)</w:t>
            </w:r>
          </w:p>
        </w:tc>
      </w:tr>
    </w:tbl>
    <w:p w14:paraId="1C3C57DD" w14:textId="77777777" w:rsidR="008D4B91" w:rsidRDefault="00000000">
      <w:pPr>
        <w:pStyle w:val="BodyText"/>
      </w:pPr>
      <w:r>
        <w:t>(Touchpoint Agreement Section 1.1–1.4)</w:t>
      </w:r>
    </w:p>
    <w:p w14:paraId="52037740" w14:textId="77777777" w:rsidR="008D4B91" w:rsidRDefault="00000000">
      <w:pPr>
        <w:pStyle w:val="Heading4"/>
      </w:pPr>
      <w:bookmarkStart w:id="272" w:name="fds-10-002-mip-transaction-flow"/>
      <w:bookmarkEnd w:id="271"/>
      <w:r>
        <w:t>FDS-10-002 — MIP Transaction Flow</w:t>
      </w:r>
    </w:p>
    <w:p w14:paraId="6A02B467" w14:textId="77777777" w:rsidR="008D4B91" w:rsidRDefault="00000000">
      <w:pPr>
        <w:pStyle w:val="FirstParagraph"/>
      </w:pPr>
      <w:r>
        <w:t>For each part cycle:</w:t>
      </w:r>
    </w:p>
    <w:p w14:paraId="04CFD1AD" w14:textId="77777777" w:rsidR="008D4B91" w:rsidRDefault="00000000">
      <w:pPr>
        <w:pStyle w:val="Compact"/>
        <w:numPr>
          <w:ilvl w:val="0"/>
          <w:numId w:val="72"/>
        </w:numPr>
      </w:pPr>
      <w:r>
        <w:t xml:space="preserve">PLC sets </w:t>
      </w:r>
      <w:r>
        <w:rPr>
          <w:rStyle w:val="VerbatimChar"/>
        </w:rPr>
        <w:t>DataReady=1</w:t>
      </w:r>
    </w:p>
    <w:p w14:paraId="33AB8FCC" w14:textId="77777777" w:rsidR="008D4B91" w:rsidRDefault="00000000">
      <w:pPr>
        <w:pStyle w:val="Compact"/>
        <w:numPr>
          <w:ilvl w:val="0"/>
          <w:numId w:val="72"/>
        </w:numPr>
      </w:pPr>
      <w:r>
        <w:t xml:space="preserve">MES sets </w:t>
      </w:r>
      <w:r>
        <w:rPr>
          <w:rStyle w:val="VerbatimChar"/>
        </w:rPr>
        <w:t>TransInProc=1</w:t>
      </w:r>
      <w:r>
        <w:t xml:space="preserve"> (acknowledging)</w:t>
      </w:r>
    </w:p>
    <w:p w14:paraId="57B8568E" w14:textId="77777777" w:rsidR="008D4B91" w:rsidRDefault="00000000">
      <w:pPr>
        <w:pStyle w:val="Compact"/>
        <w:numPr>
          <w:ilvl w:val="0"/>
          <w:numId w:val="72"/>
        </w:numPr>
      </w:pPr>
      <w:r>
        <w:t xml:space="preserve">MES reads </w:t>
      </w:r>
      <w:r>
        <w:rPr>
          <w:rStyle w:val="VerbatimChar"/>
        </w:rPr>
        <w:t>PartSN</w:t>
      </w:r>
      <w:r>
        <w:t xml:space="preserve"> and </w:t>
      </w:r>
      <w:r>
        <w:rPr>
          <w:rStyle w:val="VerbatimChar"/>
        </w:rPr>
        <w:t>HardwareInterlockEnable</w:t>
      </w:r>
    </w:p>
    <w:p w14:paraId="55DD706F" w14:textId="77777777" w:rsidR="008D4B91" w:rsidRDefault="00000000">
      <w:pPr>
        <w:pStyle w:val="Compact"/>
        <w:numPr>
          <w:ilvl w:val="0"/>
          <w:numId w:val="72"/>
        </w:numPr>
      </w:pPr>
      <w:r>
        <w:t xml:space="preserve">If </w:t>
      </w:r>
      <w:r>
        <w:rPr>
          <w:rStyle w:val="VerbatimChar"/>
        </w:rPr>
        <w:t>HardwareInterlockEnable=true</w:t>
      </w:r>
      <w:r>
        <w:t xml:space="preserve">: MES validates serial, writes </w:t>
      </w:r>
      <w:r>
        <w:rPr>
          <w:rStyle w:val="VerbatimChar"/>
        </w:rPr>
        <w:t>PartValid</w:t>
      </w:r>
      <w:r>
        <w:t xml:space="preserve"> result</w:t>
      </w:r>
    </w:p>
    <w:p w14:paraId="2B2F2CEA" w14:textId="77777777" w:rsidR="008D4B91" w:rsidRDefault="00000000">
      <w:pPr>
        <w:pStyle w:val="Compact"/>
        <w:numPr>
          <w:ilvl w:val="0"/>
          <w:numId w:val="72"/>
        </w:numPr>
      </w:pPr>
      <w:r>
        <w:t xml:space="preserve">If </w:t>
      </w:r>
      <w:r>
        <w:rPr>
          <w:rStyle w:val="VerbatimChar"/>
        </w:rPr>
        <w:t>HardwareInterlockEnable=false</w:t>
      </w:r>
      <w:r>
        <w:t xml:space="preserve">: MES accepts </w:t>
      </w:r>
      <w:r>
        <w:rPr>
          <w:rStyle w:val="VerbatimChar"/>
        </w:rPr>
        <w:t>PartSN="NoRead"</w:t>
      </w:r>
      <w:r>
        <w:t>, skips validation (FDS-06-012)</w:t>
      </w:r>
    </w:p>
    <w:p w14:paraId="4BDAD7A3" w14:textId="77777777" w:rsidR="008D4B91" w:rsidRDefault="00000000">
      <w:pPr>
        <w:pStyle w:val="Compact"/>
        <w:numPr>
          <w:ilvl w:val="0"/>
          <w:numId w:val="72"/>
        </w:numPr>
      </w:pPr>
      <w:r>
        <w:t>MES records consumption event, serialized part, container serial (per FDS-06-010)</w:t>
      </w:r>
    </w:p>
    <w:p w14:paraId="258F5EC2" w14:textId="77777777" w:rsidR="008D4B91" w:rsidRDefault="00000000">
      <w:pPr>
        <w:pStyle w:val="Compact"/>
        <w:numPr>
          <w:ilvl w:val="0"/>
          <w:numId w:val="72"/>
        </w:numPr>
      </w:pPr>
      <w:r>
        <w:t xml:space="preserve">MES updates </w:t>
      </w:r>
      <w:r>
        <w:rPr>
          <w:rStyle w:val="VerbatimChar"/>
        </w:rPr>
        <w:t>ContainerCount</w:t>
      </w:r>
    </w:p>
    <w:p w14:paraId="08330A74" w14:textId="77777777" w:rsidR="008D4B91" w:rsidRDefault="00000000">
      <w:pPr>
        <w:pStyle w:val="Compact"/>
        <w:numPr>
          <w:ilvl w:val="0"/>
          <w:numId w:val="72"/>
        </w:numPr>
      </w:pPr>
      <w:r>
        <w:t xml:space="preserve">MES clears </w:t>
      </w:r>
      <w:r>
        <w:rPr>
          <w:rStyle w:val="VerbatimChar"/>
        </w:rPr>
        <w:t>TransInProc=0</w:t>
      </w:r>
    </w:p>
    <w:p w14:paraId="2924ACAE" w14:textId="77777777" w:rsidR="008D4B91" w:rsidRDefault="00000000">
      <w:pPr>
        <w:pStyle w:val="Heading4"/>
      </w:pPr>
      <w:bookmarkStart w:id="273" w:name="fds-10-003-mes-alarms"/>
      <w:bookmarkEnd w:id="272"/>
      <w:r>
        <w:t>FDS-10-003 — MES Alarms</w:t>
      </w:r>
    </w:p>
    <w:p w14:paraId="7F014CF3" w14:textId="77777777" w:rsidR="008D4B91" w:rsidRDefault="00000000">
      <w:pPr>
        <w:pStyle w:val="FirstParagraph"/>
      </w:pPr>
      <w:r>
        <w:t xml:space="preserve">The MES SHALL write alarm messages to </w:t>
      </w:r>
      <w:r>
        <w:rPr>
          <w:rStyle w:val="VerbatimChar"/>
        </w:rPr>
        <w:t>AlarmMsg</w:t>
      </w:r>
      <w:r>
        <w:t xml:space="preserve"> for: - </w:t>
      </w:r>
      <w:r>
        <w:rPr>
          <w:b/>
          <w:bCs/>
        </w:rPr>
        <w:t>Low Inventory Level</w:t>
      </w:r>
      <w:r>
        <w:t xml:space="preserve"> — source LOT piece count below configurable threshold - </w:t>
      </w:r>
      <w:r>
        <w:rPr>
          <w:b/>
          <w:bCs/>
        </w:rPr>
        <w:t>Invalid PartSN</w:t>
      </w:r>
      <w:r>
        <w:t xml:space="preserve"> — serial number fails format validation - </w:t>
      </w:r>
      <w:r>
        <w:rPr>
          <w:b/>
          <w:bCs/>
        </w:rPr>
        <w:t>Duplicate PartSN</w:t>
      </w:r>
      <w:r>
        <w:t xml:space="preserve"> — serial number already exists in the system</w:t>
      </w:r>
    </w:p>
    <w:p w14:paraId="6FF1F9E4" w14:textId="77777777" w:rsidR="008D4B91" w:rsidRDefault="00000000">
      <w:pPr>
        <w:pStyle w:val="Heading3"/>
      </w:pPr>
      <w:bookmarkStart w:id="274" w:name="non-serialized-line-integration"/>
      <w:bookmarkEnd w:id="270"/>
      <w:bookmarkEnd w:id="273"/>
      <w:r>
        <w:t>10.3 Non-Serialized Line Integration</w:t>
      </w:r>
    </w:p>
    <w:p w14:paraId="310C8429" w14:textId="77777777" w:rsidR="008D4B91" w:rsidRDefault="00000000">
      <w:pPr>
        <w:pStyle w:val="FirstParagraph"/>
      </w:pPr>
      <w:r>
        <w:t xml:space="preserve">Failures on non-serialized lines stop the </w:t>
      </w:r>
      <w:r>
        <w:rPr>
          <w:b/>
          <w:bCs/>
        </w:rPr>
        <w:t>operation</w:t>
      </w:r>
      <w:r>
        <w:t>,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p w14:paraId="4836D4C3" w14:textId="77777777" w:rsidR="008D4B91" w:rsidRDefault="00000000">
      <w:pPr>
        <w:pStyle w:val="Heading4"/>
      </w:pPr>
      <w:bookmarkStart w:id="275" w:name="fds-10-004-disposition-based-lines"/>
      <w:r>
        <w:t>FDS-10-004 — Disposition-Based Lines</w:t>
      </w:r>
    </w:p>
    <w:p w14:paraId="7A8D1BB2" w14:textId="77777777" w:rsidR="008D4B91" w:rsidRDefault="00000000">
      <w:pPr>
        <w:pStyle w:val="FirstParagraph"/>
      </w:pPr>
      <w:r>
        <w:t xml:space="preserve">For non-serialized lines with MicroLogix1400 PLCs (6B2, 6MA, RPY, 6FB per Appendix C), the MES SHALL read </w:t>
      </w:r>
      <w:r>
        <w:rPr>
          <w:rStyle w:val="VerbatimChar"/>
        </w:rPr>
        <w:t>PartDisposition</w:t>
      </w:r>
      <w:r>
        <w:t xml:space="preserve"> flags and </w:t>
      </w:r>
      <w:r>
        <w:rPr>
          <w:rStyle w:val="VerbatimChar"/>
        </w:rPr>
        <w:t>ContainerName</w:t>
      </w:r>
      <w:r>
        <w:t xml:space="preserve"> tags. These provide pass/fail validation without individual serial tracking.</w:t>
      </w:r>
    </w:p>
    <w:p w14:paraId="126C7A39" w14:textId="77777777" w:rsidR="008D4B91" w:rsidRDefault="00000000">
      <w:pPr>
        <w:pStyle w:val="Heading4"/>
      </w:pPr>
      <w:bookmarkStart w:id="276" w:name="X21d2b4ce4faa6aede8c2f5f4e4aa22da7eda659"/>
      <w:bookmarkEnd w:id="275"/>
      <w:r>
        <w:lastRenderedPageBreak/>
        <w:t>FDS-10-005 — Vision / Operator Conflict — Line-Stop Semantics</w:t>
      </w:r>
    </w:p>
    <w:p w14:paraId="6699883D" w14:textId="77777777" w:rsidR="008D4B91" w:rsidRDefault="00000000">
      <w:pPr>
        <w:pStyle w:val="FirstParagraph"/>
      </w:pPr>
      <w:r>
        <w:t xml:space="preserve">On lines with Cognex vision systems, the MES SHALL read </w:t>
      </w:r>
      <w:r>
        <w:rPr>
          <w:rStyle w:val="VerbatimChar"/>
        </w:rPr>
        <w:t>VisionPartNumber</w:t>
      </w:r>
      <w:r>
        <w:t xml:space="preserve"> tags for automated part number confirmation. If the vision-confirmed value conflicts with the operator-entered value, or if a PartDisposition fail flag is raised, the system SHALL:</w:t>
      </w:r>
    </w:p>
    <w:p w14:paraId="2B0C7A75" w14:textId="77777777" w:rsidR="008D4B91" w:rsidRDefault="00000000">
      <w:pPr>
        <w:pStyle w:val="Compact"/>
        <w:numPr>
          <w:ilvl w:val="0"/>
          <w:numId w:val="73"/>
        </w:numPr>
      </w:pPr>
      <w:r>
        <w:rPr>
          <w:b/>
          <w:bCs/>
        </w:rPr>
        <w:t>Stop the operation</w:t>
      </w:r>
      <w:r>
        <w:t xml:space="preserve"> — assert a line-stop signal to the PLC and block further MES-side scans at that station. The LOT SHALL NOT be placed on </w:t>
      </w:r>
      <w:r>
        <w:rPr>
          <w:rStyle w:val="VerbatimChar"/>
        </w:rPr>
        <w:t>Hold</w:t>
      </w:r>
      <w:r>
        <w:t xml:space="preserve"> — </w:t>
      </w:r>
      <w:r>
        <w:rPr>
          <w:rStyle w:val="VerbatimChar"/>
        </w:rPr>
        <w:t>Lots.LotStatusCode</w:t>
      </w:r>
      <w:r>
        <w:t xml:space="preserve"> is untouched by line-stop.</w:t>
      </w:r>
    </w:p>
    <w:p w14:paraId="18C29C5E" w14:textId="77777777" w:rsidR="008D4B91" w:rsidRDefault="00000000">
      <w:pPr>
        <w:pStyle w:val="Compact"/>
        <w:numPr>
          <w:ilvl w:val="0"/>
          <w:numId w:val="73"/>
        </w:numPr>
      </w:pPr>
      <w:r>
        <w:t>Display a blocking popup describing the specific conflict (e.g., “Vision says 59B, operator scanned 5PA — stopped”).</w:t>
      </w:r>
    </w:p>
    <w:p w14:paraId="7CF58F05" w14:textId="77777777" w:rsidR="008D4B91" w:rsidRDefault="00000000">
      <w:pPr>
        <w:pStyle w:val="Compact"/>
        <w:numPr>
          <w:ilvl w:val="0"/>
          <w:numId w:val="73"/>
        </w:numPr>
      </w:pPr>
      <w:r>
        <w:t>Route to escalation per FDS-10-009 / FDS-10-010 based on failure count and failure type.</w:t>
      </w:r>
    </w:p>
    <w:p w14:paraId="737CC0F4" w14:textId="77777777" w:rsidR="008D4B91" w:rsidRDefault="00000000">
      <w:pPr>
        <w:pStyle w:val="Compact"/>
        <w:numPr>
          <w:ilvl w:val="0"/>
          <w:numId w:val="73"/>
        </w:numPr>
      </w:pPr>
      <w:r>
        <w:t xml:space="preserve">Log the conflict to </w:t>
      </w:r>
      <w:r>
        <w:rPr>
          <w:rStyle w:val="VerbatimChar"/>
        </w:rPr>
        <w:t>Audit.OperationLog</w:t>
      </w:r>
      <w:r>
        <w:t xml:space="preserve"> with </w:t>
      </w:r>
      <w:r>
        <w:rPr>
          <w:rStyle w:val="VerbatimChar"/>
        </w:rPr>
        <w:t>LogEventType = LineStopped</w:t>
      </w:r>
      <w:r>
        <w:t xml:space="preserve"> and a </w:t>
      </w:r>
      <w:r>
        <w:rPr>
          <w:rStyle w:val="VerbatimChar"/>
        </w:rPr>
        <w:t>FailureLog</w:t>
      </w:r>
      <w:r>
        <w:t xml:space="preserve"> row capturing the conflicting values.</w:t>
      </w:r>
    </w:p>
    <w:p w14:paraId="14034083" w14:textId="77777777" w:rsidR="008D4B91" w:rsidRDefault="00000000">
      <w:pPr>
        <w:pStyle w:val="Compact"/>
        <w:numPr>
          <w:ilvl w:val="0"/>
          <w:numId w:val="73"/>
        </w:numPr>
      </w:pPr>
      <w:r>
        <w:t>Resume only when the issue is rectified (FDS-10-011) — either the operator corrects the part identification and the vision agrees on the next cycle, or Quality / Supervisor releases via FDS-10-011 / FDS-10-012.</w:t>
      </w:r>
    </w:p>
    <w:p w14:paraId="5BCE9C68" w14:textId="77777777" w:rsidR="008D4B91" w:rsidRDefault="00000000">
      <w:pPr>
        <w:pStyle w:val="FirstParagraph"/>
      </w:pPr>
      <w:r>
        <w:t>Stopping the operation (not the LOT) preserves LOT status continuity for downstream operations and avoids mass-hold cascades when a single cell misreads a part. (FRS 3.16.10 — semantics retained at the event level.)</w:t>
      </w:r>
    </w:p>
    <w:p w14:paraId="2053322D" w14:textId="77777777" w:rsidR="008D4B91" w:rsidRDefault="00000000">
      <w:pPr>
        <w:pStyle w:val="Heading4"/>
      </w:pPr>
      <w:bookmarkStart w:id="277" w:name="X226254a5cbe5457c3d66caa0842f0bb7c0f9009"/>
      <w:bookmarkEnd w:id="276"/>
      <w:r>
        <w:t>FDS-10-009 — 10-Consecutive-Fail Escalation</w:t>
      </w:r>
    </w:p>
    <w:p w14:paraId="32B8AD82" w14:textId="77777777" w:rsidR="008D4B91" w:rsidRDefault="00000000">
      <w:pPr>
        <w:pStyle w:val="FirstParagraph"/>
      </w:pPr>
      <w:r>
        <w:t xml:space="preserve">The MES SHALL track consecutive validation failures per Cell per active part (consecutive = not interrupted by a successful validation). On the </w:t>
      </w:r>
      <w:r>
        <w:rPr>
          <w:b/>
          <w:bCs/>
        </w:rPr>
        <w:t>10th consecutive failure</w:t>
      </w:r>
      <w:r>
        <w:t>, the system SHALL:</w:t>
      </w:r>
    </w:p>
    <w:p w14:paraId="71E520CD" w14:textId="77777777" w:rsidR="008D4B91" w:rsidRDefault="00000000">
      <w:pPr>
        <w:pStyle w:val="Compact"/>
        <w:numPr>
          <w:ilvl w:val="0"/>
          <w:numId w:val="74"/>
        </w:numPr>
      </w:pPr>
      <w:r>
        <w:t xml:space="preserve">Auto-escalate to the line leader — </w:t>
      </w:r>
      <w:r>
        <w:rPr>
          <w:rStyle w:val="VerbatimChar"/>
        </w:rPr>
        <w:t>LogEventType = LeaderEscalationFlagged</w:t>
      </w:r>
      <w:r>
        <w:t>; a Perspective notification badge fires on the Supervisor dashboard referencing the cell and failure pattern.</w:t>
      </w:r>
    </w:p>
    <w:p w14:paraId="7E284ABC" w14:textId="77777777" w:rsidR="008D4B91" w:rsidRDefault="00000000">
      <w:pPr>
        <w:pStyle w:val="Compact"/>
        <w:numPr>
          <w:ilvl w:val="0"/>
          <w:numId w:val="74"/>
        </w:numPr>
      </w:pPr>
      <w:r>
        <w:t>Require supervisor AD elevation (FDS-04-007) before production can resume on that cell.</w:t>
      </w:r>
    </w:p>
    <w:p w14:paraId="6AC80EA6" w14:textId="77777777" w:rsidR="008D4B91" w:rsidRDefault="00000000">
      <w:pPr>
        <w:pStyle w:val="Compact"/>
        <w:numPr>
          <w:ilvl w:val="0"/>
          <w:numId w:val="74"/>
        </w:numPr>
      </w:pPr>
      <w:r>
        <w:t>Reset the consecutive-fail counter to zero on the next successful validation or on supervisor override.</w:t>
      </w:r>
    </w:p>
    <w:p w14:paraId="17E6D5FE" w14:textId="77777777" w:rsidR="008D4B91" w:rsidRDefault="00000000">
      <w:pPr>
        <w:pStyle w:val="FirstParagraph"/>
      </w:pPr>
      <w:r>
        <w:t xml:space="preserve">The 10-fail threshold is configurable via a </w:t>
      </w:r>
      <w:r>
        <w:rPr>
          <w:rStyle w:val="VerbatimChar"/>
        </w:rPr>
        <w:t>LocationAttribute</w:t>
      </w:r>
      <w:r>
        <w:t xml:space="preserve"> (</w:t>
      </w:r>
      <w:r>
        <w:rPr>
          <w:rStyle w:val="VerbatimChar"/>
        </w:rPr>
        <w:t>LineStopConsecutiveFailThreshold INT</w:t>
      </w:r>
      <w:r>
        <w:t xml:space="preserve">, default </w:t>
      </w:r>
      <w:r>
        <w:rPr>
          <w:rStyle w:val="VerbatimChar"/>
        </w:rPr>
        <w:t>10</w:t>
      </w:r>
      <w:r>
        <w:t>) on Cell-tier Locations so engineering can tune per line.</w:t>
      </w:r>
    </w:p>
    <w:p w14:paraId="0DAC231B" w14:textId="77777777" w:rsidR="008D4B91" w:rsidRDefault="00000000">
      <w:pPr>
        <w:pStyle w:val="Heading4"/>
      </w:pPr>
      <w:bookmarkStart w:id="278" w:name="fds-10-010-failure-type-branching"/>
      <w:bookmarkEnd w:id="277"/>
      <w:r>
        <w:t>FDS-10-010 — Failure-Type Branching</w:t>
      </w:r>
    </w:p>
    <w:p w14:paraId="1FCB6E45" w14:textId="77777777" w:rsidR="008D4B91" w:rsidRDefault="00000000">
      <w:pPr>
        <w:pStyle w:val="FirstParagraph"/>
      </w:pPr>
      <w:r>
        <w:t>Not every failure type requires leader escalation. The system SHALL branch as follows:</w:t>
      </w:r>
    </w:p>
    <w:tbl>
      <w:tblPr>
        <w:tblStyle w:val="Table"/>
        <w:tblW w:w="5000" w:type="pct"/>
        <w:tblLayout w:type="fixed"/>
        <w:tblLook w:val="0420" w:firstRow="1" w:lastRow="0" w:firstColumn="0" w:lastColumn="0" w:noHBand="0" w:noVBand="1"/>
      </w:tblPr>
      <w:tblGrid>
        <w:gridCol w:w="3192"/>
        <w:gridCol w:w="3192"/>
        <w:gridCol w:w="3192"/>
      </w:tblGrid>
      <w:tr w:rsidR="008D4B91" w14:paraId="726D3ACF"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5A520E07" w14:textId="77777777" w:rsidR="008D4B91" w:rsidRDefault="00000000">
            <w:pPr>
              <w:pStyle w:val="Compact"/>
            </w:pPr>
            <w:r>
              <w:lastRenderedPageBreak/>
              <w:t>Failure type</w:t>
            </w:r>
          </w:p>
        </w:tc>
        <w:tc>
          <w:tcPr>
            <w:tcW w:w="2640" w:type="dxa"/>
          </w:tcPr>
          <w:p w14:paraId="18F10EE4" w14:textId="77777777" w:rsidR="008D4B91" w:rsidRDefault="00000000">
            <w:pPr>
              <w:pStyle w:val="Compact"/>
            </w:pPr>
            <w:r>
              <w:t>Line stop?</w:t>
            </w:r>
          </w:p>
        </w:tc>
        <w:tc>
          <w:tcPr>
            <w:tcW w:w="2640" w:type="dxa"/>
          </w:tcPr>
          <w:p w14:paraId="72D50D54" w14:textId="77777777" w:rsidR="008D4B91" w:rsidRDefault="00000000">
            <w:pPr>
              <w:pStyle w:val="Compact"/>
            </w:pPr>
            <w:r>
              <w:t>Leader flag?</w:t>
            </w:r>
          </w:p>
        </w:tc>
      </w:tr>
      <w:tr w:rsidR="008D4B91" w14:paraId="4EA11DDB" w14:textId="77777777">
        <w:tc>
          <w:tcPr>
            <w:tcW w:w="2640" w:type="dxa"/>
          </w:tcPr>
          <w:p w14:paraId="63761B98" w14:textId="77777777" w:rsidR="008D4B91" w:rsidRDefault="00000000">
            <w:pPr>
              <w:pStyle w:val="Compact"/>
            </w:pPr>
            <w:r>
              <w:t>Wrong part (vision ≠ operator)</w:t>
            </w:r>
          </w:p>
        </w:tc>
        <w:tc>
          <w:tcPr>
            <w:tcW w:w="2640" w:type="dxa"/>
          </w:tcPr>
          <w:p w14:paraId="450D94EC" w14:textId="77777777" w:rsidR="008D4B91" w:rsidRDefault="00000000">
            <w:pPr>
              <w:pStyle w:val="Compact"/>
            </w:pPr>
            <w:r>
              <w:t>Yes</w:t>
            </w:r>
          </w:p>
        </w:tc>
        <w:tc>
          <w:tcPr>
            <w:tcW w:w="2640" w:type="dxa"/>
          </w:tcPr>
          <w:p w14:paraId="3517017E" w14:textId="77777777" w:rsidR="008D4B91" w:rsidRDefault="00000000">
            <w:pPr>
              <w:pStyle w:val="Compact"/>
            </w:pPr>
            <w:r>
              <w:t>Yes — immediately on first failure (traceability-critical error)</w:t>
            </w:r>
          </w:p>
        </w:tc>
      </w:tr>
      <w:tr w:rsidR="008D4B91" w14:paraId="0CDB75B5" w14:textId="77777777" w:rsidTr="008D4B91">
        <w:tc>
          <w:tcPr>
            <w:tcW w:w="2640" w:type="dxa"/>
            <w:shd w:val="clear" w:color="auto" w:fill="F2F2F2"/>
          </w:tcPr>
          <w:p w14:paraId="160347A8" w14:textId="77777777" w:rsidR="008D4B91" w:rsidRDefault="00000000">
            <w:pPr>
              <w:pStyle w:val="Compact"/>
            </w:pPr>
            <w:r>
              <w:t>Wrong orientation (vision detects flipped/rotated part)</w:t>
            </w:r>
          </w:p>
        </w:tc>
        <w:tc>
          <w:tcPr>
            <w:tcW w:w="2640" w:type="dxa"/>
            <w:shd w:val="clear" w:color="auto" w:fill="F2F2F2"/>
          </w:tcPr>
          <w:p w14:paraId="16E0BD7E" w14:textId="77777777" w:rsidR="008D4B91" w:rsidRDefault="00000000">
            <w:pPr>
              <w:pStyle w:val="Compact"/>
            </w:pPr>
            <w:r>
              <w:t>Yes</w:t>
            </w:r>
          </w:p>
        </w:tc>
        <w:tc>
          <w:tcPr>
            <w:tcW w:w="2640" w:type="dxa"/>
            <w:shd w:val="clear" w:color="auto" w:fill="F2F2F2"/>
          </w:tcPr>
          <w:p w14:paraId="46D24CDC" w14:textId="77777777" w:rsidR="008D4B91" w:rsidRDefault="00000000">
            <w:pPr>
              <w:pStyle w:val="Compact"/>
            </w:pPr>
            <w:r>
              <w:t>No — operator corrects and retries, no escalation unless FDS-10-009 10-fail threshold is hit</w:t>
            </w:r>
          </w:p>
        </w:tc>
      </w:tr>
      <w:tr w:rsidR="008D4B91" w14:paraId="091B8D04" w14:textId="77777777">
        <w:tc>
          <w:tcPr>
            <w:tcW w:w="2640" w:type="dxa"/>
          </w:tcPr>
          <w:p w14:paraId="5A3F55CD" w14:textId="77777777" w:rsidR="008D4B91" w:rsidRDefault="00000000">
            <w:pPr>
              <w:pStyle w:val="Compact"/>
            </w:pPr>
            <w:r>
              <w:t>PartDisposition fail (PLC-side reject flag)</w:t>
            </w:r>
          </w:p>
        </w:tc>
        <w:tc>
          <w:tcPr>
            <w:tcW w:w="2640" w:type="dxa"/>
          </w:tcPr>
          <w:p w14:paraId="4ACB8A64" w14:textId="77777777" w:rsidR="008D4B91" w:rsidRDefault="00000000">
            <w:pPr>
              <w:pStyle w:val="Compact"/>
            </w:pPr>
            <w:r>
              <w:t>Yes</w:t>
            </w:r>
          </w:p>
        </w:tc>
        <w:tc>
          <w:tcPr>
            <w:tcW w:w="2640" w:type="dxa"/>
          </w:tcPr>
          <w:p w14:paraId="7D88EDE6" w14:textId="77777777" w:rsidR="008D4B91" w:rsidRDefault="00000000">
            <w:pPr>
              <w:pStyle w:val="Compact"/>
            </w:pPr>
            <w:r>
              <w:t>No — counts toward the FDS-10-009 threshold</w:t>
            </w:r>
          </w:p>
        </w:tc>
      </w:tr>
      <w:tr w:rsidR="008D4B91" w14:paraId="0835D657" w14:textId="77777777" w:rsidTr="008D4B91">
        <w:tc>
          <w:tcPr>
            <w:tcW w:w="2640" w:type="dxa"/>
            <w:shd w:val="clear" w:color="auto" w:fill="F2F2F2"/>
          </w:tcPr>
          <w:p w14:paraId="00FD7AB2" w14:textId="77777777" w:rsidR="008D4B91" w:rsidRDefault="00000000">
            <w:pPr>
              <w:pStyle w:val="Compact"/>
            </w:pPr>
            <w:r>
              <w:t>Raw-material / barcode mis-scan</w:t>
            </w:r>
          </w:p>
        </w:tc>
        <w:tc>
          <w:tcPr>
            <w:tcW w:w="2640" w:type="dxa"/>
            <w:shd w:val="clear" w:color="auto" w:fill="F2F2F2"/>
          </w:tcPr>
          <w:p w14:paraId="1758A089" w14:textId="77777777" w:rsidR="008D4B91" w:rsidRDefault="00000000">
            <w:pPr>
              <w:pStyle w:val="Compact"/>
            </w:pPr>
            <w:r>
              <w:t>No (operator just re-scans)</w:t>
            </w:r>
          </w:p>
        </w:tc>
        <w:tc>
          <w:tcPr>
            <w:tcW w:w="2640" w:type="dxa"/>
            <w:shd w:val="clear" w:color="auto" w:fill="F2F2F2"/>
          </w:tcPr>
          <w:p w14:paraId="3E135F25" w14:textId="77777777" w:rsidR="008D4B91" w:rsidRDefault="00000000">
            <w:pPr>
              <w:pStyle w:val="Compact"/>
            </w:pPr>
            <w:r>
              <w:t>No</w:t>
            </w:r>
          </w:p>
        </w:tc>
      </w:tr>
    </w:tbl>
    <w:p w14:paraId="146C72C4" w14:textId="77777777" w:rsidR="008D4B91" w:rsidRDefault="00000000">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 </w:t>
      </w:r>
      <w:r>
        <w:rPr>
          <w:rStyle w:val="VerbatimChar"/>
        </w:rPr>
        <w:t>Quality.DefectCode</w:t>
      </w:r>
      <w:r>
        <w:t xml:space="preserve"> configuration lookup is required — the branching is hardcoded by event-type in the line-stop handler.</w:t>
      </w:r>
    </w:p>
    <w:p w14:paraId="1F7B94A9" w14:textId="77777777" w:rsidR="008D4B91" w:rsidRDefault="00000000">
      <w:pPr>
        <w:pStyle w:val="Heading4"/>
      </w:pPr>
      <w:bookmarkStart w:id="279" w:name="fds-10-011-hold-release-path"/>
      <w:bookmarkEnd w:id="278"/>
      <w:r>
        <w:t>FDS-10-011 — Hold Release Path</w:t>
      </w:r>
    </w:p>
    <w:p w14:paraId="6302C77F" w14:textId="77777777" w:rsidR="008D4B91" w:rsidRDefault="00000000">
      <w:pPr>
        <w:pStyle w:val="FirstParagraph"/>
      </w:pPr>
      <w:r>
        <w:t xml:space="preserve">When a LOT is on </w:t>
      </w:r>
      <w:r>
        <w:rPr>
          <w:rStyle w:val="VerbatimChar"/>
        </w:rPr>
        <w:t>Hold</w:t>
      </w:r>
      <w:r>
        <w:t xml:space="preserve"> (not line-stopped — separate concept), release SHALL go through one of two paths:</w:t>
      </w:r>
    </w:p>
    <w:p w14:paraId="7CAC4480" w14:textId="77777777" w:rsidR="008D4B91" w:rsidRDefault="00000000">
      <w:pPr>
        <w:pStyle w:val="Compact"/>
        <w:numPr>
          <w:ilvl w:val="0"/>
          <w:numId w:val="75"/>
        </w:numPr>
      </w:pPr>
      <w:r>
        <w:rPr>
          <w:b/>
          <w:bCs/>
        </w:rPr>
        <w:t>Quality release:</w:t>
      </w:r>
      <w:r>
        <w:t xml:space="preserve"> A user in the </w:t>
      </w:r>
      <w:r>
        <w:rPr>
          <w:rStyle w:val="VerbatimChar"/>
        </w:rPr>
        <w:t>Quality</w:t>
      </w:r>
      <w:r>
        <w:t xml:space="preserve"> Ignition role authenticates via FDS-04-007 AD elevation and marks the hold as resolved. The hold’s </w:t>
      </w:r>
      <w:r>
        <w:rPr>
          <w:rStyle w:val="VerbatimChar"/>
        </w:rPr>
        <w:t>HoldEvent</w:t>
      </w:r>
      <w:r>
        <w:t xml:space="preserve"> row is closed (</w:t>
      </w:r>
      <w:r>
        <w:rPr>
          <w:rStyle w:val="VerbatimChar"/>
        </w:rPr>
        <w:t>ReleasedAt = SYSUTCDATETIME()</w:t>
      </w:r>
      <w:r>
        <w:t xml:space="preserve">); the LOT’s </w:t>
      </w:r>
      <w:r>
        <w:rPr>
          <w:rStyle w:val="VerbatimChar"/>
        </w:rPr>
        <w:t>LotStatusCode</w:t>
      </w:r>
      <w:r>
        <w:t xml:space="preserve"> returns to </w:t>
      </w:r>
      <w:r>
        <w:rPr>
          <w:rStyle w:val="VerbatimChar"/>
        </w:rPr>
        <w:t>Good</w:t>
      </w:r>
      <w:r>
        <w:t>. Used when the hold reason has been physically resolved (e.g., parts re-inspected and found conforming).</w:t>
      </w:r>
    </w:p>
    <w:p w14:paraId="77CCDBE1" w14:textId="77777777" w:rsidR="008D4B91" w:rsidRDefault="00000000">
      <w:pPr>
        <w:pStyle w:val="Compact"/>
        <w:numPr>
          <w:ilvl w:val="0"/>
          <w:numId w:val="75"/>
        </w:numPr>
      </w:pPr>
      <w:r>
        <w:rPr>
          <w:b/>
          <w:bCs/>
        </w:rPr>
        <w:t>Controlled Run Tag (CRT) release:</w:t>
      </w:r>
      <w:r>
        <w:t xml:space="preserve"> See FDS-10-012 — a Quality user releases the hold with a CRT, which forces a 200%-inspect downstream. Used when the parts are likely acceptable but need explicit verification at the next operation.</w:t>
      </w:r>
    </w:p>
    <w:p w14:paraId="091C50D6" w14:textId="77777777" w:rsidR="008D4B91" w:rsidRDefault="00000000">
      <w:pPr>
        <w:pStyle w:val="FirstParagraph"/>
      </w:pPr>
      <w:r>
        <w:t>Supervisor AD elevation (FDS-04-007) is required for both paths. Operators SHALL NOT release holds directly. (FRS 3.16.10)</w:t>
      </w:r>
    </w:p>
    <w:p w14:paraId="1E55CC3B" w14:textId="77777777" w:rsidR="008D4B91" w:rsidRDefault="00000000">
      <w:pPr>
        <w:pStyle w:val="Heading4"/>
      </w:pPr>
      <w:bookmarkStart w:id="280" w:name="X3a891fc35a48ee882a4cf4f6fe742338a6e4e65"/>
      <w:bookmarkEnd w:id="279"/>
      <w:r>
        <w:t>FDS-10-012 — Controlled Run Tag (CRT) Workflow</w:t>
      </w:r>
    </w:p>
    <w:p w14:paraId="5C88A689" w14:textId="77777777" w:rsidR="008D4B91" w:rsidRDefault="00000000">
      <w:pPr>
        <w:pStyle w:val="FirstParagraph"/>
      </w:pPr>
      <w:r>
        <w:t>A Controlled Run Tag (CRT) is a Quality-issued hold release that commits a downstream 200%-inspect obligation on the affected material. When Quality issues a CRT release:</w:t>
      </w:r>
    </w:p>
    <w:p w14:paraId="0169AAF8" w14:textId="77777777" w:rsidR="008D4B91" w:rsidRDefault="00000000">
      <w:pPr>
        <w:pStyle w:val="Compact"/>
        <w:numPr>
          <w:ilvl w:val="0"/>
          <w:numId w:val="76"/>
        </w:numPr>
      </w:pPr>
      <w:r>
        <w:lastRenderedPageBreak/>
        <w:t xml:space="preserve">The </w:t>
      </w:r>
      <w:r>
        <w:rPr>
          <w:rStyle w:val="VerbatimChar"/>
        </w:rPr>
        <w:t>Quality.HoldEvent</w:t>
      </w:r>
      <w:r>
        <w:t xml:space="preserve"> row closes with </w:t>
      </w:r>
      <w:r>
        <w:rPr>
          <w:rStyle w:val="VerbatimChar"/>
        </w:rPr>
        <w:t>ReleaseDispositionCode = ControlledRunTag</w:t>
      </w:r>
      <w:r>
        <w:t xml:space="preserve">; the LOT’s </w:t>
      </w:r>
      <w:r>
        <w:rPr>
          <w:rStyle w:val="VerbatimChar"/>
        </w:rPr>
        <w:t>LotStatusCode</w:t>
      </w:r>
      <w:r>
        <w:t xml:space="preserve"> returns to </w:t>
      </w:r>
      <w:r>
        <w:rPr>
          <w:rStyle w:val="VerbatimChar"/>
        </w:rPr>
        <w:t>Good</w:t>
      </w:r>
      <w:r>
        <w:t xml:space="preserve"> but the LOT carries a </w:t>
      </w:r>
      <w:r>
        <w:rPr>
          <w:b/>
          <w:bCs/>
        </w:rPr>
        <w:t>CRT flag</w:t>
      </w:r>
      <w:r>
        <w:t xml:space="preserve"> — new column </w:t>
      </w:r>
      <w:r>
        <w:rPr>
          <w:rStyle w:val="VerbatimChar"/>
        </w:rPr>
        <w:t>Lots.Lot.CrtActive BIT NOT NULL DEFAULT 0</w:t>
      </w:r>
      <w:r>
        <w:t xml:space="preserve"> (Phase G data-model addenda).</w:t>
      </w:r>
    </w:p>
    <w:p w14:paraId="4DD08D5D" w14:textId="77777777" w:rsidR="008D4B91" w:rsidRDefault="00000000">
      <w:pPr>
        <w:pStyle w:val="Compact"/>
        <w:numPr>
          <w:ilvl w:val="0"/>
          <w:numId w:val="76"/>
        </w:numPr>
      </w:pPr>
      <w:r>
        <w:t xml:space="preserve">The next operation downstream of the CRT release SHALL perform a 200%-inspect — Quality Spec attributes captured twice per part and reconciled. The operator-facing screen SHALL force the double-capture when </w:t>
      </w:r>
      <w:r>
        <w:rPr>
          <w:rStyle w:val="VerbatimChar"/>
        </w:rPr>
        <w:t>CrtActive = 1</w:t>
      </w:r>
      <w:r>
        <w:t>.</w:t>
      </w:r>
    </w:p>
    <w:p w14:paraId="54CBF523" w14:textId="77777777" w:rsidR="008D4B91" w:rsidRDefault="00000000">
      <w:pPr>
        <w:pStyle w:val="Compact"/>
        <w:numPr>
          <w:ilvl w:val="0"/>
          <w:numId w:val="76"/>
        </w:numPr>
      </w:pPr>
      <w:r>
        <w:t xml:space="preserve">On completion of the 200%-inspect, </w:t>
      </w:r>
      <w:r>
        <w:rPr>
          <w:rStyle w:val="VerbatimChar"/>
        </w:rPr>
        <w:t>CrtActive</w:t>
      </w:r>
      <w:r>
        <w:t xml:space="preserve"> clears and a </w:t>
      </w:r>
      <w:r>
        <w:rPr>
          <w:rStyle w:val="VerbatimChar"/>
        </w:rPr>
        <w:t>Quality.QualityResult</w:t>
      </w:r>
      <w:r>
        <w:t xml:space="preserve"> row is written with </w:t>
      </w:r>
      <w:r>
        <w:rPr>
          <w:rStyle w:val="VerbatimChar"/>
        </w:rPr>
        <w:t>InspectionResultCode = CrtCompleted</w:t>
      </w:r>
      <w:r>
        <w:t>.</w:t>
      </w:r>
    </w:p>
    <w:p w14:paraId="2F88288A" w14:textId="77777777" w:rsidR="008D4B91" w:rsidRDefault="00000000">
      <w:pPr>
        <w:pStyle w:val="Compact"/>
        <w:numPr>
          <w:ilvl w:val="0"/>
          <w:numId w:val="76"/>
        </w:numPr>
      </w:pPr>
      <w:r>
        <w:t xml:space="preserve">If the CRT run was NOT inspected when executed (material passed through without the 200% check), the material SHALL be flagged for </w:t>
      </w:r>
      <w:r>
        <w:rPr>
          <w:b/>
          <w:bCs/>
        </w:rPr>
        <w:t>re-run through the process</w:t>
      </w:r>
      <w:r>
        <w:t xml:space="preserve"> — a new </w:t>
      </w:r>
      <w:r>
        <w:rPr>
          <w:rStyle w:val="VerbatimChar"/>
        </w:rPr>
        <w:t>Quality.HoldEvent</w:t>
      </w:r>
      <w:r>
        <w:t xml:space="preserve"> is created with </w:t>
      </w:r>
      <w:r>
        <w:rPr>
          <w:rStyle w:val="VerbatimChar"/>
        </w:rPr>
        <w:t>HoldReason = MissedCrtInspect</w:t>
      </w:r>
      <w:r>
        <w:t xml:space="preserve"> and the LOT returns to </w:t>
      </w:r>
      <w:r>
        <w:rPr>
          <w:rStyle w:val="VerbatimChar"/>
        </w:rPr>
        <w:t>Hold</w:t>
      </w:r>
      <w:r>
        <w:t>. This is the “if not when run, it needs to be run through again” rule from the 2026-04-20 notes.</w:t>
      </w:r>
    </w:p>
    <w:p w14:paraId="15881465" w14:textId="77777777" w:rsidR="008D4B91" w:rsidRDefault="00000000">
      <w:pPr>
        <w:pStyle w:val="Compact"/>
        <w:numPr>
          <w:ilvl w:val="0"/>
          <w:numId w:val="76"/>
        </w:numPr>
      </w:pPr>
      <w:r>
        <w:t xml:space="preserve">All CRT activity logs to </w:t>
      </w:r>
      <w:r>
        <w:rPr>
          <w:rStyle w:val="VerbatimChar"/>
        </w:rPr>
        <w:t>Audit.OperationLog</w:t>
      </w:r>
      <w:r>
        <w:t xml:space="preserve"> with dedicated event types (</w:t>
      </w:r>
      <w:r>
        <w:rPr>
          <w:rStyle w:val="VerbatimChar"/>
        </w:rPr>
        <w:t>CrtIssued</w:t>
      </w:r>
      <w:r>
        <w:t xml:space="preserve">, </w:t>
      </w:r>
      <w:r>
        <w:rPr>
          <w:rStyle w:val="VerbatimChar"/>
        </w:rPr>
        <w:t>CrtCompleted</w:t>
      </w:r>
      <w:r>
        <w:t xml:space="preserve">, </w:t>
      </w:r>
      <w:r>
        <w:rPr>
          <w:rStyle w:val="VerbatimChar"/>
        </w:rPr>
        <w:t>CrtMissed</w:t>
      </w:r>
      <w:r>
        <w:t>).</w:t>
      </w:r>
    </w:p>
    <w:p w14:paraId="20832D80" w14:textId="77777777" w:rsidR="008D4B91" w:rsidRDefault="00000000">
      <w:pPr>
        <w:pStyle w:val="FirstParagraph"/>
      </w:pPr>
      <w:r>
        <w:t>The CRT Perspective workflow lives in the Quality module (FDS §8.2) — this FDS requirement captures the PLC-side and escalation-side behaviour only. (FRS 3.16.10 + MPP 2026-04-20 “CRT = 200% inspect”)</w:t>
      </w:r>
    </w:p>
    <w:p w14:paraId="637553ED" w14:textId="77777777" w:rsidR="008D4B91" w:rsidRDefault="00000000">
      <w:pPr>
        <w:pStyle w:val="Heading3"/>
      </w:pPr>
      <w:bookmarkStart w:id="281" w:name="scale-integration"/>
      <w:bookmarkEnd w:id="274"/>
      <w:bookmarkEnd w:id="280"/>
      <w:r>
        <w:t>10.4 Scale Integration</w:t>
      </w:r>
    </w:p>
    <w:p w14:paraId="27218F6E" w14:textId="77777777" w:rsidR="008D4B91" w:rsidRDefault="00000000">
      <w:pPr>
        <w:pStyle w:val="Heading4"/>
      </w:pPr>
      <w:bookmarkStart w:id="282" w:name="fds-10-006-omniserver-scale-reads"/>
      <w:r>
        <w:t>FDS-10-006 — OmniServer Scale Reads</w:t>
      </w:r>
    </w:p>
    <w:p w14:paraId="4D882AC1" w14:textId="77777777" w:rsidR="008D4B91" w:rsidRDefault="00000000">
      <w:pPr>
        <w:pStyle w:val="FirstParagraph"/>
      </w:pPr>
      <w:r>
        <w:t>The MES SHALL read weight values from OmniServer-connected scales for: - Trim Shop LOT weight estimation (FDS-06-005) - Inspection line container weight verification - Assembly line weight-based validation where applicable</w:t>
      </w:r>
    </w:p>
    <w:p w14:paraId="7BDD0600" w14:textId="77777777" w:rsidR="008D4B91" w:rsidRDefault="00000000">
      <w:pPr>
        <w:pStyle w:val="BodyText"/>
      </w:pPr>
      <w:r>
        <w:t xml:space="preserve">Tag pattern: </w:t>
      </w:r>
      <w:r>
        <w:rPr>
          <w:rStyle w:val="VerbatimChar"/>
        </w:rPr>
        <w:t>OmniServer/[LineName].[ScaleName].NET_NetWeightValue</w:t>
      </w:r>
    </w:p>
    <w:p w14:paraId="693C30AC" w14:textId="77777777" w:rsidR="008D4B91" w:rsidRDefault="00000000">
      <w:pPr>
        <w:pStyle w:val="Heading3"/>
      </w:pPr>
      <w:bookmarkStart w:id="283" w:name="barcode-integration"/>
      <w:bookmarkEnd w:id="281"/>
      <w:bookmarkEnd w:id="282"/>
      <w:r>
        <w:t>10.5 Barcode Integration</w:t>
      </w:r>
    </w:p>
    <w:p w14:paraId="45242E4B" w14:textId="77777777" w:rsidR="008D4B91" w:rsidRDefault="00000000">
      <w:pPr>
        <w:pStyle w:val="Heading4"/>
      </w:pPr>
      <w:bookmarkStart w:id="284" w:name="fds-10-007-barcode-scanners"/>
      <w:r>
        <w:t>FDS-10-007 — Barcode Scanners</w:t>
      </w:r>
    </w:p>
    <w:p w14:paraId="1810DE19" w14:textId="77777777" w:rsidR="008D4B91" w:rsidRDefault="00000000">
      <w:pPr>
        <w:pStyle w:val="FirstParagraph"/>
      </w:pPr>
      <w:r>
        <w:t>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p w14:paraId="5A25194E" w14:textId="77777777" w:rsidR="008D4B91" w:rsidRDefault="00000000">
      <w:pPr>
        <w:pStyle w:val="Heading4"/>
      </w:pPr>
      <w:bookmarkStart w:id="285" w:name="fds-10-008-zebra-printer-integration"/>
      <w:bookmarkEnd w:id="284"/>
      <w:r>
        <w:t>FDS-10-008 — Zebra Printer Integration</w:t>
      </w:r>
    </w:p>
    <w:p w14:paraId="5C48B654" w14:textId="77777777" w:rsidR="008D4B91" w:rsidRDefault="00000000">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 </w:t>
      </w:r>
      <w:r>
        <w:rPr>
          <w:b/>
          <w:bCs/>
        </w:rPr>
        <w:t xml:space="preserve">Print dispatch is asynchronous via Gateway-script-async pattern </w:t>
      </w:r>
      <w:r>
        <w:rPr>
          <w:b/>
          <w:bCs/>
        </w:rPr>
        <w:lastRenderedPageBreak/>
        <w:t>(FDS-01-014); see FDS-07-006a/b for the shipping-label-specific flow including 3-attempt retry with 2s gap and per-terminal banner on failure.</w:t>
      </w:r>
    </w:p>
    <w:p w14:paraId="6C878B0E" w14:textId="77777777" w:rsidR="008D4B91" w:rsidRDefault="00000000">
      <w:pPr>
        <w:pStyle w:val="Heading4"/>
      </w:pPr>
      <w:bookmarkStart w:id="286" w:name="Xb48e86c0e3026ec09c2deab547166fc5187ebca"/>
      <w:bookmarkEnd w:id="285"/>
      <w:r>
        <w:t xml:space="preserve">FDS-10-013 — Confirmation Method LocationAttribute — </w:t>
      </w:r>
      <w:r>
        <w:rPr>
          <w:rStyle w:val="VerbatimChar"/>
        </w:rPr>
        <w:t>MVP</w:t>
      </w:r>
    </w:p>
    <w:p w14:paraId="26EE906C" w14:textId="77777777" w:rsidR="008D4B91" w:rsidRDefault="00000000">
      <w:pPr>
        <w:pStyle w:val="FirstParagraph"/>
      </w:pPr>
      <w:r>
        <w:t xml:space="preserve">PLC-integrated assembly Cells SHALL declare which confirmation source(s) the line uses for part identity, via a </w:t>
      </w:r>
      <w:r>
        <w:rPr>
          <w:rStyle w:val="VerbatimChar"/>
        </w:rPr>
        <w:t>LocationAttribute</w:t>
      </w:r>
      <w:r>
        <w:t xml:space="preserve"> </w:t>
      </w:r>
      <w:r>
        <w:rPr>
          <w:rStyle w:val="VerbatimChar"/>
        </w:rPr>
        <w:t>ConfirmationMethod</w:t>
      </w:r>
      <w:r>
        <w:t xml:space="preserve"> on the Cell. Seeded </w:t>
      </w:r>
      <w:r>
        <w:rPr>
          <w:rStyle w:val="VerbatimChar"/>
        </w:rPr>
        <w:t>LocationAttributeDefinition</w:t>
      </w:r>
      <w:r>
        <w:t xml:space="preserve"> row on relevant </w:t>
      </w:r>
      <w:r>
        <w:rPr>
          <w:rStyle w:val="VerbatimChar"/>
        </w:rPr>
        <w:t>LocationTypeDefinition</w:t>
      </w:r>
      <w:r>
        <w:t xml:space="preserve">s (e.g., </w:t>
      </w:r>
      <w:r>
        <w:rPr>
          <w:rStyle w:val="VerbatimChar"/>
        </w:rPr>
        <w:t>AssemblyStation</w:t>
      </w:r>
      <w:r>
        <w:t xml:space="preserve">, </w:t>
      </w:r>
      <w:r>
        <w:rPr>
          <w:rStyle w:val="VerbatimChar"/>
        </w:rPr>
        <w:t>SerializedAssembly</w:t>
      </w:r>
      <w:r>
        <w:t>):</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47B18713"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274E49" w14:textId="77777777" w:rsidR="008D4B91" w:rsidRDefault="00000000">
            <w:pPr>
              <w:pStyle w:val="Compact"/>
            </w:pPr>
            <w:r>
              <w:t>Attribute</w:t>
            </w:r>
          </w:p>
        </w:tc>
        <w:tc>
          <w:tcPr>
            <w:tcW w:w="1980" w:type="dxa"/>
          </w:tcPr>
          <w:p w14:paraId="63F31232" w14:textId="77777777" w:rsidR="008D4B91" w:rsidRDefault="00000000">
            <w:pPr>
              <w:pStyle w:val="Compact"/>
            </w:pPr>
            <w:r>
              <w:t>DataType</w:t>
            </w:r>
          </w:p>
        </w:tc>
        <w:tc>
          <w:tcPr>
            <w:tcW w:w="1980" w:type="dxa"/>
          </w:tcPr>
          <w:p w14:paraId="7F0DF388" w14:textId="77777777" w:rsidR="008D4B91" w:rsidRDefault="00000000">
            <w:pPr>
              <w:pStyle w:val="Compact"/>
            </w:pPr>
            <w:r>
              <w:t>Allowed values</w:t>
            </w:r>
          </w:p>
        </w:tc>
        <w:tc>
          <w:tcPr>
            <w:tcW w:w="1980" w:type="dxa"/>
          </w:tcPr>
          <w:p w14:paraId="5544B3C6" w14:textId="77777777" w:rsidR="008D4B91" w:rsidRDefault="00000000">
            <w:pPr>
              <w:pStyle w:val="Compact"/>
            </w:pPr>
            <w:r>
              <w:t>Description</w:t>
            </w:r>
          </w:p>
        </w:tc>
      </w:tr>
      <w:tr w:rsidR="008D4B91" w14:paraId="565DE2B5" w14:textId="77777777">
        <w:tc>
          <w:tcPr>
            <w:tcW w:w="1980" w:type="dxa"/>
          </w:tcPr>
          <w:p w14:paraId="0097BD12" w14:textId="77777777" w:rsidR="008D4B91" w:rsidRDefault="00000000">
            <w:pPr>
              <w:pStyle w:val="Compact"/>
            </w:pPr>
            <w:r>
              <w:rPr>
                <w:rStyle w:val="VerbatimChar"/>
              </w:rPr>
              <w:t>ConfirmationMethod</w:t>
            </w:r>
          </w:p>
        </w:tc>
        <w:tc>
          <w:tcPr>
            <w:tcW w:w="1980" w:type="dxa"/>
          </w:tcPr>
          <w:p w14:paraId="583D14DC" w14:textId="77777777" w:rsidR="008D4B91" w:rsidRDefault="00000000">
            <w:pPr>
              <w:pStyle w:val="Compact"/>
            </w:pPr>
            <w:r>
              <w:t>NVARCHAR(20)</w:t>
            </w:r>
          </w:p>
        </w:tc>
        <w:tc>
          <w:tcPr>
            <w:tcW w:w="1980" w:type="dxa"/>
          </w:tcPr>
          <w:p w14:paraId="3A56140A" w14:textId="77777777" w:rsidR="008D4B91" w:rsidRDefault="00000000">
            <w:pPr>
              <w:pStyle w:val="Compact"/>
            </w:pPr>
            <w:r>
              <w:rPr>
                <w:rStyle w:val="VerbatimChar"/>
              </w:rPr>
              <w:t>Vision</w:t>
            </w:r>
            <w:r>
              <w:t xml:space="preserve">, </w:t>
            </w:r>
            <w:r>
              <w:rPr>
                <w:rStyle w:val="VerbatimChar"/>
              </w:rPr>
              <w:t>Barcode</w:t>
            </w:r>
            <w:r>
              <w:t xml:space="preserve">, </w:t>
            </w:r>
            <w:r>
              <w:rPr>
                <w:rStyle w:val="VerbatimChar"/>
              </w:rPr>
              <w:t>Both</w:t>
            </w:r>
          </w:p>
        </w:tc>
        <w:tc>
          <w:tcPr>
            <w:tcW w:w="1980" w:type="dxa"/>
          </w:tcPr>
          <w:p w14:paraId="134B99F4" w14:textId="77777777" w:rsidR="008D4B91" w:rsidRDefault="00000000">
            <w:pPr>
              <w:pStyle w:val="Compact"/>
            </w:pPr>
            <w:r>
              <w:t>Which source(s) the MES SHALL require for the FDS-06-010 / FDS-10-003 part-identity check</w:t>
            </w:r>
          </w:p>
        </w:tc>
      </w:tr>
    </w:tbl>
    <w:p w14:paraId="6ACF1504" w14:textId="77777777" w:rsidR="008D4B91" w:rsidRDefault="00000000">
      <w:pPr>
        <w:pStyle w:val="BodyText"/>
      </w:pPr>
      <w:r>
        <w:t xml:space="preserve">The Cell’s </w:t>
      </w:r>
      <w:r>
        <w:rPr>
          <w:rStyle w:val="VerbatimChar"/>
        </w:rPr>
        <w:t>ConfirmationMethod</w:t>
      </w:r>
      <w:r>
        <w:t xml:space="preserve"> value is read by the production proc and the operator-facing UI: - </w:t>
      </w:r>
      <w:r>
        <w:rPr>
          <w:rStyle w:val="VerbatimChar"/>
          <w:b/>
          <w:bCs/>
        </w:rPr>
        <w:t>Vision</w:t>
      </w:r>
      <w:r>
        <w:t xml:space="preserve"> — only Cognex OCR confirms; barcode reads (if any) are ignored. - </w:t>
      </w:r>
      <w:r>
        <w:rPr>
          <w:rStyle w:val="VerbatimChar"/>
          <w:b/>
          <w:bCs/>
        </w:rPr>
        <w:t>Barcode</w:t>
      </w:r>
      <w:r>
        <w:t xml:space="preserve"> — only barcode confirms; vision reads (if any) are ignored. - </w:t>
      </w:r>
      <w:r>
        <w:rPr>
          <w:rStyle w:val="VerbatimChar"/>
          <w:b/>
          <w:bCs/>
        </w:rPr>
        <w:t>Both</w:t>
      </w:r>
      <w:r>
        <w:t xml:space="preserve"> — vision AND barcode SHALL confirm matching part identity before the production event records. Mismatch counts toward the 10-fail line-stop threshold (FDS-10-005).</w:t>
      </w:r>
    </w:p>
    <w:p w14:paraId="25661D6F" w14:textId="77777777" w:rsidR="008D4B91" w:rsidRDefault="00000000">
      <w:pPr>
        <w:pStyle w:val="BodyText"/>
      </w:pPr>
      <w:r>
        <w:t xml:space="preserve">Edge-case handling for </w:t>
      </w:r>
      <w:r>
        <w:rPr>
          <w:rStyle w:val="VerbatimChar"/>
        </w:rPr>
        <w:t>Vision</w:t>
      </w:r>
      <w:r>
        <w:t xml:space="preserve"> or </w:t>
      </w:r>
      <w:r>
        <w:rPr>
          <w:rStyle w:val="VerbatimChar"/>
        </w:rPr>
        <w:t>Barcode</w:t>
      </w:r>
      <w:r>
        <w:t xml:space="preserve"> Cells where the configured source briefly fails (e.g., barcode unreadable but vision OK on a </w:t>
      </w:r>
      <w:r>
        <w:rPr>
          <w:rStyle w:val="VerbatimChar"/>
        </w:rPr>
        <w:t>Barcode</w:t>
      </w:r>
      <w:r>
        <w:t xml:space="preserve">-configured Cell): operator manual override SHALL be available, logged via the FDS-06-009 / UJ-16 </w:t>
      </w:r>
      <w:r>
        <w:rPr>
          <w:rStyle w:val="VerbatimChar"/>
        </w:rPr>
        <w:t>HardwareInterlockBypassed</w:t>
      </w:r>
      <w:r>
        <w:t xml:space="preserve"> flag on the resulting </w:t>
      </w:r>
      <w:r>
        <w:rPr>
          <w:rStyle w:val="VerbatimChar"/>
        </w:rPr>
        <w:t>ContainerSerial</w:t>
      </w:r>
      <w:r>
        <w:t xml:space="preserve"> row. Override is supervisor-elevated per FDS-04-007.</w:t>
      </w:r>
    </w:p>
    <w:p w14:paraId="59840337" w14:textId="77777777" w:rsidR="008D4B91" w:rsidRDefault="00000000">
      <w:pPr>
        <w:pStyle w:val="BodyText"/>
      </w:pPr>
      <w:r>
        <w:t xml:space="preserve">If MPP later identifies Cells where reconciling Vision and Barcode is operationally valuable, a fourth value </w:t>
      </w:r>
      <w:r>
        <w:rPr>
          <w:rStyle w:val="VerbatimChar"/>
        </w:rPr>
        <w:t>VisionAuthoritativeBarcodeReconcile</w:t>
      </w:r>
      <w:r>
        <w:t xml:space="preserve"> MAY be added without schema change — the proc layer interprets the new value.</w:t>
      </w:r>
    </w:p>
    <w:p w14:paraId="387C314B" w14:textId="77777777" w:rsidR="008D4B91" w:rsidRDefault="00000000">
      <w:r>
        <w:pict w14:anchorId="333093FE">
          <v:rect id="_x0000_i6742" style="width:0;height:1.5pt" o:hralign="center" o:hrstd="t" o:hr="t"/>
        </w:pict>
      </w:r>
    </w:p>
    <w:p w14:paraId="0F7BDBB2" w14:textId="77777777" w:rsidR="008D4B91" w:rsidRDefault="00000000">
      <w:pPr>
        <w:pStyle w:val="Heading2"/>
      </w:pPr>
      <w:bookmarkStart w:id="287" w:name="audit-logging-mvp"/>
      <w:bookmarkEnd w:id="268"/>
      <w:bookmarkEnd w:id="283"/>
      <w:bookmarkEnd w:id="286"/>
      <w:r>
        <w:t xml:space="preserve">11. Audit &amp; Logging — </w:t>
      </w:r>
      <w:r>
        <w:rPr>
          <w:rStyle w:val="VerbatimChar"/>
        </w:rPr>
        <w:t>MVP</w:t>
      </w:r>
    </w:p>
    <w:p w14:paraId="1DA80027" w14:textId="77777777" w:rsidR="008D4B91" w:rsidRDefault="00000000">
      <w:pPr>
        <w:pStyle w:val="Heading3"/>
      </w:pPr>
      <w:bookmarkStart w:id="288" w:name="design-overview-6"/>
      <w:r>
        <w:t>11.1 Design Overview</w:t>
      </w:r>
    </w:p>
    <w:p w14:paraId="511A8C64" w14:textId="77777777" w:rsidR="008D4B91" w:rsidRDefault="00000000">
      <w:pPr>
        <w:pStyle w:val="FirstParagraph"/>
      </w:pPr>
      <w:r>
        <w:t xml:space="preserve">Every state-changing action in the MES is logged. </w:t>
      </w:r>
      <w:r>
        <w:rPr>
          <w:b/>
          <w:bCs/>
        </w:rPr>
        <w:t>Four</w:t>
      </w:r>
      <w:r>
        <w:t xml:space="preserve"> log types serve different audiences: operation logs for shop-floor actions, configuration logs for engineering/admin changes, interface logs for external system communications, and </w:t>
      </w:r>
      <w:r>
        <w:rPr>
          <w:b/>
          <w:bCs/>
        </w:rPr>
        <w:t>failure logs for attempted-but-rejected operations</w:t>
      </w:r>
      <w:r>
        <w:t>. All logs are immutable, append-only, with BIGINT PKs for high-volume append. (FRS 3.5.14)</w:t>
      </w:r>
    </w:p>
    <w:p w14:paraId="0288C953" w14:textId="77777777" w:rsidR="008D4B91" w:rsidRDefault="00000000">
      <w:pPr>
        <w:pStyle w:val="BodyText"/>
      </w:pPr>
      <w:r>
        <w:lastRenderedPageBreak/>
        <w:t>All audit writes flow through four shared stored procedures (</w:t>
      </w:r>
      <w:r>
        <w:rPr>
          <w:rStyle w:val="VerbatimChar"/>
        </w:rPr>
        <w:t>Audit_LogConfigChange</w:t>
      </w:r>
      <w:r>
        <w:t xml:space="preserve">, </w:t>
      </w:r>
      <w:r>
        <w:rPr>
          <w:rStyle w:val="VerbatimChar"/>
        </w:rPr>
        <w:t>Audit_LogOperation</w:t>
      </w:r>
      <w:r>
        <w:t xml:space="preserve">, </w:t>
      </w:r>
      <w:r>
        <w:rPr>
          <w:rStyle w:val="VerbatimChar"/>
        </w:rPr>
        <w:t>Audit_LogInterfaceCall</w:t>
      </w:r>
      <w:r>
        <w:t xml:space="preserve">, </w:t>
      </w:r>
      <w:r>
        <w:rPr>
          <w:rStyle w:val="VerbatimChar"/>
        </w:rPr>
        <w:t>Audit_LogFailure</w:t>
      </w:r>
      <w:r>
        <w:t>). Entity-specific procs never write to log tables directly — they call the shared procs. This gives a single source of truth for how audit entries are written and makes the audit schema refactor-friendly.</w:t>
      </w:r>
    </w:p>
    <w:p w14:paraId="54A02555" w14:textId="77777777" w:rsidR="008D4B91" w:rsidRDefault="00000000">
      <w:pPr>
        <w:pStyle w:val="Heading3"/>
      </w:pPr>
      <w:bookmarkStart w:id="289" w:name="log-types"/>
      <w:bookmarkEnd w:id="288"/>
      <w:r>
        <w:t>11.2 Log Types</w:t>
      </w:r>
    </w:p>
    <w:p w14:paraId="1EC4FFDB" w14:textId="77777777" w:rsidR="008D4B91" w:rsidRDefault="00000000">
      <w:pPr>
        <w:pStyle w:val="Heading4"/>
      </w:pPr>
      <w:bookmarkStart w:id="290" w:name="fds-11-001-operation-log"/>
      <w:r>
        <w:t>FDS-11-001 — Operation Log</w:t>
      </w:r>
    </w:p>
    <w:p w14:paraId="0698341A" w14:textId="77777777" w:rsidR="008D4B91" w:rsidRDefault="00000000">
      <w:pPr>
        <w:pStyle w:val="FirstParagraph"/>
      </w:pPr>
      <w:r>
        <w:t xml:space="preserve">Every shop-floor action SHALL be logged to </w:t>
      </w:r>
      <w:r>
        <w:rPr>
          <w:rStyle w:val="VerbatimChar"/>
        </w:rPr>
        <w:t>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 </w:t>
      </w:r>
      <w:r>
        <w:rPr>
          <w:rStyle w:val="VerbatimChar"/>
        </w:rPr>
        <w:t>Audit_LogOperation</w:t>
      </w:r>
      <w:r>
        <w:t xml:space="preserve"> inside the mutating proc’s transaction — atomic with the data.</w:t>
      </w:r>
    </w:p>
    <w:p w14:paraId="18137E1F" w14:textId="77777777" w:rsidR="008D4B91" w:rsidRDefault="00000000">
      <w:pPr>
        <w:pStyle w:val="Heading4"/>
      </w:pPr>
      <w:bookmarkStart w:id="291" w:name="fds-11-002-configuration-log"/>
      <w:bookmarkEnd w:id="290"/>
      <w:r>
        <w:t>FDS-11-002 — Configuration Log</w:t>
      </w:r>
    </w:p>
    <w:p w14:paraId="3EDA3956" w14:textId="77777777" w:rsidR="008D4B91" w:rsidRDefault="00000000">
      <w:pPr>
        <w:pStyle w:val="FirstParagraph"/>
      </w:pPr>
      <w:r>
        <w:t xml:space="preserve">Every engineering and admin change SHALL be logged to </w:t>
      </w:r>
      <w:r>
        <w:rPr>
          <w:rStyle w:val="VerbatimChar"/>
        </w:rPr>
        <w:t>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 </w:t>
      </w:r>
      <w:r>
        <w:rPr>
          <w:rStyle w:val="VerbatimChar"/>
        </w:rPr>
        <w:t>Audit_LogConfigChange</w:t>
      </w:r>
      <w:r>
        <w:t xml:space="preserve"> inside the mutating proc’s transaction — atomic with the data.</w:t>
      </w:r>
    </w:p>
    <w:p w14:paraId="54D67C6C" w14:textId="77777777" w:rsidR="008D4B91" w:rsidRDefault="00000000">
      <w:pPr>
        <w:pStyle w:val="Heading4"/>
      </w:pPr>
      <w:bookmarkStart w:id="292" w:name="fds-11-003-interface-log"/>
      <w:bookmarkEnd w:id="291"/>
      <w:r>
        <w:t>FDS-11-003 — Interface Log</w:t>
      </w:r>
    </w:p>
    <w:p w14:paraId="43700F74" w14:textId="77777777" w:rsidR="008D4B91" w:rsidRDefault="00000000">
      <w:pPr>
        <w:pStyle w:val="FirstParagraph"/>
      </w:pPr>
      <w:r>
        <w:t xml:space="preserve">Every external system communication SHALL be logged to </w:t>
      </w:r>
      <w:r>
        <w:rPr>
          <w:rStyle w:val="VerbatimChar"/>
        </w:rPr>
        <w:t>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 </w:t>
      </w:r>
      <w:r>
        <w:rPr>
          <w:rStyle w:val="VerbatimChar"/>
        </w:rPr>
        <w:t>Audit_LogInterfaceCall</w:t>
      </w:r>
      <w:r>
        <w:t>.</w:t>
      </w:r>
    </w:p>
    <w:p w14:paraId="3D0DB546" w14:textId="77777777" w:rsidR="008D4B91" w:rsidRDefault="00000000">
      <w:pPr>
        <w:pStyle w:val="Heading4"/>
      </w:pPr>
      <w:bookmarkStart w:id="293" w:name="fds-11-004-failure-log"/>
      <w:bookmarkEnd w:id="292"/>
      <w:r>
        <w:t>FDS-11-004 — Failure Log</w:t>
      </w:r>
    </w:p>
    <w:p w14:paraId="51F019FE" w14:textId="77777777" w:rsidR="008D4B91" w:rsidRDefault="00000000">
      <w:pPr>
        <w:pStyle w:val="FirstParagraph"/>
      </w:pPr>
      <w:r>
        <w:t xml:space="preserve">Every attempted but </w:t>
      </w:r>
      <w:r>
        <w:rPr>
          <w:b/>
          <w:bCs/>
        </w:rPr>
        <w:t>rejected</w:t>
      </w:r>
      <w:r>
        <w:t xml:space="preserve"> mutating stored procedure call SHALL be logged to </w:t>
      </w:r>
      <w:r>
        <w:rPr>
          <w:rStyle w:val="VerbatimChar"/>
        </w:rPr>
        <w:t>Audit.FailureLog</w:t>
      </w:r>
      <w:r>
        <w:t xml:space="preserve">. This includes parameter-validation failures, business-rule violations (e.g., “cannot deprecate due to active dependents”),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 </w:t>
      </w:r>
      <w:r>
        <w:rPr>
          <w:rStyle w:val="VerbatimChar"/>
        </w:rPr>
        <w:t>Audit_LogFailure</w:t>
      </w:r>
      <w:r>
        <w:t xml:space="preserve"> — called from validation-failure paths before </w:t>
      </w:r>
      <w:r>
        <w:rPr>
          <w:rStyle w:val="VerbatimChar"/>
        </w:rPr>
        <w:t>RETURN</w:t>
      </w:r>
      <w:r>
        <w:t xml:space="preserve">, and from CATCH handlers after </w:t>
      </w:r>
      <w:r>
        <w:rPr>
          <w:rStyle w:val="VerbatimChar"/>
        </w:rPr>
        <w:t>ROLLBACK</w:t>
      </w:r>
      <w:r>
        <w:t xml:space="preserve"> (wrapped in nested TRY/CATCH so a failure-log write failure does not mask the original error).</w:t>
      </w:r>
    </w:p>
    <w:p w14:paraId="0321FDC5" w14:textId="77777777" w:rsidR="008D4B91" w:rsidRDefault="00000000">
      <w:pPr>
        <w:pStyle w:val="BodyText"/>
      </w:pPr>
      <w:r>
        <w:t xml:space="preserve">The failure log complements </w:t>
      </w:r>
      <w:r>
        <w:rPr>
          <w:rStyle w:val="VerbatimChar"/>
        </w:rPr>
        <w:t>ConfigLog</w:t>
      </w:r>
      <w:r>
        <w:t xml:space="preserve"> and </w:t>
      </w:r>
      <w:r>
        <w:rPr>
          <w:rStyle w:val="VerbatimChar"/>
        </w:rPr>
        <w:t>OperationLog</w:t>
      </w:r>
      <w:r>
        <w:t xml:space="preserve">: those tables record what succeeded; </w:t>
      </w:r>
      <w:r>
        <w:rPr>
          <w:rStyle w:val="VerbatimChar"/>
        </w:rPr>
        <w:t>FailureLog</w:t>
      </w:r>
      <w:r>
        <w:t xml:space="preserve"> records what was attempted and blocked. The Configuration Tool </w:t>
      </w:r>
      <w:r>
        <w:lastRenderedPageBreak/>
        <w:t>provides a dedicated Failure Log Browser with filters (entity, user, procedure, date range) and dashboard tiles for “Top Rejection Reasons” and “Top Failing Procedures” to support root-cause analysis and UX improvement. Not having this visibility is a known pain point in the legacy MES.</w:t>
      </w:r>
    </w:p>
    <w:p w14:paraId="4A110F89" w14:textId="77777777" w:rsidR="008D4B91" w:rsidRDefault="00000000">
      <w:pPr>
        <w:pStyle w:val="Heading4"/>
      </w:pPr>
      <w:bookmarkStart w:id="294" w:name="X07a2c5733b4c265bf732336fe471dbedae8154b"/>
      <w:bookmarkEnd w:id="293"/>
      <w:r>
        <w:t>FDS-11-005 — High-Fidelity Interface Logging</w:t>
      </w:r>
    </w:p>
    <w:p w14:paraId="0B8DD19E" w14:textId="77777777" w:rsidR="008D4B91" w:rsidRDefault="00000000">
      <w:pPr>
        <w:pStyle w:val="FirstParagraph"/>
      </w:pPr>
      <w:r>
        <w:t xml:space="preserve">The system SHALL support a configurable high-fidelity mode for interface logging. When enabled, full request and response payloads SHALL be stored in the </w:t>
      </w:r>
      <w:r>
        <w:rPr>
          <w:rStyle w:val="VerbatimChar"/>
        </w:rPr>
        <w:t>RequestPayload</w:t>
      </w:r>
      <w:r>
        <w:t xml:space="preserve"> and </w:t>
      </w:r>
      <w:r>
        <w:rPr>
          <w:rStyle w:val="VerbatimChar"/>
        </w:rPr>
        <w:t>ResponsePayload</w:t>
      </w:r>
      <w:r>
        <w:t xml:space="preserve"> columns. When disabled, only the summary description is logged. High-fidelity mode SHALL be toggleable per target system without restart.</w:t>
      </w:r>
    </w:p>
    <w:p w14:paraId="5AAF5285" w14:textId="77777777" w:rsidR="008D4B91" w:rsidRDefault="00000000">
      <w:pPr>
        <w:pStyle w:val="Heading3"/>
      </w:pPr>
      <w:bookmarkStart w:id="295" w:name="normalized-vocabularies"/>
      <w:bookmarkEnd w:id="289"/>
      <w:bookmarkEnd w:id="294"/>
      <w:r>
        <w:t>11.3 Normalized Vocabularies</w:t>
      </w:r>
    </w:p>
    <w:p w14:paraId="12FD9408" w14:textId="77777777" w:rsidR="008D4B91" w:rsidRDefault="00000000">
      <w:pPr>
        <w:pStyle w:val="Heading4"/>
      </w:pPr>
      <w:bookmarkStart w:id="296" w:name="fds-11-006-event-type-vocabulary"/>
      <w:r>
        <w:t>FDS-11-006 — Event Type Vocabulary</w:t>
      </w:r>
    </w:p>
    <w:p w14:paraId="2524B6F9" w14:textId="77777777" w:rsidR="008D4B91" w:rsidRDefault="00000000">
      <w:pPr>
        <w:pStyle w:val="FirstParagraph"/>
      </w:pPr>
      <w:r>
        <w:t xml:space="preserve">All log tables SHALL use the normalized </w:t>
      </w:r>
      <w:r>
        <w:rPr>
          <w:rStyle w:val="VerbatimChar"/>
        </w:rPr>
        <w:t>LogEventType</w:t>
      </w:r>
      <w:r>
        <w:t xml:space="preserve"> table for the event type field. This prevents free-text drift across Ignition scripts. Event types SHALL be seeded at deployment and include: </w:t>
      </w:r>
      <w:r>
        <w:rPr>
          <w:rStyle w:val="VerbatimChar"/>
        </w:rPr>
        <w:t>Created</w:t>
      </w:r>
      <w:r>
        <w:t xml:space="preserve">, </w:t>
      </w:r>
      <w:r>
        <w:rPr>
          <w:rStyle w:val="VerbatimChar"/>
        </w:rPr>
        <w:t>Updated</w:t>
      </w:r>
      <w:r>
        <w:t xml:space="preserve">, </w:t>
      </w:r>
      <w:r>
        <w:rPr>
          <w:rStyle w:val="VerbatimChar"/>
        </w:rPr>
        <w:t>Deprecated</w:t>
      </w:r>
      <w:r>
        <w:t xml:space="preserve">, </w:t>
      </w:r>
      <w:r>
        <w:rPr>
          <w:rStyle w:val="VerbatimChar"/>
        </w:rPr>
        <w:t>LotCreated</w:t>
      </w:r>
      <w:r>
        <w:t xml:space="preserve">, </w:t>
      </w:r>
      <w:r>
        <w:rPr>
          <w:rStyle w:val="VerbatimChar"/>
        </w:rPr>
        <w:t>LotMoved</w:t>
      </w:r>
      <w:r>
        <w:t xml:space="preserve">, </w:t>
      </w:r>
      <w:r>
        <w:rPr>
          <w:rStyle w:val="VerbatimChar"/>
        </w:rPr>
        <w:t>LotSplit</w:t>
      </w:r>
      <w:r>
        <w:t xml:space="preserve">, </w:t>
      </w:r>
      <w:r>
        <w:rPr>
          <w:rStyle w:val="VerbatimChar"/>
        </w:rPr>
        <w:t>LotMerged</w:t>
      </w:r>
      <w:r>
        <w:t xml:space="preserve">, </w:t>
      </w:r>
      <w:r>
        <w:rPr>
          <w:rStyle w:val="VerbatimChar"/>
        </w:rPr>
        <w:t>LotStatusChanged</w:t>
      </w:r>
      <w:r>
        <w:t xml:space="preserve">, </w:t>
      </w:r>
      <w:r>
        <w:rPr>
          <w:rStyle w:val="VerbatimChar"/>
        </w:rPr>
        <w:t>ProductionRecorded</w:t>
      </w:r>
      <w:r>
        <w:t xml:space="preserve">, </w:t>
      </w:r>
      <w:r>
        <w:rPr>
          <w:rStyle w:val="VerbatimChar"/>
        </w:rPr>
        <w:t>ConsumptionRecorded</w:t>
      </w:r>
      <w:r>
        <w:t xml:space="preserve">, </w:t>
      </w:r>
      <w:r>
        <w:rPr>
          <w:rStyle w:val="VerbatimChar"/>
        </w:rPr>
        <w:t>RejectRecorded</w:t>
      </w:r>
      <w:r>
        <w:t xml:space="preserve">, </w:t>
      </w:r>
      <w:r>
        <w:rPr>
          <w:rStyle w:val="VerbatimChar"/>
        </w:rPr>
        <w:t>HoldPlaced</w:t>
      </w:r>
      <w:r>
        <w:t xml:space="preserve">, </w:t>
      </w:r>
      <w:r>
        <w:rPr>
          <w:rStyle w:val="VerbatimChar"/>
        </w:rPr>
        <w:t>HoldReleased</w:t>
      </w:r>
      <w:r>
        <w:t xml:space="preserve">, </w:t>
      </w:r>
      <w:r>
        <w:rPr>
          <w:rStyle w:val="VerbatimChar"/>
        </w:rPr>
        <w:t>ContainerCreated</w:t>
      </w:r>
      <w:r>
        <w:t xml:space="preserve">, </w:t>
      </w:r>
      <w:r>
        <w:rPr>
          <w:rStyle w:val="VerbatimChar"/>
        </w:rPr>
        <w:t>ContainerClosed</w:t>
      </w:r>
      <w:r>
        <w:t xml:space="preserve">, </w:t>
      </w:r>
      <w:r>
        <w:rPr>
          <w:rStyle w:val="VerbatimChar"/>
        </w:rPr>
        <w:t>ContainerShipped</w:t>
      </w:r>
      <w:r>
        <w:t xml:space="preserve">, </w:t>
      </w:r>
      <w:r>
        <w:rPr>
          <w:rStyle w:val="VerbatimChar"/>
        </w:rPr>
        <w:t>LabelPrinted</w:t>
      </w:r>
      <w:r>
        <w:t xml:space="preserve">, </w:t>
      </w:r>
      <w:r>
        <w:rPr>
          <w:rStyle w:val="VerbatimChar"/>
        </w:rPr>
        <w:t>LabelVoided</w:t>
      </w:r>
      <w:r>
        <w:t xml:space="preserve">, </w:t>
      </w:r>
      <w:r>
        <w:rPr>
          <w:rStyle w:val="VerbatimChar"/>
        </w:rPr>
        <w:t>DowntimeStarted</w:t>
      </w:r>
      <w:r>
        <w:t xml:space="preserve">, </w:t>
      </w:r>
      <w:r>
        <w:rPr>
          <w:rStyle w:val="VerbatimChar"/>
        </w:rPr>
        <w:t>DowntimeEnded</w:t>
      </w:r>
      <w:r>
        <w:t xml:space="preserve">, </w:t>
      </w:r>
      <w:r>
        <w:rPr>
          <w:rStyle w:val="VerbatimChar"/>
        </w:rPr>
        <w:t>AimCall</w:t>
      </w:r>
      <w:r>
        <w:t xml:space="preserve">, </w:t>
      </w:r>
      <w:r>
        <w:rPr>
          <w:rStyle w:val="VerbatimChar"/>
        </w:rPr>
        <w:t>ConfigChanged</w:t>
      </w:r>
      <w:r>
        <w:t>, and others as needed.</w:t>
      </w:r>
    </w:p>
    <w:p w14:paraId="0C8C2D8D" w14:textId="77777777" w:rsidR="008D4B91" w:rsidRDefault="00000000">
      <w:pPr>
        <w:pStyle w:val="Heading4"/>
      </w:pPr>
      <w:bookmarkStart w:id="297" w:name="fds-11-007-entity-type-vocabulary"/>
      <w:bookmarkEnd w:id="296"/>
      <w:r>
        <w:t>FDS-11-007 — Entity Type Vocabulary</w:t>
      </w:r>
    </w:p>
    <w:p w14:paraId="78BC2B73" w14:textId="77777777" w:rsidR="008D4B91" w:rsidRDefault="00000000">
      <w:pPr>
        <w:pStyle w:val="FirstParagraph"/>
      </w:pPr>
      <w:r>
        <w:t xml:space="preserve">All log tables SHALL use the normalized </w:t>
      </w:r>
      <w:r>
        <w:rPr>
          <w:rStyle w:val="VerbatimChar"/>
        </w:rPr>
        <w:t>LogEntityType</w:t>
      </w:r>
      <w:r>
        <w:t xml:space="preserve"> table. Entity types SHALL include: </w:t>
      </w:r>
      <w:r>
        <w:rPr>
          <w:rStyle w:val="VerbatimChar"/>
        </w:rPr>
        <w:t>Lot</w:t>
      </w:r>
      <w:r>
        <w:t xml:space="preserve">, </w:t>
      </w:r>
      <w:r>
        <w:rPr>
          <w:rStyle w:val="VerbatimChar"/>
        </w:rPr>
        <w:t>Container</w:t>
      </w:r>
      <w:r>
        <w:t xml:space="preserve">, </w:t>
      </w:r>
      <w:r>
        <w:rPr>
          <w:rStyle w:val="VerbatimChar"/>
        </w:rPr>
        <w:t>SerializedPart</w:t>
      </w:r>
      <w:r>
        <w:t xml:space="preserve">, </w:t>
      </w:r>
      <w:r>
        <w:rPr>
          <w:rStyle w:val="VerbatimChar"/>
        </w:rPr>
        <w:t>WorkOrder</w:t>
      </w:r>
      <w:r>
        <w:t xml:space="preserve">, </w:t>
      </w:r>
      <w:r>
        <w:rPr>
          <w:rStyle w:val="VerbatimChar"/>
        </w:rPr>
        <w:t>Item</w:t>
      </w:r>
      <w:r>
        <w:t xml:space="preserve">, </w:t>
      </w:r>
      <w:r>
        <w:rPr>
          <w:rStyle w:val="VerbatimChar"/>
        </w:rPr>
        <w:t>Location</w:t>
      </w:r>
      <w:r>
        <w:t xml:space="preserve">, </w:t>
      </w:r>
      <w:r>
        <w:rPr>
          <w:rStyle w:val="VerbatimChar"/>
        </w:rPr>
        <w:t>LocationTypeDefinition</w:t>
      </w:r>
      <w:r>
        <w:t xml:space="preserve">, </w:t>
      </w:r>
      <w:r>
        <w:rPr>
          <w:rStyle w:val="VerbatimChar"/>
        </w:rPr>
        <w:t>AppUser</w:t>
      </w:r>
      <w:r>
        <w:t xml:space="preserve">, </w:t>
      </w:r>
      <w:r>
        <w:rPr>
          <w:rStyle w:val="VerbatimChar"/>
        </w:rPr>
        <w:t>Bom</w:t>
      </w:r>
      <w:r>
        <w:t xml:space="preserve">, </w:t>
      </w:r>
      <w:r>
        <w:rPr>
          <w:rStyle w:val="VerbatimChar"/>
        </w:rPr>
        <w:t>RouteTemplate</w:t>
      </w:r>
      <w:r>
        <w:t xml:space="preserve">, </w:t>
      </w:r>
      <w:r>
        <w:rPr>
          <w:rStyle w:val="VerbatimChar"/>
        </w:rPr>
        <w:t>OperationTemplate</w:t>
      </w:r>
      <w:r>
        <w:t xml:space="preserve">, </w:t>
      </w:r>
      <w:r>
        <w:rPr>
          <w:rStyle w:val="VerbatimChar"/>
        </w:rPr>
        <w:t>QualitySpec</w:t>
      </w:r>
      <w:r>
        <w:t xml:space="preserve">, </w:t>
      </w:r>
      <w:r>
        <w:rPr>
          <w:rStyle w:val="VerbatimChar"/>
        </w:rPr>
        <w:t>DefectCode</w:t>
      </w:r>
      <w:r>
        <w:t xml:space="preserve">, </w:t>
      </w:r>
      <w:r>
        <w:rPr>
          <w:rStyle w:val="VerbatimChar"/>
        </w:rPr>
        <w:t>DowntimeReasonCode</w:t>
      </w:r>
      <w:r>
        <w:t xml:space="preserve">, </w:t>
      </w:r>
      <w:r>
        <w:rPr>
          <w:rStyle w:val="VerbatimChar"/>
        </w:rPr>
        <w:t>QualitySample</w:t>
      </w:r>
      <w:r>
        <w:t xml:space="preserve">, </w:t>
      </w:r>
      <w:r>
        <w:rPr>
          <w:rStyle w:val="VerbatimChar"/>
        </w:rPr>
        <w:t>HoldEvent</w:t>
      </w:r>
      <w:r>
        <w:t xml:space="preserve">, </w:t>
      </w:r>
      <w:r>
        <w:rPr>
          <w:rStyle w:val="VerbatimChar"/>
        </w:rPr>
        <w:t>DowntimeEvent</w:t>
      </w:r>
      <w:r>
        <w:t xml:space="preserve">, </w:t>
      </w:r>
      <w:r>
        <w:rPr>
          <w:rStyle w:val="VerbatimChar"/>
        </w:rPr>
        <w:t>ShippingLabel</w:t>
      </w:r>
      <w:r>
        <w:t>, and others as needed.</w:t>
      </w:r>
    </w:p>
    <w:p w14:paraId="65DBC194" w14:textId="77777777" w:rsidR="008D4B91" w:rsidRDefault="00000000">
      <w:pPr>
        <w:pStyle w:val="Heading4"/>
      </w:pPr>
      <w:bookmarkStart w:id="298" w:name="X3c009791de0f9a31363e85ebb3d02247d087310"/>
      <w:bookmarkEnd w:id="297"/>
      <w:r>
        <w:t>FDS-11-008 — Code-String Signatures for Shared Audit Procs</w:t>
      </w:r>
    </w:p>
    <w:p w14:paraId="3A9E2CB3" w14:textId="77777777" w:rsidR="008D4B91" w:rsidRDefault="00000000">
      <w:pPr>
        <w:pStyle w:val="FirstParagraph"/>
      </w:pPr>
      <w:r>
        <w:t xml:space="preserve">The four shared audit procedures SHALL accept the event type, entity type, and severity as code strings (e.g., </w:t>
      </w:r>
      <w:r>
        <w:rPr>
          <w:rStyle w:val="VerbatimChar"/>
        </w:rPr>
        <w:t>'Location'</w:t>
      </w:r>
      <w:r>
        <w:t xml:space="preserve">, </w:t>
      </w:r>
      <w:r>
        <w:rPr>
          <w:rStyle w:val="VerbatimChar"/>
        </w:rPr>
        <w:t>'Created'</w:t>
      </w:r>
      <w:r>
        <w:t xml:space="preserve">, </w:t>
      </w:r>
      <w:r>
        <w:rPr>
          <w:rStyle w:val="VerbatimChar"/>
        </w:rPr>
        <w:t>'Info'</w:t>
      </w:r>
      <w:r>
        <w:t>)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p w14:paraId="61259203" w14:textId="77777777" w:rsidR="008D4B91" w:rsidRDefault="00000000">
      <w:pPr>
        <w:pStyle w:val="Heading4"/>
      </w:pPr>
      <w:bookmarkStart w:id="299" w:name="Xe5b0a78e848999cb6c4942a575fcb1fc0734dd1"/>
      <w:bookmarkEnd w:id="298"/>
      <w:r>
        <w:t>FDS-11-011 — Ignition JDBC Single-Result-Set Convention</w:t>
      </w:r>
    </w:p>
    <w:p w14:paraId="795F65C3" w14:textId="77777777" w:rsidR="008D4B91" w:rsidRDefault="00000000">
      <w:pPr>
        <w:pStyle w:val="FirstParagraph"/>
      </w:pPr>
      <w:r>
        <w:t xml:space="preserve">All stored procedures consumed by Ignition Named Queries SHALL return exactly one result set and SHALL NOT declare </w:t>
      </w:r>
      <w:r>
        <w:rPr>
          <w:rStyle w:val="VerbatimChar"/>
        </w:rPr>
        <w:t>OUTPUT</w:t>
      </w:r>
      <w:r>
        <w:t xml:space="preserve"> parameters. The Ignition JDBC driver surfaces </w:t>
      </w:r>
      <w:r>
        <w:rPr>
          <w:rStyle w:val="VerbatimChar"/>
        </w:rPr>
        <w:t>OUTPUT</w:t>
      </w:r>
      <w:r>
        <w:t xml:space="preserve"> parameters as the first result set and discards any subsequent </w:t>
      </w:r>
      <w:r>
        <w:rPr>
          <w:rStyle w:val="VerbatimChar"/>
        </w:rPr>
        <w:t>SELECT</w:t>
      </w:r>
      <w:r>
        <w:t xml:space="preserve">, so </w:t>
      </w:r>
      <w:r>
        <w:rPr>
          <w:rStyle w:val="VerbatimChar"/>
        </w:rPr>
        <w:t>OUTPUT</w:t>
      </w:r>
      <w:r>
        <w:t>-based signatures are incompatible with the platform.</w:t>
      </w:r>
    </w:p>
    <w:p w14:paraId="5BCFE086" w14:textId="77777777" w:rsidR="008D4B91" w:rsidRDefault="00000000">
      <w:pPr>
        <w:pStyle w:val="Compact"/>
        <w:numPr>
          <w:ilvl w:val="0"/>
          <w:numId w:val="77"/>
        </w:numPr>
      </w:pPr>
      <w:r>
        <w:rPr>
          <w:b/>
          <w:bCs/>
        </w:rPr>
        <w:lastRenderedPageBreak/>
        <w:t>Mutation procs</w:t>
      </w:r>
      <w:r>
        <w:t xml:space="preserve"> (Create / Update / Delete / Deprecate / Publish / MoveUp / MoveDown / etc.) SHALL declare </w:t>
      </w:r>
      <w:r>
        <w:rPr>
          <w:rStyle w:val="VerbatimChar"/>
        </w:rPr>
        <w:t>@Status</w:t>
      </w:r>
      <w:r>
        <w:t xml:space="preserve">, </w:t>
      </w:r>
      <w:r>
        <w:rPr>
          <w:rStyle w:val="VerbatimChar"/>
        </w:rPr>
        <w:t>@Message</w:t>
      </w:r>
      <w:r>
        <w:t>, and any returned identifier (</w:t>
      </w:r>
      <w:r>
        <w:rPr>
          <w:rStyle w:val="VerbatimChar"/>
        </w:rPr>
        <w:t>@NewId</w:t>
      </w:r>
      <w:r>
        <w:t xml:space="preserve">, </w:t>
      </w:r>
      <w:r>
        <w:rPr>
          <w:rStyle w:val="VerbatimChar"/>
        </w:rPr>
        <w:t>@NewVersionId</w:t>
      </w:r>
      <w:r>
        <w:t xml:space="preserve">, …) as local variables and SHALL emit a single final </w:t>
      </w:r>
      <w:r>
        <w:rPr>
          <w:rStyle w:val="VerbatimChar"/>
        </w:rPr>
        <w:t>SELECT @Status AS Status, @Message AS Message, @NewId AS NewId;</w:t>
      </w:r>
      <w:r>
        <w:t xml:space="preserve"> at every exit point. The CATCH block SHALL populate these locals, </w:t>
      </w:r>
      <w:r>
        <w:rPr>
          <w:rStyle w:val="VerbatimChar"/>
        </w:rPr>
        <w:t>RAISERROR</w:t>
      </w:r>
      <w:r>
        <w:t xml:space="preserve"> for observability, then fall through to the same terminal </w:t>
      </w:r>
      <w:r>
        <w:rPr>
          <w:rStyle w:val="VerbatimChar"/>
        </w:rPr>
        <w:t>SELECT</w:t>
      </w:r>
      <w:r>
        <w:t>.</w:t>
      </w:r>
    </w:p>
    <w:p w14:paraId="50E56A17" w14:textId="77777777" w:rsidR="008D4B91" w:rsidRDefault="00000000">
      <w:pPr>
        <w:pStyle w:val="Compact"/>
        <w:numPr>
          <w:ilvl w:val="0"/>
          <w:numId w:val="77"/>
        </w:numPr>
      </w:pPr>
      <w:r>
        <w:rPr>
          <w:b/>
          <w:bCs/>
        </w:rPr>
        <w:t>Read procs</w:t>
      </w:r>
      <w:r>
        <w:t xml:space="preserve"> SHALL return a single result set. An empty result set is the contract for “not found” — read procs SHALL NOT return </w:t>
      </w:r>
      <w:r>
        <w:rPr>
          <w:rStyle w:val="VerbatimChar"/>
        </w:rPr>
        <w:t>@Status</w:t>
      </w:r>
      <w:r>
        <w:t>/</w:t>
      </w:r>
      <w:r>
        <w:rPr>
          <w:rStyle w:val="VerbatimChar"/>
        </w:rPr>
        <w:t>@Message</w:t>
      </w:r>
      <w:r>
        <w:t xml:space="preserve"> and SHALL NOT raise for missing rows.</w:t>
      </w:r>
    </w:p>
    <w:p w14:paraId="0C23E666" w14:textId="77777777" w:rsidR="008D4B91" w:rsidRDefault="00000000">
      <w:pPr>
        <w:pStyle w:val="Compact"/>
        <w:numPr>
          <w:ilvl w:val="0"/>
          <w:numId w:val="77"/>
        </w:numPr>
      </w:pPr>
      <w:r>
        <w:rPr>
          <w:b/>
          <w:bCs/>
        </w:rPr>
        <w:t>The four shared audit writers</w:t>
      </w:r>
      <w:r>
        <w:t xml:space="preserve"> (</w:t>
      </w:r>
      <w:r>
        <w:rPr>
          <w:rStyle w:val="VerbatimChar"/>
        </w:rPr>
        <w:t>Audit.Audit_LogConfigChange</w:t>
      </w:r>
      <w:r>
        <w:t xml:space="preserve">, </w:t>
      </w:r>
      <w:r>
        <w:rPr>
          <w:rStyle w:val="VerbatimChar"/>
        </w:rPr>
        <w:t>Audit.Audit_LogFailure</w:t>
      </w:r>
      <w:r>
        <w:t xml:space="preserve">, </w:t>
      </w:r>
      <w:r>
        <w:rPr>
          <w:rStyle w:val="VerbatimChar"/>
        </w:rPr>
        <w:t>Audit.Audit_LogInterfaceCall</w:t>
      </w:r>
      <w:r>
        <w:t xml:space="preserve">, </w:t>
      </w:r>
      <w:r>
        <w:rPr>
          <w:rStyle w:val="VerbatimChar"/>
        </w:rPr>
        <w:t>Audit.Audit_LogOperation</w:t>
      </w:r>
      <w:r>
        <w:t xml:space="preserve">) SHALL NOT emit any result set. They execute inside caller-owned transactions; emitting a result set breaks the </w:t>
      </w:r>
      <w:r>
        <w:rPr>
          <w:rStyle w:val="VerbatimChar"/>
        </w:rPr>
        <w:t>INSERT … EXEC</w:t>
      </w:r>
      <w:r>
        <w:t xml:space="preserve"> + </w:t>
      </w:r>
      <w:r>
        <w:rPr>
          <w:rStyle w:val="VerbatimChar"/>
        </w:rPr>
        <w:t>ROLLBACK</w:t>
      </w:r>
      <w:r>
        <w:t xml:space="preserve"> pattern used by mutation tests and callers.</w:t>
      </w:r>
    </w:p>
    <w:p w14:paraId="584A9C10" w14:textId="77777777" w:rsidR="008D4B91" w:rsidRDefault="00000000">
      <w:pPr>
        <w:pStyle w:val="Compact"/>
        <w:numPr>
          <w:ilvl w:val="0"/>
          <w:numId w:val="77"/>
        </w:numPr>
      </w:pPr>
      <w:r>
        <w:rPr>
          <w:b/>
          <w:bCs/>
        </w:rPr>
        <w:t>Callers</w:t>
      </w:r>
      <w:r>
        <w:t xml:space="preserve"> SHALL consume mutation results via </w:t>
      </w:r>
      <w:r>
        <w:rPr>
          <w:rStyle w:val="VerbatimChar"/>
        </w:rPr>
        <w:t>INSERT … EXEC @t (Status, Message, NewId) EXEC …</w:t>
      </w:r>
      <w:r>
        <w:t xml:space="preserve"> (or the Ignition equivalent) and SHALL treat </w:t>
      </w:r>
      <w:r>
        <w:rPr>
          <w:rStyle w:val="VerbatimChar"/>
        </w:rPr>
        <w:t>Status = 0</w:t>
      </w:r>
      <w:r>
        <w:t xml:space="preserve"> together with a non-NULL </w:t>
      </w:r>
      <w:r>
        <w:rPr>
          <w:rStyle w:val="VerbatimChar"/>
        </w:rPr>
        <w:t>Message</w:t>
      </w:r>
      <w:r>
        <w:t xml:space="preserve"> as the failure contract.</w:t>
      </w:r>
    </w:p>
    <w:p w14:paraId="4151F6D1" w14:textId="77777777" w:rsidR="008D4B91" w:rsidRDefault="00000000">
      <w:pPr>
        <w:pStyle w:val="Heading3"/>
      </w:pPr>
      <w:bookmarkStart w:id="300" w:name="data-retention"/>
      <w:bookmarkEnd w:id="295"/>
      <w:bookmarkEnd w:id="299"/>
      <w:r>
        <w:t>11.4 Data Retention</w:t>
      </w:r>
    </w:p>
    <w:p w14:paraId="00768413" w14:textId="77777777" w:rsidR="008D4B91" w:rsidRDefault="00000000">
      <w:pPr>
        <w:pStyle w:val="Heading4"/>
      </w:pPr>
      <w:bookmarkStart w:id="301" w:name="fds-11-009-retention-policy"/>
      <w:r>
        <w:t>FDS-11-009 — Retention Policy</w:t>
      </w:r>
    </w:p>
    <w:p w14:paraId="5DB57FB4" w14:textId="77777777" w:rsidR="008D4B91" w:rsidRDefault="00000000">
      <w:pPr>
        <w:pStyle w:val="FirstParagraph"/>
      </w:pPr>
      <w:r>
        <w:t>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p w14:paraId="16F0FC14" w14:textId="77777777" w:rsidR="008D4B91" w:rsidRDefault="00000000">
      <w:pPr>
        <w:pStyle w:val="Heading4"/>
      </w:pPr>
      <w:bookmarkStart w:id="302" w:name="fds-11-010-bigint-primary-keys"/>
      <w:bookmarkEnd w:id="301"/>
      <w:r>
        <w:t>FDS-11-010 — BIGINT Primary Keys</w:t>
      </w:r>
    </w:p>
    <w:p w14:paraId="3603487C" w14:textId="77777777" w:rsidR="008D4B91" w:rsidRDefault="00000000">
      <w:pPr>
        <w:pStyle w:val="FirstParagraph"/>
      </w:pPr>
      <w:r>
        <w:t>The four log tables (</w:t>
      </w:r>
      <w:r>
        <w:rPr>
          <w:rStyle w:val="VerbatimChar"/>
        </w:rPr>
        <w:t>OperationLog</w:t>
      </w:r>
      <w:r>
        <w:t xml:space="preserve">, </w:t>
      </w:r>
      <w:r>
        <w:rPr>
          <w:rStyle w:val="VerbatimChar"/>
        </w:rPr>
        <w:t>ConfigLog</w:t>
      </w:r>
      <w:r>
        <w:t xml:space="preserve">, </w:t>
      </w:r>
      <w:r>
        <w:rPr>
          <w:rStyle w:val="VerbatimChar"/>
        </w:rPr>
        <w:t>InterfaceLog</w:t>
      </w:r>
      <w:r>
        <w:t xml:space="preserve">, </w:t>
      </w:r>
      <w:r>
        <w:rPr>
          <w:rStyle w:val="VerbatimChar"/>
        </w:rPr>
        <w:t>FailureLog</w:t>
      </w:r>
      <w:r>
        <w:t>) SHALL use BIGINT IDENTITY primary keys to support high-volume append patterns over the 20-year retention period.</w:t>
      </w:r>
    </w:p>
    <w:p w14:paraId="37007FE2" w14:textId="77777777" w:rsidR="008D4B91" w:rsidRDefault="00000000">
      <w:r>
        <w:pict w14:anchorId="69AA56CE">
          <v:rect id="_x0000_i6743" style="width:0;height:1.5pt" o:hralign="center" o:hrstd="t" o:hr="t"/>
        </w:pict>
      </w:r>
    </w:p>
    <w:p w14:paraId="2936DBD7" w14:textId="77777777" w:rsidR="008D4B91" w:rsidRDefault="00000000">
      <w:pPr>
        <w:pStyle w:val="Heading2"/>
      </w:pPr>
      <w:bookmarkStart w:id="303" w:name="reporting-mvp"/>
      <w:bookmarkEnd w:id="287"/>
      <w:bookmarkEnd w:id="300"/>
      <w:bookmarkEnd w:id="302"/>
      <w:r>
        <w:t xml:space="preserve">12. Reporting — </w:t>
      </w:r>
      <w:r>
        <w:rPr>
          <w:rStyle w:val="VerbatimChar"/>
        </w:rPr>
        <w:t>MVP</w:t>
      </w:r>
    </w:p>
    <w:p w14:paraId="389C9FAC" w14:textId="77777777" w:rsidR="008D4B91" w:rsidRDefault="00000000">
      <w:pPr>
        <w:pStyle w:val="Heading3"/>
      </w:pPr>
      <w:bookmarkStart w:id="304" w:name="design-overview-7"/>
      <w:r>
        <w:t>12.1 Design Overview</w:t>
      </w:r>
    </w:p>
    <w:p w14:paraId="6BA657C8" w14:textId="77777777" w:rsidR="008D4B91" w:rsidRDefault="00000000">
      <w:pPr>
        <w:pStyle w:val="FirstParagraph"/>
      </w:pPr>
      <w:r>
        <w:t>The MES SHALL provide reports that replace the legacy Productivity Database reports and support Honda traceability requirements. Reports SHALL be delivered via Ignition’s Reporting Module (PDF/HTML/CSV) and Perspective embedded views.</w:t>
      </w:r>
    </w:p>
    <w:p w14:paraId="67828CBD" w14:textId="77777777" w:rsidR="008D4B91" w:rsidRDefault="00000000">
      <w:pPr>
        <w:pStyle w:val="Heading3"/>
      </w:pPr>
      <w:bookmarkStart w:id="305" w:name="traceability-reports"/>
      <w:bookmarkEnd w:id="304"/>
      <w:r>
        <w:lastRenderedPageBreak/>
        <w:t>12.2 Traceability Reports</w:t>
      </w:r>
    </w:p>
    <w:p w14:paraId="165E1CE2" w14:textId="77777777" w:rsidR="008D4B91" w:rsidRDefault="00000000">
      <w:pPr>
        <w:pStyle w:val="Heading4"/>
      </w:pPr>
      <w:bookmarkStart w:id="306" w:name="fds-12-001-lot-genealogy-report"/>
      <w:r>
        <w:t>FDS-12-001 — LOT Genealogy Report</w:t>
      </w:r>
    </w:p>
    <w:p w14:paraId="3386C4FF" w14:textId="77777777" w:rsidR="008D4B91" w:rsidRDefault="00000000">
      <w:pPr>
        <w:pStyle w:val="FirstParagraph"/>
      </w:pPr>
      <w:r>
        <w:t>Given any LOT, sub-LOT, serial number, or container, the system SHALL display the complete genealogy tree: all source LOTs, operations performed, operators, machines, timestamps, defect codes, and shipping destination. This is the primary Honda traceability deliverable. (FRS 3.13.2)</w:t>
      </w:r>
    </w:p>
    <w:p w14:paraId="54403BA2" w14:textId="77777777" w:rsidR="008D4B91" w:rsidRDefault="00000000">
      <w:pPr>
        <w:pStyle w:val="Heading4"/>
      </w:pPr>
      <w:bookmarkStart w:id="307" w:name="fds-12-002-serialized-item-search"/>
      <w:bookmarkEnd w:id="306"/>
      <w:r>
        <w:t>FDS-12-002 — Serialized Item Search</w:t>
      </w:r>
    </w:p>
    <w:p w14:paraId="3F3C9D41" w14:textId="77777777" w:rsidR="008D4B91" w:rsidRDefault="00000000">
      <w:pPr>
        <w:pStyle w:val="FirstParagraph"/>
      </w:pPr>
      <w:r>
        <w:t>Given a serial number, the system SHALL return: item, source LOT(s), production date/time, operator, machine, container, shipper ID, and ship date. (FRS 3.13.2)</w:t>
      </w:r>
    </w:p>
    <w:p w14:paraId="13699391" w14:textId="77777777" w:rsidR="008D4B91" w:rsidRDefault="00000000">
      <w:pPr>
        <w:pStyle w:val="Heading4"/>
      </w:pPr>
      <w:bookmarkStart w:id="308" w:name="fds-12-003-container-search"/>
      <w:bookmarkEnd w:id="307"/>
      <w:r>
        <w:t>FDS-12-003 — Container Search</w:t>
      </w:r>
    </w:p>
    <w:p w14:paraId="544EEA0E" w14:textId="77777777" w:rsidR="008D4B91" w:rsidRDefault="00000000">
      <w:pPr>
        <w:pStyle w:val="FirstParagraph"/>
      </w:pPr>
      <w:r>
        <w:t>Given a container name or AIM shipper ID, the system SHALL return: item, piece count, source LOT(s), serial numbers (if serialized), container status, ship date, and hold history.</w:t>
      </w:r>
    </w:p>
    <w:p w14:paraId="727606C1" w14:textId="77777777" w:rsidR="008D4B91" w:rsidRDefault="00000000">
      <w:pPr>
        <w:pStyle w:val="Heading4"/>
      </w:pPr>
      <w:bookmarkStart w:id="309" w:name="fds-12-004-lot-search"/>
      <w:bookmarkEnd w:id="308"/>
      <w:r>
        <w:t>FDS-12-004 — LOT Search</w:t>
      </w:r>
    </w:p>
    <w:p w14:paraId="34EE1AFE" w14:textId="77777777" w:rsidR="008D4B91" w:rsidRDefault="00000000">
      <w:pPr>
        <w:pStyle w:val="FirstParagraph"/>
      </w:pPr>
      <w:r>
        <w:t>The system SHALL provide a LOT search screen with filters: part number, date range, die number, cavity number, status, location, and origin type. Results SHALL display LOT details with drill-down to genealogy, movements, and production events.</w:t>
      </w:r>
    </w:p>
    <w:p w14:paraId="2D8E45EF" w14:textId="77777777" w:rsidR="008D4B91" w:rsidRDefault="00000000">
      <w:pPr>
        <w:pStyle w:val="Heading3"/>
      </w:pPr>
      <w:bookmarkStart w:id="310" w:name="X20e5703298e30073c8ffa1040c87c727e57d853"/>
      <w:bookmarkEnd w:id="305"/>
      <w:bookmarkEnd w:id="309"/>
      <w:r>
        <w:t>12.3 Production Reports (Replacing Productivity DB)</w:t>
      </w:r>
    </w:p>
    <w:p w14:paraId="461DBC7D" w14:textId="77777777" w:rsidR="008D4B91" w:rsidRDefault="00000000">
      <w:pPr>
        <w:pStyle w:val="Heading4"/>
      </w:pPr>
      <w:bookmarkStart w:id="311" w:name="fds-12-005-die-shot-report"/>
      <w:r>
        <w:t>FDS-12-005 — Die Shot Report</w:t>
      </w:r>
    </w:p>
    <w:p w14:paraId="7DD4D901" w14:textId="77777777" w:rsidR="008D4B91" w:rsidRDefault="00000000">
      <w:pPr>
        <w:pStyle w:val="FirstParagraph"/>
      </w:pPr>
      <w:r>
        <w:t>A report of total shots, good shots, warm-up shots, and reject counts per die per shift. Replaces the paper DCFM production sheet summary. (FRS 5.6.6)</w:t>
      </w:r>
    </w:p>
    <w:p w14:paraId="6995F425" w14:textId="77777777" w:rsidR="008D4B91" w:rsidRDefault="00000000">
      <w:pPr>
        <w:pStyle w:val="Heading4"/>
      </w:pPr>
      <w:bookmarkStart w:id="312" w:name="fds-12-006-rejects-report"/>
      <w:bookmarkEnd w:id="311"/>
      <w:r>
        <w:t>FDS-12-006 — Rejects Report</w:t>
      </w:r>
    </w:p>
    <w:p w14:paraId="38C42827" w14:textId="77777777" w:rsidR="008D4B91" w:rsidRDefault="00000000">
      <w:pPr>
        <w:pStyle w:val="FirstParagraph"/>
      </w:pPr>
      <w:r>
        <w:t>A report of reject counts by defect code, area, machine, and date range. Replaces the PD rejects data entry and reporting. (FRS 3.5.4)</w:t>
      </w:r>
    </w:p>
    <w:p w14:paraId="58452B8B" w14:textId="77777777" w:rsidR="008D4B91" w:rsidRDefault="00000000">
      <w:pPr>
        <w:pStyle w:val="Heading4"/>
      </w:pPr>
      <w:bookmarkStart w:id="313" w:name="fds-12-007-downtime-report"/>
      <w:bookmarkEnd w:id="312"/>
      <w:r>
        <w:t>FDS-12-007 — Downtime Report</w:t>
      </w:r>
    </w:p>
    <w:p w14:paraId="70A4695B" w14:textId="77777777" w:rsidR="008D4B91" w:rsidRDefault="00000000">
      <w:pPr>
        <w:pStyle w:val="FirstParagraph"/>
      </w:pPr>
      <w:r>
        <w:t>A report of downtime events by reason code, reason type, area, machine, and date range. Includes total downtime minutes per shift. Replaces the PD downtime data entry and reporting. (FRS 3.15.0)</w:t>
      </w:r>
    </w:p>
    <w:p w14:paraId="6E6ABD8B" w14:textId="77777777" w:rsidR="008D4B91" w:rsidRDefault="00000000">
      <w:pPr>
        <w:pStyle w:val="Heading4"/>
      </w:pPr>
      <w:bookmarkStart w:id="314" w:name="fds-12-008-production-report"/>
      <w:bookmarkEnd w:id="313"/>
      <w:r>
        <w:t>FDS-12-008 — Production Report</w:t>
      </w:r>
    </w:p>
    <w:p w14:paraId="0FF67682" w14:textId="77777777" w:rsidR="008D4B91" w:rsidRDefault="00000000">
      <w:pPr>
        <w:pStyle w:val="FirstParagraph"/>
      </w:pPr>
      <w:r>
        <w:t>A summary report of production output by part number, machine, shift, and date range. Includes good count, reject count, and yield. Replaces the PD production report. (FRS 3.5.4)</w:t>
      </w:r>
    </w:p>
    <w:p w14:paraId="7D2D1A30" w14:textId="77777777" w:rsidR="008D4B91" w:rsidRDefault="00000000">
      <w:pPr>
        <w:pStyle w:val="Heading3"/>
      </w:pPr>
      <w:bookmarkStart w:id="315" w:name="operational-reports"/>
      <w:bookmarkEnd w:id="310"/>
      <w:bookmarkEnd w:id="314"/>
      <w:r>
        <w:lastRenderedPageBreak/>
        <w:t>12.4 Operational Reports</w:t>
      </w:r>
    </w:p>
    <w:p w14:paraId="46528FC9" w14:textId="77777777" w:rsidR="008D4B91" w:rsidRDefault="00000000">
      <w:pPr>
        <w:pStyle w:val="Heading4"/>
      </w:pPr>
      <w:bookmarkStart w:id="316" w:name="fds-12-009-in-process-lot-tracking"/>
      <w:r>
        <w:t>FDS-12-009 — In-Process LOT Tracking</w:t>
      </w:r>
    </w:p>
    <w:p w14:paraId="6862DEAB" w14:textId="77777777" w:rsidR="008D4B91" w:rsidRDefault="00000000">
      <w:pPr>
        <w:pStyle w:val="FirstParagraph"/>
      </w:pPr>
      <w:r>
        <w:t>A real-time view of all active LOTs: current location, piece count, status, age (time since creation). Filterable by area, part number, and status.</w:t>
      </w:r>
    </w:p>
    <w:p w14:paraId="34053F5B" w14:textId="77777777" w:rsidR="008D4B91" w:rsidRDefault="00000000">
      <w:pPr>
        <w:pStyle w:val="Heading4"/>
      </w:pPr>
      <w:bookmarkStart w:id="317" w:name="fds-12-010-hold-status-report"/>
      <w:bookmarkEnd w:id="316"/>
      <w:r>
        <w:t>FDS-12-010 — Hold Status Report</w:t>
      </w:r>
    </w:p>
    <w:p w14:paraId="485C5BDA" w14:textId="77777777" w:rsidR="008D4B91" w:rsidRDefault="00000000">
      <w:pPr>
        <w:pStyle w:val="FirstParagraph"/>
      </w:pPr>
      <w:r>
        <w:t>A report of all LOTs and containers currently on hold: hold type, reason, placed-by, duration on hold. Supports quality management workflow.</w:t>
      </w:r>
    </w:p>
    <w:p w14:paraId="1A3C9336" w14:textId="77777777" w:rsidR="008D4B91" w:rsidRDefault="00000000">
      <w:pPr>
        <w:pStyle w:val="Heading4"/>
      </w:pPr>
      <w:bookmarkStart w:id="318" w:name="fds-12-011-shipping-history"/>
      <w:bookmarkEnd w:id="317"/>
      <w:r>
        <w:t>FDS-12-011 — Shipping History</w:t>
      </w:r>
    </w:p>
    <w:p w14:paraId="20E8505E" w14:textId="77777777" w:rsidR="008D4B91" w:rsidRDefault="00000000">
      <w:pPr>
        <w:pStyle w:val="FirstParagraph"/>
      </w:pPr>
      <w:r>
        <w:t>A report of shipped containers by date range, part number, and AIM shipper ID. Supports Honda ASN reconciliation.</w:t>
      </w:r>
    </w:p>
    <w:p w14:paraId="0B5FE025" w14:textId="77777777" w:rsidR="008D4B91" w:rsidRDefault="00000000">
      <w:pPr>
        <w:pStyle w:val="Heading3"/>
      </w:pPr>
      <w:bookmarkStart w:id="319" w:name="global-trace-tool-mvp"/>
      <w:bookmarkEnd w:id="315"/>
      <w:bookmarkEnd w:id="318"/>
      <w:r>
        <w:t xml:space="preserve">12.5 Global Trace Tool — </w:t>
      </w:r>
      <w:r>
        <w:rPr>
          <w:rStyle w:val="VerbatimChar"/>
        </w:rPr>
        <w:t>MVP</w:t>
      </w:r>
    </w:p>
    <w:p w14:paraId="7826B58B" w14:textId="77777777" w:rsidR="008D4B91" w:rsidRDefault="00000000">
      <w:pPr>
        <w:pStyle w:val="Heading4"/>
      </w:pPr>
      <w:bookmarkStart w:id="320" w:name="fds-12-012-home-tile-trace-access"/>
      <w:r>
        <w:t>FDS-12-012 — Home-Tile Trace Access</w:t>
      </w:r>
    </w:p>
    <w:p w14:paraId="000F87FE" w14:textId="77777777" w:rsidR="008D4B91" w:rsidRDefault="00000000">
      <w:pPr>
        <w:pStyle w:val="FirstParagraph"/>
      </w:pPr>
      <w:r>
        <w:t xml:space="preserve">The MES home screen SHALL expose a </w:t>
      </w:r>
      <w:r>
        <w:rPr>
          <w:b/>
          <w:bCs/>
        </w:rPr>
        <w:t>Track</w:t>
      </w:r>
      <w:r>
        <w:t xml:space="preserve"> tile (mirroring the legacy Flexware top-level Track tile) that opens a Global Trace operator tool accessible from any context — Configuration Tool, shop-floor terminal, or Supervisor dashboard. Access requires no elevation because all results are read-only.</w:t>
      </w:r>
    </w:p>
    <w:p w14:paraId="6EE0BD5D" w14:textId="77777777" w:rsidR="008D4B91" w:rsidRDefault="00000000">
      <w:pPr>
        <w:pStyle w:val="Heading4"/>
      </w:pPr>
      <w:bookmarkStart w:id="321" w:name="fds-12-013-trace-input"/>
      <w:bookmarkEnd w:id="320"/>
      <w:r>
        <w:t>FDS-12-013 — Trace Input</w:t>
      </w:r>
    </w:p>
    <w:p w14:paraId="3ECD8B6D" w14:textId="77777777" w:rsidR="008D4B91" w:rsidRDefault="00000000">
      <w:pPr>
        <w:pStyle w:val="FirstParagraph"/>
      </w:pPr>
      <w:r>
        <w:t xml:space="preserve">The Global Trace screen SHALL accept a single input field labeled </w:t>
      </w:r>
      <w:r>
        <w:rPr>
          <w:i/>
          <w:iCs/>
        </w:rPr>
        <w:t>“LOT / Serial / Container / Shipper ID”</w:t>
      </w:r>
      <w:r>
        <w:t xml:space="preserve"> that resolves any of the following:</w:t>
      </w:r>
    </w:p>
    <w:p w14:paraId="6E6AB8C6" w14:textId="77777777" w:rsidR="008D4B91" w:rsidRDefault="00000000">
      <w:pPr>
        <w:pStyle w:val="Compact"/>
        <w:numPr>
          <w:ilvl w:val="0"/>
          <w:numId w:val="78"/>
        </w:numPr>
      </w:pPr>
      <w:r>
        <w:t xml:space="preserve">LOT </w:t>
      </w:r>
      <w:r>
        <w:rPr>
          <w:rStyle w:val="VerbatimChar"/>
        </w:rPr>
        <w:t>LotName</w:t>
      </w:r>
      <w:r>
        <w:t xml:space="preserve"> (LTT barcode)</w:t>
      </w:r>
    </w:p>
    <w:p w14:paraId="0F3F7E84" w14:textId="77777777" w:rsidR="008D4B91" w:rsidRDefault="00000000">
      <w:pPr>
        <w:pStyle w:val="Compact"/>
        <w:numPr>
          <w:ilvl w:val="0"/>
          <w:numId w:val="78"/>
        </w:numPr>
      </w:pPr>
      <w:r>
        <w:t xml:space="preserve">Sub-LOT </w:t>
      </w:r>
      <w:r>
        <w:rPr>
          <w:rStyle w:val="VerbatimChar"/>
        </w:rPr>
        <w:t>LotName</w:t>
      </w:r>
    </w:p>
    <w:p w14:paraId="11E547BA" w14:textId="77777777" w:rsidR="008D4B91" w:rsidRDefault="00000000">
      <w:pPr>
        <w:pStyle w:val="Compact"/>
        <w:numPr>
          <w:ilvl w:val="0"/>
          <w:numId w:val="78"/>
        </w:numPr>
      </w:pPr>
      <w:r>
        <w:t>Serialized part serial number (</w:t>
      </w:r>
      <w:r>
        <w:rPr>
          <w:rStyle w:val="VerbatimChar"/>
        </w:rPr>
        <w:t>SerializedPart.SerialNumber</w:t>
      </w:r>
      <w:r>
        <w:t>)</w:t>
      </w:r>
    </w:p>
    <w:p w14:paraId="23FD5FC5" w14:textId="77777777" w:rsidR="008D4B91" w:rsidRDefault="00000000">
      <w:pPr>
        <w:pStyle w:val="Compact"/>
        <w:numPr>
          <w:ilvl w:val="0"/>
          <w:numId w:val="78"/>
        </w:numPr>
      </w:pPr>
      <w:r>
        <w:t xml:space="preserve">Container </w:t>
      </w:r>
      <w:r>
        <w:rPr>
          <w:rStyle w:val="VerbatimChar"/>
        </w:rPr>
        <w:t>ContainerName</w:t>
      </w:r>
    </w:p>
    <w:p w14:paraId="4A4FE10E" w14:textId="77777777" w:rsidR="008D4B91" w:rsidRDefault="00000000">
      <w:pPr>
        <w:pStyle w:val="Compact"/>
        <w:numPr>
          <w:ilvl w:val="0"/>
          <w:numId w:val="78"/>
        </w:numPr>
      </w:pPr>
      <w:r>
        <w:t>AIM shipper ID (</w:t>
      </w:r>
      <w:r>
        <w:rPr>
          <w:rStyle w:val="VerbatimChar"/>
        </w:rPr>
        <w:t>Lots.ShippingLabel.ShipperId</w:t>
      </w:r>
      <w:r>
        <w:t>)</w:t>
      </w:r>
    </w:p>
    <w:p w14:paraId="7579C3C7" w14:textId="77777777" w:rsidR="008D4B91" w:rsidRDefault="00000000">
      <w:pPr>
        <w:pStyle w:val="FirstParagraph"/>
      </w:pPr>
      <w:r>
        <w:t>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p w14:paraId="5B58A67F" w14:textId="77777777" w:rsidR="008D4B91" w:rsidRDefault="00000000">
      <w:pPr>
        <w:pStyle w:val="Heading4"/>
      </w:pPr>
      <w:bookmarkStart w:id="322" w:name="fds-12-014-trace-output"/>
      <w:bookmarkEnd w:id="321"/>
      <w:r>
        <w:t>FDS-12-014 — Trace Output</w:t>
      </w:r>
    </w:p>
    <w:p w14:paraId="72F8440E" w14:textId="77777777" w:rsidR="008D4B91" w:rsidRDefault="00000000">
      <w:pPr>
        <w:pStyle w:val="FirstParagraph"/>
      </w:pPr>
      <w:r>
        <w:t>On resolution, the Global Trace screen SHALL display:</w:t>
      </w:r>
    </w:p>
    <w:p w14:paraId="3957B8D5" w14:textId="77777777" w:rsidR="008D4B91" w:rsidRDefault="00000000">
      <w:pPr>
        <w:pStyle w:val="Compact"/>
        <w:numPr>
          <w:ilvl w:val="0"/>
          <w:numId w:val="79"/>
        </w:numPr>
      </w:pPr>
      <w:r>
        <w:rPr>
          <w:b/>
          <w:bCs/>
        </w:rPr>
        <w:t>Header panel</w:t>
      </w:r>
      <w:r>
        <w:t xml:space="preserve"> — identifier type, identifier value, current status, current location, creation timestamp, item/part number.</w:t>
      </w:r>
    </w:p>
    <w:p w14:paraId="755AA502" w14:textId="77777777" w:rsidR="008D4B91" w:rsidRDefault="00000000">
      <w:pPr>
        <w:pStyle w:val="Compact"/>
        <w:numPr>
          <w:ilvl w:val="0"/>
          <w:numId w:val="79"/>
        </w:numPr>
      </w:pPr>
      <w:r>
        <w:rPr>
          <w:b/>
          <w:bCs/>
        </w:rPr>
        <w:lastRenderedPageBreak/>
        <w:t>Genealogy tree</w:t>
      </w:r>
      <w:r>
        <w:t xml:space="preserve"> — full forward + backward tree (FDS-05-017), rendered as an expandable hierarchy with clickable nodes that re-scope the trace to the clicked entity. Honda-critical field.</w:t>
      </w:r>
    </w:p>
    <w:p w14:paraId="31793191" w14:textId="77777777" w:rsidR="008D4B91" w:rsidRDefault="00000000">
      <w:pPr>
        <w:pStyle w:val="Compact"/>
        <w:numPr>
          <w:ilvl w:val="0"/>
          <w:numId w:val="79"/>
        </w:numPr>
      </w:pPr>
      <w:r>
        <w:rPr>
          <w:b/>
          <w:bCs/>
        </w:rPr>
        <w:t>Production history</w:t>
      </w:r>
      <w:r>
        <w:t xml:space="preserve"> — all </w:t>
      </w:r>
      <w:r>
        <w:rPr>
          <w:rStyle w:val="VerbatimChar"/>
        </w:rPr>
        <w:t>ProductionEvent</w:t>
      </w:r>
      <w:r>
        <w:t xml:space="preserve">, </w:t>
      </w:r>
      <w:r>
        <w:rPr>
          <w:rStyle w:val="VerbatimChar"/>
        </w:rPr>
        <w:t>ConsumptionEvent</w:t>
      </w:r>
      <w:r>
        <w:t xml:space="preserve">, and </w:t>
      </w:r>
      <w:r>
        <w:rPr>
          <w:rStyle w:val="VerbatimChar"/>
        </w:rPr>
        <w:t>RejectEvent</w:t>
      </w:r>
      <w:r>
        <w:t xml:space="preserve"> rows, chronological.</w:t>
      </w:r>
    </w:p>
    <w:p w14:paraId="116F5AA0" w14:textId="77777777" w:rsidR="008D4B91" w:rsidRDefault="00000000">
      <w:pPr>
        <w:pStyle w:val="Compact"/>
        <w:numPr>
          <w:ilvl w:val="0"/>
          <w:numId w:val="79"/>
        </w:numPr>
      </w:pPr>
      <w:r>
        <w:rPr>
          <w:b/>
          <w:bCs/>
        </w:rPr>
        <w:t>Movement history</w:t>
      </w:r>
      <w:r>
        <w:t xml:space="preserve"> — all </w:t>
      </w:r>
      <w:r>
        <w:rPr>
          <w:rStyle w:val="VerbatimChar"/>
        </w:rPr>
        <w:t>LotMovement</w:t>
      </w:r>
      <w:r>
        <w:t xml:space="preserve"> rows.</w:t>
      </w:r>
    </w:p>
    <w:p w14:paraId="77F46285" w14:textId="77777777" w:rsidR="008D4B91" w:rsidRDefault="00000000">
      <w:pPr>
        <w:pStyle w:val="Compact"/>
        <w:numPr>
          <w:ilvl w:val="0"/>
          <w:numId w:val="79"/>
        </w:numPr>
      </w:pPr>
      <w:r>
        <w:rPr>
          <w:b/>
          <w:bCs/>
        </w:rPr>
        <w:t>Holds / Quality dispositions</w:t>
      </w:r>
      <w:r>
        <w:t xml:space="preserve"> — all </w:t>
      </w:r>
      <w:r>
        <w:rPr>
          <w:rStyle w:val="VerbatimChar"/>
        </w:rPr>
        <w:t>HoldEvent</w:t>
      </w:r>
      <w:r>
        <w:t xml:space="preserve"> rows and </w:t>
      </w:r>
      <w:r>
        <w:rPr>
          <w:rStyle w:val="VerbatimChar"/>
        </w:rPr>
        <w:t>LotStatusHistory</w:t>
      </w:r>
      <w:r>
        <w:t xml:space="preserve"> transitions.</w:t>
      </w:r>
    </w:p>
    <w:p w14:paraId="75748392" w14:textId="77777777" w:rsidR="008D4B91" w:rsidRDefault="00000000">
      <w:pPr>
        <w:pStyle w:val="Compact"/>
        <w:numPr>
          <w:ilvl w:val="0"/>
          <w:numId w:val="79"/>
        </w:numPr>
      </w:pPr>
      <w:r>
        <w:rPr>
          <w:b/>
          <w:bCs/>
        </w:rPr>
        <w:t>Shipping history</w:t>
      </w:r>
      <w:r>
        <w:t xml:space="preserve"> — for any ancestor/descendant container, shipper ID, ship date, destination.</w:t>
      </w:r>
    </w:p>
    <w:p w14:paraId="11E8709A" w14:textId="77777777" w:rsidR="008D4B91" w:rsidRDefault="00000000">
      <w:pPr>
        <w:pStyle w:val="FirstParagraph"/>
      </w:pPr>
      <w:r>
        <w:t xml:space="preserve">Each section SHALL have a </w:t>
      </w:r>
      <w:r>
        <w:rPr>
          <w:b/>
          <w:bCs/>
        </w:rPr>
        <w:t>Print / Export</w:t>
      </w:r>
      <w:r>
        <w:t xml:space="preserve"> action producing a Honda-ready PDF or CSV. The Honda traceability PDF format is defined in FDS-12-001 (LOT Genealogy Report); the Global Trace screen is a faster operator-facing entry point to the same backing query with an interactive UI layered on top.</w:t>
      </w:r>
    </w:p>
    <w:p w14:paraId="1D348177" w14:textId="77777777" w:rsidR="008D4B91" w:rsidRDefault="00000000">
      <w:pPr>
        <w:pStyle w:val="BodyText"/>
      </w:pPr>
      <w:r>
        <w:t>Role requirement: the Global Trace screen SHALL be accessible to Operators (no login required — view-only), Quality, Supervisor, Engineering, and Admin. All views are read-only; no mutations on this screen. Operators reaching the screen from a shop-floor terminal SHALL see an “Open on Supervisor dashboard” option for deep drilling.</w:t>
      </w:r>
    </w:p>
    <w:p w14:paraId="02576A95" w14:textId="77777777" w:rsidR="008D4B91" w:rsidRDefault="00000000">
      <w:pPr>
        <w:pStyle w:val="Heading3"/>
      </w:pPr>
      <w:bookmarkStart w:id="323" w:name="notifications-posture-mvp"/>
      <w:bookmarkEnd w:id="319"/>
      <w:bookmarkEnd w:id="322"/>
      <w:r>
        <w:t xml:space="preserve">12.6 Notifications Posture — </w:t>
      </w:r>
      <w:r>
        <w:rPr>
          <w:rStyle w:val="VerbatimChar"/>
        </w:rPr>
        <w:t>MVP</w:t>
      </w:r>
    </w:p>
    <w:p w14:paraId="6EA07A04" w14:textId="77777777" w:rsidR="008D4B91" w:rsidRDefault="00000000">
      <w:pPr>
        <w:pStyle w:val="Heading4"/>
      </w:pPr>
      <w:bookmarkStart w:id="324" w:name="fds-12-015-banners-only-in-mvp"/>
      <w:r>
        <w:t>FDS-12-015 — Banners-Only In-MVP</w:t>
      </w:r>
    </w:p>
    <w:p w14:paraId="1D75EBE3" w14:textId="77777777" w:rsidR="008D4B91" w:rsidRDefault="00000000">
      <w:pPr>
        <w:pStyle w:val="FirstParagraph"/>
      </w:pPr>
      <w:r>
        <w:t xml:space="preserve">User-facing notifications in MVP are surfaced </w:t>
      </w:r>
      <w:r>
        <w:rPr>
          <w:b/>
          <w:bCs/>
        </w:rPr>
        <w:t>as banners on workstation terminals</w:t>
      </w:r>
      <w:r>
        <w:t xml:space="preserve"> via the terminal-context broadcast pattern (FDS-07-006a/b print-failure broadcast, elevation banners, hold-event tiles, AIM-pool alarm tiles). </w:t>
      </w:r>
      <w:r>
        <w:rPr>
          <w:b/>
          <w:bCs/>
        </w:rPr>
        <w:t>Text and email notifications are out-of-MVP</w:t>
      </w:r>
      <w:r>
        <w:t xml:space="preserve"> — they MAY be added as a post-deployment change order or as scope of a follow-on project. The legacy Configuration Tool’s “Notifications” module (per-event email / alert rules) is not reproduced in MVP. (OI-25 closure 2026-05-01.)</w:t>
      </w:r>
    </w:p>
    <w:p w14:paraId="4FE71464" w14:textId="77777777" w:rsidR="008D4B91" w:rsidRDefault="00000000">
      <w:r>
        <w:pict w14:anchorId="46D10D61">
          <v:rect id="_x0000_i6744" style="width:0;height:1.5pt" o:hralign="center" o:hrstd="t" o:hr="t"/>
        </w:pict>
      </w:r>
    </w:p>
    <w:p w14:paraId="6F06319E" w14:textId="77777777" w:rsidR="008D4B91" w:rsidRDefault="00000000">
      <w:pPr>
        <w:pStyle w:val="Heading2"/>
      </w:pPr>
      <w:bookmarkStart w:id="325" w:name="external-system-interfaces-mixed-scope"/>
      <w:bookmarkEnd w:id="303"/>
      <w:bookmarkEnd w:id="323"/>
      <w:bookmarkEnd w:id="324"/>
      <w:r>
        <w:t>13. External System Interfaces — MIXED SCOPE</w:t>
      </w:r>
    </w:p>
    <w:p w14:paraId="5BAA6CD0" w14:textId="77777777" w:rsidR="008D4B91" w:rsidRDefault="00000000">
      <w:pPr>
        <w:pStyle w:val="Heading3"/>
      </w:pPr>
      <w:bookmarkStart w:id="326" w:name="aim-honda-edi-mvp"/>
      <w:r>
        <w:t xml:space="preserve">13.1 AIM (Honda EDI) — </w:t>
      </w:r>
      <w:r>
        <w:rPr>
          <w:rStyle w:val="VerbatimChar"/>
        </w:rPr>
        <w:t>MVP</w:t>
      </w:r>
    </w:p>
    <w:p w14:paraId="341D4F7D" w14:textId="77777777" w:rsidR="008D4B91" w:rsidRDefault="00000000">
      <w:pPr>
        <w:pStyle w:val="Heading4"/>
      </w:pPr>
      <w:bookmarkStart w:id="327" w:name="fds-13-001-aim-interface-methods"/>
      <w:r>
        <w:t>FDS-13-001 — AIM Interface Methods</w:t>
      </w:r>
    </w:p>
    <w:p w14:paraId="637F45C6" w14:textId="77777777" w:rsidR="008D4B91" w:rsidRDefault="00000000">
      <w:pPr>
        <w:pStyle w:val="FirstParagraph"/>
      </w:pPr>
      <w:r>
        <w:t>The MES SHALL implement the following AIM interface calls:</w:t>
      </w:r>
    </w:p>
    <w:tbl>
      <w:tblPr>
        <w:tblStyle w:val="Table"/>
        <w:tblW w:w="5000" w:type="pct"/>
        <w:tblLayout w:type="fixed"/>
        <w:tblLook w:val="0420" w:firstRow="1" w:lastRow="0" w:firstColumn="0" w:lastColumn="0" w:noHBand="0" w:noVBand="1"/>
      </w:tblPr>
      <w:tblGrid>
        <w:gridCol w:w="2394"/>
        <w:gridCol w:w="2394"/>
        <w:gridCol w:w="2394"/>
        <w:gridCol w:w="2394"/>
      </w:tblGrid>
      <w:tr w:rsidR="008D4B91" w14:paraId="79923857"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4A4B531" w14:textId="77777777" w:rsidR="008D4B91" w:rsidRDefault="00000000">
            <w:pPr>
              <w:pStyle w:val="Compact"/>
            </w:pPr>
            <w:r>
              <w:t>Method</w:t>
            </w:r>
          </w:p>
        </w:tc>
        <w:tc>
          <w:tcPr>
            <w:tcW w:w="1980" w:type="dxa"/>
          </w:tcPr>
          <w:p w14:paraId="5DC7E0BB" w14:textId="77777777" w:rsidR="008D4B91" w:rsidRDefault="00000000">
            <w:pPr>
              <w:pStyle w:val="Compact"/>
            </w:pPr>
            <w:r>
              <w:t>Trigger</w:t>
            </w:r>
          </w:p>
        </w:tc>
        <w:tc>
          <w:tcPr>
            <w:tcW w:w="1980" w:type="dxa"/>
          </w:tcPr>
          <w:p w14:paraId="58054E28" w14:textId="77777777" w:rsidR="008D4B91" w:rsidRDefault="00000000">
            <w:pPr>
              <w:pStyle w:val="Compact"/>
            </w:pPr>
            <w:r>
              <w:t>Direction</w:t>
            </w:r>
          </w:p>
        </w:tc>
        <w:tc>
          <w:tcPr>
            <w:tcW w:w="1980" w:type="dxa"/>
          </w:tcPr>
          <w:p w14:paraId="5E9447C5" w14:textId="77777777" w:rsidR="008D4B91" w:rsidRDefault="00000000">
            <w:pPr>
              <w:pStyle w:val="Compact"/>
            </w:pPr>
            <w:r>
              <w:t>Purpose</w:t>
            </w:r>
          </w:p>
        </w:tc>
      </w:tr>
      <w:tr w:rsidR="008D4B91" w14:paraId="04177DA6" w14:textId="77777777">
        <w:tc>
          <w:tcPr>
            <w:tcW w:w="1980" w:type="dxa"/>
          </w:tcPr>
          <w:p w14:paraId="79885165" w14:textId="77777777" w:rsidR="008D4B91" w:rsidRDefault="00000000">
            <w:pPr>
              <w:pStyle w:val="Compact"/>
            </w:pPr>
            <w:r>
              <w:t>GetNextNumber</w:t>
            </w:r>
          </w:p>
        </w:tc>
        <w:tc>
          <w:tcPr>
            <w:tcW w:w="1980" w:type="dxa"/>
          </w:tcPr>
          <w:p w14:paraId="7DA79031" w14:textId="77777777" w:rsidR="008D4B91" w:rsidRDefault="00000000">
            <w:pPr>
              <w:pStyle w:val="Compact"/>
            </w:pPr>
            <w:r>
              <w:t>Container closure</w:t>
            </w:r>
          </w:p>
        </w:tc>
        <w:tc>
          <w:tcPr>
            <w:tcW w:w="1980" w:type="dxa"/>
          </w:tcPr>
          <w:p w14:paraId="2053956C" w14:textId="77777777" w:rsidR="008D4B91" w:rsidRDefault="00000000">
            <w:pPr>
              <w:pStyle w:val="Compact"/>
            </w:pPr>
            <w:r>
              <w:t>MES → AIM</w:t>
            </w:r>
          </w:p>
        </w:tc>
        <w:tc>
          <w:tcPr>
            <w:tcW w:w="1980" w:type="dxa"/>
          </w:tcPr>
          <w:p w14:paraId="4198202F" w14:textId="77777777" w:rsidR="008D4B91" w:rsidRDefault="00000000">
            <w:pPr>
              <w:pStyle w:val="Compact"/>
            </w:pPr>
            <w:r>
              <w:t>Request shipper ID for completed container</w:t>
            </w:r>
          </w:p>
        </w:tc>
      </w:tr>
      <w:tr w:rsidR="008D4B91" w14:paraId="3F0A7FB7" w14:textId="77777777" w:rsidTr="008D4B91">
        <w:tc>
          <w:tcPr>
            <w:tcW w:w="1980" w:type="dxa"/>
            <w:shd w:val="clear" w:color="auto" w:fill="F2F2F2"/>
          </w:tcPr>
          <w:p w14:paraId="143C033A" w14:textId="77777777" w:rsidR="008D4B91" w:rsidRDefault="00000000">
            <w:pPr>
              <w:pStyle w:val="Compact"/>
            </w:pPr>
            <w:r>
              <w:lastRenderedPageBreak/>
              <w:t>UpdateAim</w:t>
            </w:r>
          </w:p>
        </w:tc>
        <w:tc>
          <w:tcPr>
            <w:tcW w:w="1980" w:type="dxa"/>
            <w:shd w:val="clear" w:color="auto" w:fill="F2F2F2"/>
          </w:tcPr>
          <w:p w14:paraId="5D548B34" w14:textId="77777777" w:rsidR="008D4B91" w:rsidRDefault="00000000">
            <w:pPr>
              <w:pStyle w:val="Compact"/>
            </w:pPr>
            <w:r>
              <w:t>Sort Cage re-pack</w:t>
            </w:r>
          </w:p>
        </w:tc>
        <w:tc>
          <w:tcPr>
            <w:tcW w:w="1980" w:type="dxa"/>
            <w:shd w:val="clear" w:color="auto" w:fill="F2F2F2"/>
          </w:tcPr>
          <w:p w14:paraId="0F6D4081" w14:textId="77777777" w:rsidR="008D4B91" w:rsidRDefault="00000000">
            <w:pPr>
              <w:pStyle w:val="Compact"/>
            </w:pPr>
            <w:r>
              <w:t>MES → AIM</w:t>
            </w:r>
          </w:p>
        </w:tc>
        <w:tc>
          <w:tcPr>
            <w:tcW w:w="1980" w:type="dxa"/>
            <w:shd w:val="clear" w:color="auto" w:fill="F2F2F2"/>
          </w:tcPr>
          <w:p w14:paraId="6D505CF1" w14:textId="77777777" w:rsidR="008D4B91" w:rsidRDefault="00000000">
            <w:pPr>
              <w:pStyle w:val="Compact"/>
            </w:pPr>
            <w:r>
              <w:t>Update serial/container mapping after re-sort</w:t>
            </w:r>
          </w:p>
        </w:tc>
      </w:tr>
      <w:tr w:rsidR="008D4B91" w14:paraId="3A91EA75" w14:textId="77777777">
        <w:tc>
          <w:tcPr>
            <w:tcW w:w="1980" w:type="dxa"/>
          </w:tcPr>
          <w:p w14:paraId="10D25431" w14:textId="77777777" w:rsidR="008D4B91" w:rsidRDefault="00000000">
            <w:pPr>
              <w:pStyle w:val="Compact"/>
            </w:pPr>
            <w:r>
              <w:t>PlaceOnHold</w:t>
            </w:r>
          </w:p>
        </w:tc>
        <w:tc>
          <w:tcPr>
            <w:tcW w:w="1980" w:type="dxa"/>
          </w:tcPr>
          <w:p w14:paraId="6FF4A4EE" w14:textId="77777777" w:rsidR="008D4B91" w:rsidRDefault="00000000">
            <w:pPr>
              <w:pStyle w:val="Compact"/>
            </w:pPr>
            <w:r>
              <w:t>Container hold</w:t>
            </w:r>
          </w:p>
        </w:tc>
        <w:tc>
          <w:tcPr>
            <w:tcW w:w="1980" w:type="dxa"/>
          </w:tcPr>
          <w:p w14:paraId="17682318" w14:textId="77777777" w:rsidR="008D4B91" w:rsidRDefault="00000000">
            <w:pPr>
              <w:pStyle w:val="Compact"/>
            </w:pPr>
            <w:r>
              <w:t>MES → AIM</w:t>
            </w:r>
          </w:p>
        </w:tc>
        <w:tc>
          <w:tcPr>
            <w:tcW w:w="1980" w:type="dxa"/>
          </w:tcPr>
          <w:p w14:paraId="1117011A" w14:textId="77777777" w:rsidR="008D4B91" w:rsidRDefault="00000000">
            <w:pPr>
              <w:pStyle w:val="Compact"/>
            </w:pPr>
            <w:r>
              <w:t>Notify Honda of held shipment</w:t>
            </w:r>
          </w:p>
        </w:tc>
      </w:tr>
      <w:tr w:rsidR="008D4B91" w14:paraId="145FF3CE" w14:textId="77777777" w:rsidTr="008D4B91">
        <w:tc>
          <w:tcPr>
            <w:tcW w:w="1980" w:type="dxa"/>
            <w:shd w:val="clear" w:color="auto" w:fill="F2F2F2"/>
          </w:tcPr>
          <w:p w14:paraId="0ADC6432" w14:textId="77777777" w:rsidR="008D4B91" w:rsidRDefault="00000000">
            <w:pPr>
              <w:pStyle w:val="Compact"/>
            </w:pPr>
            <w:r>
              <w:t>ReleaseFromHold</w:t>
            </w:r>
          </w:p>
        </w:tc>
        <w:tc>
          <w:tcPr>
            <w:tcW w:w="1980" w:type="dxa"/>
            <w:shd w:val="clear" w:color="auto" w:fill="F2F2F2"/>
          </w:tcPr>
          <w:p w14:paraId="43FC95E6" w14:textId="77777777" w:rsidR="008D4B91" w:rsidRDefault="00000000">
            <w:pPr>
              <w:pStyle w:val="Compact"/>
            </w:pPr>
            <w:r>
              <w:t>Container release</w:t>
            </w:r>
          </w:p>
        </w:tc>
        <w:tc>
          <w:tcPr>
            <w:tcW w:w="1980" w:type="dxa"/>
            <w:shd w:val="clear" w:color="auto" w:fill="F2F2F2"/>
          </w:tcPr>
          <w:p w14:paraId="4C0F7A30" w14:textId="77777777" w:rsidR="008D4B91" w:rsidRDefault="00000000">
            <w:pPr>
              <w:pStyle w:val="Compact"/>
            </w:pPr>
            <w:r>
              <w:t>MES → AIM</w:t>
            </w:r>
          </w:p>
        </w:tc>
        <w:tc>
          <w:tcPr>
            <w:tcW w:w="1980" w:type="dxa"/>
            <w:shd w:val="clear" w:color="auto" w:fill="F2F2F2"/>
          </w:tcPr>
          <w:p w14:paraId="08CF50EB" w14:textId="77777777" w:rsidR="008D4B91" w:rsidRDefault="00000000">
            <w:pPr>
              <w:pStyle w:val="Compact"/>
            </w:pPr>
            <w:r>
              <w:t>Notify Honda of released shipment</w:t>
            </w:r>
          </w:p>
        </w:tc>
      </w:tr>
    </w:tbl>
    <w:p w14:paraId="4018F4A9" w14:textId="77777777" w:rsidR="008D4B91" w:rsidRDefault="00000000">
      <w:pPr>
        <w:pStyle w:val="BodyText"/>
      </w:pPr>
      <w:r>
        <w:t>(FRS 2.3.1, Appendix L)</w:t>
      </w:r>
    </w:p>
    <w:p w14:paraId="186ED488" w14:textId="77777777" w:rsidR="008D4B91" w:rsidRDefault="00000000">
      <w:pPr>
        <w:pStyle w:val="Heading4"/>
      </w:pPr>
      <w:bookmarkStart w:id="328" w:name="fds-13-002-aim-error-handling"/>
      <w:bookmarkEnd w:id="327"/>
      <w:r>
        <w:t>FDS-13-002 — AIM Error Handling</w:t>
      </w:r>
    </w:p>
    <w:p w14:paraId="6EDC36C7" w14:textId="77777777" w:rsidR="008D4B91" w:rsidRDefault="00000000">
      <w:pPr>
        <w:pStyle w:val="FirstParagraph"/>
      </w:pPr>
      <w:r>
        <w:t>If an AIM call fails, the system SHALL:</w:t>
      </w:r>
    </w:p>
    <w:p w14:paraId="112E542D" w14:textId="77777777" w:rsidR="008D4B91" w:rsidRDefault="00000000">
      <w:pPr>
        <w:pStyle w:val="Compact"/>
        <w:numPr>
          <w:ilvl w:val="0"/>
          <w:numId w:val="80"/>
        </w:numPr>
      </w:pPr>
      <w:r>
        <w:t xml:space="preserve">Log the failure to </w:t>
      </w:r>
      <w:r>
        <w:rPr>
          <w:rStyle w:val="VerbatimChar"/>
        </w:rPr>
        <w:t>Audit.InterfaceLog</w:t>
      </w:r>
      <w:r>
        <w:t xml:space="preserve"> with error details</w:t>
      </w:r>
    </w:p>
    <w:p w14:paraId="395FFAC5" w14:textId="77777777" w:rsidR="008D4B91" w:rsidRDefault="00000000">
      <w:pPr>
        <w:pStyle w:val="Compact"/>
        <w:numPr>
          <w:ilvl w:val="0"/>
          <w:numId w:val="80"/>
        </w:numPr>
      </w:pPr>
      <w:r>
        <w:t>Queue the call for retry (per FDS-01-006 dispatch pattern)</w:t>
      </w:r>
    </w:p>
    <w:p w14:paraId="322428CA" w14:textId="77777777" w:rsidR="008D4B91" w:rsidRDefault="00000000">
      <w:pPr>
        <w:pStyle w:val="Compact"/>
        <w:numPr>
          <w:ilvl w:val="0"/>
          <w:numId w:val="80"/>
        </w:numPr>
      </w:pPr>
      <w:r>
        <w:t>Alert the shipping operator that the AIM call is pending</w:t>
      </w:r>
    </w:p>
    <w:p w14:paraId="303DA354" w14:textId="77777777" w:rsidR="008D4B91" w:rsidRDefault="00000000">
      <w:pPr>
        <w:pStyle w:val="Compact"/>
        <w:numPr>
          <w:ilvl w:val="0"/>
          <w:numId w:val="80"/>
        </w:numPr>
      </w:pPr>
      <w:r>
        <w:t>The container SHALL remain in its current status until the AIM call succeeds</w:t>
      </w:r>
    </w:p>
    <w:p w14:paraId="47AF8E1B" w14:textId="77777777" w:rsidR="008D4B91" w:rsidRDefault="00000000">
      <w:pPr>
        <w:pStyle w:val="Heading4"/>
      </w:pPr>
      <w:bookmarkStart w:id="329" w:name="fds-13-003-aim-availability"/>
      <w:bookmarkEnd w:id="328"/>
      <w:r>
        <w:t>FDS-13-003 — AIM Availability</w:t>
      </w:r>
    </w:p>
    <w:p w14:paraId="34EB6B50" w14:textId="77777777" w:rsidR="008D4B91" w:rsidRDefault="00000000">
      <w:pPr>
        <w:pStyle w:val="FirstParagraph"/>
      </w:pPr>
      <w:r>
        <w:t>The system SHALL handle AIM unavailability gracefully. Containers can be completed and staged but SHALL NOT print shipping labels until an AIM shipper ID is assigned. Production SHALL NOT be blocked by AIM outages.</w:t>
      </w:r>
    </w:p>
    <w:p w14:paraId="4680BD2B" w14:textId="77777777" w:rsidR="008D4B91" w:rsidRDefault="00000000">
      <w:pPr>
        <w:pStyle w:val="Heading3"/>
      </w:pPr>
      <w:bookmarkStart w:id="330" w:name="macola-erp-future"/>
      <w:bookmarkEnd w:id="326"/>
      <w:bookmarkEnd w:id="329"/>
      <w:r>
        <w:t xml:space="preserve">13.2 Macola ERP — </w:t>
      </w:r>
      <w:r>
        <w:rPr>
          <w:rStyle w:val="VerbatimChar"/>
        </w:rPr>
        <w:t>FUTURE</w:t>
      </w:r>
    </w:p>
    <w:p w14:paraId="53E6040B" w14:textId="77777777" w:rsidR="008D4B91" w:rsidRDefault="00000000">
      <w:pPr>
        <w:pStyle w:val="Heading4"/>
      </w:pPr>
      <w:bookmarkStart w:id="331" w:name="fds-13-004-macola-scope-boundary"/>
      <w:r>
        <w:t>FDS-13-004 — Macola Scope Boundary</w:t>
      </w:r>
    </w:p>
    <w:p w14:paraId="3A3609A4" w14:textId="77777777" w:rsidR="008D4B91" w:rsidRDefault="00000000">
      <w:pPr>
        <w:pStyle w:val="FirstParagraph"/>
      </w:pPr>
      <w:r>
        <w:t xml:space="preserve">Macola ERP integration is FUTURE. The data model supports it (Item.MacolaPartNumber cross-reference, </w:t>
      </w:r>
      <w:r>
        <w:rPr>
          <w:rStyle w:val="VerbatimChar"/>
        </w:rPr>
        <w:t>InterfaceLog</w:t>
      </w:r>
      <w:r>
        <w:t xml:space="preserve"> for communications), but no integration is implemented in MVP. When activated, the expected interface is CSV import of Items/BOMs from Macola and possible production data export.</w:t>
      </w:r>
    </w:p>
    <w:p w14:paraId="461CA4C8" w14:textId="77777777" w:rsidR="008D4B91" w:rsidRDefault="00000000">
      <w:pPr>
        <w:pStyle w:val="Heading3"/>
      </w:pPr>
      <w:bookmarkStart w:id="332" w:name="intelex-quality-management-future"/>
      <w:bookmarkEnd w:id="330"/>
      <w:bookmarkEnd w:id="331"/>
      <w:r>
        <w:t xml:space="preserve">13.3 Intelex (Quality Management) — </w:t>
      </w:r>
      <w:r>
        <w:rPr>
          <w:rStyle w:val="VerbatimChar"/>
        </w:rPr>
        <w:t>FUTURE</w:t>
      </w:r>
    </w:p>
    <w:p w14:paraId="53EA5C14" w14:textId="77777777" w:rsidR="008D4B91" w:rsidRDefault="00000000">
      <w:pPr>
        <w:pStyle w:val="Heading4"/>
      </w:pPr>
      <w:bookmarkStart w:id="333" w:name="fds-13-005-intelex-scope-boundary"/>
      <w:r>
        <w:t>FDS-13-005 — Intelex Scope Boundary</w:t>
      </w:r>
    </w:p>
    <w:p w14:paraId="60DB59C8" w14:textId="77777777" w:rsidR="008D4B91" w:rsidRDefault="00000000">
      <w:pPr>
        <w:pStyle w:val="FirstParagraph"/>
      </w:pPr>
      <w:r>
        <w:t>Intelex integration is FUTURE. MPP currently uses Intelex for NCM/failure analysis independently of the MES. When activated, the expected interface is REST API for synchronizing hold events and quality data between MES and Intelex.</w:t>
      </w:r>
    </w:p>
    <w:p w14:paraId="5A104AC9" w14:textId="77777777" w:rsidR="008D4B91" w:rsidRDefault="00000000">
      <w:pPr>
        <w:pStyle w:val="Heading3"/>
      </w:pPr>
      <w:bookmarkStart w:id="334" w:name="scada-process-dashboards-future"/>
      <w:bookmarkEnd w:id="332"/>
      <w:bookmarkEnd w:id="333"/>
      <w:r>
        <w:lastRenderedPageBreak/>
        <w:t xml:space="preserve">13.4 SCADA / Process Dashboards — </w:t>
      </w:r>
      <w:r>
        <w:rPr>
          <w:rStyle w:val="VerbatimChar"/>
        </w:rPr>
        <w:t>FUTURE</w:t>
      </w:r>
    </w:p>
    <w:p w14:paraId="3E11E7E6" w14:textId="77777777" w:rsidR="008D4B91" w:rsidRDefault="00000000">
      <w:pPr>
        <w:pStyle w:val="Heading4"/>
      </w:pPr>
      <w:bookmarkStart w:id="335" w:name="fds-13-006-scada-scope-boundary"/>
      <w:r>
        <w:t>FDS-13-006 — SCADA Scope Boundary</w:t>
      </w:r>
    </w:p>
    <w:p w14:paraId="4FFA2517" w14:textId="77777777" w:rsidR="008D4B91" w:rsidRDefault="00000000">
      <w:pPr>
        <w:pStyle w:val="FirstParagraph"/>
      </w:pPr>
      <w:r>
        <w:t>SCADA process dashboards and process reporting are FUTURE. Process data is captured by Ignition Tag Historian (FDS-01-007) and is available for future dashboard development without additional MES changes.</w:t>
      </w:r>
    </w:p>
    <w:p w14:paraId="4A6DC895" w14:textId="77777777" w:rsidR="008D4B91" w:rsidRDefault="00000000">
      <w:r>
        <w:pict w14:anchorId="5CFB1555">
          <v:rect id="_x0000_i6745" style="width:0;height:1.5pt" o:hralign="center" o:hrstd="t" o:hr="t"/>
        </w:pict>
      </w:r>
    </w:p>
    <w:p w14:paraId="70B4E52D" w14:textId="77777777" w:rsidR="008D4B91" w:rsidRDefault="00000000">
      <w:pPr>
        <w:pStyle w:val="Heading2"/>
      </w:pPr>
      <w:bookmarkStart w:id="336" w:name="data-migration-conditional"/>
      <w:bookmarkEnd w:id="325"/>
      <w:bookmarkEnd w:id="334"/>
      <w:bookmarkEnd w:id="335"/>
      <w:r>
        <w:t xml:space="preserve">14. Data Migration — </w:t>
      </w:r>
      <w:r>
        <w:rPr>
          <w:rStyle w:val="VerbatimChar"/>
        </w:rPr>
        <w:t>CONDITIONAL</w:t>
      </w:r>
    </w:p>
    <w:p w14:paraId="66C8E283" w14:textId="77777777" w:rsidR="008D4B91" w:rsidRDefault="00000000">
      <w:pPr>
        <w:pStyle w:val="Heading3"/>
      </w:pPr>
      <w:bookmarkStart w:id="337" w:name="overview"/>
      <w:r>
        <w:t>14.1 Overview</w:t>
      </w:r>
    </w:p>
    <w:p w14:paraId="43A69C79" w14:textId="77777777" w:rsidR="008D4B91" w:rsidRDefault="00000000">
      <w:pPr>
        <w:pStyle w:val="FirstParagraph"/>
      </w:pPr>
      <w:r>
        <w:t>Data migration covers two sources: the legacy Manufacturing Director MES and the Productivity Database. Migration scope is conditional on MPP approval (80-hour quote per Scope Matrix row 2).</w:t>
      </w:r>
    </w:p>
    <w:p w14:paraId="69CDA279" w14:textId="77777777" w:rsidR="008D4B91" w:rsidRDefault="00000000">
      <w:pPr>
        <w:pStyle w:val="Heading4"/>
      </w:pPr>
      <w:bookmarkStart w:id="338" w:name="fds-14-001-seed-data-mvp-not-conditional"/>
      <w:r>
        <w:t>FDS-14-001 — Seed Data (MVP — Not Conditional)</w:t>
      </w:r>
    </w:p>
    <w:p w14:paraId="10DEF7F7" w14:textId="77777777" w:rsidR="008D4B91" w:rsidRDefault="00000000">
      <w:pPr>
        <w:pStyle w:val="FirstParagraph"/>
      </w:pPr>
      <w:r>
        <w:t>The following seed data SHALL be loaded regardless of migration scope decision: - Location hierarchy (~230 machines, areas, inventory locations) - Item master (all active part numbers) - Defect codes (~145 codes from Appendix E) - Downtime reason codes (~660 codes from Appendix D) - Shift schedules - Quality specs (active versions) - Container configurations (per product)</w:t>
      </w:r>
    </w:p>
    <w:p w14:paraId="54DB89CF" w14:textId="77777777" w:rsidR="008D4B91" w:rsidRDefault="00000000">
      <w:pPr>
        <w:pStyle w:val="BodyText"/>
      </w:pPr>
      <w:r>
        <w:t>This is configuration data, not migration — it is required for the system to function.</w:t>
      </w:r>
    </w:p>
    <w:p w14:paraId="0542A431" w14:textId="77777777" w:rsidR="008D4B91" w:rsidRDefault="00000000">
      <w:pPr>
        <w:pStyle w:val="Heading4"/>
      </w:pPr>
      <w:bookmarkStart w:id="339" w:name="X1646aa20be375abfef6f88318d0a0c006670709"/>
      <w:bookmarkEnd w:id="338"/>
      <w:r>
        <w:t>FDS-14-002 — Legacy MES Migration (Conditional)</w:t>
      </w:r>
    </w:p>
    <w:p w14:paraId="68A1A50B" w14:textId="77777777" w:rsidR="008D4B91" w:rsidRDefault="00000000">
      <w:pPr>
        <w:pStyle w:val="FirstParagraph"/>
      </w:pPr>
      <w:r>
        <w:t>If approved, migration from Manufacturing Director SHALL include: - Active in-flight LOTs (current WIP) — LOT identity, piece count, location, status - LOT genealogy for in-flight LOTs (parent/child relationships) - Open containers and their contents</w:t>
      </w:r>
    </w:p>
    <w:p w14:paraId="1C458E82" w14:textId="77777777" w:rsidR="008D4B91" w:rsidRDefault="00000000">
      <w:pPr>
        <w:pStyle w:val="BodyText"/>
      </w:pPr>
      <w:r>
        <w:t>Historical production data (completed LOTs, shipped containers) MAY be migrated for reporting continuity, scoped during migration planning.</w:t>
      </w:r>
    </w:p>
    <w:p w14:paraId="3378E034" w14:textId="77777777" w:rsidR="008D4B91" w:rsidRDefault="00000000">
      <w:pPr>
        <w:pStyle w:val="Heading4"/>
      </w:pPr>
      <w:bookmarkStart w:id="340" w:name="Xac50ded15830ceb1a14a8e0fd9e01279af92e69"/>
      <w:bookmarkEnd w:id="339"/>
      <w:r>
        <w:t>FDS-14-003 — Productivity DB Migration (Conditional)</w:t>
      </w:r>
    </w:p>
    <w:p w14:paraId="3F3DEF9A" w14:textId="77777777" w:rsidR="008D4B91" w:rsidRDefault="00000000">
      <w:pPr>
        <w:pStyle w:val="FirstParagraph"/>
      </w:pPr>
      <w:r>
        <w:t>If approved, migration from the Productivity Database SHALL include historical production summaries for reporting continuity. The PD data structure differs from the MES schema — a transformation layer is required.</w:t>
      </w:r>
    </w:p>
    <w:p w14:paraId="461DB013" w14:textId="77777777" w:rsidR="008D4B91" w:rsidRDefault="00000000">
      <w:pPr>
        <w:pStyle w:val="Heading4"/>
      </w:pPr>
      <w:bookmarkStart w:id="341" w:name="fds-14-004-migration-validation"/>
      <w:bookmarkEnd w:id="340"/>
      <w:r>
        <w:t>FDS-14-004 — Migration Validation</w:t>
      </w:r>
    </w:p>
    <w:p w14:paraId="7BF8AD87" w14:textId="77777777" w:rsidR="008D4B91" w:rsidRDefault="00000000">
      <w:pPr>
        <w:pStyle w:val="FirstParagraph"/>
      </w:pPr>
      <w:r>
        <w:t>All migrated data SHALL be validated against the source system before go-live. Validation SHALL include: record counts, LOT status verification, genealogy integrity checks, and sample-based detail verification.</w:t>
      </w:r>
    </w:p>
    <w:p w14:paraId="0E261213" w14:textId="77777777" w:rsidR="008D4B91" w:rsidRDefault="00000000">
      <w:pPr>
        <w:pStyle w:val="Heading4"/>
      </w:pPr>
      <w:bookmarkStart w:id="342" w:name="fds-14-005-flexware-bom-import-mvp"/>
      <w:bookmarkEnd w:id="341"/>
      <w:r>
        <w:lastRenderedPageBreak/>
        <w:t xml:space="preserve">FDS-14-005 — Flexware BOM Import — </w:t>
      </w:r>
      <w:r>
        <w:rPr>
          <w:rStyle w:val="VerbatimChar"/>
        </w:rPr>
        <w:t>MVP</w:t>
      </w:r>
    </w:p>
    <w:p w14:paraId="65902A75" w14:textId="77777777" w:rsidR="008D4B91" w:rsidRDefault="00000000">
      <w:pPr>
        <w:pStyle w:val="FirstParagraph"/>
      </w:pPr>
      <w:r>
        <w:t xml:space="preserve">Per MPP IT, authoritative Bills of Material live in the legacy </w:t>
      </w:r>
      <w:r>
        <w:rPr>
          <w:b/>
          <w:bCs/>
        </w:rPr>
        <w:t xml:space="preserve">Flexware application at IP </w:t>
      </w:r>
      <w:r>
        <w:rPr>
          <w:rStyle w:val="VerbatimChar"/>
          <w:b/>
          <w:bCs/>
        </w:rPr>
        <w:t>.919</w:t>
      </w:r>
      <w:r>
        <w:t xml:space="preserve"> — the predecessor MES being replaced by this project. The new MES </w:t>
      </w:r>
      <w:r>
        <w:rPr>
          <w:rStyle w:val="VerbatimChar"/>
        </w:rPr>
        <w:t>Parts.Bom</w:t>
      </w:r>
      <w:r>
        <w:t xml:space="preserve"> and </w:t>
      </w:r>
      <w:r>
        <w:rPr>
          <w:rStyle w:val="VerbatimChar"/>
        </w:rPr>
        <w:t>Parts.BomLine</w:t>
      </w:r>
      <w:r>
        <w:t xml:space="preserve"> tables SHALL be seeded from a </w:t>
      </w:r>
      <w:r>
        <w:rPr>
          <w:b/>
          <w:bCs/>
        </w:rPr>
        <w:t>one-shot export</w:t>
      </w:r>
      <w:r>
        <w:t xml:space="preserve"> of the Flexware BOM master at cutover. See FDS-01-013 for the architectural placement; this requirement covers the migration-mechanics detail.</w:t>
      </w:r>
    </w:p>
    <w:p w14:paraId="66B9B640" w14:textId="77777777" w:rsidR="008D4B91" w:rsidRDefault="00000000">
      <w:pPr>
        <w:pStyle w:val="Compact"/>
        <w:numPr>
          <w:ilvl w:val="0"/>
          <w:numId w:val="81"/>
        </w:numPr>
      </w:pPr>
      <w:r>
        <w:rPr>
          <w:b/>
          <w:bCs/>
        </w:rPr>
        <w:t>Export format (specification owed by MPP IT):</w:t>
      </w:r>
      <w:r>
        <w:t xml:space="preserve"> CSV or Excel, one row per BOM line. Required columns: </w:t>
      </w:r>
      <w:r>
        <w:rPr>
          <w:rStyle w:val="VerbatimChar"/>
        </w:rPr>
        <w:t>ParentPartNumber</w:t>
      </w:r>
      <w:r>
        <w:t xml:space="preserve">, </w:t>
      </w:r>
      <w:r>
        <w:rPr>
          <w:rStyle w:val="VerbatimChar"/>
        </w:rPr>
        <w:t>ChildPartNumber</w:t>
      </w:r>
      <w:r>
        <w:t xml:space="preserve">, </w:t>
      </w:r>
      <w:r>
        <w:rPr>
          <w:rStyle w:val="VerbatimChar"/>
        </w:rPr>
        <w:t>Quantity</w:t>
      </w:r>
      <w:r>
        <w:t xml:space="preserve">, </w:t>
      </w:r>
      <w:r>
        <w:rPr>
          <w:rStyle w:val="VerbatimChar"/>
        </w:rPr>
        <w:t>Uom</w:t>
      </w:r>
      <w:r>
        <w:t xml:space="preserve">, </w:t>
      </w:r>
      <w:r>
        <w:rPr>
          <w:rStyle w:val="VerbatimChar"/>
        </w:rPr>
        <w:t>SortOrder</w:t>
      </w:r>
      <w:r>
        <w:t xml:space="preserve">, </w:t>
      </w:r>
      <w:r>
        <w:rPr>
          <w:rStyle w:val="VerbatimChar"/>
        </w:rPr>
        <w:t>EffectiveFrom</w:t>
      </w:r>
      <w:r>
        <w:t xml:space="preserve"> (optional — defaults to cutover date if absent), </w:t>
      </w:r>
      <w:r>
        <w:rPr>
          <w:rStyle w:val="VerbatimChar"/>
        </w:rPr>
        <w:t>BomVersion</w:t>
      </w:r>
      <w:r>
        <w:t xml:space="preserve"> (optional — defaults to 1). Filename convention and delimiter TBD with MPP IT.</w:t>
      </w:r>
    </w:p>
    <w:p w14:paraId="7D9196BA" w14:textId="77777777" w:rsidR="008D4B91" w:rsidRDefault="00000000">
      <w:pPr>
        <w:pStyle w:val="Compact"/>
        <w:numPr>
          <w:ilvl w:val="0"/>
          <w:numId w:val="81"/>
        </w:numPr>
      </w:pPr>
      <w:r>
        <w:rPr>
          <w:b/>
          <w:bCs/>
        </w:rPr>
        <w:t>Pre-flight validation:</w:t>
      </w:r>
      <w:r>
        <w:t xml:space="preserve"> Before running the bulk-load proc, the migration script SHALL verify that every </w:t>
      </w:r>
      <w:r>
        <w:rPr>
          <w:rStyle w:val="VerbatimChar"/>
        </w:rPr>
        <w:t>ParentPartNumber</w:t>
      </w:r>
      <w:r>
        <w:t xml:space="preserve"> and </w:t>
      </w:r>
      <w:r>
        <w:rPr>
          <w:rStyle w:val="VerbatimChar"/>
        </w:rPr>
        <w:t>ChildPartNumber</w:t>
      </w:r>
      <w:r>
        <w:t xml:space="preserve"> resolves to an active </w:t>
      </w:r>
      <w:r>
        <w:rPr>
          <w:rStyle w:val="VerbatimChar"/>
        </w:rPr>
        <w:t>Parts.Item</w:t>
      </w:r>
      <w:r>
        <w:t xml:space="preserve"> row. Unresolved references SHALL produce a pre-flight report identifying the missing items; the import SHALL NOT run until the missing items are imported (via the Parts.Item seed path) or flagged as out-of-scope.</w:t>
      </w:r>
    </w:p>
    <w:p w14:paraId="555069D6" w14:textId="77777777" w:rsidR="008D4B91" w:rsidRDefault="00000000">
      <w:pPr>
        <w:pStyle w:val="Compact"/>
        <w:numPr>
          <w:ilvl w:val="0"/>
          <w:numId w:val="81"/>
        </w:numPr>
      </w:pPr>
      <w:r>
        <w:rPr>
          <w:b/>
          <w:bCs/>
        </w:rPr>
        <w:t>Bulk-load proc:</w:t>
      </w:r>
      <w:r>
        <w:t xml:space="preserve"> </w:t>
      </w:r>
      <w:r>
        <w:rPr>
          <w:rStyle w:val="VerbatimChar"/>
        </w:rPr>
        <w:t>Parts.Bom_BulkLoadFromSeed</w:t>
      </w:r>
      <w:r>
        <w:t xml:space="preserve"> SHALL accept the export payload as a single JSON parameter (same pattern as </w:t>
      </w:r>
      <w:r>
        <w:rPr>
          <w:rStyle w:val="VerbatimChar"/>
        </w:rPr>
        <w:t>Oee.DowntimeReasonCode_BulkLoadFromSeed</w:t>
      </w:r>
      <w:r>
        <w:t xml:space="preserve">, §9.3). Idempotent on re-run: unchanged BOMs skip, new BOMs insert with </w:t>
      </w:r>
      <w:r>
        <w:rPr>
          <w:rStyle w:val="VerbatimChar"/>
        </w:rPr>
        <w:t>PublishedAt</w:t>
      </w:r>
      <w:r>
        <w:t xml:space="preserve"> set at cutover, changed BOMs produce a new version via </w:t>
      </w:r>
      <w:r>
        <w:rPr>
          <w:rStyle w:val="VerbatimChar"/>
        </w:rPr>
        <w:t>Bom_CreateNewVersion</w:t>
      </w:r>
      <w:r>
        <w:t>.</w:t>
      </w:r>
    </w:p>
    <w:p w14:paraId="08F911C9" w14:textId="77777777" w:rsidR="008D4B91" w:rsidRDefault="00000000">
      <w:pPr>
        <w:pStyle w:val="Compact"/>
        <w:numPr>
          <w:ilvl w:val="0"/>
          <w:numId w:val="81"/>
        </w:numPr>
      </w:pPr>
      <w:r>
        <w:rPr>
          <w:b/>
          <w:bCs/>
        </w:rPr>
        <w:t>Cutover handoff:</w:t>
      </w:r>
      <w:r>
        <w:t xml:space="preserve"> MPP IT delivers the Flexware export CSV/Excel once, at the cutover date. No ongoing integration, polling, or re-sync — Flexware is retired as part of the same rollout.</w:t>
      </w:r>
    </w:p>
    <w:p w14:paraId="562BF3BB" w14:textId="77777777" w:rsidR="008D4B91" w:rsidRDefault="00000000">
      <w:pPr>
        <w:pStyle w:val="FirstParagraph"/>
      </w:pPr>
      <w:r>
        <w:rPr>
          <w:b/>
          <w:bCs/>
        </w:rPr>
        <w:t>Open action:</w:t>
      </w:r>
      <w:r>
        <w:t xml:space="preserve"> MPP IT to deliver the Flexware export format specification + a sample export file. Bulk-load proc design lands in Phase E; proc implementation lands in Phase G once the format is specified.</w:t>
      </w:r>
    </w:p>
    <w:p w14:paraId="6F32311C" w14:textId="77777777" w:rsidR="008D4B91" w:rsidRDefault="00000000">
      <w:r>
        <w:pict w14:anchorId="276E4894">
          <v:rect id="_x0000_i6746" style="width:0;height:1.5pt" o:hralign="center" o:hrstd="t" o:hr="t"/>
        </w:pict>
      </w:r>
    </w:p>
    <w:p w14:paraId="7392F9C0" w14:textId="77777777" w:rsidR="008D4B91" w:rsidRDefault="00000000">
      <w:pPr>
        <w:pStyle w:val="Heading2"/>
      </w:pPr>
      <w:bookmarkStart w:id="343" w:name="deployment-commissioning-mvp"/>
      <w:bookmarkEnd w:id="336"/>
      <w:bookmarkEnd w:id="337"/>
      <w:bookmarkEnd w:id="342"/>
      <w:r>
        <w:t xml:space="preserve">15. Deployment &amp; Commissioning — </w:t>
      </w:r>
      <w:r>
        <w:rPr>
          <w:rStyle w:val="VerbatimChar"/>
        </w:rPr>
        <w:t>MVP</w:t>
      </w:r>
    </w:p>
    <w:p w14:paraId="6884413E" w14:textId="77777777" w:rsidR="008D4B91" w:rsidRDefault="00000000">
      <w:pPr>
        <w:pStyle w:val="Heading3"/>
      </w:pPr>
      <w:bookmarkStart w:id="344" w:name="deployment-approach"/>
      <w:r>
        <w:t>15.1 Deployment Approach</w:t>
      </w:r>
    </w:p>
    <w:p w14:paraId="34C7E986" w14:textId="77777777" w:rsidR="008D4B91" w:rsidRDefault="00000000">
      <w:pPr>
        <w:pStyle w:val="Heading4"/>
      </w:pPr>
      <w:bookmarkStart w:id="345" w:name="fds-15-001-phased-rollout"/>
      <w:r>
        <w:t>FDS-15-001 — Phased Rollout</w:t>
      </w:r>
    </w:p>
    <w:p w14:paraId="74569923" w14:textId="77777777" w:rsidR="008D4B91" w:rsidRDefault="00000000">
      <w:pPr>
        <w:pStyle w:val="FirstParagraph"/>
      </w:pPr>
      <w:r>
        <w:t>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p w14:paraId="393DBD4A" w14:textId="77777777" w:rsidR="008D4B91" w:rsidRDefault="00000000">
      <w:pPr>
        <w:pStyle w:val="Heading4"/>
      </w:pPr>
      <w:bookmarkStart w:id="346" w:name="fds-15-002-shadow-commissioning"/>
      <w:bookmarkEnd w:id="345"/>
      <w:r>
        <w:lastRenderedPageBreak/>
        <w:t>FDS-15-002 — Shadow Commissioning</w:t>
      </w:r>
    </w:p>
    <w:p w14:paraId="1093972D" w14:textId="77777777" w:rsidR="008D4B91" w:rsidRDefault="00000000">
      <w:pPr>
        <w:pStyle w:val="FirstParagraph"/>
      </w:pPr>
      <w:r>
        <w:t>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p w14:paraId="091B6448" w14:textId="77777777" w:rsidR="008D4B91" w:rsidRDefault="00000000">
      <w:pPr>
        <w:pStyle w:val="Heading4"/>
      </w:pPr>
      <w:bookmarkStart w:id="347" w:name="X84db5f854b4d8f1e0279e36498a1ffa41083c52"/>
      <w:bookmarkEnd w:id="346"/>
      <w:r>
        <w:t>FDS-15-003 — Factory Acceptance Testing (FAT)</w:t>
      </w:r>
    </w:p>
    <w:p w14:paraId="7AE2C3D8" w14:textId="77777777" w:rsidR="008D4B91" w:rsidRDefault="00000000">
      <w:pPr>
        <w:pStyle w:val="FirstParagraph"/>
      </w:pPr>
      <w:r>
        <w:t>FAT SHALL be conducted off-site using simulated production data. FAT criteria SHALL include: - LOT creation, movement, split, and merge workflows - Production event recording and consumption tracking - Container lifecycle through to shipping label print - Hold placement, Sort Cage re-pack, and release - AIM interface calls (simulated) - Genealogy report accuracy (full tree from serial → raw material) - All interlock validations (hold blocks production, eligibility checks, duplicate serial rejection)</w:t>
      </w:r>
    </w:p>
    <w:p w14:paraId="68801D51" w14:textId="77777777" w:rsidR="008D4B91" w:rsidRDefault="00000000">
      <w:pPr>
        <w:pStyle w:val="Heading4"/>
      </w:pPr>
      <w:bookmarkStart w:id="348" w:name="fds-15-004-site-acceptance-testing-sat"/>
      <w:bookmarkEnd w:id="347"/>
      <w:r>
        <w:t>FDS-15-004 — Site Acceptance Testing (SAT)</w:t>
      </w:r>
    </w:p>
    <w:p w14:paraId="15F1A357" w14:textId="77777777" w:rsidR="008D4B91" w:rsidRDefault="00000000">
      <w:pPr>
        <w:pStyle w:val="FirstParagraph"/>
      </w:pPr>
      <w:r>
        <w:t>SAT SHALL be conducted on-site with live equipment. SAT criteria SHALL include all FAT criteria plus: - PLC/MIP handshake with actual assembly lines - Scale integration with actual OmniServer connections - Zebra printer integration with actual printers - Barcode scanner functionality at actual terminals - AIM interface with live AIM system - Performance under actual production volume</w:t>
      </w:r>
    </w:p>
    <w:p w14:paraId="7213FE32" w14:textId="77777777" w:rsidR="008D4B91" w:rsidRDefault="00000000">
      <w:pPr>
        <w:pStyle w:val="Heading4"/>
      </w:pPr>
      <w:bookmarkStart w:id="349" w:name="fds-15-005-go-live-support"/>
      <w:bookmarkEnd w:id="348"/>
      <w:r>
        <w:t>FDS-15-005 — Go-Live Support</w:t>
      </w:r>
    </w:p>
    <w:p w14:paraId="040BA9D9" w14:textId="77777777" w:rsidR="008D4B91" w:rsidRDefault="00000000">
      <w:pPr>
        <w:pStyle w:val="FirstParagraph"/>
      </w:pPr>
      <w:r>
        <w:t>Go-live SHALL include on-site support for the first 5 days of production (24-hour coverage). Remote support SHALL continue for 30 days after go-live.</w:t>
      </w:r>
    </w:p>
    <w:p w14:paraId="4E7F89AD" w14:textId="77777777" w:rsidR="008D4B91" w:rsidRDefault="00000000">
      <w:pPr>
        <w:pStyle w:val="Heading4"/>
      </w:pPr>
      <w:bookmarkStart w:id="350" w:name="fds-15-006-rollback-plan"/>
      <w:bookmarkEnd w:id="349"/>
      <w:r>
        <w:t>FDS-15-006 — Rollback Plan</w:t>
      </w:r>
    </w:p>
    <w:p w14:paraId="0DD19342" w14:textId="77777777" w:rsidR="008D4B91" w:rsidRDefault="00000000">
      <w:pPr>
        <w:pStyle w:val="FirstParagraph"/>
      </w:pPr>
      <w:r>
        <w:t>A documented rollback plan SHALL exist for each deployment phase. The legacy system SHALL remain operational during the shadow period. If the new MES encounters critical issues, the affected area SHALL revert to the legacy system with no data loss.</w:t>
      </w:r>
    </w:p>
    <w:p w14:paraId="3C0B038C" w14:textId="77777777" w:rsidR="008D4B91" w:rsidRDefault="00000000">
      <w:pPr>
        <w:pStyle w:val="Heading3"/>
      </w:pPr>
      <w:bookmarkStart w:id="351" w:name="change-management"/>
      <w:bookmarkEnd w:id="344"/>
      <w:bookmarkEnd w:id="350"/>
      <w:r>
        <w:t>15.2 Change Management</w:t>
      </w:r>
    </w:p>
    <w:p w14:paraId="0D93F106" w14:textId="77777777" w:rsidR="008D4B91" w:rsidRDefault="00000000">
      <w:pPr>
        <w:pStyle w:val="Heading4"/>
      </w:pPr>
      <w:bookmarkStart w:id="352" w:name="X33aac50d998a178ce32f93359afcca2067ce0b9"/>
      <w:r>
        <w:t>FDS-15-007 — Process Change: Real-Time Data Entry</w:t>
      </w:r>
    </w:p>
    <w:p w14:paraId="7F921A83" w14:textId="77777777" w:rsidR="008D4B91" w:rsidRDefault="00000000">
      <w:pPr>
        <w:pStyle w:val="FirstParagraph"/>
      </w:pPr>
      <w:r>
        <w:t>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p w14:paraId="231021A8" w14:textId="77777777" w:rsidR="008D4B91" w:rsidRDefault="00000000">
      <w:pPr>
        <w:pStyle w:val="Heading4"/>
      </w:pPr>
      <w:bookmarkStart w:id="353" w:name="fds-15-008-operator-training"/>
      <w:bookmarkEnd w:id="352"/>
      <w:r>
        <w:t>FDS-15-008 — Operator Training</w:t>
      </w:r>
    </w:p>
    <w:p w14:paraId="3CE7EC7E" w14:textId="77777777" w:rsidR="008D4B91" w:rsidRDefault="00000000">
      <w:pPr>
        <w:pStyle w:val="FirstParagraph"/>
      </w:pPr>
      <w:r>
        <w:t>Each area SHALL receive operator training before shadow commissioning begins. Training SHALL cover: terminal login, LOT creation, production recording, reject entry, downtime logging, and the screens specific to that area’s operation templates.</w:t>
      </w:r>
    </w:p>
    <w:p w14:paraId="28687C09" w14:textId="77777777" w:rsidR="008D4B91" w:rsidRDefault="00000000">
      <w:r>
        <w:lastRenderedPageBreak/>
        <w:pict w14:anchorId="4CE3226B">
          <v:rect id="_x0000_i6747" style="width:0;height:1.5pt" o:hralign="center" o:hrstd="t" o:hr="t"/>
        </w:pict>
      </w:r>
    </w:p>
    <w:p w14:paraId="4B6B2C14" w14:textId="77777777" w:rsidR="008D4B91" w:rsidRDefault="00000000">
      <w:pPr>
        <w:pStyle w:val="Heading2"/>
      </w:pPr>
      <w:bookmarkStart w:id="354" w:name="identifier-sequences-mvp"/>
      <w:bookmarkEnd w:id="343"/>
      <w:bookmarkEnd w:id="351"/>
      <w:bookmarkEnd w:id="353"/>
      <w:r>
        <w:t xml:space="preserve">16. Identifier Sequences — </w:t>
      </w:r>
      <w:r>
        <w:rPr>
          <w:rStyle w:val="VerbatimChar"/>
        </w:rPr>
        <w:t>MVP</w:t>
      </w:r>
    </w:p>
    <w:p w14:paraId="6986C7B1" w14:textId="77777777" w:rsidR="008D4B91" w:rsidRDefault="00000000">
      <w:pPr>
        <w:pStyle w:val="FirstParagraph"/>
      </w:pPr>
      <w:r>
        <w:t xml:space="preserve">Flexware’s </w:t>
      </w:r>
      <w:r>
        <w:rPr>
          <w:rStyle w:val="VerbatimChar"/>
        </w:rPr>
        <w:t>IdentifierFormat</w:t>
      </w:r>
      <w:r>
        <w:t xml:space="preserve"> table drives two MPP-internal counters (Lot LTT barcode + SerializedItem ID) that are critical to cutover continuity. The replacement MES SHALL provide equivalent functionality via a dedicated sequence table.</w:t>
      </w:r>
    </w:p>
    <w:p w14:paraId="72A7B5A1" w14:textId="77777777" w:rsidR="008D4B91" w:rsidRDefault="00000000">
      <w:pPr>
        <w:pStyle w:val="Heading4"/>
      </w:pPr>
      <w:bookmarkStart w:id="355" w:name="fds-16-001-identifiersequence-table"/>
      <w:r>
        <w:t>FDS-16-001 — IdentifierSequence Table</w:t>
      </w:r>
    </w:p>
    <w:p w14:paraId="26EFC3A5" w14:textId="77777777" w:rsidR="008D4B91" w:rsidRDefault="00000000">
      <w:pPr>
        <w:pStyle w:val="FirstParagraph"/>
      </w:pPr>
      <w:r>
        <w:t xml:space="preserve">The MES SHALL own a </w:t>
      </w:r>
      <w:r>
        <w:rPr>
          <w:rStyle w:val="VerbatimChar"/>
        </w:rPr>
        <w:t>Lots.IdentifierSequence</w:t>
      </w:r>
      <w:r>
        <w:t xml:space="preserve"> table with the column contract defined in Data Model v1.9 §3. Seeded sequences:</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8D4B91" w14:paraId="72E06A67"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584" w:type="dxa"/>
          </w:tcPr>
          <w:p w14:paraId="573168FB" w14:textId="77777777" w:rsidR="008D4B91" w:rsidRDefault="00000000">
            <w:pPr>
              <w:pStyle w:val="Compact"/>
            </w:pPr>
            <w:r>
              <w:t>Code</w:t>
            </w:r>
          </w:p>
        </w:tc>
        <w:tc>
          <w:tcPr>
            <w:tcW w:w="1584" w:type="dxa"/>
          </w:tcPr>
          <w:p w14:paraId="1D954F6F" w14:textId="77777777" w:rsidR="008D4B91" w:rsidRDefault="00000000">
            <w:pPr>
              <w:pStyle w:val="Compact"/>
            </w:pPr>
            <w:r>
              <w:t>FormatString</w:t>
            </w:r>
          </w:p>
        </w:tc>
        <w:tc>
          <w:tcPr>
            <w:tcW w:w="1584" w:type="dxa"/>
          </w:tcPr>
          <w:p w14:paraId="04151E88" w14:textId="77777777" w:rsidR="008D4B91" w:rsidRDefault="00000000">
            <w:pPr>
              <w:pStyle w:val="Compact"/>
            </w:pPr>
            <w:r>
              <w:t>StartingValue</w:t>
            </w:r>
          </w:p>
        </w:tc>
        <w:tc>
          <w:tcPr>
            <w:tcW w:w="1584" w:type="dxa"/>
          </w:tcPr>
          <w:p w14:paraId="39410CA4" w14:textId="77777777" w:rsidR="008D4B91" w:rsidRDefault="00000000">
            <w:pPr>
              <w:pStyle w:val="Compact"/>
            </w:pPr>
            <w:r>
              <w:t>EndingValue</w:t>
            </w:r>
          </w:p>
        </w:tc>
        <w:tc>
          <w:tcPr>
            <w:tcW w:w="1584" w:type="dxa"/>
          </w:tcPr>
          <w:p w14:paraId="0F8EC320" w14:textId="77777777" w:rsidR="008D4B91" w:rsidRDefault="00000000">
            <w:pPr>
              <w:pStyle w:val="Compact"/>
            </w:pPr>
            <w:r>
              <w:t>Purpose</w:t>
            </w:r>
          </w:p>
        </w:tc>
      </w:tr>
      <w:tr w:rsidR="008D4B91" w14:paraId="6ECAD202" w14:textId="77777777">
        <w:tc>
          <w:tcPr>
            <w:tcW w:w="1584" w:type="dxa"/>
          </w:tcPr>
          <w:p w14:paraId="265EF212" w14:textId="77777777" w:rsidR="008D4B91" w:rsidRDefault="00000000">
            <w:pPr>
              <w:pStyle w:val="Compact"/>
            </w:pPr>
            <w:r>
              <w:rPr>
                <w:rStyle w:val="VerbatimChar"/>
              </w:rPr>
              <w:t>Lot</w:t>
            </w:r>
          </w:p>
        </w:tc>
        <w:tc>
          <w:tcPr>
            <w:tcW w:w="1584" w:type="dxa"/>
          </w:tcPr>
          <w:p w14:paraId="237971BC" w14:textId="77777777" w:rsidR="008D4B91" w:rsidRDefault="00000000">
            <w:pPr>
              <w:pStyle w:val="Compact"/>
            </w:pPr>
            <w:r>
              <w:rPr>
                <w:rStyle w:val="VerbatimChar"/>
              </w:rPr>
              <w:t>MESL{0:D7}</w:t>
            </w:r>
          </w:p>
        </w:tc>
        <w:tc>
          <w:tcPr>
            <w:tcW w:w="1584" w:type="dxa"/>
          </w:tcPr>
          <w:p w14:paraId="050D00EF" w14:textId="77777777" w:rsidR="008D4B91" w:rsidRDefault="00000000">
            <w:pPr>
              <w:pStyle w:val="Compact"/>
            </w:pPr>
            <w:r>
              <w:t>1</w:t>
            </w:r>
          </w:p>
        </w:tc>
        <w:tc>
          <w:tcPr>
            <w:tcW w:w="1584" w:type="dxa"/>
          </w:tcPr>
          <w:p w14:paraId="5EE976D0" w14:textId="77777777" w:rsidR="008D4B91" w:rsidRDefault="00000000">
            <w:pPr>
              <w:pStyle w:val="Compact"/>
            </w:pPr>
            <w:r>
              <w:t>9,999,999</w:t>
            </w:r>
          </w:p>
        </w:tc>
        <w:tc>
          <w:tcPr>
            <w:tcW w:w="1584" w:type="dxa"/>
          </w:tcPr>
          <w:p w14:paraId="3D7FE6EC" w14:textId="77777777" w:rsidR="008D4B91" w:rsidRDefault="00000000">
            <w:pPr>
              <w:pStyle w:val="Compact"/>
            </w:pPr>
            <w:r>
              <w:t>LOT LTT barcode — printed on every basket, scanned at every movement</w:t>
            </w:r>
          </w:p>
        </w:tc>
      </w:tr>
      <w:tr w:rsidR="008D4B91" w14:paraId="5A47AD71" w14:textId="77777777" w:rsidTr="008D4B91">
        <w:tc>
          <w:tcPr>
            <w:tcW w:w="1584" w:type="dxa"/>
            <w:shd w:val="clear" w:color="auto" w:fill="F2F2F2"/>
          </w:tcPr>
          <w:p w14:paraId="75E7949A" w14:textId="77777777" w:rsidR="008D4B91" w:rsidRDefault="00000000">
            <w:pPr>
              <w:pStyle w:val="Compact"/>
            </w:pPr>
            <w:r>
              <w:rPr>
                <w:rStyle w:val="VerbatimChar"/>
              </w:rPr>
              <w:t>SerializedItem</w:t>
            </w:r>
          </w:p>
        </w:tc>
        <w:tc>
          <w:tcPr>
            <w:tcW w:w="1584" w:type="dxa"/>
            <w:shd w:val="clear" w:color="auto" w:fill="F2F2F2"/>
          </w:tcPr>
          <w:p w14:paraId="503CDE24" w14:textId="77777777" w:rsidR="008D4B91" w:rsidRDefault="00000000">
            <w:pPr>
              <w:pStyle w:val="Compact"/>
            </w:pPr>
            <w:r>
              <w:rPr>
                <w:rStyle w:val="VerbatimChar"/>
              </w:rPr>
              <w:t>MESI{0:D7}</w:t>
            </w:r>
          </w:p>
        </w:tc>
        <w:tc>
          <w:tcPr>
            <w:tcW w:w="1584" w:type="dxa"/>
            <w:shd w:val="clear" w:color="auto" w:fill="F2F2F2"/>
          </w:tcPr>
          <w:p w14:paraId="4A22F135" w14:textId="77777777" w:rsidR="008D4B91" w:rsidRDefault="00000000">
            <w:pPr>
              <w:pStyle w:val="Compact"/>
            </w:pPr>
            <w:r>
              <w:t>1</w:t>
            </w:r>
          </w:p>
        </w:tc>
        <w:tc>
          <w:tcPr>
            <w:tcW w:w="1584" w:type="dxa"/>
            <w:shd w:val="clear" w:color="auto" w:fill="F2F2F2"/>
          </w:tcPr>
          <w:p w14:paraId="398C47D6" w14:textId="77777777" w:rsidR="008D4B91" w:rsidRDefault="00000000">
            <w:pPr>
              <w:pStyle w:val="Compact"/>
            </w:pPr>
            <w:r>
              <w:t>9,999,999</w:t>
            </w:r>
          </w:p>
        </w:tc>
        <w:tc>
          <w:tcPr>
            <w:tcW w:w="1584" w:type="dxa"/>
            <w:shd w:val="clear" w:color="auto" w:fill="F2F2F2"/>
          </w:tcPr>
          <w:p w14:paraId="55AC9E74" w14:textId="77777777" w:rsidR="008D4B91" w:rsidRDefault="00000000">
            <w:pPr>
              <w:pStyle w:val="Compact"/>
            </w:pPr>
            <w:r>
              <w:t>Serialized-part ID for finished goods (5G0 Fronts/Rears etc.)</w:t>
            </w:r>
          </w:p>
        </w:tc>
      </w:tr>
    </w:tbl>
    <w:p w14:paraId="0AD5B812" w14:textId="77777777" w:rsidR="008D4B91" w:rsidRDefault="00000000">
      <w:pPr>
        <w:pStyle w:val="BodyText"/>
      </w:pPr>
      <w:r>
        <w:t xml:space="preserve">Additional sequences MAY be added via Configuration Tool (Admin-elevated per FDS-04-007) as MPP business needs emerge. Honda AIM shipper IDs are explicitly OUT of scope — those are issued by </w:t>
      </w:r>
      <w:r>
        <w:rPr>
          <w:rStyle w:val="VerbatimChar"/>
        </w:rPr>
        <w:t>AIM.GetNextNumber</w:t>
      </w:r>
      <w:r>
        <w:t xml:space="preserve"> and recorded on </w:t>
      </w:r>
      <w:r>
        <w:rPr>
          <w:rStyle w:val="VerbatimChar"/>
        </w:rPr>
        <w:t>Lots.ShippingLabel</w:t>
      </w:r>
      <w:r>
        <w:t xml:space="preserve"> / </w:t>
      </w:r>
      <w:r>
        <w:rPr>
          <w:rStyle w:val="VerbatimChar"/>
        </w:rPr>
        <w:t>Lots.Container</w:t>
      </w:r>
      <w:r>
        <w:t>, not minted by the MES.</w:t>
      </w:r>
    </w:p>
    <w:p w14:paraId="44035338" w14:textId="77777777" w:rsidR="008D4B91" w:rsidRDefault="00000000">
      <w:pPr>
        <w:pStyle w:val="Heading4"/>
      </w:pPr>
      <w:bookmarkStart w:id="356" w:name="fds-16-002-identifiersequence_next-proc"/>
      <w:bookmarkEnd w:id="355"/>
      <w:r>
        <w:t>FDS-16-002 — IdentifierSequence_Next Proc</w:t>
      </w:r>
    </w:p>
    <w:p w14:paraId="4E9C6C86" w14:textId="77777777" w:rsidR="008D4B91" w:rsidRDefault="00000000">
      <w:pPr>
        <w:pStyle w:val="FirstParagraph"/>
      </w:pPr>
      <w:r>
        <w:rPr>
          <w:rStyle w:val="VerbatimChar"/>
        </w:rPr>
        <w:t>Lots.IdentifierSequence_Next @Code</w:t>
      </w:r>
      <w:r>
        <w:t xml:space="preserve"> SHALL:</w:t>
      </w:r>
    </w:p>
    <w:p w14:paraId="61FC4112" w14:textId="77777777" w:rsidR="008D4B91" w:rsidRDefault="00000000">
      <w:pPr>
        <w:pStyle w:val="Compact"/>
        <w:numPr>
          <w:ilvl w:val="0"/>
          <w:numId w:val="82"/>
        </w:numPr>
      </w:pPr>
      <w:r>
        <w:t xml:space="preserve">Start a transaction, atomically </w:t>
      </w:r>
      <w:r>
        <w:rPr>
          <w:rStyle w:val="VerbatimChar"/>
        </w:rPr>
        <w:t>UPDATE Lots.IdentifierSequence SET LastValue = LastValue + 1, UpdatedAt = SYSUTCDATETIME() OUTPUT inserted.LastValue, inserted.FormatString INTO #Result WHERE Code = @Code</w:t>
      </w:r>
      <w:r>
        <w:t>.</w:t>
      </w:r>
    </w:p>
    <w:p w14:paraId="25593B10" w14:textId="77777777" w:rsidR="008D4B91" w:rsidRDefault="00000000">
      <w:pPr>
        <w:pStyle w:val="Compact"/>
        <w:numPr>
          <w:ilvl w:val="0"/>
          <w:numId w:val="82"/>
        </w:numPr>
      </w:pPr>
      <w:r>
        <w:t>Raise a business-rule error if no rows match (</w:t>
      </w:r>
      <w:r>
        <w:rPr>
          <w:rStyle w:val="VerbatimChar"/>
        </w:rPr>
        <w:t>@Code</w:t>
      </w:r>
      <w:r>
        <w:t xml:space="preserve"> unknown).</w:t>
      </w:r>
    </w:p>
    <w:p w14:paraId="6B3BA163" w14:textId="77777777" w:rsidR="008D4B91" w:rsidRDefault="00000000">
      <w:pPr>
        <w:pStyle w:val="Compact"/>
        <w:numPr>
          <w:ilvl w:val="0"/>
          <w:numId w:val="82"/>
        </w:numPr>
      </w:pPr>
      <w:r>
        <w:t xml:space="preserve">Raise a business-rule error if </w:t>
      </w:r>
      <w:r>
        <w:rPr>
          <w:rStyle w:val="VerbatimChar"/>
        </w:rPr>
        <w:t>LastValue &gt; EndingValue</w:t>
      </w:r>
      <w:r>
        <w:t xml:space="preserve"> (rollover breach without explicit reset policy).</w:t>
      </w:r>
    </w:p>
    <w:p w14:paraId="69AB453A" w14:textId="77777777" w:rsidR="008D4B91" w:rsidRDefault="00000000">
      <w:pPr>
        <w:pStyle w:val="Compact"/>
        <w:numPr>
          <w:ilvl w:val="0"/>
          <w:numId w:val="82"/>
        </w:numPr>
      </w:pPr>
      <w:r>
        <w:t xml:space="preserve">Format the result using the </w:t>
      </w:r>
      <w:r>
        <w:rPr>
          <w:rStyle w:val="VerbatimChar"/>
        </w:rPr>
        <w:t>.NET</w:t>
      </w:r>
      <w:r>
        <w:t xml:space="preserve">-style format string — e.g., </w:t>
      </w:r>
      <w:r>
        <w:rPr>
          <w:rStyle w:val="VerbatimChar"/>
        </w:rPr>
        <w:t>string.Format('MESL{0:D7}', 1710933) = 'MESL1710933'</w:t>
      </w:r>
      <w:r>
        <w:t xml:space="preserve">. Implemented as </w:t>
      </w:r>
      <w:r>
        <w:rPr>
          <w:rStyle w:val="VerbatimChar"/>
        </w:rPr>
        <w:lastRenderedPageBreak/>
        <w:t>CONCAT(prefix, RIGHT(REPLICATE('0', width) + CAST(value AS NVARCHAR(20)), width))</w:t>
      </w:r>
      <w:r>
        <w:t xml:space="preserve"> or equivalent in T-SQL.</w:t>
      </w:r>
    </w:p>
    <w:p w14:paraId="6A8BC26C" w14:textId="77777777" w:rsidR="008D4B91" w:rsidRDefault="00000000">
      <w:pPr>
        <w:pStyle w:val="Compact"/>
        <w:numPr>
          <w:ilvl w:val="0"/>
          <w:numId w:val="82"/>
        </w:numPr>
      </w:pPr>
      <w:r>
        <w:t xml:space="preserve">Return a single result set </w:t>
      </w:r>
      <w:r>
        <w:rPr>
          <w:rStyle w:val="VerbatimChar"/>
        </w:rPr>
        <w:t>(Value NVARCHAR(50))</w:t>
      </w:r>
      <w:r>
        <w:t xml:space="preserve"> per the Ignition JDBC single-result-set convention (FDS-11-011). No OUTPUT parameter.</w:t>
      </w:r>
    </w:p>
    <w:p w14:paraId="0EAE88D9" w14:textId="77777777" w:rsidR="008D4B91" w:rsidRDefault="00000000">
      <w:pPr>
        <w:pStyle w:val="FirstParagraph"/>
      </w:pPr>
      <w:r>
        <w:t>All identifier-minting paths (Lot create, SerializedItem create, future counters) SHALL go through this proc — no ad-hoc counter maintenance.</w:t>
      </w:r>
    </w:p>
    <w:p w14:paraId="58C4979D" w14:textId="77777777" w:rsidR="008D4B91" w:rsidRDefault="00000000">
      <w:pPr>
        <w:pStyle w:val="Heading4"/>
      </w:pPr>
      <w:bookmarkStart w:id="357" w:name="fds-16-003-cutover-day-seeding"/>
      <w:bookmarkEnd w:id="356"/>
      <w:r>
        <w:t>FDS-16-003 — Cutover-Day Seeding</w:t>
      </w:r>
    </w:p>
    <w:p w14:paraId="08F95760" w14:textId="77777777" w:rsidR="008D4B91" w:rsidRDefault="00000000">
      <w:pPr>
        <w:pStyle w:val="FirstParagraph"/>
      </w:pPr>
      <w:r>
        <w:t xml:space="preserve">The cutover migration SHALL include a seeding step that fetches </w:t>
      </w:r>
      <w:r>
        <w:rPr>
          <w:rStyle w:val="VerbatimChar"/>
        </w:rPr>
        <w:t>LastCounterValue</w:t>
      </w:r>
      <w:r>
        <w:t xml:space="preserve"> from the Flexware </w:t>
      </w:r>
      <w:r>
        <w:rPr>
          <w:rStyle w:val="VerbatimChar"/>
        </w:rPr>
        <w:t>IdentifierFormat</w:t>
      </w:r>
      <w:r>
        <w:t xml:space="preserve"> table at cutover and seeds </w:t>
      </w:r>
      <w:r>
        <w:rPr>
          <w:rStyle w:val="VerbatimChar"/>
        </w:rPr>
        <w:t>Lots.IdentifierSequence.LastValue</w:t>
      </w:r>
      <w:r>
        <w:t xml:space="preserve"> at </w:t>
      </w:r>
      <w:r>
        <w:rPr>
          <w:rStyle w:val="VerbatimChar"/>
          <w:b/>
          <w:bCs/>
        </w:rPr>
        <w:t>&lt;Flexware-current&gt; + 10,000</w:t>
      </w:r>
      <w:r>
        <w:t xml:space="preserve"> 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14:paraId="6099C295" w14:textId="77777777" w:rsidR="008D4B91" w:rsidRDefault="00000000">
      <w:pPr>
        <w:pStyle w:val="BodyText"/>
      </w:pPr>
      <w:r>
        <w:t xml:space="preserve">Baseline values sampled 2026-04-23 (subject to drift — re-sample on cutover day): </w:t>
      </w:r>
      <w:r>
        <w:rPr>
          <w:rStyle w:val="VerbatimChar"/>
        </w:rPr>
        <w:t>Lot=1,710,932</w:t>
      </w:r>
      <w:r>
        <w:t xml:space="preserve">, </w:t>
      </w:r>
      <w:r>
        <w:rPr>
          <w:rStyle w:val="VerbatimChar"/>
        </w:rPr>
        <w:t>SerializedItem=2,492</w:t>
      </w:r>
      <w:r>
        <w:t xml:space="preserve">. With the +10,000 offset rule and no further drift, cutover-day seeds would be approximately </w:t>
      </w:r>
      <w:r>
        <w:rPr>
          <w:rStyle w:val="VerbatimChar"/>
        </w:rPr>
        <w:t>Lot=1,720,932</w:t>
      </w:r>
      <w:r>
        <w:t xml:space="preserve"> and </w:t>
      </w:r>
      <w:r>
        <w:rPr>
          <w:rStyle w:val="VerbatimChar"/>
        </w:rPr>
        <w:t>SerializedItem=12,492</w:t>
      </w:r>
      <w:r>
        <w:t>.</w:t>
      </w:r>
    </w:p>
    <w:p w14:paraId="05CABDA0" w14:textId="77777777" w:rsidR="008D4B91" w:rsidRDefault="00000000">
      <w:pPr>
        <w:pStyle w:val="BodyText"/>
      </w:pPr>
      <w:r>
        <w:rPr>
          <w:b/>
          <w:bCs/>
        </w:rPr>
        <w:t>Format carry-forward:</w:t>
      </w:r>
      <w:r>
        <w:t xml:space="preserve"> the existing </w:t>
      </w:r>
      <w:r>
        <w:rPr>
          <w:rStyle w:val="VerbatimChar"/>
        </w:rPr>
        <w:t>MESL{0:D7}</w:t>
      </w:r>
      <w:r>
        <w:t xml:space="preserve"> (Lot) and </w:t>
      </w:r>
      <w:r>
        <w:rPr>
          <w:rStyle w:val="VerbatimChar"/>
        </w:rPr>
        <w:t>MESI{0:D7}</w:t>
      </w:r>
      <w:r>
        <w:t xml:space="preserve"> (SerializedItem) prefixes are retained — no new prefix space minted in the replacement MES. </w:t>
      </w:r>
      <w:r>
        <w:rPr>
          <w:b/>
          <w:bCs/>
        </w:rPr>
        <w:t>Reset policy:</w:t>
      </w:r>
      <w:r>
        <w:t xml:space="preserve"> none. No line-specific, shift-specific, or time-based counter resets. </w:t>
      </w:r>
      <w:r>
        <w:rPr>
          <w:b/>
          <w:bCs/>
        </w:rPr>
        <w:t>Rollover horizon:</w:t>
      </w:r>
      <w:r>
        <w:t xml:space="preserve"> at MPP’s current burn rate, </w:t>
      </w:r>
      <w:r>
        <w:rPr>
          <w:rStyle w:val="VerbatimChar"/>
        </w:rPr>
        <w:t>Lot</w:t>
      </w:r>
      <w:r>
        <w:t xml:space="preserve"> rolls over from </w:t>
      </w:r>
      <w:r>
        <w:rPr>
          <w:rStyle w:val="VerbatimChar"/>
        </w:rPr>
        <w:t>9,999,999</w:t>
      </w:r>
      <w:r>
        <w:t xml:space="preserve"> in approximately 30+ years. No earlier warning mechanism is in MVP scope; this is a future concern.</w:t>
      </w:r>
    </w:p>
    <w:p w14:paraId="4DD96164" w14:textId="77777777" w:rsidR="008D4B91" w:rsidRDefault="00000000">
      <w:pPr>
        <w:pStyle w:val="BodyText"/>
      </w:pPr>
      <w:r>
        <w:rPr>
          <w:b/>
          <w:bCs/>
        </w:rPr>
        <w:t>Counter inventory confirmed:</w:t>
      </w:r>
      <w:r>
        <w:t xml:space="preserve"> The Flexware </w:t>
      </w:r>
      <w:r>
        <w:rPr>
          <w:rStyle w:val="VerbatimChar"/>
        </w:rPr>
        <w:t>IdentifierFormat</w:t>
      </w:r>
      <w:r>
        <w:t xml:space="preserve"> table is the authoritative list. MPP’s export shows exactly two rows — Lot (</w:t>
      </w:r>
      <w:r>
        <w:rPr>
          <w:rStyle w:val="VerbatimChar"/>
        </w:rPr>
        <w:t>MESL{0:D7}</w:t>
      </w:r>
      <w:r>
        <w:t>) and SerializedItem (</w:t>
      </w:r>
      <w:r>
        <w:rPr>
          <w:rStyle w:val="VerbatimChar"/>
        </w:rPr>
        <w:t>MESI{0:D7}</w:t>
      </w:r>
      <w:r>
        <w:t xml:space="preserve">). Other Flexware tables that reference </w:t>
      </w:r>
      <w:r>
        <w:rPr>
          <w:rStyle w:val="VerbatimChar"/>
        </w:rPr>
        <w:t>IdentifierFormat</w:t>
      </w:r>
      <w:r>
        <w:t xml:space="preserve"> via FK do so without populated format rows. No additional counters in scope.</w:t>
      </w:r>
    </w:p>
    <w:p w14:paraId="277A10FF" w14:textId="77777777" w:rsidR="008D4B91" w:rsidRDefault="00000000">
      <w:r>
        <w:pict w14:anchorId="40AC35BE">
          <v:rect id="_x0000_i6748" style="width:0;height:1.5pt" o:hralign="center" o:hrstd="t" o:hr="t"/>
        </w:pict>
      </w:r>
    </w:p>
    <w:p w14:paraId="10EACE0C" w14:textId="77777777" w:rsidR="008D4B91" w:rsidRDefault="00000000">
      <w:pPr>
        <w:pStyle w:val="Heading2"/>
      </w:pPr>
      <w:bookmarkStart w:id="358" w:name="appendices"/>
      <w:bookmarkEnd w:id="354"/>
      <w:bookmarkEnd w:id="357"/>
      <w:r>
        <w:t>Appendices</w:t>
      </w:r>
    </w:p>
    <w:p w14:paraId="1AEF59CF" w14:textId="77777777" w:rsidR="008D4B91" w:rsidRDefault="00000000">
      <w:pPr>
        <w:pStyle w:val="Heading3"/>
      </w:pPr>
      <w:bookmarkStart w:id="359" w:name="appendix-a-machine-list"/>
      <w:r>
        <w:t>Appendix A: Machine List</w:t>
      </w:r>
    </w:p>
    <w:p w14:paraId="6B551D8F" w14:textId="77777777" w:rsidR="008D4B91" w:rsidRDefault="00000000">
      <w:pPr>
        <w:pStyle w:val="BlockText"/>
      </w:pPr>
      <w:r>
        <w:t>Seed data from FRS Appendix B. ~230 machines organized by area with attributes (tonnage, cycle times). To be populated during deployment configuration.</w:t>
      </w:r>
    </w:p>
    <w:p w14:paraId="3B5BDC1A" w14:textId="77777777" w:rsidR="008D4B91" w:rsidRDefault="00000000">
      <w:pPr>
        <w:pStyle w:val="Heading3"/>
      </w:pPr>
      <w:bookmarkStart w:id="360" w:name="appendix-b-downtime-reason-codes"/>
      <w:bookmarkEnd w:id="359"/>
      <w:r>
        <w:t>Appendix B: Downtime Reason Codes</w:t>
      </w:r>
    </w:p>
    <w:p w14:paraId="4E17B3AD" w14:textId="77777777" w:rsidR="008D4B91" w:rsidRDefault="00000000">
      <w:pPr>
        <w:pStyle w:val="BlockText"/>
      </w:pPr>
      <w:r>
        <w:t>Seed data from FRS Appendix D. ~660 codes organized by area and type (Equipment, Mold, Quality, Setup, Miscellaneous, Unscheduled). To be loaded during deployment.</w:t>
      </w:r>
    </w:p>
    <w:p w14:paraId="7E54D2B4" w14:textId="77777777" w:rsidR="008D4B91" w:rsidRDefault="00000000">
      <w:pPr>
        <w:pStyle w:val="Heading3"/>
      </w:pPr>
      <w:bookmarkStart w:id="361" w:name="appendix-c-defect-codes"/>
      <w:bookmarkEnd w:id="360"/>
      <w:r>
        <w:lastRenderedPageBreak/>
        <w:t>Appendix C: Defect Codes</w:t>
      </w:r>
    </w:p>
    <w:p w14:paraId="172441F3" w14:textId="77777777" w:rsidR="008D4B91" w:rsidRDefault="00000000">
      <w:pPr>
        <w:pStyle w:val="BlockText"/>
      </w:pPr>
      <w:r>
        <w:t>Seed data from FRS Appendix E. ~145 codes organized by area (Die Cast, Machine Shop, Trim Shop, Production Control, Quality Control, HSP). To be loaded during deployment.</w:t>
      </w:r>
    </w:p>
    <w:p w14:paraId="6502B2CF" w14:textId="77777777" w:rsidR="008D4B91" w:rsidRDefault="00000000">
      <w:pPr>
        <w:pStyle w:val="Heading3"/>
      </w:pPr>
      <w:bookmarkStart w:id="362" w:name="appendix-d-opc-tag-map"/>
      <w:bookmarkEnd w:id="361"/>
      <w:r>
        <w:t>Appendix D: OPC Tag Map</w:t>
      </w:r>
    </w:p>
    <w:p w14:paraId="33929D7F" w14:textId="77777777" w:rsidR="008D4B91" w:rsidRDefault="00000000">
      <w:pPr>
        <w:pStyle w:val="BlockText"/>
      </w:pPr>
      <w:r>
        <w:t>Complete OPC tag listing from FRS Appendix C, organized by OPC server (OmniServer, TOPServer) and line. Extended with tag-to-MES-field mappings.</w:t>
      </w:r>
    </w:p>
    <w:p w14:paraId="1AB0D300" w14:textId="77777777" w:rsidR="008D4B91" w:rsidRDefault="00000000">
      <w:pPr>
        <w:pStyle w:val="Heading3"/>
      </w:pPr>
      <w:bookmarkStart w:id="363" w:name="Xae8790957df54d6afc71b3c9b12444c4e20f425"/>
      <w:bookmarkEnd w:id="362"/>
      <w:r>
        <w:t>Appendix E: MIP Touch Point Specifications</w:t>
      </w:r>
    </w:p>
    <w:p w14:paraId="0C9B73E1" w14:textId="77777777" w:rsidR="008D4B91" w:rsidRDefault="00000000">
      <w:pPr>
        <w:pStyle w:val="BlockText"/>
      </w:pPr>
      <w:r>
        <w:t>Touch point definitions from the 5GO_AP4 Automation Touchpoint Agreement, extended to all integrated assembly lines. Includes transaction flow diagrams per line type.</w:t>
      </w:r>
    </w:p>
    <w:p w14:paraId="42B94027" w14:textId="77777777" w:rsidR="008D4B91" w:rsidRDefault="00000000">
      <w:pPr>
        <w:pStyle w:val="Heading3"/>
      </w:pPr>
      <w:bookmarkStart w:id="364" w:name="appendix-f-frs-requirements-crosswalk"/>
      <w:bookmarkEnd w:id="363"/>
      <w:r>
        <w:t>Appendix F: FRS Requirements Crosswalk</w:t>
      </w:r>
    </w:p>
    <w:p w14:paraId="57DEE199" w14:textId="77777777" w:rsidR="008D4B91" w:rsidRDefault="00000000">
      <w:pPr>
        <w:pStyle w:val="BlockText"/>
      </w:pPr>
      <w:r>
        <w:t>Every FRS 3.x.x requirement mapped to the FDS section and requirement ID that addresses it. Ensures complete coverage.</w:t>
      </w:r>
    </w:p>
    <w:p w14:paraId="1C8184B9" w14:textId="77777777" w:rsidR="008D4B91" w:rsidRDefault="00000000">
      <w:pPr>
        <w:pStyle w:val="Heading3"/>
      </w:pPr>
      <w:bookmarkStart w:id="365" w:name="appendix-g-scope-matrix-crosswalk"/>
      <w:bookmarkEnd w:id="364"/>
      <w:r>
        <w:t>Appendix G: Scope Matrix Crosswalk</w:t>
      </w:r>
    </w:p>
    <w:p w14:paraId="2FCD7464" w14:textId="77777777" w:rsidR="008D4B91" w:rsidRDefault="00000000">
      <w:pPr>
        <w:pStyle w:val="BlockText"/>
      </w:pPr>
      <w:r>
        <w:t>Every Scope Matrix row mapped to the FDS section, scope tag (MVP/CONDITIONAL/FUTURE), and implementation status.</w:t>
      </w:r>
    </w:p>
    <w:p w14:paraId="77F6E93B" w14:textId="77777777" w:rsidR="008D4B91" w:rsidRDefault="00000000">
      <w:pPr>
        <w:pStyle w:val="Heading3"/>
      </w:pPr>
      <w:bookmarkStart w:id="366" w:name="X0517c9ee0d598571e0cc2e94019c98c2a6ca7f1"/>
      <w:bookmarkEnd w:id="365"/>
      <w:r>
        <w:t>Appendix H: Paper Production Sheet Mapping</w:t>
      </w:r>
    </w:p>
    <w:p w14:paraId="565E7285" w14:textId="77777777" w:rsidR="008D4B91" w:rsidRDefault="00000000">
      <w:pPr>
        <w:pStyle w:val="BlockText"/>
      </w:pPr>
      <w:r>
        <w:t>Every field from the DCFM and MS1FM paper production sheets mapped to the MES screen, data model table, and column that captures it. Validates that no paper field is lost in the digital transition.</w:t>
      </w:r>
    </w:p>
    <w:p w14:paraId="005C3C5A" w14:textId="77777777" w:rsidR="008D4B91" w:rsidRDefault="00000000">
      <w:r>
        <w:pict w14:anchorId="29968FD1">
          <v:rect id="_x0000_i6749" style="width:0;height:1.5pt" o:hralign="center" o:hrstd="t" o:hr="t"/>
        </w:pict>
      </w:r>
    </w:p>
    <w:p w14:paraId="6D83E89D" w14:textId="77777777" w:rsidR="008D4B91" w:rsidRDefault="00000000">
      <w:pPr>
        <w:pStyle w:val="Heading2"/>
      </w:pPr>
      <w:bookmarkStart w:id="367" w:name="open-items-register"/>
      <w:bookmarkEnd w:id="358"/>
      <w:bookmarkEnd w:id="366"/>
      <w:r>
        <w:t>Open Items Register</w:t>
      </w:r>
    </w:p>
    <w:p w14:paraId="787FB769" w14:textId="77777777" w:rsidR="008D4B91" w:rsidRDefault="00000000">
      <w:pPr>
        <w:pStyle w:val="FirstParagraph"/>
      </w:pPr>
      <w:r>
        <w:t xml:space="preserve">This register lists only items that are </w:t>
      </w:r>
      <w:r>
        <w:rPr>
          <w:b/>
          <w:bCs/>
        </w:rPr>
        <w:t>unresolved</w:t>
      </w:r>
      <w:r>
        <w:t xml:space="preserve"> (Open or In Review) as of the FDS version date. Resolved and superseded items are not listed here — once a decision is made, the FDS body section absorbs it as design fact rather than tracking it as an open issue.</w:t>
      </w:r>
    </w:p>
    <w:p w14:paraId="56AC206B" w14:textId="77777777" w:rsidR="008D4B91" w:rsidRDefault="00000000">
      <w:pPr>
        <w:pStyle w:val="BodyText"/>
      </w:pPr>
      <w:r>
        <w:t xml:space="preserve">The full historical record (resolution rationale, options considered, revised-decision text, closed items, supersession history) lives in </w:t>
      </w:r>
      <w:r>
        <w:rPr>
          <w:rStyle w:val="VerbatimChar"/>
        </w:rPr>
        <w:t>MPP_MES_Open_Issues_Register.docx</w:t>
      </w:r>
      <w:r>
        <w:t xml:space="preserve"> — the canonical source.</w:t>
      </w:r>
    </w:p>
    <w:p w14:paraId="24648AA8" w14:textId="77777777" w:rsidR="008D4B91" w:rsidRDefault="00000000">
      <w:pPr>
        <w:pStyle w:val="BodyText"/>
      </w:pPr>
      <w:r>
        <w:rPr>
          <w:b/>
          <w:bCs/>
        </w:rPr>
        <w:t>Status as of 2026-05-01:</w:t>
      </w:r>
      <w:r>
        <w:t xml:space="preserve"> 6 unresolved items (0 In Review, 6 Open). Part A items (FDS open issues) numbered </w:t>
      </w:r>
      <w:r>
        <w:rPr>
          <w:rStyle w:val="VerbatimChar"/>
        </w:rPr>
        <w:t>OI-XX</w:t>
      </w:r>
      <w:r>
        <w:t xml:space="preserve">; Part B items (user-journey open questions) numbered </w:t>
      </w:r>
      <w:r>
        <w:rPr>
          <w:rStyle w:val="VerbatimChar"/>
        </w:rPr>
        <w:t>UJ-XX</w:t>
      </w:r>
      <w:r>
        <w:t>.</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8D4B91" w14:paraId="4AFD3C64" w14:textId="77777777" w:rsidTr="008D4B91">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280415" w14:textId="77777777" w:rsidR="008D4B91" w:rsidRDefault="00000000">
            <w:pPr>
              <w:pStyle w:val="Compact"/>
            </w:pPr>
            <w:r>
              <w:t>ID</w:t>
            </w:r>
          </w:p>
        </w:tc>
        <w:tc>
          <w:tcPr>
            <w:tcW w:w="1584" w:type="dxa"/>
          </w:tcPr>
          <w:p w14:paraId="5A31642E" w14:textId="77777777" w:rsidR="008D4B91" w:rsidRDefault="00000000">
            <w:pPr>
              <w:pStyle w:val="Compact"/>
            </w:pPr>
            <w:r>
              <w:t>FDS §</w:t>
            </w:r>
          </w:p>
        </w:tc>
        <w:tc>
          <w:tcPr>
            <w:tcW w:w="1584" w:type="dxa"/>
          </w:tcPr>
          <w:p w14:paraId="33DD2EA6" w14:textId="77777777" w:rsidR="008D4B91" w:rsidRDefault="00000000">
            <w:pPr>
              <w:pStyle w:val="Compact"/>
            </w:pPr>
            <w:r>
              <w:t>Description</w:t>
            </w:r>
          </w:p>
        </w:tc>
        <w:tc>
          <w:tcPr>
            <w:tcW w:w="1584" w:type="dxa"/>
          </w:tcPr>
          <w:p w14:paraId="47536C66" w14:textId="77777777" w:rsidR="008D4B91" w:rsidRDefault="00000000">
            <w:pPr>
              <w:pStyle w:val="Compact"/>
            </w:pPr>
            <w:r>
              <w:t>Criticality</w:t>
            </w:r>
          </w:p>
        </w:tc>
        <w:tc>
          <w:tcPr>
            <w:tcW w:w="1584" w:type="dxa"/>
          </w:tcPr>
          <w:p w14:paraId="66725394" w14:textId="77777777" w:rsidR="008D4B91" w:rsidRDefault="00000000">
            <w:pPr>
              <w:pStyle w:val="Compact"/>
            </w:pPr>
            <w:r>
              <w:t>Owner</w:t>
            </w:r>
          </w:p>
        </w:tc>
      </w:tr>
      <w:tr w:rsidR="008D4B91" w14:paraId="6927F201" w14:textId="77777777">
        <w:tc>
          <w:tcPr>
            <w:tcW w:w="1584" w:type="dxa"/>
          </w:tcPr>
          <w:p w14:paraId="7002AA2F" w14:textId="77777777" w:rsidR="008D4B91" w:rsidRDefault="00000000">
            <w:pPr>
              <w:pStyle w:val="Compact"/>
            </w:pPr>
            <w:r>
              <w:rPr>
                <w:b/>
                <w:bCs/>
              </w:rPr>
              <w:t>OI-33</w:t>
            </w:r>
          </w:p>
        </w:tc>
        <w:tc>
          <w:tcPr>
            <w:tcW w:w="1584" w:type="dxa"/>
          </w:tcPr>
          <w:p w14:paraId="3147AF75" w14:textId="77777777" w:rsidR="008D4B91" w:rsidRDefault="00000000">
            <w:pPr>
              <w:pStyle w:val="Compact"/>
            </w:pPr>
            <w:r>
              <w:t>7.4 (FDS-07-</w:t>
            </w:r>
            <w:r>
              <w:lastRenderedPageBreak/>
              <w:t>010a)</w:t>
            </w:r>
          </w:p>
        </w:tc>
        <w:tc>
          <w:tcPr>
            <w:tcW w:w="1584" w:type="dxa"/>
          </w:tcPr>
          <w:p w14:paraId="2622E203" w14:textId="77777777" w:rsidR="008D4B91" w:rsidRDefault="00000000">
            <w:pPr>
              <w:pStyle w:val="Compact"/>
            </w:pPr>
            <w:r>
              <w:lastRenderedPageBreak/>
              <w:t xml:space="preserve">AIM Shipper ID </w:t>
            </w:r>
            <w:r>
              <w:lastRenderedPageBreak/>
              <w:t xml:space="preserve">pool empty-pool </w:t>
            </w:r>
            <w:r>
              <w:rPr>
                <w:b/>
                <w:bCs/>
              </w:rPr>
              <w:t>hard-fail</w:t>
            </w:r>
            <w:r>
              <w:t xml:space="preserve"> behavior — when the local pool is exhausted, </w:t>
            </w:r>
            <w:r>
              <w:rPr>
                <w:rStyle w:val="VerbatimChar"/>
              </w:rPr>
              <w:t>Container_Complete</w:t>
            </w:r>
            <w:r>
              <w:t xml:space="preserve"> rolls back and production stops on affected lines until the pool refills (no soft-fallback, no placeholder-then-reconcile). Customer validation: confirm hard-fail is the desired operational posture given trucks cannot ship without valid Honda-issued AIM IDs.</w:t>
            </w:r>
          </w:p>
        </w:tc>
        <w:tc>
          <w:tcPr>
            <w:tcW w:w="1584" w:type="dxa"/>
          </w:tcPr>
          <w:p w14:paraId="23456402" w14:textId="77777777" w:rsidR="008D4B91" w:rsidRDefault="00000000">
            <w:pPr>
              <w:pStyle w:val="Compact"/>
            </w:pPr>
            <w:r>
              <w:rPr>
                <w:b/>
                <w:bCs/>
              </w:rPr>
              <w:lastRenderedPageBreak/>
              <w:t>HIGH</w:t>
            </w:r>
          </w:p>
        </w:tc>
        <w:tc>
          <w:tcPr>
            <w:tcW w:w="1584" w:type="dxa"/>
          </w:tcPr>
          <w:p w14:paraId="381A6F2D" w14:textId="77777777" w:rsidR="008D4B91" w:rsidRDefault="00000000">
            <w:pPr>
              <w:pStyle w:val="Compact"/>
            </w:pPr>
            <w:r>
              <w:t xml:space="preserve">MPP Operations </w:t>
            </w:r>
            <w:r>
              <w:lastRenderedPageBreak/>
              <w:t>/ IT</w:t>
            </w:r>
          </w:p>
        </w:tc>
      </w:tr>
      <w:tr w:rsidR="008D4B91" w14:paraId="7E66B7E0" w14:textId="77777777" w:rsidTr="008D4B91">
        <w:tc>
          <w:tcPr>
            <w:tcW w:w="1584" w:type="dxa"/>
            <w:shd w:val="clear" w:color="auto" w:fill="F2F2F2"/>
          </w:tcPr>
          <w:p w14:paraId="3C7BF657" w14:textId="77777777" w:rsidR="008D4B91" w:rsidRDefault="00000000">
            <w:pPr>
              <w:pStyle w:val="Compact"/>
            </w:pPr>
            <w:r>
              <w:rPr>
                <w:b/>
                <w:bCs/>
              </w:rPr>
              <w:lastRenderedPageBreak/>
              <w:t>OI-35</w:t>
            </w:r>
          </w:p>
        </w:tc>
        <w:tc>
          <w:tcPr>
            <w:tcW w:w="1584" w:type="dxa"/>
            <w:shd w:val="clear" w:color="auto" w:fill="F2F2F2"/>
          </w:tcPr>
          <w:p w14:paraId="7AA6499C" w14:textId="77777777" w:rsidR="008D4B91" w:rsidRDefault="00000000">
            <w:pPr>
              <w:pStyle w:val="Compact"/>
            </w:pPr>
            <w:r>
              <w:t>11 (Audit retention); cross-cutting §5/§6/§9</w:t>
            </w:r>
          </w:p>
        </w:tc>
        <w:tc>
          <w:tcPr>
            <w:tcW w:w="1584" w:type="dxa"/>
            <w:shd w:val="clear" w:color="auto" w:fill="F2F2F2"/>
          </w:tcPr>
          <w:p w14:paraId="5862D5FD" w14:textId="77777777" w:rsidR="008D4B91" w:rsidRDefault="00000000">
            <w:pPr>
              <w:pStyle w:val="Compact"/>
            </w:pPr>
            <w:r>
              <w:rPr>
                <w:b/>
                <w:bCs/>
              </w:rPr>
              <w:t>HARD GATE — must decide before Arc 2 Phase 1 SQL build.</w:t>
            </w:r>
            <w:r>
              <w:t xml:space="preserve"> Long-horizon scaling, retention, and archiving strategy across the deferred Arc 2 event tables. Eight architectural decisions (per-</w:t>
            </w:r>
            <w:r>
              <w:lastRenderedPageBreak/>
              <w:t xml:space="preserve">table retention class, monthly partitioning, columnstore on aged partitions, materialized closure table for </w:t>
            </w:r>
            <w:r>
              <w:rPr>
                <w:rStyle w:val="VerbatimChar"/>
              </w:rPr>
              <w:t>Lots.LotGenealogy</w:t>
            </w:r>
            <w:r>
              <w:t xml:space="preserve">, materialized </w:t>
            </w:r>
            <w:r>
              <w:rPr>
                <w:rStyle w:val="VerbatimChar"/>
              </w:rPr>
              <w:t>TotalInProcess</w:t>
            </w:r>
            <w:r>
              <w:t xml:space="preserve"> / </w:t>
            </w:r>
            <w:r>
              <w:rPr>
                <w:rStyle w:val="VerbatimChar"/>
              </w:rPr>
              <w:t>InventoryAvailable</w:t>
            </w:r>
            <w:r>
              <w:t xml:space="preserve"> columns on </w:t>
            </w:r>
            <w:r>
              <w:rPr>
                <w:rStyle w:val="VerbatimChar"/>
              </w:rPr>
              <w:t>Lots.Lot</w:t>
            </w:r>
            <w:r>
              <w:t xml:space="preserve">, </w:t>
            </w:r>
            <w:r>
              <w:rPr>
                <w:rStyle w:val="VerbatimChar"/>
              </w:rPr>
              <w:t>IdentifierSequence_Next</w:t>
            </w:r>
            <w:r>
              <w:t xml:space="preserve"> locking model, </w:t>
            </w:r>
            <w:r>
              <w:rPr>
                <w:rStyle w:val="VerbatimChar"/>
              </w:rPr>
              <w:t>Audit.OperationLog</w:t>
            </w:r>
            <w:r>
              <w:t xml:space="preserve"> split for traceability subset, filtered indexes). Items 2/4/5/7 must be in the CREATE migration.</w:t>
            </w:r>
          </w:p>
        </w:tc>
        <w:tc>
          <w:tcPr>
            <w:tcW w:w="1584" w:type="dxa"/>
            <w:shd w:val="clear" w:color="auto" w:fill="F2F2F2"/>
          </w:tcPr>
          <w:p w14:paraId="62B82F89" w14:textId="77777777" w:rsidR="008D4B91" w:rsidRDefault="00000000">
            <w:pPr>
              <w:pStyle w:val="Compact"/>
            </w:pPr>
            <w:r>
              <w:rPr>
                <w:b/>
                <w:bCs/>
              </w:rPr>
              <w:lastRenderedPageBreak/>
              <w:t>HIGH</w:t>
            </w:r>
          </w:p>
        </w:tc>
        <w:tc>
          <w:tcPr>
            <w:tcW w:w="1584" w:type="dxa"/>
            <w:shd w:val="clear" w:color="auto" w:fill="F2F2F2"/>
          </w:tcPr>
          <w:p w14:paraId="4F0498CC" w14:textId="77777777" w:rsidR="008D4B91" w:rsidRDefault="00000000">
            <w:pPr>
              <w:pStyle w:val="Compact"/>
            </w:pPr>
            <w:r>
              <w:t>Blue Ridge architecture + MPP IT</w:t>
            </w:r>
          </w:p>
        </w:tc>
      </w:tr>
      <w:tr w:rsidR="008D4B91" w14:paraId="214F9C5C" w14:textId="77777777">
        <w:tc>
          <w:tcPr>
            <w:tcW w:w="1584" w:type="dxa"/>
          </w:tcPr>
          <w:p w14:paraId="45A9108C" w14:textId="77777777" w:rsidR="008D4B91" w:rsidRDefault="00000000">
            <w:pPr>
              <w:pStyle w:val="Compact"/>
            </w:pPr>
            <w:r>
              <w:rPr>
                <w:b/>
                <w:bCs/>
              </w:rPr>
              <w:lastRenderedPageBreak/>
              <w:t>UJ-19</w:t>
            </w:r>
          </w:p>
        </w:tc>
        <w:tc>
          <w:tcPr>
            <w:tcW w:w="1584" w:type="dxa"/>
          </w:tcPr>
          <w:p w14:paraId="01ECB496" w14:textId="77777777" w:rsidR="008D4B91" w:rsidRDefault="00000000">
            <w:pPr>
              <w:pStyle w:val="Compact"/>
            </w:pPr>
            <w:r>
              <w:t>12</w:t>
            </w:r>
          </w:p>
        </w:tc>
        <w:tc>
          <w:tcPr>
            <w:tcW w:w="1584" w:type="dxa"/>
          </w:tcPr>
          <w:p w14:paraId="70D89D48" w14:textId="77777777" w:rsidR="008D4B91" w:rsidRDefault="00000000">
            <w:pPr>
              <w:pStyle w:val="Compact"/>
            </w:pPr>
            <w:r>
              <w:t xml:space="preserve">Productivity DB replacement — MPP to name the four PD reports + their data sources. The four reports are MVP scope (delivered as MES reports); reports beyond the four are post-deployment change order per OI-30 </w:t>
            </w:r>
            <w:r>
              <w:lastRenderedPageBreak/>
              <w:t>closure. Couples to UJ-11.</w:t>
            </w:r>
          </w:p>
        </w:tc>
        <w:tc>
          <w:tcPr>
            <w:tcW w:w="1584" w:type="dxa"/>
          </w:tcPr>
          <w:p w14:paraId="4116B53D" w14:textId="77777777" w:rsidR="008D4B91" w:rsidRDefault="00000000">
            <w:pPr>
              <w:pStyle w:val="Compact"/>
            </w:pPr>
            <w:r>
              <w:rPr>
                <w:b/>
                <w:bCs/>
              </w:rPr>
              <w:lastRenderedPageBreak/>
              <w:t>HIGH</w:t>
            </w:r>
          </w:p>
        </w:tc>
        <w:tc>
          <w:tcPr>
            <w:tcW w:w="1584" w:type="dxa"/>
          </w:tcPr>
          <w:p w14:paraId="1F33CD17" w14:textId="77777777" w:rsidR="008D4B91" w:rsidRDefault="00000000">
            <w:pPr>
              <w:pStyle w:val="Compact"/>
            </w:pPr>
            <w:r>
              <w:t>MPP Production Control / Ben</w:t>
            </w:r>
          </w:p>
        </w:tc>
      </w:tr>
      <w:tr w:rsidR="008D4B91" w14:paraId="00A2D5F4" w14:textId="77777777" w:rsidTr="008D4B91">
        <w:tc>
          <w:tcPr>
            <w:tcW w:w="1584" w:type="dxa"/>
            <w:shd w:val="clear" w:color="auto" w:fill="F2F2F2"/>
          </w:tcPr>
          <w:p w14:paraId="062E4753" w14:textId="77777777" w:rsidR="008D4B91" w:rsidRDefault="00000000">
            <w:pPr>
              <w:pStyle w:val="Compact"/>
            </w:pPr>
            <w:r>
              <w:rPr>
                <w:b/>
                <w:bCs/>
              </w:rPr>
              <w:t>OI-34</w:t>
            </w:r>
          </w:p>
        </w:tc>
        <w:tc>
          <w:tcPr>
            <w:tcW w:w="1584" w:type="dxa"/>
            <w:shd w:val="clear" w:color="auto" w:fill="F2F2F2"/>
          </w:tcPr>
          <w:p w14:paraId="3872DCB9" w14:textId="77777777" w:rsidR="008D4B91" w:rsidRDefault="00000000">
            <w:pPr>
              <w:pStyle w:val="Compact"/>
            </w:pPr>
            <w:r>
              <w:t>9.4 (FDS-09-008 / FDS-09-012)</w:t>
            </w:r>
          </w:p>
        </w:tc>
        <w:tc>
          <w:tcPr>
            <w:tcW w:w="1584" w:type="dxa"/>
            <w:shd w:val="clear" w:color="auto" w:fill="F2F2F2"/>
          </w:tcPr>
          <w:p w14:paraId="298A6712" w14:textId="77777777" w:rsidR="008D4B91" w:rsidRDefault="00000000">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 </w:t>
            </w:r>
            <w:r>
              <w:rPr>
                <w:i/>
                <w:iCs/>
              </w:rPr>
              <w:t>“How would MPP like to leverage the provided production schedules in the MES?”</w:t>
            </w:r>
          </w:p>
        </w:tc>
        <w:tc>
          <w:tcPr>
            <w:tcW w:w="1584" w:type="dxa"/>
            <w:shd w:val="clear" w:color="auto" w:fill="F2F2F2"/>
          </w:tcPr>
          <w:p w14:paraId="3DA0EA6A" w14:textId="77777777" w:rsidR="008D4B91" w:rsidRDefault="00000000">
            <w:pPr>
              <w:pStyle w:val="Compact"/>
            </w:pPr>
            <w:r>
              <w:t>MEDIUM</w:t>
            </w:r>
          </w:p>
        </w:tc>
        <w:tc>
          <w:tcPr>
            <w:tcW w:w="1584" w:type="dxa"/>
            <w:shd w:val="clear" w:color="auto" w:fill="F2F2F2"/>
          </w:tcPr>
          <w:p w14:paraId="614DCC48" w14:textId="77777777" w:rsidR="008D4B91" w:rsidRDefault="00000000">
            <w:pPr>
              <w:pStyle w:val="Compact"/>
            </w:pPr>
            <w:r>
              <w:t>MPP Production Control</w:t>
            </w:r>
          </w:p>
        </w:tc>
      </w:tr>
      <w:tr w:rsidR="008D4B91" w14:paraId="7CE914E8" w14:textId="77777777">
        <w:tc>
          <w:tcPr>
            <w:tcW w:w="1584" w:type="dxa"/>
          </w:tcPr>
          <w:p w14:paraId="01F6A56C" w14:textId="77777777" w:rsidR="008D4B91" w:rsidRDefault="00000000">
            <w:pPr>
              <w:pStyle w:val="Compact"/>
            </w:pPr>
            <w:r>
              <w:rPr>
                <w:b/>
                <w:bCs/>
              </w:rPr>
              <w:t>OI-32</w:t>
            </w:r>
          </w:p>
        </w:tc>
        <w:tc>
          <w:tcPr>
            <w:tcW w:w="1584" w:type="dxa"/>
          </w:tcPr>
          <w:p w14:paraId="6E34C10D" w14:textId="77777777" w:rsidR="008D4B91" w:rsidRDefault="00000000">
            <w:pPr>
              <w:pStyle w:val="Compact"/>
            </w:pPr>
            <w:r>
              <w:t>5.11 / 6.6a (proposed)</w:t>
            </w:r>
          </w:p>
        </w:tc>
        <w:tc>
          <w:tcPr>
            <w:tcW w:w="1584" w:type="dxa"/>
          </w:tcPr>
          <w:p w14:paraId="78DF0A7D" w14:textId="77777777" w:rsidR="008D4B91" w:rsidRDefault="00000000">
            <w:pPr>
              <w:pStyle w:val="Compact"/>
            </w:pPr>
            <w:r>
              <w:t xml:space="preserve">Material Allocation operator screen — Jacques challenged the premise; </w:t>
            </w:r>
            <w:r>
              <w:lastRenderedPageBreak/>
              <w:t>clarification queued for “close as not-reproduced” (lineside check-in IS the allocation per our LocationTypeDefinition + ConsumptionEvent model). Awaits Ben’s explicit confirmation of the not-reproduced framing before final closure.</w:t>
            </w:r>
          </w:p>
        </w:tc>
        <w:tc>
          <w:tcPr>
            <w:tcW w:w="1584" w:type="dxa"/>
          </w:tcPr>
          <w:p w14:paraId="1FA24B2F" w14:textId="77777777" w:rsidR="008D4B91" w:rsidRDefault="00000000">
            <w:pPr>
              <w:pStyle w:val="Compact"/>
            </w:pPr>
            <w:r>
              <w:lastRenderedPageBreak/>
              <w:t>MEDIUM</w:t>
            </w:r>
          </w:p>
        </w:tc>
        <w:tc>
          <w:tcPr>
            <w:tcW w:w="1584" w:type="dxa"/>
          </w:tcPr>
          <w:p w14:paraId="302B0199" w14:textId="77777777" w:rsidR="008D4B91" w:rsidRDefault="00000000">
            <w:pPr>
              <w:pStyle w:val="Compact"/>
            </w:pPr>
            <w:r>
              <w:t>Blue Ridge / Ben</w:t>
            </w:r>
          </w:p>
        </w:tc>
      </w:tr>
      <w:tr w:rsidR="008D4B91" w14:paraId="4924CE30" w14:textId="77777777" w:rsidTr="008D4B91">
        <w:tc>
          <w:tcPr>
            <w:tcW w:w="1584" w:type="dxa"/>
            <w:shd w:val="clear" w:color="auto" w:fill="F2F2F2"/>
          </w:tcPr>
          <w:p w14:paraId="14D40FAE" w14:textId="77777777" w:rsidR="008D4B91" w:rsidRDefault="00000000">
            <w:pPr>
              <w:pStyle w:val="Compact"/>
            </w:pPr>
            <w:r>
              <w:rPr>
                <w:b/>
                <w:bCs/>
              </w:rPr>
              <w:t>UJ-05</w:t>
            </w:r>
          </w:p>
        </w:tc>
        <w:tc>
          <w:tcPr>
            <w:tcW w:w="1584" w:type="dxa"/>
            <w:shd w:val="clear" w:color="auto" w:fill="F2F2F2"/>
          </w:tcPr>
          <w:p w14:paraId="266A4261" w14:textId="77777777" w:rsidR="008D4B91" w:rsidRDefault="00000000">
            <w:pPr>
              <w:pStyle w:val="Compact"/>
            </w:pPr>
            <w:r>
              <w:t>7.7</w:t>
            </w:r>
          </w:p>
        </w:tc>
        <w:tc>
          <w:tcPr>
            <w:tcW w:w="1584" w:type="dxa"/>
            <w:shd w:val="clear" w:color="auto" w:fill="F2F2F2"/>
          </w:tcPr>
          <w:p w14:paraId="5581579B" w14:textId="77777777" w:rsidR="008D4B91" w:rsidRDefault="00000000">
            <w:pPr>
              <w:pStyle w:val="Compact"/>
            </w:pPr>
            <w:r>
              <w:t xml:space="preserve">Sort Cage serial migration — recommended update-in-place + </w:t>
            </w:r>
            <w:r>
              <w:rPr>
                <w:rStyle w:val="VerbatimChar"/>
              </w:rPr>
              <w:t>Lots.ContainerSerialHistory</w:t>
            </w:r>
            <w:r>
              <w:t>; awaits MPP Quality + Honda compliance affirmation. Highest traceability-loss-risk decision in the system.</w:t>
            </w:r>
          </w:p>
        </w:tc>
        <w:tc>
          <w:tcPr>
            <w:tcW w:w="1584" w:type="dxa"/>
            <w:shd w:val="clear" w:color="auto" w:fill="F2F2F2"/>
          </w:tcPr>
          <w:p w14:paraId="5E0AC360" w14:textId="77777777" w:rsidR="008D4B91" w:rsidRDefault="00000000">
            <w:pPr>
              <w:pStyle w:val="Compact"/>
            </w:pPr>
            <w:r>
              <w:t>MEDIUM</w:t>
            </w:r>
          </w:p>
        </w:tc>
        <w:tc>
          <w:tcPr>
            <w:tcW w:w="1584" w:type="dxa"/>
            <w:shd w:val="clear" w:color="auto" w:fill="F2F2F2"/>
          </w:tcPr>
          <w:p w14:paraId="5DF6338F" w14:textId="77777777" w:rsidR="008D4B91" w:rsidRDefault="00000000">
            <w:pPr>
              <w:pStyle w:val="Compact"/>
            </w:pPr>
            <w:r>
              <w:t>MPP Quality / Honda</w:t>
            </w:r>
          </w:p>
        </w:tc>
      </w:tr>
      <w:bookmarkEnd w:id="0"/>
      <w:bookmarkEnd w:id="367"/>
    </w:tbl>
    <w:p w14:paraId="2406EE17" w14:textId="77777777" w:rsidR="00825B5B" w:rsidRDefault="00825B5B"/>
    <w:sectPr w:rsidR="00825B5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3261E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16562D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11"/>
    <w:multiLevelType w:val="multilevel"/>
    <w:tmpl w:val="DFF0888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21171248">
    <w:abstractNumId w:val="0"/>
  </w:num>
  <w:num w:numId="2" w16cid:durableId="5813727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605050">
    <w:abstractNumId w:val="0"/>
  </w:num>
  <w:num w:numId="4" w16cid:durableId="610553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17414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14724499">
    <w:abstractNumId w:val="0"/>
  </w:num>
  <w:num w:numId="7" w16cid:durableId="157384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4448179">
    <w:abstractNumId w:val="0"/>
  </w:num>
  <w:num w:numId="9" w16cid:durableId="4415322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752392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117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979627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05816110">
    <w:abstractNumId w:val="0"/>
  </w:num>
  <w:num w:numId="14" w16cid:durableId="11761939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048954">
    <w:abstractNumId w:val="0"/>
  </w:num>
  <w:num w:numId="16" w16cid:durableId="407264467">
    <w:abstractNumId w:val="0"/>
  </w:num>
  <w:num w:numId="17" w16cid:durableId="1219975466">
    <w:abstractNumId w:val="0"/>
  </w:num>
  <w:num w:numId="18" w16cid:durableId="1288505279">
    <w:abstractNumId w:val="0"/>
  </w:num>
  <w:num w:numId="19" w16cid:durableId="1311133615">
    <w:abstractNumId w:val="0"/>
  </w:num>
  <w:num w:numId="20" w16cid:durableId="2734882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41680750">
    <w:abstractNumId w:val="0"/>
  </w:num>
  <w:num w:numId="22" w16cid:durableId="1721898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75652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417731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33265957">
    <w:abstractNumId w:val="0"/>
  </w:num>
  <w:num w:numId="26" w16cid:durableId="463087729">
    <w:abstractNumId w:val="0"/>
  </w:num>
  <w:num w:numId="27" w16cid:durableId="2122647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94273336">
    <w:abstractNumId w:val="0"/>
  </w:num>
  <w:num w:numId="29" w16cid:durableId="1201970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0554740">
    <w:abstractNumId w:val="0"/>
  </w:num>
  <w:num w:numId="31" w16cid:durableId="10133837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76807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497686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39577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832018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893489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77560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02616729">
    <w:abstractNumId w:val="0"/>
  </w:num>
  <w:num w:numId="39" w16cid:durableId="2060350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2692317">
    <w:abstractNumId w:val="0"/>
  </w:num>
  <w:num w:numId="41" w16cid:durableId="717080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12012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45821370">
    <w:abstractNumId w:val="0"/>
  </w:num>
  <w:num w:numId="44" w16cid:durableId="1954047646">
    <w:abstractNumId w:val="0"/>
  </w:num>
  <w:num w:numId="45" w16cid:durableId="365494836">
    <w:abstractNumId w:val="0"/>
  </w:num>
  <w:num w:numId="46" w16cid:durableId="603876832">
    <w:abstractNumId w:val="0"/>
  </w:num>
  <w:num w:numId="47" w16cid:durableId="2973006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38074138">
    <w:abstractNumId w:val="0"/>
  </w:num>
  <w:num w:numId="49" w16cid:durableId="13852491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4496229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1886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07109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905591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990449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312740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01465149">
    <w:abstractNumId w:val="0"/>
  </w:num>
  <w:num w:numId="57" w16cid:durableId="874659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651785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16261940">
    <w:abstractNumId w:val="0"/>
  </w:num>
  <w:num w:numId="60" w16cid:durableId="79955188">
    <w:abstractNumId w:val="0"/>
  </w:num>
  <w:num w:numId="61" w16cid:durableId="1020276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765034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46146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7188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99256065">
    <w:abstractNumId w:val="0"/>
  </w:num>
  <w:num w:numId="66" w16cid:durableId="2108384671">
    <w:abstractNumId w:val="0"/>
  </w:num>
  <w:num w:numId="67" w16cid:durableId="1059594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514235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75991652">
    <w:abstractNumId w:val="0"/>
  </w:num>
  <w:num w:numId="70" w16cid:durableId="1845048485">
    <w:abstractNumId w:val="0"/>
  </w:num>
  <w:num w:numId="71" w16cid:durableId="13171451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1037697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7242578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182344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695118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5828337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28630709">
    <w:abstractNumId w:val="0"/>
  </w:num>
  <w:num w:numId="78" w16cid:durableId="464352991">
    <w:abstractNumId w:val="0"/>
  </w:num>
  <w:num w:numId="79" w16cid:durableId="15892717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3669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56579539">
    <w:abstractNumId w:val="0"/>
  </w:num>
  <w:num w:numId="82" w16cid:durableId="572279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D4B91"/>
    <w:rsid w:val="000A2CBA"/>
    <w:rsid w:val="007266A2"/>
    <w:rsid w:val="00751EAE"/>
    <w:rsid w:val="00825B5B"/>
    <w:rsid w:val="008D4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38332"/>
  <w15:docId w15:val="{703B6690-3FF2-427F-9E6B-4972FBA0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CellMar>
        <w:top w:w="60" w:type="dxa"/>
        <w:left w:w="108" w:type="dxa"/>
        <w:bottom w:w="60" w:type="dxa"/>
        <w:right w:w="108" w:type="dxa"/>
      </w:tblCellMar>
    </w:tblPr>
    <w:tblStylePr w:type="firstRow">
      <w:pPr>
        <w:keepNext/>
      </w:pPr>
      <w:rPr>
        <w:b/>
        <w:color w:val="FFFFFF"/>
      </w:rPr>
      <w:tblPr/>
      <w:tcPr>
        <w:tcBorders>
          <w:bottom w:val="single" w:sz="8" w:space="0" w:color="1F4E79"/>
        </w:tcBorders>
        <w:shd w:val="clear" w:color="auto" w:fill="1F4E79"/>
        <w:vAlign w:val="center"/>
      </w:tcPr>
    </w:tblStylePr>
    <w:tblStylePr w:type="band2Horz">
      <w:tblPr/>
      <w:tcPr>
        <w:shd w:val="clear" w:color="auto" w:fill="F2F2F2"/>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107</Pages>
  <Words>30084</Words>
  <Characters>181109</Characters>
  <Application>Microsoft Office Word</Application>
  <DocSecurity>0</DocSecurity>
  <Lines>4417</Lines>
  <Paragraphs>2246</Paragraphs>
  <ScaleCrop>false</ScaleCrop>
  <Company/>
  <LinksUpToDate>false</LinksUpToDate>
  <CharactersWithSpaces>208947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Jacques Potgieter</cp:lastModifiedBy>
  <cp:revision>3</cp:revision>
  <dcterms:created xsi:type="dcterms:W3CDTF">2026-05-12T15:18:00Z</dcterms:created>
  <dcterms:modified xsi:type="dcterms:W3CDTF">2026-05-12T15:31:00Z</dcterms:modified>
</cp:coreProperties>
</file>