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>
          <w:b w:val="false"/>
          <w:b w:val="false"/>
          <w:color w:val="00000A"/>
        </w:rPr>
      </w:pPr>
      <w:r>
        <w:rPr>
          <w:b w:val="false"/>
          <w:color w:val="00000A"/>
        </w:rPr>
        <w:t>Ejecución Práctica</w:t>
      </w:r>
    </w:p>
    <w:p>
      <w:pPr>
        <w:pStyle w:val="Normal"/>
        <w:spacing w:lineRule="auto" w:line="240" w:before="0" w:after="0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  <w:t>Instrucciones para presentar el proyecto final de asignatura: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  <w:t>El encargo debe ser presentado en la fecha y el horario establecido: Vencimiento 25/06/2017. La duración de la presentación no deberá extenderse más allá del tiempo establecido de 15 minutos el día</w:t>
      </w:r>
      <w:bookmarkStart w:id="0" w:name="_GoBack"/>
      <w:bookmarkEnd w:id="0"/>
      <w:r>
        <w:rPr>
          <w:rFonts w:cs="Calibri"/>
        </w:rPr>
        <w:t xml:space="preserve"> 26/06/2017. Para la presentación debe considerar los recursos tecnológicos disponibles. En caso de presentación oral, sea claro y preciso en su exposición. La inasistencia el día de la presentación se calificará con nota 1.0.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  <w:t>PLANTEAMIENTO DEL PROBLEMA</w:t>
      </w:r>
    </w:p>
    <w:p>
      <w:pPr>
        <w:pStyle w:val="Normal"/>
        <w:spacing w:lineRule="auto" w:line="240" w:before="0" w:after="0"/>
        <w:jc w:val="both"/>
        <w:rPr>
          <w:rFonts w:ascii="Calibri,Bold" w:hAnsi="Calibri,Bold" w:cs="Calibri,Bold"/>
          <w:b/>
          <w:b/>
          <w:bCs/>
        </w:rPr>
      </w:pPr>
      <w:r>
        <w:rPr>
          <w:rFonts w:cs="Calibri"/>
        </w:rPr>
        <w:t>La farmacia “MalMedica”, le encarga el desarrollo de un sitio web el cual permita realizar y manejar las diferentes transacciones que se realizan en sus farmacias día a día, como ejemplo registro de usuarios mantención de la información de las tablas y control de recetas. Se determina que el modelo de datos, presentado en la figura, genera la solución al problema.</w:t>
      </w:r>
      <w:r>
        <w:rPr>
          <w:rFonts w:cs="Calibri,Bold" w:ascii="Calibri,Bold" w:hAnsi="Calibri,Bold"/>
          <w:b/>
          <w:bCs/>
        </w:rPr>
        <w:t xml:space="preserve"> </w:t>
      </w:r>
    </w:p>
    <w:p>
      <w:pPr>
        <w:pStyle w:val="Normal"/>
        <w:spacing w:lineRule="auto" w:line="240" w:before="0" w:after="0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</w:r>
    </w:p>
    <w:p>
      <w:pPr>
        <w:pStyle w:val="Normal"/>
        <w:spacing w:lineRule="auto" w:line="240" w:before="0" w:after="0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  <w:t>El usuario y cliente requieren el cumplimiento de las siguientes funcionalidades, basada en los requerimientos: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  <w:t>Login de acceso, si el usuario no existe, deberá dar la posibilidad de registrarse.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  <w:t>Todas las páginas deberán tener acceso solo si el usuario logueado está registrado.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  <w:t>Carga de menú (solo si el usuario está logueado) asociada al usuario con el siguiente desglose en todas las páginas.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Home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Ingreso receta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Mantenedores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Consultas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Home: Página con mensaje apropiado, fecha, hora y usuario conectado.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Ingreso receta: Formulario web que permite el ingreso de una receta, permitir ver el desglose de una receta,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recuerde que una venta puede tener más de un fármaco asociado, registrar en la BD y permitir ver las ventas hechas.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Mantenedores: deberá contener mantenedores de todas las entidades que necesiten este proceso, elaborados en base a formularios web que deben registrar la información en la BD.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El sistema deberá tener validaciones en los campos de entrada como: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Tipo de dato correspondiente numérico/texto/fecha.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Sin campos vacíos en el ingreso.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Enviar mensajes adecuados cando existe error en el ingreso de un tipo de dato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Consultas: deberá desplegar filtros que permitan realizar las siguientes búsquedas: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Tipo de fármaco más vendido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Fármaco con mayor N° de ventas</w:t>
      </w:r>
    </w:p>
    <w:p>
      <w:pPr>
        <w:pStyle w:val="Normal"/>
        <w:spacing w:lineRule="auto" w:line="240" w:before="0" w:after="0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</w:r>
    </w:p>
    <w:p>
      <w:pPr>
        <w:pStyle w:val="Normal"/>
        <w:spacing w:lineRule="auto" w:line="240" w:before="0" w:after="0"/>
        <w:ind w:left="708" w:hanging="708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  <w:t>Aspectos a considerar en el desarrollo: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Diseñar la aplicación web utilizando tecnologías abiertas acorde a los requerimientos de la organización.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Utilizar el motor de base de datos indicado por el docente a cargo.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Validar la entrada de datos, según lo indicado en el enunciado.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Respetar las técnicas de programación por capas y las reglas que da el lenguaje de programación.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Utilizar hojas de estilo en los formularios.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Los password o información sensible deben estar encriptados en lo posible(plus).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El sistema debe tener 3 perfiles, administrador, consulta y vendedor. En donde: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 xml:space="preserve">Administrador: Control y permiso total de la aplicación. 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Consulta: solo se puede visualizar información y consultas.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Calibri" w:hAnsi="Calibri" w:cs="Calibri"/>
        </w:rPr>
      </w:pPr>
      <w:r>
        <w:rPr>
          <w:rFonts w:cs="Courier" w:ascii="Courier" w:hAnsi="Courier"/>
        </w:rPr>
        <w:t xml:space="preserve">o </w:t>
      </w:r>
      <w:r>
        <w:rPr>
          <w:rFonts w:cs="Calibri"/>
        </w:rPr>
        <w:t>Paciente: puede realizar órdenes y compras de fármacos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ind w:left="708" w:hanging="708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  <w:t>Aspectos a considerar en la operación de la aplicación (Grados de Usabilidad)</w:t>
      </w:r>
    </w:p>
    <w:p>
      <w:pPr>
        <w:pStyle w:val="Normal"/>
        <w:spacing w:lineRule="auto" w:line="240" w:before="0" w:after="0"/>
        <w:ind w:left="708" w:hanging="708"/>
        <w:rPr>
          <w:rFonts w:ascii="Calibri,Bold" w:hAnsi="Calibri,Bold" w:cs="Calibri,Bold"/>
          <w:b/>
          <w:b/>
          <w:bCs/>
        </w:rPr>
      </w:pPr>
      <w:r>
        <w:rPr>
          <w:rFonts w:cs="Calibri,Bold" w:ascii="Calibri,Bold" w:hAnsi="Calibri,Bold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Generar un instructivo o manual de operación para el usuario final, objeto reducir fallas o errores de operación.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Debe considerar datos de pruebas para su presentación.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Para mejoramiento del modelo pueden adaptarlo de acuerdo al conocimiento del equipo de desarrollo.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8890" distL="0" distR="0">
            <wp:extent cx="7962900" cy="38011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t xml:space="preserve"> </w:t>
      </w:r>
    </w:p>
    <w:p>
      <w:pPr>
        <w:pStyle w:val="ListParagraph"/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headerReference w:type="default" r:id="rId3"/>
      <w:type w:val="nextPage"/>
      <w:pgSz w:orient="landscape" w:w="15840" w:h="12240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Bold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noVBand="1" w:noHBand="0" w:firstRow="1" w:lastRow="0" w:firstColumn="1" w:lastColumn="0"/>
    </w:tblPr>
    <w:tblGrid>
      <w:gridCol w:w="11385"/>
      <w:gridCol w:w="1620"/>
    </w:tblGrid>
    <w:tr>
      <w:trPr>
        <w:trHeight w:val="288" w:hRule="atLeast"/>
      </w:trPr>
      <w:tc>
        <w:tcPr>
          <w:tcW w:w="11385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</w:tcPr>
        <w:sdt>
          <w:sdtPr>
            <w:text/>
            <w:id w:val="197697249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ítulo"/>
          </w:sdtPr>
          <w:sdtContent>
            <w:p>
              <w:pPr>
                <w:pStyle w:val="Cabecera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36"/>
                  <w:szCs w:val="36"/>
                </w:rPr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>DAI5501-  Proyecto de Desarrollo Final</w:t>
              </w:r>
            </w:p>
          </w:sdtContent>
        </w:sdt>
      </w:tc>
      <w:tc>
        <w:tcPr>
          <w:tcW w:w="1620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tcMar>
            <w:left w:w="92" w:type="dxa"/>
          </w:tcMar>
        </w:tcPr>
        <w:p>
          <w:pPr>
            <w:pStyle w:val="Cabecera"/>
            <w:rPr>
              <w:rFonts w:ascii="Cambria" w:hAnsi="Cambria" w:eastAsia="" w:cs="" w:asciiTheme="majorHAnsi" w:cstheme="majorBidi" w:eastAsiaTheme="majorEastAsia" w:hAnsiTheme="majorHAnsi"/>
              <w:b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eastAsia="" w:cs="" w:cstheme="majorBidi" w:eastAsiaTheme="majorEastAsia" w:ascii="Cambria" w:hAnsi="Cambria"/>
              <w:b/>
              <w:bCs/>
              <w:color w:val="4F81BD" w:themeColor="accent1"/>
              <w:sz w:val="36"/>
              <w:szCs w:val="36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a23e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143c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143c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143ce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4a23e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4a23e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4a23e1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0143c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143c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143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7d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1FE8FD3A7D4F7E89B622AA5AC93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06D9-9D79-4FAE-BFA8-01879C3B363C}"/>
      </w:docPartPr>
      <w:docPartBody>
        <w:p w:rsidR="00291D0C" w:rsidRDefault="00C44F4C" w:rsidP="00C44F4C">
          <w:pPr>
            <w:pStyle w:val="FC1FE8FD3A7D4F7E89B622AA5AC9377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44F4C"/>
    <w:rsid w:val="00014953"/>
    <w:rsid w:val="00291D0C"/>
    <w:rsid w:val="002B5723"/>
    <w:rsid w:val="004E6C4D"/>
    <w:rsid w:val="005361B4"/>
    <w:rsid w:val="0079783D"/>
    <w:rsid w:val="007D7461"/>
    <w:rsid w:val="007F3034"/>
    <w:rsid w:val="00807832"/>
    <w:rsid w:val="0099345C"/>
    <w:rsid w:val="00B5197A"/>
    <w:rsid w:val="00C44F4C"/>
    <w:rsid w:val="00D26045"/>
    <w:rsid w:val="00E812CA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1FE8FD3A7D4F7E89B622AA5AC9377A">
    <w:name w:val="FC1FE8FD3A7D4F7E89B622AA5AC9377A"/>
    <w:rsid w:val="00C44F4C"/>
  </w:style>
  <w:style w:type="paragraph" w:customStyle="1" w:styleId="B2D7D89C097741C895B7B285CE56EF82">
    <w:name w:val="B2D7D89C097741C895B7B285CE56EF82"/>
    <w:rsid w:val="00C44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2011-07-07T00:00:00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LibreOffice/5.2.6.2$Linux_X86_64 LibreOffice_project/20$Build-2</Application>
  <Pages>2</Pages>
  <Words>541</Words>
  <Characters>2840</Characters>
  <CharactersWithSpaces>3326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2017-05-29T13:25:00Z</dcterms:created>
  <dc:creator>jtoledoc</dc:creator>
  <dc:description/>
  <dc:language>es-CL</dc:language>
  <cp:lastModifiedBy>USRVI-LC2</cp:lastModifiedBy>
  <dcterms:modified xsi:type="dcterms:W3CDTF">2017-06-05T21:48:00Z</dcterms:modified>
  <cp:revision>11</cp:revision>
  <dc:subject/>
  <dc:title>DAI5501-  Proyecto de Desarrollo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