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jc w:val="center"/>
      </w:pPr>
      <w:r>
        <w:rPr>
          <w:b/>
          <w:i w:val="0"/>
          <w:color w:val="1F3864"/>
          <w:sz w:val="60"/>
        </w:rPr>
        <w:t>Afillar Insurance APIs</w:t>
      </w:r>
    </w:p>
    <w:p>
      <w:pPr>
        <w:jc w:val="center"/>
      </w:pPr>
      <w:r>
        <w:rPr>
          <w:b/>
          <w:i w:val="0"/>
          <w:color w:val="0B4DA2"/>
          <w:sz w:val="42"/>
        </w:rPr>
        <w:t>Developer Guide</w:t>
      </w:r>
    </w:p>
    <w:p>
      <w:pPr>
        <w:spacing w:after="600"/>
        <w:jc w:val="center"/>
      </w:pPr>
      <w:r>
        <w:rPr>
          <w:b w:val="0"/>
          <w:i/>
          <w:sz w:val="26"/>
        </w:rPr>
        <w:t>Architecture, code, configuration, workflow, portal and operations: the hand-over reference for maintainers</w:t>
      </w:r>
    </w:p>
    <w:p>
      <w:pPr>
        <w:spacing w:after="0"/>
        <w:jc w:val="center"/>
      </w:pPr>
      <w:r>
        <w:rPr>
          <w:b w:val="0"/>
          <w:i w:val="0"/>
          <w:sz w:val="22"/>
        </w:rPr>
        <w:t>Version 1.2</w:t>
      </w:r>
    </w:p>
    <w:p>
      <w:pPr>
        <w:spacing w:after="0"/>
        <w:jc w:val="center"/>
      </w:pPr>
      <w:r>
        <w:rPr>
          <w:b w:val="0"/>
          <w:i w:val="0"/>
          <w:sz w:val="22"/>
        </w:rPr>
        <w:t>05-Oct-2026</w:t>
      </w:r>
    </w:p>
    <w:p>
      <w:pPr>
        <w:spacing w:after="0"/>
        <w:jc w:val="center"/>
      </w:pPr>
      <w:r>
        <w:rPr>
          <w:b w:val="0"/>
          <w:i w:val="0"/>
          <w:sz w:val="22"/>
        </w:rPr>
        <w:t>Prepared for the Afillar Channel Integration Program</w:t>
      </w:r>
    </w:p>
    <w:p>
      <w:r>
        <w:br w:type="page"/>
      </w:r>
    </w:p>
    <w:p>
      <w:r>
        <w:rPr>
          <w:b/>
          <w:i w:val="0"/>
          <w:color w:val="1F3864"/>
          <w:sz w:val="36"/>
        </w:rPr>
        <w:t>Table of Contents</w:t>
      </w:r>
    </w:p>
    <w:p>
      <w:r>
        <w:fldChar w:fldCharType="begin"/>
      </w:r>
      <w:r>
        <w:instrText xml:space="preserve">TOC \o "1-3" \h \z \u</w:instrText>
      </w:r>
      <w:r>
        <w:fldChar w:fldCharType="separate"/>
      </w:r>
      <w:r>
        <w:t>1</w:t>
      </w:r>
      <w:r>
        <w:fldChar w:fldCharType="end"/>
      </w:r>
    </w:p>
    <w:p>
      <w:r>
        <w:rPr>
          <w:b w:val="0"/>
          <w:i/>
          <w:color w:val="666666"/>
          <w:sz w:val="17"/>
        </w:rPr>
        <w:t>(Right-click the table of contents and choose Update Field to refresh the page numbers.)</w:t>
      </w:r>
    </w:p>
    <w:p>
      <w:r>
        <w:br w:type="page"/>
      </w:r>
    </w:p>
    <w:p>
      <w:pPr>
        <w:pStyle w:val="Heading1"/>
      </w:pPr>
      <w:r>
        <w:t>1. Introduction</w:t>
      </w:r>
    </w:p>
    <w:p>
      <w:pPr>
        <w:pStyle w:val="Heading2"/>
      </w:pPr>
      <w:r>
        <w:t>1.1 Purpose of this Guide</w:t>
      </w:r>
    </w:p>
    <w:p>
      <w:r>
        <w:rPr>
          <w:b w:val="0"/>
          <w:i w:val="0"/>
        </w:rPr>
        <w:t xml:space="preserve">This guide is for the developers who will maintain and extend the Afillar Insurance Company insurance APIs after hand-over. It explains how the solution is built, where every piece of logic and data lives, how a request travels through the code, which platform services are called and why, which platform quirks shaped the design, how to change or add things safely, how to test, and how to deploy. The reference sections (4, 6, 11, 12 and the appendices) are generated from the real source files, tables and scripts, so they match what is deployed in the MC tenant at the time of writing. Version 1.2 adds the maker-checker workflow, the dashboard, notifications, the staff portal and an analysis of PA001 and iHub (sections 15 to 19). </w:t>
      </w:r>
      <w:r>
        <w:rPr>
          <w:b/>
          <w:i w:val="0"/>
        </w:rPr>
        <w:t>Section 1.4 lists what is most likely to surprise a new developer: read it first.</w:t>
      </w:r>
    </w:p>
    <w:p>
      <w:pPr>
        <w:pStyle w:val="Heading2"/>
      </w:pPr>
      <w:r>
        <w:t>1.2 What the Solution Is</w:t>
      </w:r>
    </w:p>
    <w:p>
      <w:r>
        <w:rPr>
          <w:b w:val="0"/>
          <w:i w:val="0"/>
        </w:rPr>
        <w:t>A set of 18 active REST APIs (and 2 inactive ones: a retired stub and a test probe) with 13 shared functions, written as iComposer Groovy scripts on the InsureMO platform, plus a staff portal (a UIC page). They orchestrate the platform's proposal, policy, endorsement, search and print services for seven insurance products (UPPA001 Personal Accident, TL001 Term Life, FP001 Female Protection, HC001 Hospital Cash, CI001 Critical Illness, LP001 Life Protect, DH001 Domestic Helper; 11 variants, 57 plans). Partners such as Sohar Bank call the APIs; the APIs validate the request, call the platform and return a stable contract. Bank staff work in three roles (Maker, Proposal Checker, Cancellation Checker) through the portal. Everything that a business user may want to change (validation rules, product data, refund rules, texts, formats, channels, insurers, users and roles, message texts) is data in iTables, not code. The solution is developed in iComposer only: iHub is not used (section 18).</w:t>
      </w:r>
    </w:p>
    <w:p>
      <w:pPr>
        <w:pStyle w:val="Heading2"/>
      </w:pPr>
      <w:r>
        <w:t>1.3 Glossary</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041"/>
            <w:shd w:val="clear" w:color="auto" w:fill="DCE6F1"/>
          </w:tcPr>
          <w:p>
            <w:pPr>
              <w:spacing w:after="20"/>
            </w:pPr>
            <w:r/>
            <w:r>
              <w:rPr>
                <w:b/>
                <w:sz w:val="18"/>
              </w:rPr>
              <w:t>Term</w:t>
            </w:r>
          </w:p>
        </w:tc>
        <w:tc>
          <w:tcPr>
            <w:tcW w:type="dxa" w:w="8164"/>
            <w:shd w:val="clear" w:color="auto" w:fill="DCE6F1"/>
          </w:tcPr>
          <w:p>
            <w:pPr>
              <w:spacing w:after="20"/>
            </w:pPr>
            <w:r/>
            <w:r>
              <w:rPr>
                <w:b/>
                <w:sz w:val="18"/>
              </w:rPr>
              <w:t>Meaning</w:t>
            </w:r>
          </w:p>
        </w:tc>
      </w:tr>
      <w:tr>
        <w:trPr>
          <w:cantSplit w:val="true"/>
        </w:trPr>
        <w:tc>
          <w:tcPr>
            <w:tcW w:type="dxa" w:w="2041"/>
          </w:tcPr>
          <w:p>
            <w:pPr>
              <w:spacing w:after="20"/>
            </w:pPr>
            <w:r/>
            <w:r>
              <w:rPr>
                <w:b w:val="0"/>
                <w:i w:val="0"/>
                <w:sz w:val="18"/>
              </w:rPr>
              <w:t>MC</w:t>
            </w:r>
          </w:p>
        </w:tc>
        <w:tc>
          <w:tcPr>
            <w:tcW w:type="dxa" w:w="8164"/>
          </w:tcPr>
          <w:p>
            <w:pPr>
              <w:spacing w:after="20"/>
            </w:pPr>
            <w:r/>
            <w:r>
              <w:rPr>
                <w:b w:val="0"/>
                <w:i w:val="0"/>
                <w:sz w:val="18"/>
              </w:rPr>
              <w:t xml:space="preserve">The current development tenant in which everything is built and tested (tenant code </w:t>
            </w:r>
            <w:r>
              <w:rPr>
                <w:rFonts w:ascii="Consolas" w:hAnsi="Consolas"/>
                <w:i w:val="0"/>
                <w:sz w:val="15"/>
              </w:rPr>
              <w:t>uponly</w:t>
            </w:r>
            <w:r>
              <w:rPr>
                <w:b w:val="0"/>
                <w:i w:val="0"/>
                <w:sz w:val="18"/>
              </w:rPr>
              <w:t>, gateway portal-gw.insuremo.com). UAT is a separate tenant.</w:t>
            </w:r>
          </w:p>
        </w:tc>
      </w:tr>
      <w:tr>
        <w:trPr>
          <w:cantSplit w:val="true"/>
        </w:trPr>
        <w:tc>
          <w:tcPr>
            <w:tcW w:type="dxa" w:w="2041"/>
          </w:tcPr>
          <w:p>
            <w:pPr>
              <w:spacing w:after="20"/>
            </w:pPr>
            <w:r/>
            <w:r>
              <w:rPr>
                <w:b w:val="0"/>
                <w:i w:val="0"/>
                <w:sz w:val="18"/>
              </w:rPr>
              <w:t>iComposer</w:t>
            </w:r>
          </w:p>
        </w:tc>
        <w:tc>
          <w:tcPr>
            <w:tcW w:type="dxa" w:w="8164"/>
          </w:tcPr>
          <w:p>
            <w:pPr>
              <w:spacing w:after="20"/>
            </w:pPr>
            <w:r/>
            <w:r>
              <w:rPr>
                <w:b w:val="0"/>
                <w:i w:val="0"/>
                <w:sz w:val="18"/>
              </w:rPr>
              <w:t xml:space="preserve">InsureMO's low-code Groovy runtime. An API script is exposed as a REST route; a function (common service) is a shared Groovy class called with </w:t>
            </w:r>
            <w:r>
              <w:rPr>
                <w:rFonts w:ascii="Consolas" w:hAnsi="Consolas"/>
                <w:i w:val="0"/>
                <w:sz w:val="15"/>
              </w:rPr>
              <w:t>getCommonService</w:t>
            </w:r>
            <w:r>
              <w:rPr>
                <w:b w:val="0"/>
                <w:i w:val="0"/>
                <w:sz w:val="18"/>
              </w:rPr>
              <w:t>.</w:t>
            </w:r>
          </w:p>
        </w:tc>
      </w:tr>
      <w:tr>
        <w:trPr>
          <w:cantSplit w:val="true"/>
        </w:trPr>
        <w:tc>
          <w:tcPr>
            <w:tcW w:type="dxa" w:w="2041"/>
          </w:tcPr>
          <w:p>
            <w:pPr>
              <w:spacing w:after="20"/>
            </w:pPr>
            <w:r/>
            <w:r>
              <w:rPr>
                <w:b w:val="0"/>
                <w:i w:val="0"/>
                <w:sz w:val="18"/>
              </w:rPr>
              <w:t>iTables / data table</w:t>
            </w:r>
          </w:p>
        </w:tc>
        <w:tc>
          <w:tcPr>
            <w:tcW w:type="dxa" w:w="8164"/>
          </w:tcPr>
          <w:p>
            <w:pPr>
              <w:spacing w:after="20"/>
            </w:pPr>
            <w:r/>
            <w:r>
              <w:rPr>
                <w:b w:val="0"/>
                <w:i w:val="0"/>
                <w:sz w:val="18"/>
              </w:rPr>
              <w:t>Tenant configuration tables read by the code (</w:t>
            </w:r>
            <w:r>
              <w:rPr>
                <w:rFonts w:ascii="Consolas" w:hAnsi="Consolas"/>
                <w:i w:val="0"/>
                <w:sz w:val="15"/>
              </w:rPr>
              <w:t>UP_ApiConfig</w:t>
            </w:r>
            <w:r>
              <w:rPr>
                <w:b w:val="0"/>
                <w:i w:val="0"/>
                <w:sz w:val="18"/>
              </w:rPr>
              <w:t xml:space="preserve">, </w:t>
            </w:r>
            <w:r>
              <w:rPr>
                <w:rFonts w:ascii="Consolas" w:hAnsi="Consolas"/>
                <w:i w:val="0"/>
                <w:sz w:val="15"/>
              </w:rPr>
              <w:t>UP_FieldRule</w:t>
            </w:r>
            <w:r>
              <w:rPr>
                <w:b w:val="0"/>
                <w:i w:val="0"/>
                <w:sz w:val="18"/>
              </w:rPr>
              <w:t>, ...).</w:t>
            </w:r>
          </w:p>
        </w:tc>
      </w:tr>
      <w:tr>
        <w:trPr>
          <w:cantSplit w:val="true"/>
        </w:trPr>
        <w:tc>
          <w:tcPr>
            <w:tcW w:type="dxa" w:w="2041"/>
          </w:tcPr>
          <w:p>
            <w:pPr>
              <w:spacing w:after="20"/>
            </w:pPr>
            <w:r/>
            <w:r>
              <w:rPr>
                <w:b w:val="0"/>
                <w:i w:val="0"/>
                <w:sz w:val="18"/>
              </w:rPr>
              <w:t>Tech product / market product</w:t>
            </w:r>
          </w:p>
        </w:tc>
        <w:tc>
          <w:tcPr>
            <w:tcW w:type="dxa" w:w="8164"/>
          </w:tcPr>
          <w:p>
            <w:pPr>
              <w:spacing w:after="20"/>
            </w:pPr>
            <w:r/>
            <w:r>
              <w:rPr>
                <w:b w:val="0"/>
                <w:i w:val="0"/>
                <w:sz w:val="18"/>
              </w:rPr>
              <w:t>The platform keeps a technical product (</w:t>
            </w:r>
            <w:r>
              <w:rPr>
                <w:rFonts w:ascii="Consolas" w:hAnsi="Consolas"/>
                <w:i w:val="0"/>
                <w:sz w:val="15"/>
              </w:rPr>
              <w:t>&lt;CODE&gt;_TECH</w:t>
            </w:r>
            <w:r>
              <w:rPr>
                <w:b w:val="0"/>
                <w:i w:val="0"/>
                <w:sz w:val="18"/>
              </w:rPr>
              <w:t>, holds the data dictionary tree) and a market product (</w:t>
            </w:r>
            <w:r>
              <w:rPr>
                <w:rFonts w:ascii="Consolas" w:hAnsi="Consolas"/>
                <w:i w:val="0"/>
                <w:sz w:val="15"/>
              </w:rPr>
              <w:t>&lt;CODE&gt;</w:t>
            </w:r>
            <w:r>
              <w:rPr>
                <w:b w:val="0"/>
                <w:i w:val="0"/>
                <w:sz w:val="18"/>
              </w:rPr>
              <w:t>) per product code.</w:t>
            </w:r>
          </w:p>
        </w:tc>
      </w:tr>
      <w:tr>
        <w:trPr>
          <w:cantSplit w:val="true"/>
        </w:trPr>
        <w:tc>
          <w:tcPr>
            <w:tcW w:type="dxa" w:w="2041"/>
          </w:tcPr>
          <w:p>
            <w:pPr>
              <w:spacing w:after="20"/>
            </w:pPr>
            <w:r/>
            <w:r>
              <w:rPr>
                <w:b w:val="0"/>
                <w:i w:val="0"/>
                <w:sz w:val="18"/>
              </w:rPr>
              <w:t>DD / binding</w:t>
            </w:r>
          </w:p>
        </w:tc>
        <w:tc>
          <w:tcPr>
            <w:tcW w:type="dxa" w:w="8164"/>
          </w:tcPr>
          <w:p>
            <w:pPr>
              <w:spacing w:after="20"/>
            </w:pPr>
            <w:r/>
            <w:r>
              <w:rPr>
                <w:b w:val="0"/>
                <w:i w:val="0"/>
                <w:sz w:val="18"/>
              </w:rPr>
              <w:t>Data dictionary: the fields of the policy tree. A field must be bound to an object before the platform accepts or calculates it.</w:t>
            </w:r>
          </w:p>
        </w:tc>
      </w:tr>
      <w:tr>
        <w:trPr>
          <w:cantSplit w:val="true"/>
        </w:trPr>
        <w:tc>
          <w:tcPr>
            <w:tcW w:type="dxa" w:w="2041"/>
          </w:tcPr>
          <w:p>
            <w:pPr>
              <w:spacing w:after="20"/>
            </w:pPr>
            <w:r/>
            <w:r>
              <w:rPr>
                <w:b w:val="0"/>
                <w:i w:val="0"/>
                <w:sz w:val="18"/>
              </w:rPr>
              <w:t>Maker</w:t>
            </w:r>
          </w:p>
        </w:tc>
        <w:tc>
          <w:tcPr>
            <w:tcW w:type="dxa" w:w="8164"/>
          </w:tcPr>
          <w:p>
            <w:pPr>
              <w:spacing w:after="20"/>
            </w:pPr>
            <w:r/>
            <w:r>
              <w:rPr>
                <w:b w:val="0"/>
                <w:i w:val="0"/>
                <w:sz w:val="18"/>
              </w:rPr>
              <w:t>Bank employee who creates quotations and proposals and raises cancellation requests.</w:t>
            </w:r>
          </w:p>
        </w:tc>
      </w:tr>
      <w:tr>
        <w:trPr>
          <w:cantSplit w:val="true"/>
        </w:trPr>
        <w:tc>
          <w:tcPr>
            <w:tcW w:type="dxa" w:w="2041"/>
          </w:tcPr>
          <w:p>
            <w:pPr>
              <w:spacing w:after="20"/>
            </w:pPr>
            <w:r/>
            <w:r>
              <w:rPr>
                <w:b w:val="0"/>
                <w:i w:val="0"/>
                <w:sz w:val="18"/>
              </w:rPr>
              <w:t>Proposal Checker</w:t>
            </w:r>
          </w:p>
        </w:tc>
        <w:tc>
          <w:tcPr>
            <w:tcW w:type="dxa" w:w="8164"/>
          </w:tcPr>
          <w:p>
            <w:pPr>
              <w:spacing w:after="20"/>
            </w:pPr>
            <w:r/>
            <w:r>
              <w:rPr>
                <w:b w:val="0"/>
                <w:i w:val="0"/>
                <w:sz w:val="18"/>
              </w:rPr>
              <w:t>Bank employee who approves (issues) or rejects a submitted proposal.</w:t>
            </w:r>
          </w:p>
        </w:tc>
      </w:tr>
      <w:tr>
        <w:trPr>
          <w:cantSplit w:val="true"/>
        </w:trPr>
        <w:tc>
          <w:tcPr>
            <w:tcW w:type="dxa" w:w="2041"/>
          </w:tcPr>
          <w:p>
            <w:pPr>
              <w:spacing w:after="20"/>
            </w:pPr>
            <w:r/>
            <w:r>
              <w:rPr>
                <w:b w:val="0"/>
                <w:i w:val="0"/>
                <w:sz w:val="18"/>
              </w:rPr>
              <w:t>Cancellation Checker</w:t>
            </w:r>
          </w:p>
        </w:tc>
        <w:tc>
          <w:tcPr>
            <w:tcW w:type="dxa" w:w="8164"/>
          </w:tcPr>
          <w:p>
            <w:pPr>
              <w:spacing w:after="20"/>
            </w:pPr>
            <w:r/>
            <w:r>
              <w:rPr>
                <w:b w:val="0"/>
                <w:i w:val="0"/>
                <w:sz w:val="18"/>
              </w:rPr>
              <w:t>Bank employee who approves or rejects a cancellation request (named Approver in v1.0 of the cancellation API).</w:t>
            </w:r>
          </w:p>
        </w:tc>
      </w:tr>
      <w:tr>
        <w:trPr>
          <w:cantSplit w:val="true"/>
        </w:trPr>
        <w:tc>
          <w:tcPr>
            <w:tcW w:type="dxa" w:w="2041"/>
          </w:tcPr>
          <w:p>
            <w:pPr>
              <w:spacing w:after="20"/>
            </w:pPr>
            <w:r/>
            <w:r>
              <w:rPr>
                <w:b w:val="0"/>
                <w:i w:val="0"/>
                <w:sz w:val="18"/>
              </w:rPr>
              <w:t>AgentCode</w:t>
            </w:r>
          </w:p>
        </w:tc>
        <w:tc>
          <w:tcPr>
            <w:tcW w:type="dxa" w:w="8164"/>
          </w:tcPr>
          <w:p>
            <w:pPr>
              <w:spacing w:after="20"/>
            </w:pPr>
            <w:r/>
            <w:r>
              <w:rPr>
                <w:b w:val="0"/>
                <w:i w:val="0"/>
                <w:sz w:val="18"/>
              </w:rPr>
              <w:t>Platform proposal field in which the maker's platform user id is stored (section 15.3).</w:t>
            </w:r>
          </w:p>
        </w:tc>
      </w:tr>
      <w:tr>
        <w:trPr>
          <w:cantSplit w:val="true"/>
        </w:trPr>
        <w:tc>
          <w:tcPr>
            <w:tcW w:type="dxa" w:w="2041"/>
          </w:tcPr>
          <w:p>
            <w:pPr>
              <w:spacing w:after="20"/>
            </w:pPr>
            <w:r/>
            <w:r>
              <w:rPr>
                <w:b w:val="0"/>
                <w:i w:val="0"/>
                <w:sz w:val="18"/>
              </w:rPr>
              <w:t>SNS</w:t>
            </w:r>
          </w:p>
        </w:tc>
        <w:tc>
          <w:tcPr>
            <w:tcW w:type="dxa" w:w="8164"/>
          </w:tcPr>
          <w:p>
            <w:pPr>
              <w:spacing w:after="20"/>
            </w:pPr>
            <w:r/>
            <w:r>
              <w:rPr>
                <w:b w:val="0"/>
                <w:i w:val="0"/>
                <w:sz w:val="18"/>
              </w:rPr>
              <w:t>The platform's notification service used to send email and SMS (section 16).</w:t>
            </w:r>
          </w:p>
        </w:tc>
      </w:tr>
      <w:tr>
        <w:trPr>
          <w:cantSplit w:val="true"/>
        </w:trPr>
        <w:tc>
          <w:tcPr>
            <w:tcW w:type="dxa" w:w="2041"/>
          </w:tcPr>
          <w:p>
            <w:pPr>
              <w:spacing w:after="20"/>
            </w:pPr>
            <w:r/>
            <w:r>
              <w:rPr>
                <w:b w:val="0"/>
                <w:i w:val="0"/>
                <w:sz w:val="18"/>
              </w:rPr>
              <w:t>UIC</w:t>
            </w:r>
          </w:p>
        </w:tc>
        <w:tc>
          <w:tcPr>
            <w:tcW w:type="dxa" w:w="8164"/>
          </w:tcPr>
          <w:p>
            <w:pPr>
              <w:spacing w:after="20"/>
            </w:pPr>
            <w:r/>
            <w:r>
              <w:rPr>
                <w:b w:val="0"/>
                <w:i w:val="0"/>
                <w:sz w:val="18"/>
              </w:rPr>
              <w:t>InsureMO UI Connector: hosts the portal as a single-page web app (section 17).</w:t>
            </w:r>
          </w:p>
        </w:tc>
      </w:tr>
      <w:tr>
        <w:trPr>
          <w:cantSplit w:val="true"/>
        </w:trPr>
        <w:tc>
          <w:tcPr>
            <w:tcW w:type="dxa" w:w="2041"/>
          </w:tcPr>
          <w:p>
            <w:pPr>
              <w:spacing w:after="20"/>
            </w:pPr>
            <w:r/>
            <w:r>
              <w:rPr>
                <w:b w:val="0"/>
                <w:i w:val="0"/>
                <w:sz w:val="18"/>
              </w:rPr>
              <w:t>Dry run</w:t>
            </w:r>
          </w:p>
        </w:tc>
        <w:tc>
          <w:tcPr>
            <w:tcW w:type="dxa" w:w="8164"/>
          </w:tcPr>
          <w:p>
            <w:pPr>
              <w:spacing w:after="20"/>
            </w:pPr>
            <w:r/>
            <w:r>
              <w:rPr>
                <w:b w:val="0"/>
                <w:i w:val="0"/>
                <w:sz w:val="18"/>
              </w:rPr>
              <w:t>Notification mode in which messages are recorded in the response but not sent.</w:t>
            </w:r>
          </w:p>
        </w:tc>
      </w:tr>
      <w:tr>
        <w:trPr>
          <w:cantSplit w:val="true"/>
        </w:trPr>
        <w:tc>
          <w:tcPr>
            <w:tcW w:type="dxa" w:w="2041"/>
          </w:tcPr>
          <w:p>
            <w:pPr>
              <w:spacing w:after="20"/>
            </w:pPr>
            <w:r/>
            <w:r>
              <w:rPr>
                <w:b w:val="0"/>
                <w:i w:val="0"/>
                <w:sz w:val="18"/>
              </w:rPr>
              <w:t>ChannelCode</w:t>
            </w:r>
          </w:p>
        </w:tc>
        <w:tc>
          <w:tcPr>
            <w:tcW w:type="dxa" w:w="8164"/>
          </w:tcPr>
          <w:p>
            <w:pPr>
              <w:spacing w:after="20"/>
            </w:pPr>
            <w:r/>
            <w:r>
              <w:rPr>
                <w:b w:val="0"/>
                <w:i w:val="0"/>
                <w:sz w:val="18"/>
              </w:rPr>
              <w:t>The partner that owns a record (SOHAR = Sohar Bank); sent on every request and saved on every proposal.</w:t>
            </w:r>
          </w:p>
        </w:tc>
      </w:tr>
      <w:tr>
        <w:trPr>
          <w:cantSplit w:val="true"/>
        </w:trPr>
        <w:tc>
          <w:tcPr>
            <w:tcW w:type="dxa" w:w="2041"/>
          </w:tcPr>
          <w:p>
            <w:pPr>
              <w:spacing w:after="20"/>
            </w:pPr>
            <w:r/>
            <w:r>
              <w:rPr>
                <w:b w:val="0"/>
                <w:i w:val="0"/>
                <w:sz w:val="18"/>
              </w:rPr>
              <w:t>OrgCode</w:t>
            </w:r>
          </w:p>
        </w:tc>
        <w:tc>
          <w:tcPr>
            <w:tcW w:type="dxa" w:w="8164"/>
          </w:tcPr>
          <w:p>
            <w:pPr>
              <w:spacing w:after="20"/>
            </w:pPr>
            <w:r/>
            <w:r>
              <w:rPr>
                <w:b w:val="0"/>
                <w:i w:val="0"/>
                <w:sz w:val="18"/>
              </w:rPr>
              <w:t>Issuing branch code; the platform validates it against the code table PubBranch (value 1).</w:t>
            </w:r>
          </w:p>
        </w:tc>
      </w:tr>
      <w:tr>
        <w:trPr>
          <w:cantSplit w:val="true"/>
        </w:trPr>
        <w:tc>
          <w:tcPr>
            <w:tcW w:type="dxa" w:w="2041"/>
          </w:tcPr>
          <w:p>
            <w:pPr>
              <w:spacing w:after="20"/>
            </w:pPr>
            <w:r/>
            <w:r>
              <w:rPr>
                <w:b w:val="0"/>
                <w:i w:val="0"/>
                <w:sz w:val="18"/>
              </w:rPr>
              <w:t>Carrier / insurer</w:t>
            </w:r>
          </w:p>
        </w:tc>
        <w:tc>
          <w:tcPr>
            <w:tcW w:type="dxa" w:w="8164"/>
          </w:tcPr>
          <w:p>
            <w:pPr>
              <w:spacing w:after="20"/>
            </w:pPr>
            <w:r/>
            <w:r>
              <w:rPr>
                <w:b w:val="0"/>
                <w:i w:val="0"/>
                <w:sz w:val="18"/>
              </w:rPr>
              <w:t xml:space="preserve">The insurer of a product: </w:t>
            </w:r>
            <w:r>
              <w:rPr>
                <w:rFonts w:ascii="Consolas" w:hAnsi="Consolas"/>
                <w:i w:val="0"/>
                <w:sz w:val="15"/>
              </w:rPr>
              <w:t>CarrierCode</w:t>
            </w:r>
            <w:r>
              <w:rPr>
                <w:b w:val="0"/>
                <w:i w:val="0"/>
                <w:sz w:val="18"/>
              </w:rPr>
              <w:t xml:space="preserve"> AFIC, name from table </w:t>
            </w:r>
            <w:r>
              <w:rPr>
                <w:rFonts w:ascii="Consolas" w:hAnsi="Consolas"/>
                <w:i w:val="0"/>
                <w:sz w:val="15"/>
              </w:rPr>
              <w:t>UP_Carrier</w:t>
            </w:r>
            <w:r>
              <w:rPr>
                <w:b w:val="0"/>
                <w:i w:val="0"/>
                <w:sz w:val="18"/>
              </w:rPr>
              <w:t>.</w:t>
            </w:r>
          </w:p>
        </w:tc>
      </w:tr>
      <w:tr>
        <w:trPr>
          <w:cantSplit w:val="true"/>
        </w:trPr>
        <w:tc>
          <w:tcPr>
            <w:tcW w:type="dxa" w:w="2041"/>
          </w:tcPr>
          <w:p>
            <w:pPr>
              <w:spacing w:after="20"/>
            </w:pPr>
            <w:r/>
            <w:r>
              <w:rPr>
                <w:b w:val="0"/>
                <w:i w:val="0"/>
                <w:sz w:val="18"/>
              </w:rPr>
              <w:t>Trace id</w:t>
            </w:r>
          </w:p>
        </w:tc>
        <w:tc>
          <w:tcPr>
            <w:tcW w:type="dxa" w:w="8164"/>
          </w:tcPr>
          <w:p>
            <w:pPr>
              <w:spacing w:after="20"/>
            </w:pPr>
            <w:r/>
            <w:r>
              <w:rPr>
                <w:b w:val="0"/>
                <w:i w:val="0"/>
                <w:sz w:val="18"/>
              </w:rPr>
              <w:t xml:space="preserve">Platform request id, returned as </w:t>
            </w:r>
            <w:r>
              <w:rPr>
                <w:rFonts w:ascii="Consolas" w:hAnsi="Consolas"/>
                <w:i w:val="0"/>
                <w:sz w:val="15"/>
              </w:rPr>
              <w:t>trace_id</w:t>
            </w:r>
            <w:r>
              <w:rPr>
                <w:b w:val="0"/>
                <w:i w:val="0"/>
                <w:sz w:val="18"/>
              </w:rPr>
              <w:t xml:space="preserve"> and used to find the log of a call.</w:t>
            </w:r>
          </w:p>
        </w:tc>
      </w:tr>
    </w:tbl>
    <w:p>
      <w:pPr>
        <w:spacing w:after="40"/>
      </w:pPr>
    </w:p>
    <w:p>
      <w:pPr>
        <w:pStyle w:val="Heading2"/>
      </w:pPr>
      <w:r>
        <w:t>1.4 Read This First: What Will Surprise You</w:t>
      </w:r>
    </w:p>
    <w:p>
      <w:r>
        <w:rPr>
          <w:b w:val="0"/>
          <w:i w:val="0"/>
        </w:rPr>
        <w:t>These are the facts most likely to cost a new developer a day. Each one is explained in the section named in the last column.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408"/>
            <w:shd w:val="clear" w:color="auto" w:fill="DCE6F1"/>
          </w:tcPr>
          <w:p>
            <w:pPr>
              <w:spacing w:after="20"/>
            </w:pPr>
            <w:r/>
            <w:r>
              <w:rPr>
                <w:b/>
                <w:sz w:val="18"/>
              </w:rPr>
              <w:t>#</w:t>
            </w:r>
          </w:p>
        </w:tc>
        <w:tc>
          <w:tcPr>
            <w:tcW w:type="dxa" w:w="3674"/>
            <w:shd w:val="clear" w:color="auto" w:fill="DCE6F1"/>
          </w:tcPr>
          <w:p>
            <w:pPr>
              <w:spacing w:after="20"/>
            </w:pPr>
            <w:r/>
            <w:r>
              <w:rPr>
                <w:b/>
                <w:sz w:val="18"/>
              </w:rPr>
              <w:t>What</w:t>
            </w:r>
          </w:p>
        </w:tc>
        <w:tc>
          <w:tcPr>
            <w:tcW w:type="dxa" w:w="4694"/>
            <w:shd w:val="clear" w:color="auto" w:fill="DCE6F1"/>
          </w:tcPr>
          <w:p>
            <w:pPr>
              <w:spacing w:after="20"/>
            </w:pPr>
            <w:r/>
            <w:r>
              <w:rPr>
                <w:b/>
                <w:sz w:val="18"/>
              </w:rPr>
              <w:t>Why it matters</w:t>
            </w:r>
          </w:p>
        </w:tc>
        <w:tc>
          <w:tcPr>
            <w:tcW w:type="dxa" w:w="1429"/>
            <w:shd w:val="clear" w:color="auto" w:fill="DCE6F1"/>
          </w:tcPr>
          <w:p>
            <w:pPr>
              <w:spacing w:after="20"/>
            </w:pPr>
            <w:r/>
            <w:r>
              <w:rPr>
                <w:b/>
                <w:sz w:val="18"/>
              </w:rPr>
              <w:t>Section</w:t>
            </w:r>
          </w:p>
        </w:tc>
      </w:tr>
      <w:tr>
        <w:trPr>
          <w:cantSplit w:val="true"/>
        </w:trPr>
        <w:tc>
          <w:tcPr>
            <w:tcW w:type="dxa" w:w="408"/>
          </w:tcPr>
          <w:p>
            <w:pPr>
              <w:spacing w:after="20"/>
            </w:pPr>
            <w:r/>
            <w:r>
              <w:rPr>
                <w:b w:val="0"/>
                <w:i w:val="0"/>
                <w:sz w:val="18"/>
              </w:rPr>
              <w:t>1</w:t>
            </w:r>
          </w:p>
        </w:tc>
        <w:tc>
          <w:tcPr>
            <w:tcW w:type="dxa" w:w="3674"/>
          </w:tcPr>
          <w:p>
            <w:pPr>
              <w:spacing w:after="20"/>
            </w:pPr>
            <w:r/>
            <w:r>
              <w:rPr>
                <w:b w:val="0"/>
                <w:i w:val="0"/>
                <w:sz w:val="18"/>
              </w:rPr>
              <w:t xml:space="preserve">The MC tenant runs with </w:t>
            </w:r>
            <w:r>
              <w:rPr>
                <w:rFonts w:ascii="Consolas" w:hAnsi="Consolas"/>
                <w:i w:val="0"/>
                <w:sz w:val="15"/>
              </w:rPr>
              <w:t>RoleEnforcement</w:t>
            </w:r>
            <w:r>
              <w:rPr>
                <w:b w:val="0"/>
                <w:i w:val="0"/>
                <w:sz w:val="18"/>
              </w:rPr>
              <w:t xml:space="preserve"> = Y, </w:t>
            </w:r>
            <w:r>
              <w:rPr>
                <w:rFonts w:ascii="Consolas" w:hAnsi="Consolas"/>
                <w:i w:val="0"/>
                <w:sz w:val="15"/>
              </w:rPr>
              <w:t>AllowSelfApproval</w:t>
            </w:r>
            <w:r>
              <w:rPr>
                <w:b w:val="0"/>
                <w:i w:val="0"/>
                <w:sz w:val="18"/>
              </w:rPr>
              <w:t xml:space="preserve"> = Y and </w:t>
            </w:r>
            <w:r>
              <w:rPr>
                <w:rFonts w:ascii="Consolas" w:hAnsi="Consolas"/>
                <w:i w:val="0"/>
                <w:sz w:val="15"/>
              </w:rPr>
              <w:t>NotifyMode</w:t>
            </w:r>
            <w:r>
              <w:rPr>
                <w:b w:val="0"/>
                <w:i w:val="0"/>
                <w:sz w:val="18"/>
              </w:rPr>
              <w:t xml:space="preserve"> = DRYRUN. </w:t>
            </w:r>
            <w:r>
              <w:rPr>
                <w:rFonts w:ascii="Consolas" w:hAnsi="Consolas"/>
                <w:i w:val="0"/>
                <w:sz w:val="15"/>
              </w:rPr>
              <w:t>UP_UserRole</w:t>
            </w:r>
            <w:r>
              <w:rPr>
                <w:b w:val="0"/>
                <w:i w:val="0"/>
                <w:sz w:val="18"/>
              </w:rPr>
              <w:t xml:space="preserve"> holds three </w:t>
            </w:r>
            <w:r>
              <w:rPr>
                <w:b/>
                <w:i w:val="0"/>
                <w:sz w:val="18"/>
              </w:rPr>
              <w:t>test</w:t>
            </w:r>
            <w:r>
              <w:rPr>
                <w:b w:val="0"/>
                <w:i w:val="0"/>
                <w:sz w:val="18"/>
              </w:rPr>
              <w:t xml:space="preserve"> rows for one account (ravi.teja@insuremo.com holds all three roles).</w:t>
            </w:r>
          </w:p>
        </w:tc>
        <w:tc>
          <w:tcPr>
            <w:tcW w:type="dxa" w:w="4694"/>
          </w:tcPr>
          <w:p>
            <w:pPr>
              <w:spacing w:after="20"/>
            </w:pPr>
            <w:r/>
            <w:r>
              <w:rPr>
                <w:b w:val="0"/>
                <w:i w:val="0"/>
                <w:sz w:val="18"/>
              </w:rPr>
              <w:t>One account can run the whole flow, so maker and checker are the same person. Before UAT or go-live: AllowSelfApproval = N, replace the test rows with bank staff.</w:t>
            </w:r>
          </w:p>
        </w:tc>
        <w:tc>
          <w:tcPr>
            <w:tcW w:type="dxa" w:w="1429"/>
          </w:tcPr>
          <w:p>
            <w:pPr>
              <w:spacing w:after="20"/>
            </w:pPr>
            <w:r/>
            <w:r>
              <w:rPr>
                <w:b w:val="0"/>
                <w:i w:val="0"/>
                <w:sz w:val="18"/>
              </w:rPr>
              <w:t>15, 19</w:t>
            </w:r>
          </w:p>
        </w:tc>
      </w:tr>
      <w:tr>
        <w:trPr>
          <w:cantSplit w:val="true"/>
        </w:trPr>
        <w:tc>
          <w:tcPr>
            <w:tcW w:type="dxa" w:w="408"/>
          </w:tcPr>
          <w:p>
            <w:pPr>
              <w:spacing w:after="20"/>
            </w:pPr>
            <w:r/>
            <w:r>
              <w:rPr>
                <w:b w:val="0"/>
                <w:i w:val="0"/>
                <w:sz w:val="18"/>
              </w:rPr>
              <w:t>2</w:t>
            </w:r>
          </w:p>
        </w:tc>
        <w:tc>
          <w:tcPr>
            <w:tcW w:type="dxa" w:w="3674"/>
          </w:tcPr>
          <w:p>
            <w:pPr>
              <w:spacing w:after="20"/>
            </w:pPr>
            <w:r/>
            <w:r>
              <w:rPr>
                <w:b w:val="0"/>
                <w:i w:val="0"/>
                <w:sz w:val="18"/>
              </w:rPr>
              <w:t xml:space="preserve">The maker's platform user id is stored in the proposal field </w:t>
            </w:r>
            <w:r>
              <w:rPr>
                <w:b/>
                <w:i w:val="0"/>
                <w:sz w:val="18"/>
              </w:rPr>
              <w:t>`AgentCode`</w:t>
            </w:r>
            <w:r>
              <w:rPr>
                <w:b w:val="0"/>
                <w:i w:val="0"/>
                <w:sz w:val="18"/>
              </w:rPr>
              <w:t>. Queues, "My submissions" and the maker-checker rule all depend on it.</w:t>
            </w:r>
          </w:p>
        </w:tc>
        <w:tc>
          <w:tcPr>
            <w:tcW w:type="dxa" w:w="4694"/>
          </w:tcPr>
          <w:p>
            <w:pPr>
              <w:spacing w:after="20"/>
            </w:pPr>
            <w:r/>
            <w:r>
              <w:rPr>
                <w:b w:val="0"/>
                <w:i w:val="0"/>
                <w:sz w:val="18"/>
              </w:rPr>
              <w:t>AgentCode is a platform field that normally means a sales agent. It is the only searchable field available. It is in the server-owned list, so callers cannot set it. Proposals created before v1.2 have no maker id.</w:t>
            </w:r>
          </w:p>
        </w:tc>
        <w:tc>
          <w:tcPr>
            <w:tcW w:type="dxa" w:w="1429"/>
          </w:tcPr>
          <w:p>
            <w:pPr>
              <w:spacing w:after="20"/>
            </w:pPr>
            <w:r/>
            <w:r>
              <w:rPr>
                <w:b w:val="0"/>
                <w:i w:val="0"/>
                <w:sz w:val="18"/>
              </w:rPr>
              <w:t>15.3</w:t>
            </w:r>
          </w:p>
        </w:tc>
      </w:tr>
      <w:tr>
        <w:trPr>
          <w:cantSplit w:val="true"/>
        </w:trPr>
        <w:tc>
          <w:tcPr>
            <w:tcW w:type="dxa" w:w="408"/>
          </w:tcPr>
          <w:p>
            <w:pPr>
              <w:spacing w:after="20"/>
            </w:pPr>
            <w:r/>
            <w:r>
              <w:rPr>
                <w:b w:val="0"/>
                <w:i w:val="0"/>
                <w:sz w:val="18"/>
              </w:rPr>
              <w:t>3</w:t>
            </w:r>
          </w:p>
        </w:tc>
        <w:tc>
          <w:tcPr>
            <w:tcW w:type="dxa" w:w="3674"/>
          </w:tcPr>
          <w:p>
            <w:pPr>
              <w:spacing w:after="20"/>
            </w:pPr>
            <w:r/>
            <w:r>
              <w:rPr>
                <w:b w:val="0"/>
                <w:i w:val="0"/>
                <w:sz w:val="18"/>
              </w:rPr>
              <w:t xml:space="preserve">The work queues and dashboard counts are </w:t>
            </w:r>
            <w:r>
              <w:rPr>
                <w:b/>
                <w:i w:val="0"/>
                <w:sz w:val="18"/>
              </w:rPr>
              <w:t>read from the platform search index</w:t>
            </w:r>
            <w:r>
              <w:rPr>
                <w:b w:val="0"/>
                <w:i w:val="0"/>
                <w:sz w:val="18"/>
              </w:rPr>
              <w:t>, not from our tables. The index limit is 1,000 rows per query, it has no channel, no maker (except AgentCode), an empty insured name and a zero premium.</w:t>
            </w:r>
          </w:p>
        </w:tc>
        <w:tc>
          <w:tcPr>
            <w:tcW w:type="dxa" w:w="4694"/>
          </w:tcPr>
          <w:p>
            <w:pPr>
              <w:spacing w:after="20"/>
            </w:pPr>
            <w:r/>
            <w:r>
              <w:rPr>
                <w:b w:val="0"/>
                <w:i w:val="0"/>
                <w:sz w:val="18"/>
              </w:rPr>
              <w:t>Every queue row is enriched by loading the proposal (one call per row). Page size x page number must not exceed 1,000. A date window is always applied.</w:t>
            </w:r>
          </w:p>
        </w:tc>
        <w:tc>
          <w:tcPr>
            <w:tcW w:type="dxa" w:w="1429"/>
          </w:tcPr>
          <w:p>
            <w:pPr>
              <w:spacing w:after="20"/>
            </w:pPr>
            <w:r/>
            <w:r>
              <w:rPr>
                <w:b w:val="0"/>
                <w:i w:val="0"/>
                <w:sz w:val="18"/>
              </w:rPr>
              <w:t>15.4</w:t>
            </w:r>
          </w:p>
        </w:tc>
      </w:tr>
      <w:tr>
        <w:trPr>
          <w:cantSplit w:val="true"/>
        </w:trPr>
        <w:tc>
          <w:tcPr>
            <w:tcW w:type="dxa" w:w="408"/>
          </w:tcPr>
          <w:p>
            <w:pPr>
              <w:spacing w:after="20"/>
            </w:pPr>
            <w:r/>
            <w:r>
              <w:rPr>
                <w:b w:val="0"/>
                <w:i w:val="0"/>
                <w:sz w:val="18"/>
              </w:rPr>
              <w:t>4</w:t>
            </w:r>
          </w:p>
        </w:tc>
        <w:tc>
          <w:tcPr>
            <w:tcW w:type="dxa" w:w="3674"/>
          </w:tcPr>
          <w:p>
            <w:pPr>
              <w:spacing w:after="20"/>
            </w:pPr>
            <w:r/>
            <w:r>
              <w:rPr>
                <w:b w:val="0"/>
                <w:i w:val="0"/>
                <w:sz w:val="18"/>
              </w:rPr>
              <w:t xml:space="preserve">Dashboard premium and commission are calculated by </w:t>
            </w:r>
            <w:r>
              <w:rPr>
                <w:b/>
                <w:i w:val="0"/>
                <w:sz w:val="18"/>
              </w:rPr>
              <w:t>loading policies</w:t>
            </w:r>
            <w:r>
              <w:rPr>
                <w:b w:val="0"/>
                <w:i w:val="0"/>
                <w:sz w:val="18"/>
              </w:rPr>
              <w:t xml:space="preserve">, capped at </w:t>
            </w:r>
            <w:r>
              <w:rPr>
                <w:rFonts w:ascii="Consolas" w:hAnsi="Consolas"/>
                <w:i w:val="0"/>
                <w:sz w:val="15"/>
              </w:rPr>
              <w:t>DashboardMaxPolicies</w:t>
            </w:r>
            <w:r>
              <w:rPr>
                <w:b w:val="0"/>
                <w:i w:val="0"/>
                <w:sz w:val="18"/>
              </w:rPr>
              <w:t xml:space="preserve"> (60) newest per product and flagged </w:t>
            </w:r>
            <w:r>
              <w:rPr>
                <w:rFonts w:ascii="Consolas" w:hAnsi="Consolas"/>
                <w:i w:val="0"/>
                <w:sz w:val="15"/>
              </w:rPr>
              <w:t>Truncated</w:t>
            </w:r>
            <w:r>
              <w:rPr>
                <w:b w:val="0"/>
                <w:i w:val="0"/>
                <w:sz w:val="18"/>
              </w:rPr>
              <w:t>.</w:t>
            </w:r>
          </w:p>
        </w:tc>
        <w:tc>
          <w:tcPr>
            <w:tcW w:type="dxa" w:w="4694"/>
          </w:tcPr>
          <w:p>
            <w:pPr>
              <w:spacing w:after="20"/>
            </w:pPr>
            <w:r/>
            <w:r>
              <w:rPr>
                <w:b w:val="0"/>
                <w:i w:val="0"/>
                <w:sz w:val="18"/>
              </w:rPr>
              <w:t>Totals are exact only while a product has no more policies than the cap in the window. The dashboard takes 7 to 10 seconds. It is not a reporting database.</w:t>
            </w:r>
          </w:p>
        </w:tc>
        <w:tc>
          <w:tcPr>
            <w:tcW w:type="dxa" w:w="1429"/>
          </w:tcPr>
          <w:p>
            <w:pPr>
              <w:spacing w:after="20"/>
            </w:pPr>
            <w:r/>
            <w:r>
              <w:rPr>
                <w:b w:val="0"/>
                <w:i w:val="0"/>
                <w:sz w:val="18"/>
              </w:rPr>
              <w:t>15.5</w:t>
            </w:r>
          </w:p>
        </w:tc>
      </w:tr>
      <w:tr>
        <w:trPr>
          <w:cantSplit w:val="true"/>
        </w:trPr>
        <w:tc>
          <w:tcPr>
            <w:tcW w:type="dxa" w:w="408"/>
          </w:tcPr>
          <w:p>
            <w:pPr>
              <w:spacing w:after="20"/>
            </w:pPr>
            <w:r/>
            <w:r>
              <w:rPr>
                <w:b w:val="0"/>
                <w:i w:val="0"/>
                <w:sz w:val="18"/>
              </w:rPr>
              <w:t>5</w:t>
            </w:r>
          </w:p>
        </w:tc>
        <w:tc>
          <w:tcPr>
            <w:tcW w:type="dxa" w:w="3674"/>
          </w:tcPr>
          <w:p>
            <w:pPr>
              <w:spacing w:after="20"/>
            </w:pPr>
            <w:r/>
            <w:r>
              <w:rPr>
                <w:b w:val="0"/>
                <w:i w:val="0"/>
                <w:sz w:val="18"/>
              </w:rPr>
              <w:t xml:space="preserve">The MC tenant holds a lot of </w:t>
            </w:r>
            <w:r>
              <w:rPr>
                <w:b/>
                <w:i w:val="0"/>
                <w:sz w:val="18"/>
              </w:rPr>
              <w:t>test data</w:t>
            </w:r>
            <w:r>
              <w:rPr>
                <w:b w:val="0"/>
                <w:i w:val="0"/>
                <w:sz w:val="18"/>
              </w:rPr>
              <w:t>: several hundred pending test proposals and over a hundred pending test cancellations created by the test suites.</w:t>
            </w:r>
          </w:p>
        </w:tc>
        <w:tc>
          <w:tcPr>
            <w:tcW w:type="dxa" w:w="4694"/>
          </w:tcPr>
          <w:p>
            <w:pPr>
              <w:spacing w:after="20"/>
            </w:pPr>
            <w:r/>
            <w:r>
              <w:rPr>
                <w:b w:val="0"/>
                <w:i w:val="0"/>
                <w:sz w:val="18"/>
              </w:rPr>
              <w:t>The queues and dashboard show them. There is no API to delete them.</w:t>
            </w:r>
          </w:p>
        </w:tc>
        <w:tc>
          <w:tcPr>
            <w:tcW w:type="dxa" w:w="1429"/>
          </w:tcPr>
          <w:p>
            <w:pPr>
              <w:spacing w:after="20"/>
            </w:pPr>
            <w:r/>
            <w:r>
              <w:rPr>
                <w:b w:val="0"/>
                <w:i w:val="0"/>
                <w:sz w:val="18"/>
              </w:rPr>
              <w:t>19</w:t>
            </w:r>
          </w:p>
        </w:tc>
      </w:tr>
      <w:tr>
        <w:trPr>
          <w:cantSplit w:val="true"/>
        </w:trPr>
        <w:tc>
          <w:tcPr>
            <w:tcW w:type="dxa" w:w="408"/>
          </w:tcPr>
          <w:p>
            <w:pPr>
              <w:spacing w:after="20"/>
            </w:pPr>
            <w:r/>
            <w:r>
              <w:rPr>
                <w:b w:val="0"/>
                <w:i w:val="0"/>
                <w:sz w:val="18"/>
              </w:rPr>
              <w:t>6</w:t>
            </w:r>
          </w:p>
        </w:tc>
        <w:tc>
          <w:tcPr>
            <w:tcW w:type="dxa" w:w="3674"/>
          </w:tcPr>
          <w:p>
            <w:pPr>
              <w:spacing w:after="20"/>
            </w:pPr>
            <w:r/>
            <w:r>
              <w:rPr>
                <w:b/>
                <w:i w:val="0"/>
                <w:sz w:val="18"/>
              </w:rPr>
              <w:t>No email or SMS is delivered.</w:t>
            </w:r>
            <w:r>
              <w:rPr>
                <w:b w:val="0"/>
                <w:i w:val="0"/>
                <w:sz w:val="18"/>
              </w:rPr>
              <w:t xml:space="preserve"> The MC tenant has zero SNS email and SMS accounts. The SNS SMS request carries no free text, only a template code configured in the SNS account.</w:t>
            </w:r>
          </w:p>
        </w:tc>
        <w:tc>
          <w:tcPr>
            <w:tcW w:type="dxa" w:w="4694"/>
          </w:tcPr>
          <w:p>
            <w:pPr>
              <w:spacing w:after="20"/>
            </w:pPr>
            <w:r/>
            <w:r>
              <w:rPr>
                <w:rFonts w:ascii="Consolas" w:hAnsi="Consolas"/>
                <w:i w:val="0"/>
                <w:sz w:val="15"/>
              </w:rPr>
              <w:t>NotifyMode</w:t>
            </w:r>
            <w:r>
              <w:rPr>
                <w:b w:val="0"/>
                <w:i w:val="0"/>
                <w:sz w:val="18"/>
              </w:rPr>
              <w:t xml:space="preserve"> = LIVE has never been exercised. The code path compiles but is unproven (field names, template codes).</w:t>
            </w:r>
          </w:p>
        </w:tc>
        <w:tc>
          <w:tcPr>
            <w:tcW w:type="dxa" w:w="1429"/>
          </w:tcPr>
          <w:p>
            <w:pPr>
              <w:spacing w:after="20"/>
            </w:pPr>
            <w:r/>
            <w:r>
              <w:rPr>
                <w:b w:val="0"/>
                <w:i w:val="0"/>
                <w:sz w:val="18"/>
              </w:rPr>
              <w:t>16</w:t>
            </w:r>
          </w:p>
        </w:tc>
      </w:tr>
      <w:tr>
        <w:trPr>
          <w:cantSplit w:val="true"/>
        </w:trPr>
        <w:tc>
          <w:tcPr>
            <w:tcW w:type="dxa" w:w="408"/>
          </w:tcPr>
          <w:p>
            <w:pPr>
              <w:spacing w:after="20"/>
            </w:pPr>
            <w:r/>
            <w:r>
              <w:rPr>
                <w:b w:val="0"/>
                <w:i w:val="0"/>
                <w:sz w:val="18"/>
              </w:rPr>
              <w:t>7</w:t>
            </w:r>
          </w:p>
        </w:tc>
        <w:tc>
          <w:tcPr>
            <w:tcW w:type="dxa" w:w="3674"/>
          </w:tcPr>
          <w:p>
            <w:pPr>
              <w:spacing w:after="20"/>
            </w:pPr>
            <w:r/>
            <w:r>
              <w:rPr>
                <w:b w:val="0"/>
                <w:i w:val="0"/>
                <w:sz w:val="18"/>
              </w:rPr>
              <w:t xml:space="preserve">The portal's </w:t>
            </w:r>
            <w:r>
              <w:rPr>
                <w:b/>
                <w:i w:val="0"/>
                <w:sz w:val="18"/>
              </w:rPr>
              <w:t>sign-in screen</w:t>
            </w:r>
            <w:r>
              <w:rPr>
                <w:b w:val="0"/>
                <w:i w:val="0"/>
                <w:sz w:val="18"/>
              </w:rPr>
              <w:t xml:space="preserve"> posts the user name and password to the platform's CAS ticket service and takes the token from the reply. Only the error path and the "use my InsureMO session" path were tested. A successful password sign-in was never run (no password available).</w:t>
            </w:r>
          </w:p>
        </w:tc>
        <w:tc>
          <w:tcPr>
            <w:tcW w:type="dxa" w:w="4694"/>
          </w:tcPr>
          <w:p>
            <w:pPr>
              <w:spacing w:after="20"/>
            </w:pPr>
            <w:r/>
            <w:r>
              <w:rPr>
                <w:b w:val="0"/>
                <w:i w:val="0"/>
                <w:sz w:val="18"/>
              </w:rPr>
              <w:t>The reply field name is assumed (</w:t>
            </w:r>
            <w:r>
              <w:rPr>
                <w:rFonts w:ascii="Consolas" w:hAnsi="Consolas"/>
                <w:i w:val="0"/>
                <w:sz w:val="15"/>
              </w:rPr>
              <w:t>access_token</w:t>
            </w:r>
            <w:r>
              <w:rPr>
                <w:b w:val="0"/>
                <w:i w:val="0"/>
                <w:sz w:val="18"/>
              </w:rPr>
              <w:t xml:space="preserve"> / </w:t>
            </w:r>
            <w:r>
              <w:rPr>
                <w:rFonts w:ascii="Consolas" w:hAnsi="Consolas"/>
                <w:i w:val="0"/>
                <w:sz w:val="15"/>
              </w:rPr>
              <w:t>token</w:t>
            </w:r>
            <w:r>
              <w:rPr>
                <w:b w:val="0"/>
                <w:i w:val="0"/>
                <w:sz w:val="18"/>
              </w:rPr>
              <w:t xml:space="preserve"> / </w:t>
            </w:r>
            <w:r>
              <w:rPr>
                <w:rFonts w:ascii="Consolas" w:hAnsi="Consolas"/>
                <w:i w:val="0"/>
                <w:sz w:val="15"/>
              </w:rPr>
              <w:t>ticket</w:t>
            </w:r>
            <w:r>
              <w:rPr>
                <w:b w:val="0"/>
                <w:i w:val="0"/>
                <w:sz w:val="18"/>
              </w:rPr>
              <w:t>, as in the Postman collection). Verify with a real login first.</w:t>
            </w:r>
          </w:p>
        </w:tc>
        <w:tc>
          <w:tcPr>
            <w:tcW w:type="dxa" w:w="1429"/>
          </w:tcPr>
          <w:p>
            <w:pPr>
              <w:spacing w:after="20"/>
            </w:pPr>
            <w:r/>
            <w:r>
              <w:rPr>
                <w:b w:val="0"/>
                <w:i w:val="0"/>
                <w:sz w:val="18"/>
              </w:rPr>
              <w:t>17.3</w:t>
            </w:r>
          </w:p>
        </w:tc>
      </w:tr>
      <w:tr>
        <w:trPr>
          <w:cantSplit w:val="true"/>
        </w:trPr>
        <w:tc>
          <w:tcPr>
            <w:tcW w:type="dxa" w:w="408"/>
          </w:tcPr>
          <w:p>
            <w:pPr>
              <w:spacing w:after="20"/>
            </w:pPr>
            <w:r/>
            <w:r>
              <w:rPr>
                <w:b w:val="0"/>
                <w:i w:val="0"/>
                <w:sz w:val="18"/>
              </w:rPr>
              <w:t>8</w:t>
            </w:r>
          </w:p>
        </w:tc>
        <w:tc>
          <w:tcPr>
            <w:tcW w:type="dxa" w:w="3674"/>
          </w:tcPr>
          <w:p>
            <w:pPr>
              <w:spacing w:after="20"/>
            </w:pPr>
            <w:r/>
            <w:r>
              <w:rPr>
                <w:b w:val="0"/>
                <w:i w:val="0"/>
                <w:sz w:val="18"/>
              </w:rPr>
              <w:t>The portal builds API URLs with the standard UIC helper (</w:t>
            </w:r>
            <w:r>
              <w:rPr>
                <w:rFonts w:ascii="Consolas" w:hAnsi="Consolas"/>
                <w:i w:val="0"/>
                <w:sz w:val="15"/>
              </w:rPr>
              <w:t>/{{tenant_code}}/api-orchestration-test/v1/flow</w:t>
            </w:r>
            <w:r>
              <w:rPr>
                <w:b w:val="0"/>
                <w:i w:val="0"/>
                <w:sz w:val="18"/>
              </w:rPr>
              <w:t>). All automated tests ran with an override (</w:t>
            </w:r>
            <w:r>
              <w:rPr>
                <w:rFonts w:ascii="Consolas" w:hAnsi="Consolas"/>
                <w:i w:val="0"/>
                <w:sz w:val="15"/>
              </w:rPr>
              <w:t>sohar_api_base</w:t>
            </w:r>
            <w:r>
              <w:rPr>
                <w:b w:val="0"/>
                <w:i w:val="0"/>
                <w:sz w:val="18"/>
              </w:rPr>
              <w:t xml:space="preserve"> in sessionStorage) that points the page at the gateway through a stub. </w:t>
            </w:r>
            <w:r>
              <w:rPr>
                <w:b/>
                <w:i w:val="0"/>
                <w:sz w:val="18"/>
              </w:rPr>
              <w:t>The URL construction inside the real portal frame was not exercised by a test.</w:t>
            </w:r>
          </w:p>
        </w:tc>
        <w:tc>
          <w:tcPr>
            <w:tcW w:type="dxa" w:w="4694"/>
          </w:tcPr>
          <w:p>
            <w:pPr>
              <w:spacing w:after="20"/>
            </w:pPr>
            <w:r/>
            <w:r>
              <w:rPr>
                <w:b w:val="0"/>
                <w:i w:val="0"/>
                <w:sz w:val="18"/>
              </w:rPr>
              <w:t>If the first call in the real portal fails with 404, check the route prefix. The override hook should be removed before go-live.</w:t>
            </w:r>
          </w:p>
        </w:tc>
        <w:tc>
          <w:tcPr>
            <w:tcW w:type="dxa" w:w="1429"/>
          </w:tcPr>
          <w:p>
            <w:pPr>
              <w:spacing w:after="20"/>
            </w:pPr>
            <w:r/>
            <w:r>
              <w:rPr>
                <w:b w:val="0"/>
                <w:i w:val="0"/>
                <w:sz w:val="18"/>
              </w:rPr>
              <w:t>17.4</w:t>
            </w:r>
          </w:p>
        </w:tc>
      </w:tr>
      <w:tr>
        <w:trPr>
          <w:cantSplit w:val="true"/>
        </w:trPr>
        <w:tc>
          <w:tcPr>
            <w:tcW w:type="dxa" w:w="408"/>
          </w:tcPr>
          <w:p>
            <w:pPr>
              <w:spacing w:after="20"/>
            </w:pPr>
            <w:r/>
            <w:r>
              <w:rPr>
                <w:b w:val="0"/>
                <w:i w:val="0"/>
                <w:sz w:val="18"/>
              </w:rPr>
              <w:t>9</w:t>
            </w:r>
          </w:p>
        </w:tc>
        <w:tc>
          <w:tcPr>
            <w:tcW w:type="dxa" w:w="3674"/>
          </w:tcPr>
          <w:p>
            <w:pPr>
              <w:spacing w:after="20"/>
            </w:pPr>
            <w:r/>
            <w:r>
              <w:rPr>
                <w:b w:val="0"/>
                <w:i w:val="0"/>
                <w:sz w:val="18"/>
              </w:rPr>
              <w:t xml:space="preserve">The </w:t>
            </w:r>
            <w:r>
              <w:rPr>
                <w:rFonts w:ascii="Consolas" w:hAnsi="Consolas"/>
                <w:i w:val="0"/>
                <w:sz w:val="15"/>
              </w:rPr>
              <w:t>imo</w:t>
            </w:r>
            <w:r>
              <w:rPr>
                <w:b w:val="0"/>
                <w:i w:val="0"/>
                <w:sz w:val="18"/>
              </w:rPr>
              <w:t xml:space="preserve"> login (</w:t>
            </w:r>
            <w:r>
              <w:rPr>
                <w:rFonts w:ascii="Consolas" w:hAnsi="Consolas"/>
                <w:i w:val="0"/>
                <w:sz w:val="15"/>
              </w:rPr>
              <w:t>imo auth login</w:t>
            </w:r>
            <w:r>
              <w:rPr>
                <w:b w:val="0"/>
                <w:i w:val="0"/>
                <w:sz w:val="18"/>
              </w:rPr>
              <w:t>) lasts 24 hours and cannot be refreshed from a script. Every tool in the build folder needs a valid profile token.</w:t>
            </w:r>
          </w:p>
        </w:tc>
        <w:tc>
          <w:tcPr>
            <w:tcW w:type="dxa" w:w="4694"/>
          </w:tcPr>
          <w:p>
            <w:pPr>
              <w:spacing w:after="20"/>
            </w:pPr>
            <w:r/>
            <w:r>
              <w:rPr>
                <w:b w:val="0"/>
                <w:i w:val="0"/>
                <w:sz w:val="18"/>
              </w:rPr>
              <w:t>When a push or script says "token is invalid or expired", log in again; nothing is wrong with the code.</w:t>
            </w:r>
          </w:p>
        </w:tc>
        <w:tc>
          <w:tcPr>
            <w:tcW w:type="dxa" w:w="1429"/>
          </w:tcPr>
          <w:p>
            <w:pPr>
              <w:spacing w:after="20"/>
            </w:pPr>
            <w:r/>
            <w:r>
              <w:rPr>
                <w:b w:val="0"/>
                <w:i w:val="0"/>
                <w:sz w:val="18"/>
              </w:rPr>
              <w:t>19</w:t>
            </w:r>
          </w:p>
        </w:tc>
      </w:tr>
      <w:tr>
        <w:trPr>
          <w:cantSplit w:val="true"/>
        </w:trPr>
        <w:tc>
          <w:tcPr>
            <w:tcW w:type="dxa" w:w="408"/>
          </w:tcPr>
          <w:p>
            <w:pPr>
              <w:spacing w:after="20"/>
            </w:pPr>
            <w:r/>
            <w:r>
              <w:rPr>
                <w:b w:val="0"/>
                <w:i w:val="0"/>
                <w:sz w:val="18"/>
              </w:rPr>
              <w:t>10</w:t>
            </w:r>
          </w:p>
        </w:tc>
        <w:tc>
          <w:tcPr>
            <w:tcW w:type="dxa" w:w="3674"/>
          </w:tcPr>
          <w:p>
            <w:pPr>
              <w:spacing w:after="20"/>
            </w:pPr>
            <w:r/>
            <w:r>
              <w:rPr>
                <w:b w:val="0"/>
                <w:i w:val="0"/>
                <w:sz w:val="18"/>
              </w:rPr>
              <w:t xml:space="preserve">PA001 and its APIs are a </w:t>
            </w:r>
            <w:r>
              <w:rPr>
                <w:b/>
                <w:i w:val="0"/>
                <w:sz w:val="18"/>
              </w:rPr>
              <w:t>different design</w:t>
            </w:r>
            <w:r>
              <w:rPr>
                <w:b w:val="0"/>
                <w:i w:val="0"/>
                <w:sz w:val="18"/>
              </w:rPr>
              <w:t xml:space="preserve">: iComposer APIs in group </w:t>
            </w:r>
            <w:r>
              <w:rPr>
                <w:rFonts w:ascii="Consolas" w:hAnsi="Consolas"/>
                <w:i w:val="0"/>
                <w:sz w:val="15"/>
              </w:rPr>
              <w:t>Policy_API</w:t>
            </w:r>
            <w:r>
              <w:rPr>
                <w:b w:val="0"/>
                <w:i w:val="0"/>
                <w:sz w:val="18"/>
              </w:rPr>
              <w:t xml:space="preserve"> that call an adapter (</w:t>
            </w:r>
            <w:r>
              <w:rPr>
                <w:rFonts w:ascii="Consolas" w:hAnsi="Consolas"/>
                <w:i w:val="0"/>
                <w:sz w:val="15"/>
              </w:rPr>
              <w:t>IhubCallerIntegrationAdapter</w:t>
            </w:r>
            <w:r>
              <w:rPr>
                <w:b w:val="0"/>
                <w:i w:val="0"/>
                <w:sz w:val="18"/>
              </w:rPr>
              <w:t xml:space="preserve">) driven by the table </w:t>
            </w:r>
            <w:r>
              <w:rPr>
                <w:rFonts w:ascii="Consolas" w:hAnsi="Consolas"/>
                <w:i w:val="0"/>
                <w:sz w:val="15"/>
              </w:rPr>
              <w:t>AdapterServiceCfg</w:t>
            </w:r>
            <w:r>
              <w:rPr>
                <w:b w:val="0"/>
                <w:i w:val="0"/>
                <w:sz w:val="18"/>
              </w:rPr>
              <w:t xml:space="preserve">. The new </w:t>
            </w:r>
            <w:r>
              <w:rPr>
                <w:rFonts w:ascii="Consolas" w:hAnsi="Consolas"/>
                <w:i w:val="0"/>
                <w:sz w:val="15"/>
              </w:rPr>
              <w:t>/up</w:t>
            </w:r>
            <w:r>
              <w:rPr>
                <w:b w:val="0"/>
                <w:i w:val="0"/>
                <w:sz w:val="18"/>
              </w:rPr>
              <w:t xml:space="preserve"> APIs do not use that adapter or iHub.</w:t>
            </w:r>
          </w:p>
        </w:tc>
        <w:tc>
          <w:tcPr>
            <w:tcW w:type="dxa" w:w="4694"/>
          </w:tcPr>
          <w:p>
            <w:pPr>
              <w:spacing w:after="20"/>
            </w:pPr>
            <w:r/>
            <w:r>
              <w:rPr>
                <w:b w:val="0"/>
                <w:i w:val="0"/>
                <w:sz w:val="18"/>
              </w:rPr>
              <w:t>Do not reuse PA001 helper functions or tables for the new products. PA001 must stay untouched (</w:t>
            </w:r>
            <w:r>
              <w:rPr>
                <w:rFonts w:ascii="Consolas" w:hAnsi="Consolas"/>
                <w:i w:val="0"/>
                <w:sz w:val="15"/>
              </w:rPr>
              <w:t>snapshot.py</w:t>
            </w:r>
            <w:r>
              <w:rPr>
                <w:b w:val="0"/>
                <w:i w:val="0"/>
                <w:sz w:val="18"/>
              </w:rPr>
              <w:t>).</w:t>
            </w:r>
          </w:p>
        </w:tc>
        <w:tc>
          <w:tcPr>
            <w:tcW w:type="dxa" w:w="1429"/>
          </w:tcPr>
          <w:p>
            <w:pPr>
              <w:spacing w:after="20"/>
            </w:pPr>
            <w:r/>
            <w:r>
              <w:rPr>
                <w:b w:val="0"/>
                <w:i w:val="0"/>
                <w:sz w:val="18"/>
              </w:rPr>
              <w:t>18</w:t>
            </w:r>
          </w:p>
        </w:tc>
      </w:tr>
      <w:tr>
        <w:trPr>
          <w:cantSplit w:val="true"/>
        </w:trPr>
        <w:tc>
          <w:tcPr>
            <w:tcW w:type="dxa" w:w="408"/>
          </w:tcPr>
          <w:p>
            <w:pPr>
              <w:spacing w:after="20"/>
            </w:pPr>
            <w:r/>
            <w:r>
              <w:rPr>
                <w:b w:val="0"/>
                <w:i w:val="0"/>
                <w:sz w:val="18"/>
              </w:rPr>
              <w:t>11</w:t>
            </w:r>
          </w:p>
        </w:tc>
        <w:tc>
          <w:tcPr>
            <w:tcW w:type="dxa" w:w="3674"/>
          </w:tcPr>
          <w:p>
            <w:pPr>
              <w:spacing w:after="20"/>
            </w:pPr>
            <w:r/>
            <w:r>
              <w:rPr>
                <w:b w:val="0"/>
                <w:i w:val="0"/>
                <w:sz w:val="18"/>
              </w:rPr>
              <w:t>Cancellation requests that are rejected are indistinguishable from requests replaced when an approval runs: both end as endorsement status 600 (withdrawn).</w:t>
            </w:r>
          </w:p>
        </w:tc>
        <w:tc>
          <w:tcPr>
            <w:tcW w:type="dxa" w:w="4694"/>
          </w:tcPr>
          <w:p>
            <w:pPr>
              <w:spacing w:after="20"/>
            </w:pPr>
            <w:r/>
            <w:r>
              <w:rPr>
                <w:b w:val="0"/>
                <w:i w:val="0"/>
                <w:sz w:val="18"/>
              </w:rPr>
              <w:t>The cancellation queue can only list PENDING (120) and ISSUED (300).</w:t>
            </w:r>
          </w:p>
        </w:tc>
        <w:tc>
          <w:tcPr>
            <w:tcW w:type="dxa" w:w="1429"/>
          </w:tcPr>
          <w:p>
            <w:pPr>
              <w:spacing w:after="20"/>
            </w:pPr>
            <w:r/>
            <w:r>
              <w:rPr>
                <w:b w:val="0"/>
                <w:i w:val="0"/>
                <w:sz w:val="18"/>
              </w:rPr>
              <w:t>15.4</w:t>
            </w:r>
          </w:p>
        </w:tc>
      </w:tr>
      <w:tr>
        <w:trPr>
          <w:cantSplit w:val="true"/>
        </w:trPr>
        <w:tc>
          <w:tcPr>
            <w:tcW w:type="dxa" w:w="408"/>
          </w:tcPr>
          <w:p>
            <w:pPr>
              <w:spacing w:after="20"/>
            </w:pPr>
            <w:r/>
            <w:r>
              <w:rPr>
                <w:b w:val="0"/>
                <w:i w:val="0"/>
                <w:sz w:val="18"/>
              </w:rPr>
              <w:t>12</w:t>
            </w:r>
          </w:p>
        </w:tc>
        <w:tc>
          <w:tcPr>
            <w:tcW w:type="dxa" w:w="3674"/>
          </w:tcPr>
          <w:p>
            <w:pPr>
              <w:spacing w:after="20"/>
            </w:pPr>
            <w:r/>
            <w:r>
              <w:rPr>
                <w:b w:val="0"/>
                <w:i w:val="0"/>
                <w:sz w:val="18"/>
              </w:rPr>
              <w:t xml:space="preserve">The specification (v1.1), UAT plan, policy model, OpenAPI file and Postman collection were </w:t>
            </w:r>
            <w:r>
              <w:rPr>
                <w:b/>
                <w:i w:val="0"/>
                <w:sz w:val="18"/>
              </w:rPr>
              <w:t>not updated</w:t>
            </w:r>
            <w:r>
              <w:rPr>
                <w:b w:val="0"/>
                <w:i w:val="0"/>
                <w:sz w:val="18"/>
              </w:rPr>
              <w:t xml:space="preserve"> for v1.2. This guide is the only document that describes the new APIs.</w:t>
            </w:r>
          </w:p>
        </w:tc>
        <w:tc>
          <w:tcPr>
            <w:tcW w:type="dxa" w:w="4694"/>
          </w:tcPr>
          <w:p>
            <w:pPr>
              <w:spacing w:after="20"/>
            </w:pPr>
            <w:r/>
            <w:r>
              <w:rPr>
                <w:b w:val="0"/>
                <w:i w:val="0"/>
                <w:sz w:val="18"/>
              </w:rPr>
              <w:t>Section 15.7 holds request and response examples. Update the other documents before they are given to partners.</w:t>
            </w:r>
          </w:p>
        </w:tc>
        <w:tc>
          <w:tcPr>
            <w:tcW w:type="dxa" w:w="1429"/>
          </w:tcPr>
          <w:p>
            <w:pPr>
              <w:spacing w:after="20"/>
            </w:pPr>
            <w:r/>
            <w:r>
              <w:rPr>
                <w:b w:val="0"/>
                <w:i w:val="0"/>
                <w:sz w:val="18"/>
              </w:rPr>
              <w:t>15.7, 19</w:t>
            </w:r>
          </w:p>
        </w:tc>
      </w:tr>
      <w:tr>
        <w:trPr>
          <w:cantSplit w:val="true"/>
        </w:trPr>
        <w:tc>
          <w:tcPr>
            <w:tcW w:type="dxa" w:w="408"/>
          </w:tcPr>
          <w:p>
            <w:pPr>
              <w:spacing w:after="20"/>
            </w:pPr>
            <w:r/>
            <w:r>
              <w:rPr>
                <w:b w:val="0"/>
                <w:i w:val="0"/>
                <w:sz w:val="18"/>
              </w:rPr>
              <w:t>13</w:t>
            </w:r>
          </w:p>
        </w:tc>
        <w:tc>
          <w:tcPr>
            <w:tcW w:type="dxa" w:w="3674"/>
          </w:tcPr>
          <w:p>
            <w:pPr>
              <w:spacing w:after="20"/>
            </w:pPr>
            <w:r/>
            <w:r>
              <w:rPr>
                <w:rFonts w:ascii="Consolas" w:hAnsi="Consolas"/>
                <w:i w:val="0"/>
                <w:sz w:val="15"/>
              </w:rPr>
              <w:t>GET /up/me</w:t>
            </w:r>
            <w:r>
              <w:rPr>
                <w:b w:val="0"/>
                <w:i w:val="0"/>
                <w:sz w:val="18"/>
              </w:rPr>
              <w:t xml:space="preserve"> omits the </w:t>
            </w:r>
            <w:r>
              <w:rPr>
                <w:rFonts w:ascii="Consolas" w:hAnsi="Consolas"/>
                <w:i w:val="0"/>
                <w:sz w:val="15"/>
              </w:rPr>
              <w:t>Roles</w:t>
            </w:r>
            <w:r>
              <w:rPr>
                <w:b w:val="0"/>
                <w:i w:val="0"/>
                <w:sz w:val="18"/>
              </w:rPr>
              <w:t xml:space="preserve"> list when the caller has no roles (the platform drops empty lists).</w:t>
            </w:r>
          </w:p>
        </w:tc>
        <w:tc>
          <w:tcPr>
            <w:tcW w:type="dxa" w:w="4694"/>
          </w:tcPr>
          <w:p>
            <w:pPr>
              <w:spacing w:after="20"/>
            </w:pPr>
            <w:r/>
            <w:r>
              <w:rPr>
                <w:b w:val="0"/>
                <w:i w:val="0"/>
                <w:sz w:val="18"/>
              </w:rPr>
              <w:t xml:space="preserve">Treat a missing </w:t>
            </w:r>
            <w:r>
              <w:rPr>
                <w:rFonts w:ascii="Consolas" w:hAnsi="Consolas"/>
                <w:i w:val="0"/>
                <w:sz w:val="15"/>
              </w:rPr>
              <w:t>Roles</w:t>
            </w:r>
            <w:r>
              <w:rPr>
                <w:b w:val="0"/>
                <w:i w:val="0"/>
                <w:sz w:val="18"/>
              </w:rPr>
              <w:t xml:space="preserve"> as an empty list (the portal does).</w:t>
            </w:r>
          </w:p>
        </w:tc>
        <w:tc>
          <w:tcPr>
            <w:tcW w:type="dxa" w:w="1429"/>
          </w:tcPr>
          <w:p>
            <w:pPr>
              <w:spacing w:after="20"/>
            </w:pPr>
            <w:r/>
            <w:r>
              <w:rPr>
                <w:b w:val="0"/>
                <w:i w:val="0"/>
                <w:sz w:val="18"/>
              </w:rPr>
              <w:t>15.2</w:t>
            </w:r>
          </w:p>
        </w:tc>
      </w:tr>
      <w:tr>
        <w:trPr>
          <w:cantSplit w:val="true"/>
        </w:trPr>
        <w:tc>
          <w:tcPr>
            <w:tcW w:type="dxa" w:w="408"/>
          </w:tcPr>
          <w:p>
            <w:pPr>
              <w:spacing w:after="20"/>
            </w:pPr>
            <w:r/>
            <w:r>
              <w:rPr>
                <w:b w:val="0"/>
                <w:i w:val="0"/>
                <w:sz w:val="18"/>
              </w:rPr>
              <w:t>14</w:t>
            </w:r>
          </w:p>
        </w:tc>
        <w:tc>
          <w:tcPr>
            <w:tcW w:type="dxa" w:w="3674"/>
          </w:tcPr>
          <w:p>
            <w:pPr>
              <w:spacing w:after="20"/>
            </w:pPr>
            <w:r/>
            <w:r>
              <w:rPr>
                <w:b w:val="0"/>
                <w:i w:val="0"/>
                <w:sz w:val="18"/>
              </w:rPr>
              <w:t xml:space="preserve">An inactive probe API </w:t>
            </w:r>
            <w:r>
              <w:rPr>
                <w:rFonts w:ascii="Consolas" w:hAnsi="Consolas"/>
                <w:i w:val="0"/>
                <w:sz w:val="15"/>
              </w:rPr>
              <w:t>UPSpikeWho</w:t>
            </w:r>
            <w:r>
              <w:rPr>
                <w:b w:val="0"/>
                <w:i w:val="0"/>
                <w:sz w:val="18"/>
              </w:rPr>
              <w:t xml:space="preserve"> (path </w:t>
            </w:r>
            <w:r>
              <w:rPr>
                <w:rFonts w:ascii="Consolas" w:hAnsi="Consolas"/>
                <w:i w:val="0"/>
                <w:sz w:val="15"/>
              </w:rPr>
              <w:t>/up/spike-who</w:t>
            </w:r>
            <w:r>
              <w:rPr>
                <w:b w:val="0"/>
                <w:i w:val="0"/>
                <w:sz w:val="18"/>
              </w:rPr>
              <w:t xml:space="preserve">) remains in MC from the identity spike. The </w:t>
            </w:r>
            <w:r>
              <w:rPr>
                <w:rFonts w:ascii="Consolas" w:hAnsi="Consolas"/>
                <w:i w:val="0"/>
                <w:sz w:val="15"/>
              </w:rPr>
              <w:t>imo</w:t>
            </w:r>
            <w:r>
              <w:rPr>
                <w:b w:val="0"/>
                <w:i w:val="0"/>
                <w:sz w:val="18"/>
              </w:rPr>
              <w:t xml:space="preserve"> tool cannot delete an API.</w:t>
            </w:r>
          </w:p>
        </w:tc>
        <w:tc>
          <w:tcPr>
            <w:tcW w:type="dxa" w:w="4694"/>
          </w:tcPr>
          <w:p>
            <w:pPr>
              <w:spacing w:after="20"/>
            </w:pPr>
            <w:r/>
            <w:r>
              <w:rPr>
                <w:b w:val="0"/>
                <w:i w:val="0"/>
                <w:sz w:val="18"/>
              </w:rPr>
              <w:t>Delete it in the iComposer console before UAT. It must not be deployed.</w:t>
            </w:r>
          </w:p>
        </w:tc>
        <w:tc>
          <w:tcPr>
            <w:tcW w:type="dxa" w:w="1429"/>
          </w:tcPr>
          <w:p>
            <w:pPr>
              <w:spacing w:after="20"/>
            </w:pPr>
            <w:r/>
            <w:r>
              <w:rPr>
                <w:b w:val="0"/>
                <w:i w:val="0"/>
                <w:sz w:val="18"/>
              </w:rPr>
              <w:t>19</w:t>
            </w:r>
          </w:p>
        </w:tc>
      </w:tr>
      <w:tr>
        <w:trPr>
          <w:cantSplit w:val="true"/>
        </w:trPr>
        <w:tc>
          <w:tcPr>
            <w:tcW w:type="dxa" w:w="408"/>
          </w:tcPr>
          <w:p>
            <w:pPr>
              <w:spacing w:after="20"/>
            </w:pPr>
            <w:r/>
            <w:r>
              <w:rPr>
                <w:b w:val="0"/>
                <w:i w:val="0"/>
                <w:sz w:val="18"/>
              </w:rPr>
              <w:t>15</w:t>
            </w:r>
          </w:p>
        </w:tc>
        <w:tc>
          <w:tcPr>
            <w:tcW w:type="dxa" w:w="3674"/>
          </w:tcPr>
          <w:p>
            <w:pPr>
              <w:spacing w:after="20"/>
            </w:pPr>
            <w:r/>
            <w:r>
              <w:rPr>
                <w:b w:val="0"/>
                <w:i w:val="0"/>
                <w:sz w:val="18"/>
              </w:rPr>
              <w:t xml:space="preserve">Static type checking on push: </w:t>
            </w:r>
            <w:r>
              <w:rPr>
                <w:rFonts w:ascii="Consolas" w:hAnsi="Consolas"/>
                <w:i w:val="0"/>
                <w:sz w:val="15"/>
              </w:rPr>
              <w:t>UPShaper.shapeResponse</w:t>
            </w:r>
            <w:r>
              <w:rPr>
                <w:b w:val="0"/>
                <w:i w:val="0"/>
                <w:sz w:val="18"/>
              </w:rPr>
              <w:t xml:space="preserve"> returns </w:t>
            </w:r>
            <w:r>
              <w:rPr>
                <w:rFonts w:ascii="Consolas" w:hAnsi="Consolas"/>
                <w:i w:val="0"/>
                <w:sz w:val="15"/>
              </w:rPr>
              <w:t>Object</w:t>
            </w:r>
            <w:r>
              <w:rPr>
                <w:b w:val="0"/>
                <w:i w:val="0"/>
                <w:sz w:val="18"/>
              </w:rPr>
              <w:t xml:space="preserve"> (cast it), SMS and email builders take </w:t>
            </w:r>
            <w:r>
              <w:rPr>
                <w:rFonts w:ascii="Consolas" w:hAnsi="Consolas"/>
                <w:i w:val="0"/>
                <w:sz w:val="15"/>
              </w:rPr>
              <w:t>requestBody(...)</w:t>
            </w:r>
            <w:r>
              <w:rPr>
                <w:b w:val="0"/>
                <w:i w:val="0"/>
                <w:sz w:val="18"/>
              </w:rPr>
              <w:t xml:space="preserve">, an anonymous </w:t>
            </w:r>
            <w:r>
              <w:rPr>
                <w:rFonts w:ascii="Consolas" w:hAnsi="Consolas"/>
                <w:i w:val="0"/>
                <w:sz w:val="15"/>
              </w:rPr>
              <w:t>Comparator</w:t>
            </w:r>
            <w:r>
              <w:rPr>
                <w:b w:val="0"/>
                <w:i w:val="0"/>
                <w:sz w:val="18"/>
              </w:rPr>
              <w:t xml:space="preserve"> may not use method variables.</w:t>
            </w:r>
          </w:p>
        </w:tc>
        <w:tc>
          <w:tcPr>
            <w:tcW w:type="dxa" w:w="4694"/>
          </w:tcPr>
          <w:p>
            <w:pPr>
              <w:spacing w:after="20"/>
            </w:pPr>
            <w:r/>
            <w:r>
              <w:rPr>
                <w:b w:val="0"/>
                <w:i w:val="0"/>
                <w:sz w:val="18"/>
              </w:rPr>
              <w:t>Compile errors on push usually mean one of these; the fix is a cast or a different method name.</w:t>
            </w:r>
          </w:p>
        </w:tc>
        <w:tc>
          <w:tcPr>
            <w:tcW w:type="dxa" w:w="1429"/>
          </w:tcPr>
          <w:p>
            <w:pPr>
              <w:spacing w:after="20"/>
            </w:pPr>
            <w:r/>
            <w:r>
              <w:rPr>
                <w:b w:val="0"/>
                <w:i w:val="0"/>
                <w:sz w:val="18"/>
              </w:rPr>
              <w:t>3.3</w:t>
            </w:r>
          </w:p>
        </w:tc>
      </w:tr>
    </w:tbl>
    <w:p>
      <w:pPr>
        <w:spacing w:after="40"/>
      </w:pPr>
    </w:p>
    <w:p>
      <w:pPr>
        <w:pStyle w:val="Heading2"/>
      </w:pPr>
      <w:r>
        <w:t>1.5 Release History</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1225"/>
            <w:shd w:val="clear" w:color="auto" w:fill="DCE6F1"/>
          </w:tcPr>
          <w:p>
            <w:pPr>
              <w:spacing w:after="20"/>
            </w:pPr>
            <w:r/>
            <w:r>
              <w:rPr>
                <w:b/>
                <w:sz w:val="18"/>
              </w:rPr>
              <w:t>Version</w:t>
            </w:r>
          </w:p>
        </w:tc>
        <w:tc>
          <w:tcPr>
            <w:tcW w:type="dxa" w:w="8980"/>
            <w:shd w:val="clear" w:color="auto" w:fill="DCE6F1"/>
          </w:tcPr>
          <w:p>
            <w:pPr>
              <w:spacing w:after="20"/>
            </w:pPr>
            <w:r/>
            <w:r>
              <w:rPr>
                <w:b/>
                <w:sz w:val="18"/>
              </w:rPr>
              <w:t>What it added</w:t>
            </w:r>
          </w:p>
        </w:tc>
      </w:tr>
      <w:tr>
        <w:trPr>
          <w:cantSplit w:val="true"/>
        </w:trPr>
        <w:tc>
          <w:tcPr>
            <w:tcW w:type="dxa" w:w="1225"/>
          </w:tcPr>
          <w:p>
            <w:pPr>
              <w:spacing w:after="20"/>
            </w:pPr>
            <w:r/>
            <w:r>
              <w:rPr>
                <w:b w:val="0"/>
                <w:i w:val="0"/>
                <w:sz w:val="18"/>
              </w:rPr>
              <w:t>1.0</w:t>
            </w:r>
          </w:p>
        </w:tc>
        <w:tc>
          <w:tcPr>
            <w:tcW w:type="dxa" w:w="8980"/>
          </w:tcPr>
          <w:p>
            <w:pPr>
              <w:spacing w:after="20"/>
            </w:pPr>
            <w:r/>
            <w:r>
              <w:rPr>
                <w:b w:val="0"/>
                <w:i w:val="0"/>
                <w:sz w:val="18"/>
              </w:rPr>
              <w:t>13 APIs for 7 products (get plans, proposal, update, issue, load, reject, documents, cancel check and approve, master data, commission, feed file), table-driven validation, security controls, full test suite, collections.</w:t>
            </w:r>
          </w:p>
        </w:tc>
      </w:tr>
      <w:tr>
        <w:trPr>
          <w:cantSplit w:val="true"/>
        </w:trPr>
        <w:tc>
          <w:tcPr>
            <w:tcW w:type="dxa" w:w="1225"/>
          </w:tcPr>
          <w:p>
            <w:pPr>
              <w:spacing w:after="20"/>
            </w:pPr>
            <w:r/>
            <w:r>
              <w:rPr>
                <w:b w:val="0"/>
                <w:i w:val="0"/>
                <w:sz w:val="18"/>
              </w:rPr>
              <w:t>1.1</w:t>
            </w:r>
          </w:p>
        </w:tc>
        <w:tc>
          <w:tcPr>
            <w:tcW w:type="dxa" w:w="8980"/>
          </w:tcPr>
          <w:p>
            <w:pPr>
              <w:spacing w:after="20"/>
            </w:pPr>
            <w:r/>
            <w:r>
              <w:rPr>
                <w:b w:val="0"/>
                <w:i w:val="0"/>
                <w:sz w:val="18"/>
              </w:rPr>
              <w:t>Insurer (</w:t>
            </w:r>
            <w:r>
              <w:rPr>
                <w:rFonts w:ascii="Consolas" w:hAnsi="Consolas"/>
                <w:i w:val="0"/>
                <w:sz w:val="15"/>
              </w:rPr>
              <w:t>CarrierCode</w:t>
            </w:r>
            <w:r>
              <w:rPr>
                <w:b w:val="0"/>
                <w:i w:val="0"/>
                <w:sz w:val="18"/>
              </w:rPr>
              <w:t xml:space="preserve"> / </w:t>
            </w:r>
            <w:r>
              <w:rPr>
                <w:rFonts w:ascii="Consolas" w:hAnsi="Consolas"/>
                <w:i w:val="0"/>
                <w:sz w:val="15"/>
              </w:rPr>
              <w:t>CarrierName</w:t>
            </w:r>
            <w:r>
              <w:rPr>
                <w:b w:val="0"/>
                <w:i w:val="0"/>
                <w:sz w:val="18"/>
              </w:rPr>
              <w:t xml:space="preserve">, table </w:t>
            </w:r>
            <w:r>
              <w:rPr>
                <w:rFonts w:ascii="Consolas" w:hAnsi="Consolas"/>
                <w:i w:val="0"/>
                <w:sz w:val="15"/>
              </w:rPr>
              <w:t>UP_Carrier</w:t>
            </w:r>
            <w:r>
              <w:rPr>
                <w:b w:val="0"/>
                <w:i w:val="0"/>
                <w:sz w:val="18"/>
              </w:rPr>
              <w:t>) in every response and an optional validated request field; developer guide and UAT plan.</w:t>
            </w:r>
          </w:p>
        </w:tc>
      </w:tr>
      <w:tr>
        <w:trPr>
          <w:cantSplit w:val="true"/>
        </w:trPr>
        <w:tc>
          <w:tcPr>
            <w:tcW w:type="dxa" w:w="1225"/>
          </w:tcPr>
          <w:p>
            <w:pPr>
              <w:spacing w:after="20"/>
            </w:pPr>
            <w:r/>
            <w:r>
              <w:rPr>
                <w:b w:val="0"/>
                <w:i w:val="0"/>
                <w:sz w:val="18"/>
              </w:rPr>
              <w:t>1.2</w:t>
            </w:r>
          </w:p>
        </w:tc>
        <w:tc>
          <w:tcPr>
            <w:tcW w:type="dxa" w:w="8980"/>
          </w:tcPr>
          <w:p>
            <w:pPr>
              <w:spacing w:after="20"/>
            </w:pPr>
            <w:r/>
            <w:r>
              <w:rPr>
                <w:b w:val="0"/>
                <w:i w:val="0"/>
                <w:sz w:val="18"/>
              </w:rPr>
              <w:t>Roles (Maker, Proposal Checker, Cancellation Checker) with maker-checker rules; work queues, cancellation detail, dashboard, share by email / SMS and automatic alerts; the staff portal (UIC page) with sign-in; 5 new APIs, 3 new functions, 2 new tables, about 32 new configuration keys and 29 new field rules; analysis of PA001 and iHub.</w:t>
            </w:r>
          </w:p>
        </w:tc>
      </w:tr>
    </w:tbl>
    <w:p>
      <w:pPr>
        <w:spacing w:after="40"/>
      </w:pPr>
    </w:p>
    <w:p>
      <w:r>
        <w:br w:type="page"/>
      </w:r>
    </w:p>
    <w:p>
      <w:pPr>
        <w:pStyle w:val="Heading1"/>
      </w:pPr>
      <w:r>
        <w:t>2. Architecture</w:t>
      </w:r>
    </w:p>
    <w:p>
      <w:pPr>
        <w:pStyle w:val="Heading2"/>
      </w:pPr>
      <w:r>
        <w:t>2.1 Layers</w:t>
      </w:r>
    </w:p>
    <w:p>
      <w:pPr>
        <w:jc w:val="center"/>
      </w:pPr>
      <w:r>
        <w:drawing>
          <wp:inline xmlns:a="http://schemas.openxmlformats.org/drawingml/2006/main" xmlns:pic="http://schemas.openxmlformats.org/drawingml/2006/picture">
            <wp:extent cx="6300000" cy="4973684"/>
            <wp:docPr id="1" name="Picture 1"/>
            <wp:cNvGraphicFramePr>
              <a:graphicFrameLocks noChangeAspect="1"/>
            </wp:cNvGraphicFramePr>
            <a:graphic>
              <a:graphicData uri="http://schemas.openxmlformats.org/drawingml/2006/picture">
                <pic:pic>
                  <pic:nvPicPr>
                    <pic:cNvPr id="0" name="arch2.png"/>
                    <pic:cNvPicPr/>
                  </pic:nvPicPr>
                  <pic:blipFill>
                    <a:blip r:embed="rId9"/>
                    <a:stretch>
                      <a:fillRect/>
                    </a:stretch>
                  </pic:blipFill>
                  <pic:spPr>
                    <a:xfrm>
                      <a:off x="0" y="0"/>
                      <a:ext cx="6300000" cy="4973684"/>
                    </a:xfrm>
                    <a:prstGeom prst="rect"/>
                  </pic:spPr>
                </pic:pic>
              </a:graphicData>
            </a:graphic>
          </wp:inline>
        </w:drawing>
      </w:r>
    </w:p>
    <w:p>
      <w:pPr>
        <w:jc w:val="center"/>
      </w:pPr>
      <w:r>
        <w:rPr>
          <w:b w:val="0"/>
          <w:i/>
          <w:color w:val="444444"/>
          <w:sz w:val="19"/>
        </w:rPr>
        <w:t>Figure 1: Architecture (v1.2) — channels, gateway, iComposer APIs, common functions, platform services and tables</w:t>
      </w:r>
    </w:p>
    <w:p>
      <w:r>
        <w:rPr>
          <w:b w:val="0"/>
          <w:i w:val="0"/>
        </w:rPr>
        <w:t xml:space="preserve">Every API follows the same pipeline. The API script is thin: it reads the body through </w:t>
      </w:r>
      <w:r>
        <w:rPr>
          <w:rFonts w:ascii="Consolas" w:hAnsi="Consolas"/>
          <w:i w:val="0"/>
          <w:sz w:val="18"/>
        </w:rPr>
        <w:t>UPSecurity.readInput</w:t>
      </w:r>
      <w:r>
        <w:rPr>
          <w:b w:val="0"/>
          <w:i w:val="0"/>
        </w:rPr>
        <w:t xml:space="preserve">, validates it with </w:t>
      </w:r>
      <w:r>
        <w:rPr>
          <w:rFonts w:ascii="Consolas" w:hAnsi="Consolas"/>
          <w:i w:val="0"/>
          <w:sz w:val="18"/>
        </w:rPr>
        <w:t>UPValidator.validate</w:t>
      </w:r>
      <w:r>
        <w:rPr>
          <w:b w:val="0"/>
          <w:i w:val="0"/>
        </w:rPr>
        <w:t xml:space="preserve"> (rules in table </w:t>
      </w:r>
      <w:r>
        <w:rPr>
          <w:rFonts w:ascii="Consolas" w:hAnsi="Consolas"/>
          <w:i w:val="0"/>
          <w:sz w:val="18"/>
        </w:rPr>
        <w:t>UP_FieldRule</w:t>
      </w:r>
      <w:r>
        <w:rPr>
          <w:b w:val="0"/>
          <w:i w:val="0"/>
        </w:rPr>
        <w:t xml:space="preserve"> plus product and cross-field rules in code), calls the platform through the SDK clients (</w:t>
      </w:r>
      <w:r>
        <w:rPr>
          <w:rFonts w:ascii="Consolas" w:hAnsi="Consolas"/>
          <w:i w:val="0"/>
          <w:sz w:val="18"/>
        </w:rPr>
        <w:t>ProposalSdkClient</w:t>
      </w:r>
      <w:r>
        <w:rPr>
          <w:b w:val="0"/>
          <w:i w:val="0"/>
        </w:rPr>
        <w:t>) or the REST helper (</w:t>
      </w:r>
      <w:r>
        <w:rPr>
          <w:rFonts w:ascii="Consolas" w:hAnsi="Consolas"/>
          <w:i w:val="0"/>
          <w:sz w:val="18"/>
        </w:rPr>
        <w:t>UPPlatformClient</w:t>
      </w:r>
      <w:r>
        <w:rPr>
          <w:b w:val="0"/>
          <w:i w:val="0"/>
        </w:rPr>
        <w:t xml:space="preserve">), shapes the answer with </w:t>
      </w:r>
      <w:r>
        <w:rPr>
          <w:rFonts w:ascii="Consolas" w:hAnsi="Consolas"/>
          <w:i w:val="0"/>
          <w:sz w:val="18"/>
        </w:rPr>
        <w:t>UPShaper.shapeResponse</w:t>
      </w:r>
      <w:r>
        <w:rPr>
          <w:b w:val="0"/>
          <w:i w:val="0"/>
        </w:rPr>
        <w:t xml:space="preserve"> and returns it. Any exception is turned into the standard error body by </w:t>
      </w:r>
      <w:r>
        <w:rPr>
          <w:rFonts w:ascii="Consolas" w:hAnsi="Consolas"/>
          <w:i w:val="0"/>
          <w:sz w:val="18"/>
        </w:rPr>
        <w:t>UPErrorHandler.handle</w:t>
      </w:r>
      <w:r>
        <w:rPr>
          <w:b w:val="0"/>
          <w:i w:val="0"/>
        </w:rPr>
        <w:t xml:space="preserve">, which also sets the HTTP status. The tables are read-only from the code (the </w:t>
      </w:r>
      <w:r>
        <w:rPr>
          <w:rFonts w:ascii="Consolas" w:hAnsi="Consolas"/>
          <w:i w:val="0"/>
          <w:sz w:val="18"/>
        </w:rPr>
        <w:t>TablesSdkClient</w:t>
      </w:r>
      <w:r>
        <w:rPr>
          <w:b w:val="0"/>
          <w:i w:val="0"/>
        </w:rPr>
        <w:t xml:space="preserve"> is read-only); they are changed with the </w:t>
      </w:r>
      <w:r>
        <w:rPr>
          <w:rFonts w:ascii="Consolas" w:hAnsi="Consolas"/>
          <w:i w:val="0"/>
          <w:sz w:val="18"/>
        </w:rPr>
        <w:t>imo</w:t>
      </w:r>
      <w:r>
        <w:rPr>
          <w:b w:val="0"/>
          <w:i w:val="0"/>
        </w:rPr>
        <w:t xml:space="preserve"> tool by an administrator. From v1.2 the API also checks the caller's role (</w:t>
      </w:r>
      <w:r>
        <w:rPr>
          <w:rFonts w:ascii="Consolas" w:hAnsi="Consolas"/>
          <w:i w:val="0"/>
          <w:sz w:val="18"/>
        </w:rPr>
        <w:t>UPAccess</w:t>
      </w:r>
      <w:r>
        <w:rPr>
          <w:b w:val="0"/>
          <w:i w:val="0"/>
        </w:rPr>
        <w:t>) and the platform search index is read for queues and the dashboard (</w:t>
      </w:r>
      <w:r>
        <w:rPr>
          <w:rFonts w:ascii="Consolas" w:hAnsi="Consolas"/>
          <w:i w:val="0"/>
          <w:sz w:val="18"/>
        </w:rPr>
        <w:t>UPWorklist</w:t>
      </w:r>
      <w:r>
        <w:rPr>
          <w:b w:val="0"/>
          <w:i w:val="0"/>
        </w:rPr>
        <w:t>).</w:t>
      </w:r>
    </w:p>
    <w:p>
      <w:pPr>
        <w:pStyle w:val="Heading2"/>
      </w:pPr>
      <w:r>
        <w:t>2.2 Design Rules</w:t>
      </w:r>
    </w:p>
    <w:p>
      <w:pPr>
        <w:pStyle w:val="ListBullet"/>
        <w:spacing w:after="20"/>
      </w:pPr>
      <w:r>
        <w:rPr>
          <w:b w:val="0"/>
          <w:i w:val="0"/>
        </w:rPr>
        <w:t xml:space="preserve">Everything configurable lives in tables: a missing configuration key stops the request with </w:t>
      </w:r>
      <w:r>
        <w:rPr>
          <w:rFonts w:ascii="Consolas" w:hAnsi="Consolas"/>
          <w:i w:val="0"/>
          <w:sz w:val="18"/>
        </w:rPr>
        <w:t>UP-CONFIG</w:t>
      </w:r>
      <w:r>
        <w:rPr>
          <w:b w:val="0"/>
          <w:i w:val="0"/>
        </w:rPr>
        <w:t xml:space="preserve"> (HTTP 500, generic message, detail in the log); there is no silent default. The only exceptions are the security baselines in </w:t>
      </w:r>
      <w:r>
        <w:rPr>
          <w:rFonts w:ascii="Consolas" w:hAnsi="Consolas"/>
          <w:i w:val="0"/>
          <w:sz w:val="18"/>
        </w:rPr>
        <w:t>UPSecurity</w:t>
      </w:r>
      <w:r>
        <w:rPr>
          <w:b w:val="0"/>
          <w:i w:val="0"/>
        </w:rPr>
        <w:t>, which have an optional table override.</w:t>
      </w:r>
    </w:p>
    <w:p>
      <w:pPr>
        <w:pStyle w:val="ListBullet"/>
        <w:spacing w:after="20"/>
      </w:pPr>
      <w:r>
        <w:rPr>
          <w:b w:val="0"/>
          <w:i w:val="0"/>
        </w:rPr>
        <w:t xml:space="preserve">PA001 (the original product, config and code) is never read or changed by this solution: product data lives in separate </w:t>
      </w:r>
      <w:r>
        <w:rPr>
          <w:rFonts w:ascii="Consolas" w:hAnsi="Consolas"/>
          <w:i w:val="0"/>
          <w:sz w:val="18"/>
        </w:rPr>
        <w:t>UP_</w:t>
      </w:r>
      <w:r>
        <w:rPr>
          <w:b w:val="0"/>
          <w:i w:val="0"/>
        </w:rPr>
        <w:t xml:space="preserve"> tables and the new products are new platform products. A snapshot tool (</w:t>
      </w:r>
      <w:r>
        <w:rPr>
          <w:rFonts w:ascii="Consolas" w:hAnsi="Consolas"/>
          <w:i w:val="0"/>
          <w:sz w:val="18"/>
        </w:rPr>
        <w:t>snapshot.py</w:t>
      </w:r>
      <w:r>
        <w:rPr>
          <w:b w:val="0"/>
          <w:i w:val="0"/>
        </w:rPr>
        <w:t>) proves this before and after every change.</w:t>
      </w:r>
    </w:p>
    <w:p>
      <w:pPr>
        <w:pStyle w:val="ListBullet"/>
        <w:spacing w:after="20"/>
      </w:pPr>
      <w:r>
        <w:rPr>
          <w:b w:val="0"/>
          <w:i w:val="0"/>
        </w:rPr>
        <w:t xml:space="preserve">The caller's own bearer token is used for every platform call; there is no service account. The token is only sent to hosts listed in </w:t>
      </w:r>
      <w:r>
        <w:rPr>
          <w:rFonts w:ascii="Consolas" w:hAnsi="Consolas"/>
          <w:i w:val="0"/>
          <w:sz w:val="18"/>
        </w:rPr>
        <w:t>UP_ApiConfig.AllowedHosts</w:t>
      </w:r>
      <w:r>
        <w:rPr>
          <w:b w:val="0"/>
          <w:i w:val="0"/>
        </w:rPr>
        <w:t xml:space="preserve"> (https only).</w:t>
      </w:r>
    </w:p>
    <w:p>
      <w:pPr>
        <w:pStyle w:val="ListBullet"/>
        <w:spacing w:after="20"/>
      </w:pPr>
      <w:r>
        <w:rPr>
          <w:b w:val="0"/>
          <w:i w:val="0"/>
        </w:rPr>
        <w:t>Responses are shaped for the channel: platform technical fields may be present but are not part of the contract.</w:t>
      </w:r>
    </w:p>
    <w:p>
      <w:pPr>
        <w:pStyle w:val="ListBullet"/>
        <w:spacing w:after="20"/>
      </w:pPr>
      <w:r>
        <w:rPr>
          <w:b w:val="0"/>
          <w:i w:val="0"/>
        </w:rPr>
        <w:t xml:space="preserve">One error contract on every API: </w:t>
      </w:r>
      <w:r>
        <w:rPr>
          <w:rFonts w:ascii="Consolas" w:hAnsi="Consolas"/>
          <w:i w:val="0"/>
          <w:sz w:val="18"/>
        </w:rPr>
        <w:t>status</w:t>
      </w:r>
      <w:r>
        <w:rPr>
          <w:b w:val="0"/>
          <w:i w:val="0"/>
        </w:rPr>
        <w:t xml:space="preserve">, </w:t>
      </w:r>
      <w:r>
        <w:rPr>
          <w:rFonts w:ascii="Consolas" w:hAnsi="Consolas"/>
          <w:i w:val="0"/>
          <w:sz w:val="18"/>
        </w:rPr>
        <w:t>code</w:t>
      </w:r>
      <w:r>
        <w:rPr>
          <w:b w:val="0"/>
          <w:i w:val="0"/>
        </w:rPr>
        <w:t xml:space="preserve">, </w:t>
      </w:r>
      <w:r>
        <w:rPr>
          <w:rFonts w:ascii="Consolas" w:hAnsi="Consolas"/>
          <w:i w:val="0"/>
          <w:sz w:val="18"/>
        </w:rPr>
        <w:t>message</w:t>
      </w:r>
      <w:r>
        <w:rPr>
          <w:b w:val="0"/>
          <w:i w:val="0"/>
        </w:rPr>
        <w:t xml:space="preserve">, </w:t>
      </w:r>
      <w:r>
        <w:rPr>
          <w:rFonts w:ascii="Consolas" w:hAnsi="Consolas"/>
          <w:i w:val="0"/>
          <w:sz w:val="18"/>
        </w:rPr>
        <w:t>errors[]</w:t>
      </w:r>
      <w:r>
        <w:rPr>
          <w:b w:val="0"/>
          <w:i w:val="0"/>
        </w:rPr>
        <w:t xml:space="preserve">, </w:t>
      </w:r>
      <w:r>
        <w:rPr>
          <w:rFonts w:ascii="Consolas" w:hAnsi="Consolas"/>
          <w:i w:val="0"/>
          <w:sz w:val="18"/>
        </w:rPr>
        <w:t>api</w:t>
      </w:r>
      <w:r>
        <w:rPr>
          <w:b w:val="0"/>
          <w:i w:val="0"/>
        </w:rPr>
        <w:t xml:space="preserve">, </w:t>
      </w:r>
      <w:r>
        <w:rPr>
          <w:rFonts w:ascii="Consolas" w:hAnsi="Consolas"/>
          <w:i w:val="0"/>
          <w:sz w:val="18"/>
        </w:rPr>
        <w:t>trace_id</w:t>
      </w:r>
      <w:r>
        <w:rPr>
          <w:b w:val="0"/>
          <w:i w:val="0"/>
        </w:rPr>
        <w:t xml:space="preserve">. A missing role or a maker-checker breach is 403 </w:t>
      </w:r>
      <w:r>
        <w:rPr>
          <w:rFonts w:ascii="Consolas" w:hAnsi="Consolas"/>
          <w:i w:val="0"/>
          <w:sz w:val="18"/>
        </w:rPr>
        <w:t>UP-403</w:t>
      </w:r>
      <w:r>
        <w:rPr>
          <w:b w:val="0"/>
          <w:i w:val="0"/>
        </w:rPr>
        <w:t>.</w:t>
      </w:r>
    </w:p>
    <w:p>
      <w:pPr>
        <w:pStyle w:val="ListBullet"/>
        <w:spacing w:after="20"/>
      </w:pPr>
      <w:r>
        <w:rPr>
          <w:b w:val="0"/>
          <w:i w:val="0"/>
        </w:rPr>
        <w:t xml:space="preserve">Roles come from the table </w:t>
      </w:r>
      <w:r>
        <w:rPr>
          <w:rFonts w:ascii="Consolas" w:hAnsi="Consolas"/>
          <w:i w:val="0"/>
          <w:sz w:val="18"/>
        </w:rPr>
        <w:t>UP_UserRole</w:t>
      </w:r>
      <w:r>
        <w:rPr>
          <w:b w:val="0"/>
          <w:i w:val="0"/>
        </w:rPr>
        <w:t xml:space="preserve"> and are checked in the APIs, never in the portal alone. The portal menu is a convenience.</w:t>
      </w:r>
    </w:p>
    <w:p>
      <w:pPr>
        <w:pStyle w:val="ListBullet"/>
        <w:spacing w:after="20"/>
      </w:pPr>
      <w:r>
        <w:rPr>
          <w:b w:val="0"/>
          <w:i w:val="0"/>
        </w:rPr>
        <w:t>No workflow state is kept in our own tables: proposals and cancellation requests are read from the platform (section 15).</w:t>
      </w:r>
    </w:p>
    <w:p>
      <w:pPr>
        <w:pStyle w:val="Heading2"/>
      </w:pPr>
      <w:r>
        <w:t>2.3 Request Lifecycle</w:t>
      </w:r>
    </w:p>
    <w:p>
      <w:pPr>
        <w:pStyle w:val="ListNumber"/>
        <w:spacing w:after="20"/>
      </w:pPr>
      <w:r>
        <w:rPr>
          <w:b w:val="0"/>
          <w:i w:val="0"/>
        </w:rPr>
        <w:t xml:space="preserve">Gateway authenticates the bearer token (HTTP 401 on failure) and routes </w:t>
      </w:r>
      <w:r>
        <w:rPr>
          <w:rFonts w:ascii="Consolas" w:hAnsi="Consolas"/>
          <w:i w:val="0"/>
          <w:sz w:val="18"/>
        </w:rPr>
        <w:t>/up/&lt;path&gt;</w:t>
      </w:r>
      <w:r>
        <w:rPr>
          <w:b w:val="0"/>
          <w:i w:val="0"/>
        </w:rPr>
        <w:t xml:space="preserve"> to the iComposer API.</w:t>
      </w:r>
    </w:p>
    <w:p>
      <w:pPr>
        <w:pStyle w:val="ListNumber"/>
        <w:spacing w:after="20"/>
      </w:pPr>
      <w:r>
        <w:rPr>
          <w:b w:val="0"/>
          <w:i w:val="0"/>
        </w:rPr>
        <w:t xml:space="preserve">API script: </w:t>
      </w:r>
      <w:r>
        <w:rPr>
          <w:rFonts w:ascii="Consolas" w:hAnsi="Consolas"/>
          <w:i w:val="0"/>
          <w:sz w:val="18"/>
        </w:rPr>
        <w:t>UPSecurity.readInput(RequestBody())</w:t>
      </w:r>
      <w:r>
        <w:rPr>
          <w:b w:val="0"/>
          <w:i w:val="0"/>
        </w:rPr>
        <w:t xml:space="preserve"> — body must be a JSON object, then every string is scanned for blocked characters (400 </w:t>
      </w:r>
      <w:r>
        <w:rPr>
          <w:rFonts w:ascii="Consolas" w:hAnsi="Consolas"/>
          <w:i w:val="0"/>
          <w:sz w:val="18"/>
        </w:rPr>
        <w:t>INVALID_BODY</w:t>
      </w:r>
      <w:r>
        <w:rPr>
          <w:b w:val="0"/>
          <w:i w:val="0"/>
        </w:rPr>
        <w:t xml:space="preserve"> / </w:t>
      </w:r>
      <w:r>
        <w:rPr>
          <w:rFonts w:ascii="Consolas" w:hAnsi="Consolas"/>
          <w:i w:val="0"/>
          <w:sz w:val="18"/>
        </w:rPr>
        <w:t>INVALID_CHARACTER</w:t>
      </w:r>
      <w:r>
        <w:rPr>
          <w:b w:val="0"/>
          <w:i w:val="0"/>
        </w:rPr>
        <w:t>).</w:t>
      </w:r>
    </w:p>
    <w:p>
      <w:pPr>
        <w:pStyle w:val="ListNumber"/>
        <w:spacing w:after="20"/>
      </w:pPr>
      <w:r>
        <w:rPr>
          <w:rFonts w:ascii="Consolas" w:hAnsi="Consolas"/>
          <w:i w:val="0"/>
          <w:sz w:val="18"/>
        </w:rPr>
        <w:t>UPValidator.validate(api, input)</w:t>
      </w:r>
      <w:r>
        <w:rPr>
          <w:b w:val="0"/>
          <w:i w:val="0"/>
        </w:rPr>
        <w:t xml:space="preserve"> — rules from </w:t>
      </w:r>
      <w:r>
        <w:rPr>
          <w:rFonts w:ascii="Consolas" w:hAnsi="Consolas"/>
          <w:i w:val="0"/>
          <w:sz w:val="18"/>
        </w:rPr>
        <w:t>UP_FieldRule</w:t>
      </w:r>
      <w:r>
        <w:rPr>
          <w:b w:val="0"/>
          <w:i w:val="0"/>
        </w:rPr>
        <w:t xml:space="preserve"> for this API (required, type, length, pattern, range, enum, code table, conditional </w:t>
      </w:r>
      <w:r>
        <w:rPr>
          <w:rFonts w:ascii="Consolas" w:hAnsi="Consolas"/>
          <w:i w:val="0"/>
          <w:sz w:val="18"/>
        </w:rPr>
        <w:t>WhenPath</w:t>
      </w:r>
      <w:r>
        <w:rPr>
          <w:b w:val="0"/>
          <w:i w:val="0"/>
        </w:rPr>
        <w:t xml:space="preserve">), then product rules (age, term, premium mode, plan availability), CarrierCode match, beneficiary total. All problems are returned together as 400 </w:t>
      </w:r>
      <w:r>
        <w:rPr>
          <w:rFonts w:ascii="Consolas" w:hAnsi="Consolas"/>
          <w:i w:val="0"/>
          <w:sz w:val="18"/>
        </w:rPr>
        <w:t>UP-VALIDATION</w:t>
      </w:r>
      <w:r>
        <w:rPr>
          <w:b w:val="0"/>
          <w:i w:val="0"/>
        </w:rPr>
        <w:t>.</w:t>
      </w:r>
    </w:p>
    <w:p>
      <w:pPr>
        <w:pStyle w:val="ListNumber"/>
        <w:spacing w:after="20"/>
      </w:pPr>
      <w:r>
        <w:rPr>
          <w:b w:val="0"/>
          <w:i w:val="0"/>
        </w:rPr>
        <w:t xml:space="preserve">Role check: </w:t>
      </w:r>
      <w:r>
        <w:rPr>
          <w:rFonts w:ascii="Consolas" w:hAnsi="Consolas"/>
          <w:i w:val="0"/>
          <w:sz w:val="18"/>
        </w:rPr>
        <w:t>UPAccess.require(...)</w:t>
      </w:r>
      <w:r>
        <w:rPr>
          <w:b w:val="0"/>
          <w:i w:val="0"/>
        </w:rPr>
        <w:t xml:space="preserve"> (403 </w:t>
      </w:r>
      <w:r>
        <w:rPr>
          <w:rFonts w:ascii="Consolas" w:hAnsi="Consolas"/>
          <w:i w:val="0"/>
          <w:sz w:val="18"/>
        </w:rPr>
        <w:t>UP-403</w:t>
      </w:r>
      <w:r>
        <w:rPr>
          <w:b w:val="0"/>
          <w:i w:val="0"/>
        </w:rPr>
        <w:t>), then for approvals the maker-checker rule. State and ownership checks for existing records: record exists (404), belongs to the channel (</w:t>
      </w:r>
      <w:r>
        <w:rPr>
          <w:rFonts w:ascii="Consolas" w:hAnsi="Consolas"/>
          <w:i w:val="0"/>
          <w:sz w:val="18"/>
        </w:rPr>
        <w:t>requireChannel</w:t>
      </w:r>
      <w:r>
        <w:rPr>
          <w:b w:val="0"/>
          <w:i w:val="0"/>
        </w:rPr>
        <w:t>), product matches, proposal still open (</w:t>
      </w:r>
      <w:r>
        <w:rPr>
          <w:rFonts w:ascii="Consolas" w:hAnsi="Consolas"/>
          <w:i w:val="0"/>
          <w:sz w:val="18"/>
        </w:rPr>
        <w:t>requireOpenProposal</w:t>
      </w:r>
      <w:r>
        <w:rPr>
          <w:b w:val="0"/>
          <w:i w:val="0"/>
        </w:rPr>
        <w:t>, 409).</w:t>
      </w:r>
    </w:p>
    <w:p>
      <w:pPr>
        <w:pStyle w:val="ListNumber"/>
        <w:spacing w:after="20"/>
      </w:pPr>
      <w:r>
        <w:rPr>
          <w:b w:val="0"/>
          <w:i w:val="0"/>
        </w:rPr>
        <w:t xml:space="preserve">Platform call(s): </w:t>
      </w:r>
      <w:r>
        <w:rPr>
          <w:rFonts w:ascii="Consolas" w:hAnsi="Consolas"/>
          <w:i w:val="0"/>
          <w:sz w:val="18"/>
        </w:rPr>
        <w:t>ProposalSdkClient</w:t>
      </w:r>
      <w:r>
        <w:rPr>
          <w:b w:val="0"/>
          <w:i w:val="0"/>
        </w:rPr>
        <w:t xml:space="preserve"> (application, load, save, persistCalculate, issue, queryPolicy) or </w:t>
      </w:r>
      <w:r>
        <w:rPr>
          <w:rFonts w:ascii="Consolas" w:hAnsi="Consolas"/>
          <w:i w:val="0"/>
          <w:sz w:val="18"/>
        </w:rPr>
        <w:t>UPPlatformClient</w:t>
      </w:r>
      <w:r>
        <w:rPr>
          <w:b w:val="0"/>
          <w:i w:val="0"/>
        </w:rPr>
        <w:t xml:space="preserve"> (endorsement REST) or the print service.</w:t>
      </w:r>
    </w:p>
    <w:p>
      <w:pPr>
        <w:pStyle w:val="ListNumber"/>
        <w:spacing w:after="20"/>
      </w:pPr>
      <w:r>
        <w:rPr>
          <w:rFonts w:ascii="Consolas" w:hAnsi="Consolas"/>
          <w:i w:val="0"/>
          <w:sz w:val="18"/>
        </w:rPr>
        <w:t>UPShaper.shapeResponse</w:t>
      </w:r>
      <w:r>
        <w:rPr>
          <w:b w:val="0"/>
          <w:i w:val="0"/>
        </w:rPr>
        <w:t xml:space="preserve">: commission switch, premium fields, payment info restored, CarrierCode / CarrierName added. Then, where the action triggers one, </w:t>
      </w:r>
      <w:r>
        <w:rPr>
          <w:rFonts w:ascii="Consolas" w:hAnsi="Consolas"/>
          <w:i w:val="0"/>
          <w:sz w:val="18"/>
        </w:rPr>
        <w:t>UPNotify.fire</w:t>
      </w:r>
      <w:r>
        <w:rPr>
          <w:b w:val="0"/>
          <w:i w:val="0"/>
        </w:rPr>
        <w:t xml:space="preserve"> adds </w:t>
      </w:r>
      <w:r>
        <w:rPr>
          <w:rFonts w:ascii="Consolas" w:hAnsi="Consolas"/>
          <w:i w:val="0"/>
          <w:sz w:val="18"/>
        </w:rPr>
        <w:t>Notifications[]</w:t>
      </w:r>
      <w:r>
        <w:rPr>
          <w:b w:val="0"/>
          <w:i w:val="0"/>
        </w:rPr>
        <w:t>.</w:t>
      </w:r>
    </w:p>
    <w:p>
      <w:pPr>
        <w:pStyle w:val="ListNumber"/>
        <w:spacing w:after="20"/>
      </w:pPr>
      <w:r>
        <w:rPr>
          <w:b w:val="0"/>
          <w:i w:val="0"/>
        </w:rPr>
        <w:t xml:space="preserve">Return the map (HTTP 200) or, on any exception, </w:t>
      </w:r>
      <w:r>
        <w:rPr>
          <w:rFonts w:ascii="Consolas" w:hAnsi="Consolas"/>
          <w:i w:val="0"/>
          <w:sz w:val="18"/>
        </w:rPr>
        <w:t>UPErrorHandler.handle(apiName, ex)</w:t>
      </w:r>
      <w:r>
        <w:rPr>
          <w:b w:val="0"/>
          <w:i w:val="0"/>
        </w:rPr>
        <w:t>.</w:t>
      </w:r>
    </w:p>
    <w:p>
      <w:r>
        <w:br w:type="page"/>
      </w:r>
    </w:p>
    <w:p>
      <w:pPr>
        <w:pStyle w:val="Heading1"/>
      </w:pPr>
      <w:r>
        <w:t>3. Source Layout and Tooling</w:t>
      </w:r>
    </w:p>
    <w:p>
      <w:pPr>
        <w:pStyle w:val="Heading2"/>
      </w:pPr>
      <w:r>
        <w:t>3.1 Workspace Layout</w:t>
      </w:r>
    </w:p>
    <w:tbl>
      <w:tblPr>
        <w:tblStyle w:val="TableGrid"/>
        <w:tblW w:type="auto" w:w="0"/>
        <w:tblLook w:firstColumn="1" w:firstRow="1" w:lastColumn="0" w:lastRow="0" w:noHBand="0" w:noVBand="1" w:val="04A0"/>
      </w:tblPr>
      <w:tblGrid>
        <w:gridCol w:w="10206"/>
      </w:tblGrid>
      <w:tr>
        <w:tc>
          <w:tcPr>
            <w:tcW w:type="dxa" w:w="10206"/>
            <w:shd w:val="clear" w:color="auto" w:fill="F5F5F5"/>
          </w:tcPr>
          <w:p>
            <w:r/>
            <w:r>
              <w:rPr>
                <w:rFonts w:ascii="Consolas" w:hAnsi="Consolas"/>
                <w:sz w:val="15"/>
              </w:rPr>
              <w:t>ic/</w:t>
              <w:br/>
              <w:t xml:space="preserve">  src/dev/Tenant/UP_PRODUCTS_API/</w:t>
              <w:br/>
              <w:t xml:space="preserve">    api/&lt;Name&gt;/&lt;Name&gt;.groovy         20 API scripts (18 active; UPCancelPolicy is a retired stub and UPSpikeWho a probe, both inactive)</w:t>
              <w:br/>
              <w:t xml:space="preserve">    function/&lt;Name&gt;/&lt;Name&gt;.groovy    13 common functions</w:t>
              <w:br/>
              <w:t xml:space="preserve">  .metadata/icomposer/{api,function}/&lt;Name&gt;.metadata.json   per-profile server metadata (ids, version, md5, path, method)</w:t>
              <w:br/>
              <w:t>uponly-build/                        build, test and report tooling (section 11)</w:t>
              <w:br/>
              <w:t xml:space="preserve">  tables/                            the rows written to the UP_ tables (r_*.json), definitions (def_*.json), local copies (rows_*.json)</w:t>
              <w:br/>
              <w:t xml:space="preserve">  samples/                           recorded request / response of every flow step</w:t>
              <w:br/>
              <w:t xml:space="preserve">  tests/ security/ carrier/ workflow/ test cases and results</w:t>
              <w:br/>
              <w:t>uic_pages/uponly/portal/sohar-insurance-portal/   the portal (index.html, metadata.json, prompt.md) in the git repository</w:t>
              <w:br/>
              <w:t>deliverables/workflow_src/           v1.2 iComposer source, set-up and test scripts (git copy)</w:t>
            </w:r>
          </w:p>
        </w:tc>
      </w:tr>
    </w:tbl>
    <w:p>
      <w:pPr>
        <w:spacing w:after="40"/>
      </w:pPr>
    </w:p>
    <w:p>
      <w:r>
        <w:rPr>
          <w:b w:val="0"/>
          <w:i w:val="0"/>
        </w:rPr>
        <w:t xml:space="preserve">Module id 70, group id 1188491119; functions have scope </w:t>
      </w:r>
      <w:r>
        <w:rPr>
          <w:rFonts w:ascii="Consolas" w:hAnsi="Consolas"/>
          <w:i w:val="0"/>
          <w:sz w:val="18"/>
        </w:rPr>
        <w:t>public</w:t>
      </w:r>
      <w:r>
        <w:rPr>
          <w:b w:val="0"/>
          <w:i w:val="0"/>
        </w:rPr>
        <w:t xml:space="preserve"> and status 1. APIs are POST except </w:t>
      </w:r>
      <w:r>
        <w:rPr>
          <w:rFonts w:ascii="Consolas" w:hAnsi="Consolas"/>
          <w:i w:val="0"/>
          <w:sz w:val="18"/>
        </w:rPr>
        <w:t>UPLoadPolicy</w:t>
      </w:r>
      <w:r>
        <w:rPr>
          <w:b w:val="0"/>
          <w:i w:val="0"/>
        </w:rPr>
        <w:t xml:space="preserve"> and </w:t>
      </w:r>
      <w:r>
        <w:rPr>
          <w:rFonts w:ascii="Consolas" w:hAnsi="Consolas"/>
          <w:i w:val="0"/>
          <w:sz w:val="18"/>
        </w:rPr>
        <w:t>UPMe</w:t>
      </w:r>
      <w:r>
        <w:rPr>
          <w:b w:val="0"/>
          <w:i w:val="0"/>
        </w:rPr>
        <w:t xml:space="preserve"> (GET). All paths are </w:t>
      </w:r>
      <w:r>
        <w:rPr>
          <w:rFonts w:ascii="Consolas" w:hAnsi="Consolas"/>
          <w:i w:val="0"/>
          <w:sz w:val="18"/>
        </w:rPr>
        <w:t>/up/&lt;name&gt;</w:t>
      </w:r>
      <w:r>
        <w:rPr>
          <w:b w:val="0"/>
          <w:i w:val="0"/>
        </w:rPr>
        <w:t>: get-plans, proposal, update-proposal, issue, load-policy, proposal-reject, doc_generation, application_doc_generation, cancel-check, cancel-approve, list-master-table, commission-query, generate-feedfile, and since v1.2 me, worklist (</w:t>
      </w:r>
      <w:r>
        <w:rPr>
          <w:rFonts w:ascii="Consolas" w:hAnsi="Consolas"/>
          <w:i w:val="0"/>
          <w:sz w:val="18"/>
        </w:rPr>
        <w:t>UPWorklistApi</w:t>
      </w:r>
      <w:r>
        <w:rPr>
          <w:b w:val="0"/>
          <w:i w:val="0"/>
        </w:rPr>
        <w:t>), dashboard, share, cancel-detail (the inactive ones are cancel-policy and spike-who).</w:t>
      </w:r>
    </w:p>
    <w:p>
      <w:pPr>
        <w:pStyle w:val="Heading2"/>
      </w:pPr>
      <w:r>
        <w:t>3.2 The imo Tool</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266"/>
            <w:shd w:val="clear" w:color="auto" w:fill="DCE6F1"/>
          </w:tcPr>
          <w:p>
            <w:pPr>
              <w:spacing w:after="20"/>
            </w:pPr>
            <w:r/>
            <w:r>
              <w:rPr>
                <w:b/>
                <w:sz w:val="18"/>
              </w:rPr>
              <w:t>Task</w:t>
            </w:r>
          </w:p>
        </w:tc>
        <w:tc>
          <w:tcPr>
            <w:tcW w:type="dxa" w:w="6939"/>
            <w:shd w:val="clear" w:color="auto" w:fill="DCE6F1"/>
          </w:tcPr>
          <w:p>
            <w:pPr>
              <w:spacing w:after="20"/>
            </w:pPr>
            <w:r/>
            <w:r>
              <w:rPr>
                <w:b/>
                <w:sz w:val="18"/>
              </w:rPr>
              <w:t>Command (profile `portal:uponly` = MC)</w:t>
            </w:r>
          </w:p>
        </w:tc>
      </w:tr>
      <w:tr>
        <w:trPr>
          <w:cantSplit w:val="true"/>
        </w:trPr>
        <w:tc>
          <w:tcPr>
            <w:tcW w:type="dxa" w:w="3266"/>
          </w:tcPr>
          <w:p>
            <w:pPr>
              <w:spacing w:after="20"/>
            </w:pPr>
            <w:r/>
            <w:r>
              <w:rPr>
                <w:b w:val="0"/>
                <w:i w:val="0"/>
                <w:sz w:val="18"/>
              </w:rPr>
              <w:t>Push one file (compiles on the server first)</w:t>
            </w:r>
          </w:p>
        </w:tc>
        <w:tc>
          <w:tcPr>
            <w:tcW w:type="dxa" w:w="6939"/>
          </w:tcPr>
          <w:p>
            <w:pPr>
              <w:spacing w:after="20"/>
            </w:pPr>
            <w:r/>
            <w:r>
              <w:rPr>
                <w:rFonts w:ascii="Consolas" w:hAnsi="Consolas"/>
                <w:i w:val="0"/>
                <w:sz w:val="15"/>
              </w:rPr>
              <w:t>imo icomposer push current &lt;file&gt; --profile portal:uponly</w:t>
            </w:r>
          </w:p>
        </w:tc>
      </w:tr>
      <w:tr>
        <w:trPr>
          <w:cantSplit w:val="true"/>
        </w:trPr>
        <w:tc>
          <w:tcPr>
            <w:tcW w:type="dxa" w:w="3266"/>
          </w:tcPr>
          <w:p>
            <w:pPr>
              <w:spacing w:after="20"/>
            </w:pPr>
            <w:r/>
            <w:r>
              <w:rPr>
                <w:b w:val="0"/>
                <w:i w:val="0"/>
                <w:sz w:val="18"/>
              </w:rPr>
              <w:t>Preview a push</w:t>
            </w:r>
          </w:p>
        </w:tc>
        <w:tc>
          <w:tcPr>
            <w:tcW w:type="dxa" w:w="6939"/>
          </w:tcPr>
          <w:p>
            <w:pPr>
              <w:spacing w:after="20"/>
            </w:pPr>
            <w:r/>
            <w:r>
              <w:rPr>
                <w:rFonts w:ascii="Consolas" w:hAnsi="Consolas"/>
                <w:i w:val="0"/>
                <w:sz w:val="15"/>
              </w:rPr>
              <w:t>... push current &lt;file&gt; --dry-run</w:t>
            </w:r>
          </w:p>
        </w:tc>
      </w:tr>
      <w:tr>
        <w:trPr>
          <w:cantSplit w:val="true"/>
        </w:trPr>
        <w:tc>
          <w:tcPr>
            <w:tcW w:type="dxa" w:w="3266"/>
          </w:tcPr>
          <w:p>
            <w:pPr>
              <w:spacing w:after="20"/>
            </w:pPr>
            <w:r/>
            <w:r>
              <w:rPr>
                <w:b w:val="0"/>
                <w:i w:val="0"/>
                <w:sz w:val="18"/>
              </w:rPr>
              <w:t>Create a function / API</w:t>
            </w:r>
          </w:p>
        </w:tc>
        <w:tc>
          <w:tcPr>
            <w:tcW w:type="dxa" w:w="6939"/>
          </w:tcPr>
          <w:p>
            <w:pPr>
              <w:spacing w:after="20"/>
            </w:pPr>
            <w:r/>
            <w:r>
              <w:rPr>
                <w:rFonts w:ascii="Consolas" w:hAnsi="Consolas"/>
                <w:i w:val="0"/>
                <w:sz w:val="15"/>
              </w:rPr>
              <w:t>imo icomposer create function --name X --module-id 70 --group-id 1188491119 --status 1 --func-scope 1 --profile portal:uponly</w:t>
            </w:r>
          </w:p>
        </w:tc>
      </w:tr>
      <w:tr>
        <w:trPr>
          <w:cantSplit w:val="true"/>
        </w:trPr>
        <w:tc>
          <w:tcPr>
            <w:tcW w:type="dxa" w:w="3266"/>
          </w:tcPr>
          <w:p>
            <w:pPr>
              <w:spacing w:after="20"/>
            </w:pPr>
            <w:r/>
            <w:r>
              <w:rPr>
                <w:b w:val="0"/>
                <w:i w:val="0"/>
                <w:sz w:val="18"/>
              </w:rPr>
              <w:t>Pull the server copy</w:t>
            </w:r>
          </w:p>
        </w:tc>
        <w:tc>
          <w:tcPr>
            <w:tcW w:type="dxa" w:w="6939"/>
          </w:tcPr>
          <w:p>
            <w:pPr>
              <w:spacing w:after="20"/>
            </w:pPr>
            <w:r/>
            <w:r>
              <w:rPr>
                <w:rFonts w:ascii="Consolas" w:hAnsi="Consolas"/>
                <w:i w:val="0"/>
                <w:sz w:val="15"/>
              </w:rPr>
              <w:t>imo icomposer reload ...</w:t>
            </w:r>
            <w:r>
              <w:rPr>
                <w:b w:val="0"/>
                <w:i w:val="0"/>
                <w:sz w:val="18"/>
              </w:rPr>
              <w:t xml:space="preserve">; on a conflict choose </w:t>
            </w:r>
            <w:r>
              <w:rPr>
                <w:rFonts w:ascii="Consolas" w:hAnsi="Consolas"/>
                <w:i w:val="0"/>
                <w:sz w:val="15"/>
              </w:rPr>
              <w:t>--prefer-local</w:t>
            </w:r>
            <w:r>
              <w:rPr>
                <w:b w:val="0"/>
                <w:i w:val="0"/>
                <w:sz w:val="18"/>
              </w:rPr>
              <w:t xml:space="preserve"> or </w:t>
            </w:r>
            <w:r>
              <w:rPr>
                <w:rFonts w:ascii="Consolas" w:hAnsi="Consolas"/>
                <w:i w:val="0"/>
                <w:sz w:val="15"/>
              </w:rPr>
              <w:t>--prefer-server</w:t>
            </w:r>
          </w:p>
        </w:tc>
      </w:tr>
      <w:tr>
        <w:trPr>
          <w:cantSplit w:val="true"/>
        </w:trPr>
        <w:tc>
          <w:tcPr>
            <w:tcW w:type="dxa" w:w="3266"/>
          </w:tcPr>
          <w:p>
            <w:pPr>
              <w:spacing w:after="20"/>
            </w:pPr>
            <w:r/>
            <w:r>
              <w:rPr>
                <w:b w:val="0"/>
                <w:i w:val="0"/>
                <w:sz w:val="18"/>
              </w:rPr>
              <w:t>Read a table / rows</w:t>
            </w:r>
          </w:p>
        </w:tc>
        <w:tc>
          <w:tcPr>
            <w:tcW w:type="dxa" w:w="6939"/>
          </w:tcPr>
          <w:p>
            <w:pPr>
              <w:spacing w:after="20"/>
            </w:pPr>
            <w:r/>
            <w:r>
              <w:rPr>
                <w:rFonts w:ascii="Consolas" w:hAnsi="Consolas"/>
                <w:i w:val="0"/>
                <w:sz w:val="15"/>
              </w:rPr>
              <w:t>imo config datatable by-name --name UP_ApiConfig --json</w:t>
            </w:r>
            <w:r>
              <w:rPr>
                <w:b w:val="0"/>
                <w:i w:val="0"/>
                <w:sz w:val="18"/>
              </w:rPr>
              <w:t xml:space="preserve">, </w:t>
            </w:r>
            <w:r>
              <w:rPr>
                <w:rFonts w:ascii="Consolas" w:hAnsi="Consolas"/>
                <w:i w:val="0"/>
                <w:sz w:val="15"/>
              </w:rPr>
              <w:t>... record-list --id &lt;tableId&gt; --json</w:t>
            </w:r>
          </w:p>
        </w:tc>
      </w:tr>
      <w:tr>
        <w:trPr>
          <w:cantSplit w:val="true"/>
        </w:trPr>
        <w:tc>
          <w:tcPr>
            <w:tcW w:type="dxa" w:w="3266"/>
          </w:tcPr>
          <w:p>
            <w:pPr>
              <w:spacing w:after="20"/>
            </w:pPr>
            <w:r/>
            <w:r>
              <w:rPr>
                <w:b w:val="0"/>
                <w:i w:val="0"/>
                <w:sz w:val="18"/>
              </w:rPr>
              <w:t>Add rows</w:t>
            </w:r>
          </w:p>
        </w:tc>
        <w:tc>
          <w:tcPr>
            <w:tcW w:type="dxa" w:w="6939"/>
          </w:tcPr>
          <w:p>
            <w:pPr>
              <w:spacing w:after="20"/>
            </w:pPr>
            <w:r/>
            <w:r>
              <w:rPr>
                <w:rFonts w:ascii="Consolas" w:hAnsi="Consolas"/>
                <w:i w:val="0"/>
                <w:sz w:val="15"/>
              </w:rPr>
              <w:t>imo config datatable record-batch-save --file rows.json --confirm</w:t>
            </w:r>
            <w:r>
              <w:rPr>
                <w:b w:val="0"/>
                <w:i w:val="0"/>
                <w:sz w:val="18"/>
              </w:rPr>
              <w:t xml:space="preserve"> (insert only; the primary key </w:t>
            </w:r>
            <w:r>
              <w:rPr>
                <w:rFonts w:ascii="Consolas" w:hAnsi="Consolas"/>
                <w:i w:val="0"/>
                <w:sz w:val="15"/>
              </w:rPr>
              <w:t>Id</w:t>
            </w:r>
            <w:r>
              <w:rPr>
                <w:b w:val="0"/>
                <w:i w:val="0"/>
                <w:sz w:val="18"/>
              </w:rPr>
              <w:t xml:space="preserve"> must be unique)</w:t>
            </w:r>
          </w:p>
        </w:tc>
      </w:tr>
      <w:tr>
        <w:trPr>
          <w:cantSplit w:val="true"/>
        </w:trPr>
        <w:tc>
          <w:tcPr>
            <w:tcW w:type="dxa" w:w="3266"/>
          </w:tcPr>
          <w:p>
            <w:pPr>
              <w:spacing w:after="20"/>
            </w:pPr>
            <w:r/>
            <w:r>
              <w:rPr>
                <w:b w:val="0"/>
                <w:i w:val="0"/>
                <w:sz w:val="18"/>
              </w:rPr>
              <w:t>Change one row</w:t>
            </w:r>
          </w:p>
        </w:tc>
        <w:tc>
          <w:tcPr>
            <w:tcW w:type="dxa" w:w="6939"/>
          </w:tcPr>
          <w:p>
            <w:pPr>
              <w:spacing w:after="20"/>
            </w:pPr>
            <w:r/>
            <w:r>
              <w:rPr>
                <w:rFonts w:ascii="Consolas" w:hAnsi="Consolas"/>
                <w:i w:val="0"/>
                <w:sz w:val="15"/>
              </w:rPr>
              <w:t>imo config datatable record-save --file row.json --confirm</w:t>
            </w:r>
            <w:r>
              <w:rPr>
                <w:b w:val="0"/>
                <w:i w:val="0"/>
                <w:sz w:val="18"/>
              </w:rPr>
              <w:t xml:space="preserve"> (include </w:t>
            </w:r>
            <w:r>
              <w:rPr>
                <w:rFonts w:ascii="Consolas" w:hAnsi="Consolas"/>
                <w:i w:val="0"/>
                <w:sz w:val="15"/>
              </w:rPr>
              <w:t>RecordId</w:t>
            </w:r>
            <w:r>
              <w:rPr>
                <w:b w:val="0"/>
                <w:i w:val="0"/>
                <w:sz w:val="18"/>
              </w:rPr>
              <w:t>)</w:t>
            </w:r>
          </w:p>
        </w:tc>
      </w:tr>
      <w:tr>
        <w:trPr>
          <w:cantSplit w:val="true"/>
        </w:trPr>
        <w:tc>
          <w:tcPr>
            <w:tcW w:type="dxa" w:w="3266"/>
          </w:tcPr>
          <w:p>
            <w:pPr>
              <w:spacing w:after="20"/>
            </w:pPr>
            <w:r/>
            <w:r>
              <w:rPr>
                <w:b w:val="0"/>
                <w:i w:val="0"/>
                <w:sz w:val="18"/>
              </w:rPr>
              <w:t>Create a table</w:t>
            </w:r>
          </w:p>
        </w:tc>
        <w:tc>
          <w:tcPr>
            <w:tcW w:type="dxa" w:w="6939"/>
          </w:tcPr>
          <w:p>
            <w:pPr>
              <w:spacing w:after="20"/>
            </w:pPr>
            <w:r/>
            <w:r>
              <w:rPr>
                <w:rFonts w:ascii="Consolas" w:hAnsi="Consolas"/>
                <w:i w:val="0"/>
                <w:sz w:val="15"/>
              </w:rPr>
              <w:t>imo config datatable create --file def.json --confirm</w:t>
            </w:r>
          </w:p>
        </w:tc>
      </w:tr>
      <w:tr>
        <w:trPr>
          <w:cantSplit w:val="true"/>
        </w:trPr>
        <w:tc>
          <w:tcPr>
            <w:tcW w:type="dxa" w:w="3266"/>
          </w:tcPr>
          <w:p>
            <w:pPr>
              <w:spacing w:after="20"/>
            </w:pPr>
            <w:r/>
            <w:r>
              <w:rPr>
                <w:b w:val="0"/>
                <w:i w:val="0"/>
                <w:sz w:val="18"/>
              </w:rPr>
              <w:t>Find a call in the log</w:t>
            </w:r>
          </w:p>
        </w:tc>
        <w:tc>
          <w:tcPr>
            <w:tcW w:type="dxa" w:w="6939"/>
          </w:tcPr>
          <w:p>
            <w:pPr>
              <w:spacing w:after="20"/>
            </w:pPr>
            <w:r/>
            <w:r>
              <w:rPr>
                <w:rFonts w:ascii="Consolas" w:hAnsi="Consolas"/>
                <w:i w:val="0"/>
                <w:sz w:val="15"/>
              </w:rPr>
              <w:t>imo log query</w:t>
            </w:r>
            <w:r>
              <w:rPr>
                <w:b w:val="0"/>
                <w:i w:val="0"/>
                <w:sz w:val="18"/>
              </w:rPr>
              <w:t xml:space="preserve"> with the trace id from the response (section 9)</w:t>
            </w:r>
          </w:p>
        </w:tc>
      </w:tr>
    </w:tbl>
    <w:p>
      <w:pPr>
        <w:spacing w:after="40"/>
      </w:pPr>
    </w:p>
    <w:p>
      <w:pPr>
        <w:pStyle w:val="Heading2"/>
      </w:pPr>
      <w:r>
        <w:t>3.3 Groovy Rules of This Runtime</w:t>
      </w:r>
    </w:p>
    <w:p>
      <w:pPr>
        <w:pStyle w:val="ListBullet"/>
        <w:spacing w:after="20"/>
      </w:pPr>
      <w:r>
        <w:rPr>
          <w:b w:val="0"/>
          <w:i w:val="0"/>
        </w:rPr>
        <w:t xml:space="preserve">The server type-checks Groovy statically on push. </w:t>
      </w:r>
      <w:r>
        <w:rPr>
          <w:rFonts w:ascii="Consolas" w:hAnsi="Consolas"/>
          <w:i w:val="0"/>
          <w:sz w:val="18"/>
        </w:rPr>
        <w:t>@groovy.transform.Field</w:t>
      </w:r>
      <w:r>
        <w:rPr>
          <w:b w:val="0"/>
          <w:i w:val="0"/>
        </w:rPr>
        <w:t xml:space="preserve"> is not allowed and script-level variables are not visible inside methods: use a method that returns the constant (see </w:t>
      </w:r>
      <w:r>
        <w:rPr>
          <w:rFonts w:ascii="Consolas" w:hAnsi="Consolas"/>
          <w:i w:val="0"/>
          <w:sz w:val="18"/>
        </w:rPr>
        <w:t>UPSecurity.blockedBaseline()</w:t>
      </w:r>
      <w:r>
        <w:rPr>
          <w:b w:val="0"/>
          <w:i w:val="0"/>
        </w:rPr>
        <w:t>).</w:t>
      </w:r>
    </w:p>
    <w:p>
      <w:pPr>
        <w:pStyle w:val="ListBullet"/>
        <w:spacing w:after="20"/>
      </w:pPr>
      <w:r>
        <w:rPr>
          <w:rFonts w:ascii="Consolas" w:hAnsi="Consolas"/>
          <w:i w:val="0"/>
          <w:sz w:val="18"/>
        </w:rPr>
        <w:t>log</w:t>
      </w:r>
      <w:r>
        <w:rPr>
          <w:b w:val="0"/>
          <w:i w:val="0"/>
        </w:rPr>
        <w:t xml:space="preserve"> is not declared: use </w:t>
      </w:r>
      <w:r>
        <w:rPr>
          <w:rFonts w:ascii="Consolas" w:hAnsi="Consolas"/>
          <w:i w:val="0"/>
          <w:sz w:val="18"/>
        </w:rPr>
        <w:t>org.slf4j.LoggerFactory.getLogger("Name")</w:t>
      </w:r>
      <w:r>
        <w:rPr>
          <w:b w:val="0"/>
          <w:i w:val="0"/>
        </w:rPr>
        <w:t xml:space="preserve"> (see </w:t>
      </w:r>
      <w:r>
        <w:rPr>
          <w:rFonts w:ascii="Consolas" w:hAnsi="Consolas"/>
          <w:i w:val="0"/>
          <w:sz w:val="18"/>
        </w:rPr>
        <w:t>UPErrorHandler</w:t>
      </w:r>
      <w:r>
        <w:rPr>
          <w:b w:val="0"/>
          <w:i w:val="0"/>
        </w:rPr>
        <w:t>).</w:t>
      </w:r>
    </w:p>
    <w:p>
      <w:pPr>
        <w:pStyle w:val="ListBullet"/>
        <w:spacing w:after="20"/>
      </w:pPr>
      <w:r>
        <w:rPr>
          <w:b w:val="0"/>
          <w:i w:val="0"/>
        </w:rPr>
        <w:t>Shared per-request state goes into the request attributes (</w:t>
      </w:r>
      <w:r>
        <w:rPr>
          <w:rFonts w:ascii="Consolas" w:hAnsi="Consolas"/>
          <w:i w:val="0"/>
          <w:sz w:val="18"/>
        </w:rPr>
        <w:t>RequestContextHolder</w:t>
      </w:r>
      <w:r>
        <w:rPr>
          <w:b w:val="0"/>
          <w:i w:val="0"/>
        </w:rPr>
        <w:t xml:space="preserve">), as the table cache in </w:t>
      </w:r>
      <w:r>
        <w:rPr>
          <w:rFonts w:ascii="Consolas" w:hAnsi="Consolas"/>
          <w:i w:val="0"/>
          <w:sz w:val="18"/>
        </w:rPr>
        <w:t>UPDataUtil.getRecords</w:t>
      </w:r>
      <w:r>
        <w:rPr>
          <w:b w:val="0"/>
          <w:i w:val="0"/>
        </w:rPr>
        <w:t xml:space="preserve"> does.</w:t>
      </w:r>
    </w:p>
    <w:p>
      <w:pPr>
        <w:pStyle w:val="ListBullet"/>
        <w:spacing w:after="20"/>
      </w:pPr>
      <w:r>
        <w:rPr>
          <w:b w:val="0"/>
          <w:i w:val="0"/>
        </w:rPr>
        <w:t xml:space="preserve">A function that calls another one declares it with </w:t>
      </w:r>
      <w:r>
        <w:rPr>
          <w:rFonts w:ascii="Consolas" w:hAnsi="Consolas"/>
          <w:i w:val="0"/>
          <w:sz w:val="18"/>
        </w:rPr>
        <w:t>(UPOther) getCommonService("UPOther")</w:t>
      </w:r>
      <w:r>
        <w:rPr>
          <w:b w:val="0"/>
          <w:i w:val="0"/>
        </w:rPr>
        <w:t>; push the called function first when it is new.</w:t>
      </w:r>
    </w:p>
    <w:p>
      <w:pPr>
        <w:pStyle w:val="ListBullet"/>
        <w:spacing w:after="20"/>
      </w:pPr>
      <w:r>
        <w:rPr>
          <w:b w:val="0"/>
          <w:i w:val="0"/>
        </w:rPr>
        <w:t xml:space="preserve">The platform REST client raises its own exception type; </w:t>
      </w:r>
      <w:r>
        <w:rPr>
          <w:rFonts w:ascii="Consolas" w:hAnsi="Consolas"/>
          <w:i w:val="0"/>
          <w:sz w:val="18"/>
        </w:rPr>
        <w:t>UPPlatformClient</w:t>
      </w:r>
      <w:r>
        <w:rPr>
          <w:b w:val="0"/>
          <w:i w:val="0"/>
        </w:rPr>
        <w:t xml:space="preserve"> catches it and returns </w:t>
      </w:r>
      <w:r>
        <w:rPr>
          <w:rFonts w:ascii="Consolas" w:hAnsi="Consolas"/>
          <w:i w:val="0"/>
          <w:sz w:val="18"/>
        </w:rPr>
        <w:t>{status, body}</w:t>
      </w:r>
      <w:r>
        <w:rPr>
          <w:b w:val="0"/>
          <w:i w:val="0"/>
        </w:rPr>
        <w:t xml:space="preserve"> so that callers decide.</w:t>
      </w:r>
    </w:p>
    <w:p>
      <w:pPr>
        <w:pStyle w:val="ListBullet"/>
        <w:spacing w:after="20"/>
      </w:pPr>
      <w:r>
        <w:rPr>
          <w:rFonts w:ascii="Consolas" w:hAnsi="Consolas"/>
          <w:i w:val="0"/>
          <w:sz w:val="18"/>
        </w:rPr>
        <w:t>UPShaper.shapeResponse</w:t>
      </w:r>
      <w:r>
        <w:rPr>
          <w:b w:val="0"/>
          <w:i w:val="0"/>
        </w:rPr>
        <w:t xml:space="preserve"> returns </w:t>
      </w:r>
      <w:r>
        <w:rPr>
          <w:rFonts w:ascii="Consolas" w:hAnsi="Consolas"/>
          <w:i w:val="0"/>
          <w:sz w:val="18"/>
        </w:rPr>
        <w:t>Object</w:t>
      </w:r>
      <w:r>
        <w:rPr>
          <w:b w:val="0"/>
          <w:i w:val="0"/>
        </w:rPr>
        <w:t>: cast it (</w:t>
      </w:r>
      <w:r>
        <w:rPr>
          <w:rFonts w:ascii="Consolas" w:hAnsi="Consolas"/>
          <w:i w:val="0"/>
          <w:sz w:val="18"/>
        </w:rPr>
        <w:t>(Map&lt;String, Object&gt;) shaper.shapeResponse(r)</w:t>
      </w:r>
      <w:r>
        <w:rPr>
          <w:b w:val="0"/>
          <w:i w:val="0"/>
        </w:rPr>
        <w:t xml:space="preserve">) before adding fields. The SNS email and SMS builders take </w:t>
      </w:r>
      <w:r>
        <w:rPr>
          <w:rFonts w:ascii="Consolas" w:hAnsi="Consolas"/>
          <w:i w:val="0"/>
          <w:sz w:val="18"/>
        </w:rPr>
        <w:t>requestBody(...)</w:t>
      </w:r>
      <w:r>
        <w:rPr>
          <w:b w:val="0"/>
          <w:i w:val="0"/>
        </w:rPr>
        <w:t xml:space="preserve">; an anonymous </w:t>
      </w:r>
      <w:r>
        <w:rPr>
          <w:rFonts w:ascii="Consolas" w:hAnsi="Consolas"/>
          <w:i w:val="0"/>
          <w:sz w:val="18"/>
        </w:rPr>
        <w:t>Comparator</w:t>
      </w:r>
      <w:r>
        <w:rPr>
          <w:b w:val="0"/>
          <w:i w:val="0"/>
        </w:rPr>
        <w:t xml:space="preserve"> must not use method variables; the accessor of a hyphenated SDK tag is camel case (</w:t>
      </w:r>
      <w:r>
        <w:rPr>
          <w:rFonts w:ascii="Consolas" w:hAnsi="Consolas"/>
          <w:i w:val="0"/>
          <w:sz w:val="18"/>
        </w:rPr>
        <w:t>emailAccountApi()</w:t>
      </w:r>
      <w:r>
        <w:rPr>
          <w:b w:val="0"/>
          <w:i w:val="0"/>
        </w:rPr>
        <w:t>).</w:t>
      </w:r>
    </w:p>
    <w:p>
      <w:pPr>
        <w:pStyle w:val="ListBullet"/>
        <w:spacing w:after="20"/>
      </w:pPr>
      <w:r>
        <w:rPr>
          <w:b w:val="0"/>
          <w:i w:val="0"/>
        </w:rPr>
        <w:t xml:space="preserve">Empty lists are dropped from the JSON that the platform returns (for example </w:t>
      </w:r>
      <w:r>
        <w:rPr>
          <w:rFonts w:ascii="Consolas" w:hAnsi="Consolas"/>
          <w:i w:val="0"/>
          <w:sz w:val="18"/>
        </w:rPr>
        <w:t>Roles</w:t>
      </w:r>
      <w:r>
        <w:rPr>
          <w:b w:val="0"/>
          <w:i w:val="0"/>
        </w:rPr>
        <w:t xml:space="preserve"> in </w:t>
      </w:r>
      <w:r>
        <w:rPr>
          <w:rFonts w:ascii="Consolas" w:hAnsi="Consolas"/>
          <w:i w:val="0"/>
          <w:sz w:val="18"/>
        </w:rPr>
        <w:t>/up/me</w:t>
      </w:r>
      <w:r>
        <w:rPr>
          <w:b w:val="0"/>
          <w:i w:val="0"/>
        </w:rPr>
        <w:t>): treat a missing list as empty.</w:t>
      </w:r>
    </w:p>
    <w:p>
      <w:pPr>
        <w:pStyle w:val="ListBullet"/>
        <w:spacing w:after="20"/>
      </w:pPr>
      <w:r>
        <w:rPr>
          <w:b w:val="0"/>
          <w:i w:val="0"/>
        </w:rPr>
        <w:t xml:space="preserve">Keep each function focused; the largest file is </w:t>
      </w:r>
      <w:r>
        <w:rPr>
          <w:rFonts w:ascii="Consolas" w:hAnsi="Consolas"/>
          <w:i w:val="0"/>
          <w:sz w:val="18"/>
        </w:rPr>
        <w:t>UPValidator</w:t>
      </w:r>
      <w:r>
        <w:rPr>
          <w:b w:val="0"/>
          <w:i w:val="0"/>
        </w:rPr>
        <w:t>.</w:t>
      </w:r>
    </w:p>
    <w:p>
      <w:pPr>
        <w:pStyle w:val="Heading2"/>
      </w:pPr>
      <w:r>
        <w:t>3.4 Deployment Order of the Code</w:t>
      </w:r>
    </w:p>
    <w:p>
      <w:r>
        <w:rPr>
          <w:b w:val="0"/>
          <w:i w:val="0"/>
        </w:rPr>
        <w:t xml:space="preserve">Dependencies run from the bottom up. Push in this order (the same order is used for UAT): UPDataUtil, UPSecurity, UPErrorHandler, UPPlatformClient, UPValidator, UPProductData, UPShaper, UPDocBuilder, UPDocService, UPAccess, UPNotify, UPWorklist, UPCancelService, then the 18 active APIs. The tables </w:t>
      </w:r>
      <w:r>
        <w:rPr>
          <w:rFonts w:ascii="Consolas" w:hAnsi="Consolas"/>
          <w:i w:val="0"/>
          <w:sz w:val="18"/>
        </w:rPr>
        <w:t>UP_UserRole</w:t>
      </w:r>
      <w:r>
        <w:rPr>
          <w:b w:val="0"/>
          <w:i w:val="0"/>
        </w:rPr>
        <w:t xml:space="preserve"> and </w:t>
      </w:r>
      <w:r>
        <w:rPr>
          <w:rFonts w:ascii="Consolas" w:hAnsi="Consolas"/>
          <w:i w:val="0"/>
          <w:sz w:val="18"/>
        </w:rPr>
        <w:t>UP_NotifyTemplate</w:t>
      </w:r>
      <w:r>
        <w:rPr>
          <w:b w:val="0"/>
          <w:i w:val="0"/>
        </w:rPr>
        <w:t xml:space="preserve"> and the new configuration keys must exist before the new code runs. Pushing a caller before a new callee fails the compile check.</w:t>
      </w:r>
    </w:p>
    <w:p>
      <w:r>
        <w:br w:type="page"/>
      </w:r>
    </w:p>
    <w:p>
      <w:pPr>
        <w:pStyle w:val="Heading1"/>
      </w:pPr>
      <w:r>
        <w:t>4. Code Reference</w:t>
      </w:r>
    </w:p>
    <w:p>
      <w:pPr>
        <w:pStyle w:val="Heading2"/>
      </w:pPr>
      <w:r>
        <w:t>4.1 Asset Inventory</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837"/>
            <w:shd w:val="clear" w:color="auto" w:fill="DCE6F1"/>
          </w:tcPr>
          <w:p>
            <w:pPr>
              <w:spacing w:after="20"/>
            </w:pPr>
            <w:r/>
            <w:r>
              <w:rPr>
                <w:b/>
                <w:sz w:val="18"/>
              </w:rPr>
              <w:t>Name</w:t>
            </w:r>
          </w:p>
        </w:tc>
        <w:tc>
          <w:tcPr>
            <w:tcW w:type="dxa" w:w="816"/>
            <w:shd w:val="clear" w:color="auto" w:fill="DCE6F1"/>
          </w:tcPr>
          <w:p>
            <w:pPr>
              <w:spacing w:after="20"/>
            </w:pPr>
            <w:r/>
            <w:r>
              <w:rPr>
                <w:b/>
                <w:sz w:val="18"/>
              </w:rPr>
              <w:t>Kind</w:t>
            </w:r>
          </w:p>
        </w:tc>
        <w:tc>
          <w:tcPr>
            <w:tcW w:type="dxa" w:w="2041"/>
            <w:shd w:val="clear" w:color="auto" w:fill="DCE6F1"/>
          </w:tcPr>
          <w:p>
            <w:pPr>
              <w:spacing w:after="20"/>
            </w:pPr>
            <w:r/>
            <w:r>
              <w:rPr>
                <w:b/>
                <w:sz w:val="18"/>
              </w:rPr>
              <w:t>Route</w:t>
            </w:r>
          </w:p>
        </w:tc>
        <w:tc>
          <w:tcPr>
            <w:tcW w:type="dxa" w:w="816"/>
            <w:shd w:val="clear" w:color="auto" w:fill="DCE6F1"/>
          </w:tcPr>
          <w:p>
            <w:pPr>
              <w:spacing w:after="20"/>
            </w:pPr>
            <w:r/>
            <w:r>
              <w:rPr>
                <w:b/>
                <w:sz w:val="18"/>
              </w:rPr>
              <w:t>Status</w:t>
            </w:r>
          </w:p>
        </w:tc>
        <w:tc>
          <w:tcPr>
            <w:tcW w:type="dxa" w:w="714"/>
            <w:shd w:val="clear" w:color="auto" w:fill="DCE6F1"/>
          </w:tcPr>
          <w:p>
            <w:pPr>
              <w:spacing w:after="20"/>
            </w:pPr>
            <w:r/>
            <w:r>
              <w:rPr>
                <w:b/>
                <w:sz w:val="18"/>
              </w:rPr>
              <w:t>Lines</w:t>
            </w:r>
          </w:p>
        </w:tc>
        <w:tc>
          <w:tcPr>
            <w:tcW w:type="dxa" w:w="816"/>
            <w:shd w:val="clear" w:color="auto" w:fill="DCE6F1"/>
          </w:tcPr>
          <w:p>
            <w:pPr>
              <w:spacing w:after="20"/>
            </w:pPr>
            <w:r/>
            <w:r>
              <w:rPr>
                <w:b/>
                <w:sz w:val="18"/>
              </w:rPr>
              <w:t>Server version</w:t>
            </w:r>
          </w:p>
        </w:tc>
        <w:tc>
          <w:tcPr>
            <w:tcW w:type="dxa" w:w="3163"/>
            <w:shd w:val="clear" w:color="auto" w:fill="DCE6F1"/>
          </w:tcPr>
          <w:p>
            <w:pPr>
              <w:spacing w:after="20"/>
            </w:pPr>
            <w:r/>
            <w:r>
              <w:rPr>
                <w:b/>
                <w:sz w:val="18"/>
              </w:rPr>
              <w:t>Calls (common functions)</w:t>
            </w:r>
          </w:p>
        </w:tc>
      </w:tr>
      <w:tr>
        <w:trPr>
          <w:cantSplit w:val="true"/>
        </w:trPr>
        <w:tc>
          <w:tcPr>
            <w:tcW w:type="dxa" w:w="1837"/>
          </w:tcPr>
          <w:p>
            <w:pPr>
              <w:spacing w:after="20"/>
            </w:pPr>
            <w:r/>
            <w:r>
              <w:rPr>
                <w:b w:val="0"/>
                <w:i w:val="0"/>
                <w:sz w:val="18"/>
              </w:rPr>
              <w:t>UPApplicationDocGeneration</w:t>
            </w:r>
          </w:p>
        </w:tc>
        <w:tc>
          <w:tcPr>
            <w:tcW w:type="dxa" w:w="816"/>
          </w:tcPr>
          <w:p>
            <w:pPr>
              <w:spacing w:after="20"/>
            </w:pPr>
            <w:r/>
            <w:r>
              <w:rPr>
                <w:b w:val="0"/>
                <w:i w:val="0"/>
                <w:sz w:val="18"/>
              </w:rPr>
              <w:t>API</w:t>
            </w:r>
          </w:p>
        </w:tc>
        <w:tc>
          <w:tcPr>
            <w:tcW w:type="dxa" w:w="2041"/>
          </w:tcPr>
          <w:p>
            <w:pPr>
              <w:spacing w:after="20"/>
            </w:pPr>
            <w:r/>
            <w:r>
              <w:rPr>
                <w:b w:val="0"/>
                <w:i w:val="0"/>
                <w:sz w:val="18"/>
              </w:rPr>
              <w:t>POST /up/application_doc_generation</w:t>
            </w:r>
          </w:p>
        </w:tc>
        <w:tc>
          <w:tcPr>
            <w:tcW w:type="dxa" w:w="816"/>
          </w:tcPr>
          <w:p>
            <w:pPr>
              <w:spacing w:after="20"/>
            </w:pPr>
            <w:r/>
            <w:r>
              <w:rPr>
                <w:b w:val="0"/>
                <w:i w:val="0"/>
                <w:sz w:val="18"/>
              </w:rPr>
              <w:t>active</w:t>
            </w:r>
          </w:p>
        </w:tc>
        <w:tc>
          <w:tcPr>
            <w:tcW w:type="dxa" w:w="714"/>
          </w:tcPr>
          <w:p>
            <w:pPr>
              <w:spacing w:after="20"/>
            </w:pPr>
            <w:r/>
            <w:r>
              <w:rPr>
                <w:b w:val="0"/>
                <w:i w:val="0"/>
                <w:sz w:val="18"/>
              </w:rPr>
              <w:t>25</w:t>
            </w:r>
          </w:p>
        </w:tc>
        <w:tc>
          <w:tcPr>
            <w:tcW w:type="dxa" w:w="816"/>
          </w:tcPr>
          <w:p>
            <w:pPr>
              <w:spacing w:after="20"/>
            </w:pPr>
            <w:r/>
            <w:r>
              <w:rPr>
                <w:b w:val="0"/>
                <w:i w:val="0"/>
                <w:sz w:val="18"/>
              </w:rPr>
              <w:t>8</w:t>
            </w:r>
          </w:p>
        </w:tc>
        <w:tc>
          <w:tcPr>
            <w:tcW w:type="dxa" w:w="3163"/>
          </w:tcPr>
          <w:p>
            <w:pPr>
              <w:spacing w:after="20"/>
            </w:pPr>
            <w:r/>
            <w:r>
              <w:rPr>
                <w:b w:val="0"/>
                <w:i w:val="0"/>
                <w:sz w:val="18"/>
              </w:rPr>
              <w:t>UPAccess, UPDataUtil, UPDocService, UPErrorHandler, UPSecurity, UPValidator</w:t>
            </w:r>
          </w:p>
        </w:tc>
      </w:tr>
      <w:tr>
        <w:trPr>
          <w:cantSplit w:val="true"/>
        </w:trPr>
        <w:tc>
          <w:tcPr>
            <w:tcW w:type="dxa" w:w="1837"/>
          </w:tcPr>
          <w:p>
            <w:pPr>
              <w:spacing w:after="20"/>
            </w:pPr>
            <w:r/>
            <w:r>
              <w:rPr>
                <w:b w:val="0"/>
                <w:i w:val="0"/>
                <w:sz w:val="18"/>
              </w:rPr>
              <w:t>UPCancelApprove</w:t>
            </w:r>
          </w:p>
        </w:tc>
        <w:tc>
          <w:tcPr>
            <w:tcW w:type="dxa" w:w="816"/>
          </w:tcPr>
          <w:p>
            <w:pPr>
              <w:spacing w:after="20"/>
            </w:pPr>
            <w:r/>
            <w:r>
              <w:rPr>
                <w:b w:val="0"/>
                <w:i w:val="0"/>
                <w:sz w:val="18"/>
              </w:rPr>
              <w:t>API</w:t>
            </w:r>
          </w:p>
        </w:tc>
        <w:tc>
          <w:tcPr>
            <w:tcW w:type="dxa" w:w="2041"/>
          </w:tcPr>
          <w:p>
            <w:pPr>
              <w:spacing w:after="20"/>
            </w:pPr>
            <w:r/>
            <w:r>
              <w:rPr>
                <w:b w:val="0"/>
                <w:i w:val="0"/>
                <w:sz w:val="18"/>
              </w:rPr>
              <w:t>POST /up/cancel-approve</w:t>
            </w:r>
          </w:p>
        </w:tc>
        <w:tc>
          <w:tcPr>
            <w:tcW w:type="dxa" w:w="816"/>
          </w:tcPr>
          <w:p>
            <w:pPr>
              <w:spacing w:after="20"/>
            </w:pPr>
            <w:r/>
            <w:r>
              <w:rPr>
                <w:b w:val="0"/>
                <w:i w:val="0"/>
                <w:sz w:val="18"/>
              </w:rPr>
              <w:t>active</w:t>
            </w:r>
          </w:p>
        </w:tc>
        <w:tc>
          <w:tcPr>
            <w:tcW w:type="dxa" w:w="714"/>
          </w:tcPr>
          <w:p>
            <w:pPr>
              <w:spacing w:after="20"/>
            </w:pPr>
            <w:r/>
            <w:r>
              <w:rPr>
                <w:b w:val="0"/>
                <w:i w:val="0"/>
                <w:sz w:val="18"/>
              </w:rPr>
              <w:t>25</w:t>
            </w:r>
          </w:p>
        </w:tc>
        <w:tc>
          <w:tcPr>
            <w:tcW w:type="dxa" w:w="816"/>
          </w:tcPr>
          <w:p>
            <w:pPr>
              <w:spacing w:after="20"/>
            </w:pPr>
            <w:r/>
            <w:r>
              <w:rPr>
                <w:b w:val="0"/>
                <w:i w:val="0"/>
                <w:sz w:val="18"/>
              </w:rPr>
              <w:t>6</w:t>
            </w:r>
          </w:p>
        </w:tc>
        <w:tc>
          <w:tcPr>
            <w:tcW w:type="dxa" w:w="3163"/>
          </w:tcPr>
          <w:p>
            <w:pPr>
              <w:spacing w:after="20"/>
            </w:pPr>
            <w:r/>
            <w:r>
              <w:rPr>
                <w:b w:val="0"/>
                <w:i w:val="0"/>
                <w:sz w:val="18"/>
              </w:rPr>
              <w:t>UPAccess, UPCancelService, UPDataUtil, UPErrorHandler, UPSecurity, UPValidator</w:t>
            </w:r>
          </w:p>
        </w:tc>
      </w:tr>
      <w:tr>
        <w:trPr>
          <w:cantSplit w:val="true"/>
        </w:trPr>
        <w:tc>
          <w:tcPr>
            <w:tcW w:type="dxa" w:w="1837"/>
          </w:tcPr>
          <w:p>
            <w:pPr>
              <w:spacing w:after="20"/>
            </w:pPr>
            <w:r/>
            <w:r>
              <w:rPr>
                <w:b w:val="0"/>
                <w:i w:val="0"/>
                <w:sz w:val="18"/>
              </w:rPr>
              <w:t>UPCancelCheck</w:t>
            </w:r>
          </w:p>
        </w:tc>
        <w:tc>
          <w:tcPr>
            <w:tcW w:type="dxa" w:w="816"/>
          </w:tcPr>
          <w:p>
            <w:pPr>
              <w:spacing w:after="20"/>
            </w:pPr>
            <w:r/>
            <w:r>
              <w:rPr>
                <w:b w:val="0"/>
                <w:i w:val="0"/>
                <w:sz w:val="18"/>
              </w:rPr>
              <w:t>API</w:t>
            </w:r>
          </w:p>
        </w:tc>
        <w:tc>
          <w:tcPr>
            <w:tcW w:type="dxa" w:w="2041"/>
          </w:tcPr>
          <w:p>
            <w:pPr>
              <w:spacing w:after="20"/>
            </w:pPr>
            <w:r/>
            <w:r>
              <w:rPr>
                <w:b w:val="0"/>
                <w:i w:val="0"/>
                <w:sz w:val="18"/>
              </w:rPr>
              <w:t>POST /up/cancel-check</w:t>
            </w:r>
          </w:p>
        </w:tc>
        <w:tc>
          <w:tcPr>
            <w:tcW w:type="dxa" w:w="816"/>
          </w:tcPr>
          <w:p>
            <w:pPr>
              <w:spacing w:after="20"/>
            </w:pPr>
            <w:r/>
            <w:r>
              <w:rPr>
                <w:b w:val="0"/>
                <w:i w:val="0"/>
                <w:sz w:val="18"/>
              </w:rPr>
              <w:t>active</w:t>
            </w:r>
          </w:p>
        </w:tc>
        <w:tc>
          <w:tcPr>
            <w:tcW w:type="dxa" w:w="714"/>
          </w:tcPr>
          <w:p>
            <w:pPr>
              <w:spacing w:after="20"/>
            </w:pPr>
            <w:r/>
            <w:r>
              <w:rPr>
                <w:b w:val="0"/>
                <w:i w:val="0"/>
                <w:sz w:val="18"/>
              </w:rPr>
              <w:t>26</w:t>
            </w:r>
          </w:p>
        </w:tc>
        <w:tc>
          <w:tcPr>
            <w:tcW w:type="dxa" w:w="816"/>
          </w:tcPr>
          <w:p>
            <w:pPr>
              <w:spacing w:after="20"/>
            </w:pPr>
            <w:r/>
            <w:r>
              <w:rPr>
                <w:b w:val="0"/>
                <w:i w:val="0"/>
                <w:sz w:val="18"/>
              </w:rPr>
              <w:t>6</w:t>
            </w:r>
          </w:p>
        </w:tc>
        <w:tc>
          <w:tcPr>
            <w:tcW w:type="dxa" w:w="3163"/>
          </w:tcPr>
          <w:p>
            <w:pPr>
              <w:spacing w:after="20"/>
            </w:pPr>
            <w:r/>
            <w:r>
              <w:rPr>
                <w:b w:val="0"/>
                <w:i w:val="0"/>
                <w:sz w:val="18"/>
              </w:rPr>
              <w:t>UPAccess, UPCancelService, UPDataUtil, UPErrorHandler, UPSecurity, UPValidator</w:t>
            </w:r>
          </w:p>
        </w:tc>
      </w:tr>
      <w:tr>
        <w:trPr>
          <w:cantSplit w:val="true"/>
        </w:trPr>
        <w:tc>
          <w:tcPr>
            <w:tcW w:type="dxa" w:w="1837"/>
          </w:tcPr>
          <w:p>
            <w:pPr>
              <w:spacing w:after="20"/>
            </w:pPr>
            <w:r/>
            <w:r>
              <w:rPr>
                <w:b w:val="0"/>
                <w:i w:val="0"/>
                <w:sz w:val="18"/>
              </w:rPr>
              <w:t>UPCancelDetail</w:t>
            </w:r>
          </w:p>
        </w:tc>
        <w:tc>
          <w:tcPr>
            <w:tcW w:type="dxa" w:w="816"/>
          </w:tcPr>
          <w:p>
            <w:pPr>
              <w:spacing w:after="20"/>
            </w:pPr>
            <w:r/>
            <w:r>
              <w:rPr>
                <w:b w:val="0"/>
                <w:i w:val="0"/>
                <w:sz w:val="18"/>
              </w:rPr>
              <w:t>API</w:t>
            </w:r>
          </w:p>
        </w:tc>
        <w:tc>
          <w:tcPr>
            <w:tcW w:type="dxa" w:w="2041"/>
          </w:tcPr>
          <w:p>
            <w:pPr>
              <w:spacing w:after="20"/>
            </w:pPr>
            <w:r/>
            <w:r>
              <w:rPr>
                <w:b w:val="0"/>
                <w:i w:val="0"/>
                <w:sz w:val="18"/>
              </w:rPr>
              <w:t>POST /up/cancel-detail</w:t>
            </w:r>
          </w:p>
        </w:tc>
        <w:tc>
          <w:tcPr>
            <w:tcW w:type="dxa" w:w="816"/>
          </w:tcPr>
          <w:p>
            <w:pPr>
              <w:spacing w:after="20"/>
            </w:pPr>
            <w:r/>
            <w:r>
              <w:rPr>
                <w:b w:val="0"/>
                <w:i w:val="0"/>
                <w:sz w:val="18"/>
              </w:rPr>
              <w:t>active</w:t>
            </w:r>
          </w:p>
        </w:tc>
        <w:tc>
          <w:tcPr>
            <w:tcW w:type="dxa" w:w="714"/>
          </w:tcPr>
          <w:p>
            <w:pPr>
              <w:spacing w:after="20"/>
            </w:pPr>
            <w:r/>
            <w:r>
              <w:rPr>
                <w:b w:val="0"/>
                <w:i w:val="0"/>
                <w:sz w:val="18"/>
              </w:rPr>
              <w:t>28</w:t>
            </w:r>
          </w:p>
        </w:tc>
        <w:tc>
          <w:tcPr>
            <w:tcW w:type="dxa" w:w="816"/>
          </w:tcPr>
          <w:p>
            <w:pPr>
              <w:spacing w:after="20"/>
            </w:pPr>
            <w:r/>
            <w:r>
              <w:rPr>
                <w:b w:val="0"/>
                <w:i w:val="0"/>
                <w:sz w:val="18"/>
              </w:rPr>
              <w:t>2</w:t>
            </w:r>
          </w:p>
        </w:tc>
        <w:tc>
          <w:tcPr>
            <w:tcW w:type="dxa" w:w="3163"/>
          </w:tcPr>
          <w:p>
            <w:pPr>
              <w:spacing w:after="20"/>
            </w:pPr>
            <w:r/>
            <w:r>
              <w:rPr>
                <w:b w:val="0"/>
                <w:i w:val="0"/>
                <w:sz w:val="18"/>
              </w:rPr>
              <w:t>UPAccess, UPCancelService, UPDataUtil, UPErrorHandler, UPSecurity, UPValidator</w:t>
            </w:r>
          </w:p>
        </w:tc>
      </w:tr>
      <w:tr>
        <w:trPr>
          <w:cantSplit w:val="true"/>
        </w:trPr>
        <w:tc>
          <w:tcPr>
            <w:tcW w:type="dxa" w:w="1837"/>
          </w:tcPr>
          <w:p>
            <w:pPr>
              <w:spacing w:after="20"/>
            </w:pPr>
            <w:r/>
            <w:r>
              <w:rPr>
                <w:b w:val="0"/>
                <w:i w:val="0"/>
                <w:sz w:val="18"/>
              </w:rPr>
              <w:t>UPCancelPolicy</w:t>
            </w:r>
          </w:p>
        </w:tc>
        <w:tc>
          <w:tcPr>
            <w:tcW w:type="dxa" w:w="816"/>
          </w:tcPr>
          <w:p>
            <w:pPr>
              <w:spacing w:after="20"/>
            </w:pPr>
            <w:r/>
            <w:r>
              <w:rPr>
                <w:b w:val="0"/>
                <w:i w:val="0"/>
                <w:sz w:val="18"/>
              </w:rPr>
              <w:t>API</w:t>
            </w:r>
          </w:p>
        </w:tc>
        <w:tc>
          <w:tcPr>
            <w:tcW w:type="dxa" w:w="2041"/>
          </w:tcPr>
          <w:p>
            <w:pPr>
              <w:spacing w:after="20"/>
            </w:pPr>
            <w:r/>
            <w:r>
              <w:rPr>
                <w:b w:val="0"/>
                <w:i w:val="0"/>
                <w:sz w:val="18"/>
              </w:rPr>
              <w:t>POST /up/cancel-policy</w:t>
            </w:r>
          </w:p>
        </w:tc>
        <w:tc>
          <w:tcPr>
            <w:tcW w:type="dxa" w:w="816"/>
          </w:tcPr>
          <w:p>
            <w:pPr>
              <w:spacing w:after="20"/>
            </w:pPr>
            <w:r/>
            <w:r>
              <w:rPr>
                <w:b w:val="0"/>
                <w:i w:val="0"/>
                <w:sz w:val="18"/>
              </w:rPr>
              <w:t>inactive</w:t>
            </w:r>
          </w:p>
        </w:tc>
        <w:tc>
          <w:tcPr>
            <w:tcW w:type="dxa" w:w="714"/>
          </w:tcPr>
          <w:p>
            <w:pPr>
              <w:spacing w:after="20"/>
            </w:pPr>
            <w:r/>
            <w:r>
              <w:rPr>
                <w:b w:val="0"/>
                <w:i w:val="0"/>
                <w:sz w:val="18"/>
              </w:rPr>
              <w:t>5</w:t>
            </w:r>
          </w:p>
        </w:tc>
        <w:tc>
          <w:tcPr>
            <w:tcW w:type="dxa" w:w="816"/>
          </w:tcPr>
          <w:p>
            <w:pPr>
              <w:spacing w:after="20"/>
            </w:pPr>
            <w:r/>
            <w:r>
              <w:rPr>
                <w:b w:val="0"/>
                <w:i w:val="0"/>
                <w:sz w:val="18"/>
              </w:rPr>
              <w:t>6</w:t>
            </w:r>
          </w:p>
        </w:tc>
        <w:tc>
          <w:tcPr>
            <w:tcW w:type="dxa" w:w="3163"/>
          </w:tcPr>
          <w:p>
            <w:pPr>
              <w:spacing w:after="20"/>
            </w:pPr>
            <w:r/>
          </w:p>
        </w:tc>
      </w:tr>
      <w:tr>
        <w:trPr>
          <w:cantSplit w:val="true"/>
        </w:trPr>
        <w:tc>
          <w:tcPr>
            <w:tcW w:type="dxa" w:w="1837"/>
          </w:tcPr>
          <w:p>
            <w:pPr>
              <w:spacing w:after="20"/>
            </w:pPr>
            <w:r/>
            <w:r>
              <w:rPr>
                <w:b w:val="0"/>
                <w:i w:val="0"/>
                <w:sz w:val="18"/>
              </w:rPr>
              <w:t>UPCommissionQuery</w:t>
            </w:r>
          </w:p>
        </w:tc>
        <w:tc>
          <w:tcPr>
            <w:tcW w:type="dxa" w:w="816"/>
          </w:tcPr>
          <w:p>
            <w:pPr>
              <w:spacing w:after="20"/>
            </w:pPr>
            <w:r/>
            <w:r>
              <w:rPr>
                <w:b w:val="0"/>
                <w:i w:val="0"/>
                <w:sz w:val="18"/>
              </w:rPr>
              <w:t>API</w:t>
            </w:r>
          </w:p>
        </w:tc>
        <w:tc>
          <w:tcPr>
            <w:tcW w:type="dxa" w:w="2041"/>
          </w:tcPr>
          <w:p>
            <w:pPr>
              <w:spacing w:after="20"/>
            </w:pPr>
            <w:r/>
            <w:r>
              <w:rPr>
                <w:b w:val="0"/>
                <w:i w:val="0"/>
                <w:sz w:val="18"/>
              </w:rPr>
              <w:t>POST /up/commission-query</w:t>
            </w:r>
          </w:p>
        </w:tc>
        <w:tc>
          <w:tcPr>
            <w:tcW w:type="dxa" w:w="816"/>
          </w:tcPr>
          <w:p>
            <w:pPr>
              <w:spacing w:after="20"/>
            </w:pPr>
            <w:r/>
            <w:r>
              <w:rPr>
                <w:b w:val="0"/>
                <w:i w:val="0"/>
                <w:sz w:val="18"/>
              </w:rPr>
              <w:t>active</w:t>
            </w:r>
          </w:p>
        </w:tc>
        <w:tc>
          <w:tcPr>
            <w:tcW w:type="dxa" w:w="714"/>
          </w:tcPr>
          <w:p>
            <w:pPr>
              <w:spacing w:after="20"/>
            </w:pPr>
            <w:r/>
            <w:r>
              <w:rPr>
                <w:b w:val="0"/>
                <w:i w:val="0"/>
                <w:sz w:val="18"/>
              </w:rPr>
              <w:t>137</w:t>
            </w:r>
          </w:p>
        </w:tc>
        <w:tc>
          <w:tcPr>
            <w:tcW w:type="dxa" w:w="816"/>
          </w:tcPr>
          <w:p>
            <w:pPr>
              <w:spacing w:after="20"/>
            </w:pPr>
            <w:r/>
            <w:r>
              <w:rPr>
                <w:b w:val="0"/>
                <w:i w:val="0"/>
                <w:sz w:val="18"/>
              </w:rPr>
              <w:t>11</w:t>
            </w:r>
          </w:p>
        </w:tc>
        <w:tc>
          <w:tcPr>
            <w:tcW w:type="dxa" w:w="3163"/>
          </w:tcPr>
          <w:p>
            <w:pPr>
              <w:spacing w:after="20"/>
            </w:pPr>
            <w:r/>
            <w:r>
              <w:rPr>
                <w:b w:val="0"/>
                <w:i w:val="0"/>
                <w:sz w:val="18"/>
              </w:rPr>
              <w:t>UPAccess, UPDataUtil, UPDocBuilder, UPErrorHandler, UPProductData, UPSecurity, UPValidator</w:t>
            </w:r>
          </w:p>
        </w:tc>
      </w:tr>
      <w:tr>
        <w:trPr>
          <w:cantSplit w:val="true"/>
        </w:trPr>
        <w:tc>
          <w:tcPr>
            <w:tcW w:type="dxa" w:w="1837"/>
          </w:tcPr>
          <w:p>
            <w:pPr>
              <w:spacing w:after="20"/>
            </w:pPr>
            <w:r/>
            <w:r>
              <w:rPr>
                <w:b w:val="0"/>
                <w:i w:val="0"/>
                <w:sz w:val="18"/>
              </w:rPr>
              <w:t>UPDashboard</w:t>
            </w:r>
          </w:p>
        </w:tc>
        <w:tc>
          <w:tcPr>
            <w:tcW w:type="dxa" w:w="816"/>
          </w:tcPr>
          <w:p>
            <w:pPr>
              <w:spacing w:after="20"/>
            </w:pPr>
            <w:r/>
            <w:r>
              <w:rPr>
                <w:b w:val="0"/>
                <w:i w:val="0"/>
                <w:sz w:val="18"/>
              </w:rPr>
              <w:t>API</w:t>
            </w:r>
          </w:p>
        </w:tc>
        <w:tc>
          <w:tcPr>
            <w:tcW w:type="dxa" w:w="2041"/>
          </w:tcPr>
          <w:p>
            <w:pPr>
              <w:spacing w:after="20"/>
            </w:pPr>
            <w:r/>
            <w:r>
              <w:rPr>
                <w:b w:val="0"/>
                <w:i w:val="0"/>
                <w:sz w:val="18"/>
              </w:rPr>
              <w:t>POST /up/dashboard</w:t>
            </w:r>
          </w:p>
        </w:tc>
        <w:tc>
          <w:tcPr>
            <w:tcW w:type="dxa" w:w="816"/>
          </w:tcPr>
          <w:p>
            <w:pPr>
              <w:spacing w:after="20"/>
            </w:pPr>
            <w:r/>
            <w:r>
              <w:rPr>
                <w:b w:val="0"/>
                <w:i w:val="0"/>
                <w:sz w:val="18"/>
              </w:rPr>
              <w:t>active</w:t>
            </w:r>
          </w:p>
        </w:tc>
        <w:tc>
          <w:tcPr>
            <w:tcW w:type="dxa" w:w="714"/>
          </w:tcPr>
          <w:p>
            <w:pPr>
              <w:spacing w:after="20"/>
            </w:pPr>
            <w:r/>
            <w:r>
              <w:rPr>
                <w:b w:val="0"/>
                <w:i w:val="0"/>
                <w:sz w:val="18"/>
              </w:rPr>
              <w:t>50</w:t>
            </w:r>
          </w:p>
        </w:tc>
        <w:tc>
          <w:tcPr>
            <w:tcW w:type="dxa" w:w="816"/>
          </w:tcPr>
          <w:p>
            <w:pPr>
              <w:spacing w:after="20"/>
            </w:pPr>
            <w:r/>
            <w:r>
              <w:rPr>
                <w:b w:val="0"/>
                <w:i w:val="0"/>
                <w:sz w:val="18"/>
              </w:rPr>
              <w:t>2</w:t>
            </w:r>
          </w:p>
        </w:tc>
        <w:tc>
          <w:tcPr>
            <w:tcW w:type="dxa" w:w="3163"/>
          </w:tcPr>
          <w:p>
            <w:pPr>
              <w:spacing w:after="20"/>
            </w:pPr>
            <w:r/>
            <w:r>
              <w:rPr>
                <w:b w:val="0"/>
                <w:i w:val="0"/>
                <w:sz w:val="18"/>
              </w:rPr>
              <w:t>UPAccess, UPDataUtil, UPErrorHandler, UPSecurity, UPValidator, UPWorklist</w:t>
            </w:r>
          </w:p>
        </w:tc>
      </w:tr>
      <w:tr>
        <w:trPr>
          <w:cantSplit w:val="true"/>
        </w:trPr>
        <w:tc>
          <w:tcPr>
            <w:tcW w:type="dxa" w:w="1837"/>
          </w:tcPr>
          <w:p>
            <w:pPr>
              <w:spacing w:after="20"/>
            </w:pPr>
            <w:r/>
            <w:r>
              <w:rPr>
                <w:b w:val="0"/>
                <w:i w:val="0"/>
                <w:sz w:val="18"/>
              </w:rPr>
              <w:t>UPDocGeneration</w:t>
            </w:r>
          </w:p>
        </w:tc>
        <w:tc>
          <w:tcPr>
            <w:tcW w:type="dxa" w:w="816"/>
          </w:tcPr>
          <w:p>
            <w:pPr>
              <w:spacing w:after="20"/>
            </w:pPr>
            <w:r/>
            <w:r>
              <w:rPr>
                <w:b w:val="0"/>
                <w:i w:val="0"/>
                <w:sz w:val="18"/>
              </w:rPr>
              <w:t>API</w:t>
            </w:r>
          </w:p>
        </w:tc>
        <w:tc>
          <w:tcPr>
            <w:tcW w:type="dxa" w:w="2041"/>
          </w:tcPr>
          <w:p>
            <w:pPr>
              <w:spacing w:after="20"/>
            </w:pPr>
            <w:r/>
            <w:r>
              <w:rPr>
                <w:b w:val="0"/>
                <w:i w:val="0"/>
                <w:sz w:val="18"/>
              </w:rPr>
              <w:t>POST /up/doc_generation</w:t>
            </w:r>
          </w:p>
        </w:tc>
        <w:tc>
          <w:tcPr>
            <w:tcW w:type="dxa" w:w="816"/>
          </w:tcPr>
          <w:p>
            <w:pPr>
              <w:spacing w:after="20"/>
            </w:pPr>
            <w:r/>
            <w:r>
              <w:rPr>
                <w:b w:val="0"/>
                <w:i w:val="0"/>
                <w:sz w:val="18"/>
              </w:rPr>
              <w:t>active</w:t>
            </w:r>
          </w:p>
        </w:tc>
        <w:tc>
          <w:tcPr>
            <w:tcW w:type="dxa" w:w="714"/>
          </w:tcPr>
          <w:p>
            <w:pPr>
              <w:spacing w:after="20"/>
            </w:pPr>
            <w:r/>
            <w:r>
              <w:rPr>
                <w:b w:val="0"/>
                <w:i w:val="0"/>
                <w:sz w:val="18"/>
              </w:rPr>
              <w:t>24</w:t>
            </w:r>
          </w:p>
        </w:tc>
        <w:tc>
          <w:tcPr>
            <w:tcW w:type="dxa" w:w="816"/>
          </w:tcPr>
          <w:p>
            <w:pPr>
              <w:spacing w:after="20"/>
            </w:pPr>
            <w:r/>
            <w:r>
              <w:rPr>
                <w:b w:val="0"/>
                <w:i w:val="0"/>
                <w:sz w:val="18"/>
              </w:rPr>
              <w:t>8</w:t>
            </w:r>
          </w:p>
        </w:tc>
        <w:tc>
          <w:tcPr>
            <w:tcW w:type="dxa" w:w="3163"/>
          </w:tcPr>
          <w:p>
            <w:pPr>
              <w:spacing w:after="20"/>
            </w:pPr>
            <w:r/>
            <w:r>
              <w:rPr>
                <w:b w:val="0"/>
                <w:i w:val="0"/>
                <w:sz w:val="18"/>
              </w:rPr>
              <w:t>UPAccess, UPDataUtil, UPDocService, UPErrorHandler, UPSecurity, UPValidator</w:t>
            </w:r>
          </w:p>
        </w:tc>
      </w:tr>
      <w:tr>
        <w:trPr>
          <w:cantSplit w:val="true"/>
        </w:trPr>
        <w:tc>
          <w:tcPr>
            <w:tcW w:type="dxa" w:w="1837"/>
          </w:tcPr>
          <w:p>
            <w:pPr>
              <w:spacing w:after="20"/>
            </w:pPr>
            <w:r/>
            <w:r>
              <w:rPr>
                <w:b w:val="0"/>
                <w:i w:val="0"/>
                <w:sz w:val="18"/>
              </w:rPr>
              <w:t>UPFeedFile</w:t>
            </w:r>
          </w:p>
        </w:tc>
        <w:tc>
          <w:tcPr>
            <w:tcW w:type="dxa" w:w="816"/>
          </w:tcPr>
          <w:p>
            <w:pPr>
              <w:spacing w:after="20"/>
            </w:pPr>
            <w:r/>
            <w:r>
              <w:rPr>
                <w:b w:val="0"/>
                <w:i w:val="0"/>
                <w:sz w:val="18"/>
              </w:rPr>
              <w:t>API</w:t>
            </w:r>
          </w:p>
        </w:tc>
        <w:tc>
          <w:tcPr>
            <w:tcW w:type="dxa" w:w="2041"/>
          </w:tcPr>
          <w:p>
            <w:pPr>
              <w:spacing w:after="20"/>
            </w:pPr>
            <w:r/>
            <w:r>
              <w:rPr>
                <w:b w:val="0"/>
                <w:i w:val="0"/>
                <w:sz w:val="18"/>
              </w:rPr>
              <w:t>POST /up/generate-feedfile</w:t>
            </w:r>
          </w:p>
        </w:tc>
        <w:tc>
          <w:tcPr>
            <w:tcW w:type="dxa" w:w="816"/>
          </w:tcPr>
          <w:p>
            <w:pPr>
              <w:spacing w:after="20"/>
            </w:pPr>
            <w:r/>
            <w:r>
              <w:rPr>
                <w:b w:val="0"/>
                <w:i w:val="0"/>
                <w:sz w:val="18"/>
              </w:rPr>
              <w:t>active</w:t>
            </w:r>
          </w:p>
        </w:tc>
        <w:tc>
          <w:tcPr>
            <w:tcW w:type="dxa" w:w="714"/>
          </w:tcPr>
          <w:p>
            <w:pPr>
              <w:spacing w:after="20"/>
            </w:pPr>
            <w:r/>
            <w:r>
              <w:rPr>
                <w:b w:val="0"/>
                <w:i w:val="0"/>
                <w:sz w:val="18"/>
              </w:rPr>
              <w:t>178</w:t>
            </w:r>
          </w:p>
        </w:tc>
        <w:tc>
          <w:tcPr>
            <w:tcW w:type="dxa" w:w="816"/>
          </w:tcPr>
          <w:p>
            <w:pPr>
              <w:spacing w:after="20"/>
            </w:pPr>
            <w:r/>
            <w:r>
              <w:rPr>
                <w:b w:val="0"/>
                <w:i w:val="0"/>
                <w:sz w:val="18"/>
              </w:rPr>
              <w:t>9</w:t>
            </w:r>
          </w:p>
        </w:tc>
        <w:tc>
          <w:tcPr>
            <w:tcW w:type="dxa" w:w="3163"/>
          </w:tcPr>
          <w:p>
            <w:pPr>
              <w:spacing w:after="20"/>
            </w:pPr>
            <w:r/>
            <w:r>
              <w:rPr>
                <w:b w:val="0"/>
                <w:i w:val="0"/>
                <w:sz w:val="18"/>
              </w:rPr>
              <w:t>UPDataUtil, UPErrorHandler, UPSecurity, UPShaper, UPValidator</w:t>
            </w:r>
          </w:p>
        </w:tc>
      </w:tr>
      <w:tr>
        <w:trPr>
          <w:cantSplit w:val="true"/>
        </w:trPr>
        <w:tc>
          <w:tcPr>
            <w:tcW w:type="dxa" w:w="1837"/>
          </w:tcPr>
          <w:p>
            <w:pPr>
              <w:spacing w:after="20"/>
            </w:pPr>
            <w:r/>
            <w:r>
              <w:rPr>
                <w:b w:val="0"/>
                <w:i w:val="0"/>
                <w:sz w:val="18"/>
              </w:rPr>
              <w:t>UPGetPlans</w:t>
            </w:r>
          </w:p>
        </w:tc>
        <w:tc>
          <w:tcPr>
            <w:tcW w:type="dxa" w:w="816"/>
          </w:tcPr>
          <w:p>
            <w:pPr>
              <w:spacing w:after="20"/>
            </w:pPr>
            <w:r/>
            <w:r>
              <w:rPr>
                <w:b w:val="0"/>
                <w:i w:val="0"/>
                <w:sz w:val="18"/>
              </w:rPr>
              <w:t>API</w:t>
            </w:r>
          </w:p>
        </w:tc>
        <w:tc>
          <w:tcPr>
            <w:tcW w:type="dxa" w:w="2041"/>
          </w:tcPr>
          <w:p>
            <w:pPr>
              <w:spacing w:after="20"/>
            </w:pPr>
            <w:r/>
            <w:r>
              <w:rPr>
                <w:b w:val="0"/>
                <w:i w:val="0"/>
                <w:sz w:val="18"/>
              </w:rPr>
              <w:t>POST /up/get-plans</w:t>
            </w:r>
          </w:p>
        </w:tc>
        <w:tc>
          <w:tcPr>
            <w:tcW w:type="dxa" w:w="816"/>
          </w:tcPr>
          <w:p>
            <w:pPr>
              <w:spacing w:after="20"/>
            </w:pPr>
            <w:r/>
            <w:r>
              <w:rPr>
                <w:b w:val="0"/>
                <w:i w:val="0"/>
                <w:sz w:val="18"/>
              </w:rPr>
              <w:t>active</w:t>
            </w:r>
          </w:p>
        </w:tc>
        <w:tc>
          <w:tcPr>
            <w:tcW w:type="dxa" w:w="714"/>
          </w:tcPr>
          <w:p>
            <w:pPr>
              <w:spacing w:after="20"/>
            </w:pPr>
            <w:r/>
            <w:r>
              <w:rPr>
                <w:b w:val="0"/>
                <w:i w:val="0"/>
                <w:sz w:val="18"/>
              </w:rPr>
              <w:t>105</w:t>
            </w:r>
          </w:p>
        </w:tc>
        <w:tc>
          <w:tcPr>
            <w:tcW w:type="dxa" w:w="816"/>
          </w:tcPr>
          <w:p>
            <w:pPr>
              <w:spacing w:after="20"/>
            </w:pPr>
            <w:r/>
            <w:r>
              <w:rPr>
                <w:b w:val="0"/>
                <w:i w:val="0"/>
                <w:sz w:val="18"/>
              </w:rPr>
              <w:t>8</w:t>
            </w:r>
          </w:p>
        </w:tc>
        <w:tc>
          <w:tcPr>
            <w:tcW w:type="dxa" w:w="3163"/>
          </w:tcPr>
          <w:p>
            <w:pPr>
              <w:spacing w:after="20"/>
            </w:pPr>
            <w:r/>
            <w:r>
              <w:rPr>
                <w:b w:val="0"/>
                <w:i w:val="0"/>
                <w:sz w:val="18"/>
              </w:rPr>
              <w:t>UPAccess, UPDataUtil, UPErrorHandler, UPProductData, UPSecurity, UPShaper, UPValidator</w:t>
            </w:r>
          </w:p>
        </w:tc>
      </w:tr>
      <w:tr>
        <w:trPr>
          <w:cantSplit w:val="true"/>
        </w:trPr>
        <w:tc>
          <w:tcPr>
            <w:tcW w:type="dxa" w:w="1837"/>
          </w:tcPr>
          <w:p>
            <w:pPr>
              <w:spacing w:after="20"/>
            </w:pPr>
            <w:r/>
            <w:r>
              <w:rPr>
                <w:b w:val="0"/>
                <w:i w:val="0"/>
                <w:sz w:val="18"/>
              </w:rPr>
              <w:t>UPIssue</w:t>
            </w:r>
          </w:p>
        </w:tc>
        <w:tc>
          <w:tcPr>
            <w:tcW w:type="dxa" w:w="816"/>
          </w:tcPr>
          <w:p>
            <w:pPr>
              <w:spacing w:after="20"/>
            </w:pPr>
            <w:r/>
            <w:r>
              <w:rPr>
                <w:b w:val="0"/>
                <w:i w:val="0"/>
                <w:sz w:val="18"/>
              </w:rPr>
              <w:t>API</w:t>
            </w:r>
          </w:p>
        </w:tc>
        <w:tc>
          <w:tcPr>
            <w:tcW w:type="dxa" w:w="2041"/>
          </w:tcPr>
          <w:p>
            <w:pPr>
              <w:spacing w:after="20"/>
            </w:pPr>
            <w:r/>
            <w:r>
              <w:rPr>
                <w:b w:val="0"/>
                <w:i w:val="0"/>
                <w:sz w:val="18"/>
              </w:rPr>
              <w:t>POST /up/issue</w:t>
            </w:r>
          </w:p>
        </w:tc>
        <w:tc>
          <w:tcPr>
            <w:tcW w:type="dxa" w:w="816"/>
          </w:tcPr>
          <w:p>
            <w:pPr>
              <w:spacing w:after="20"/>
            </w:pPr>
            <w:r/>
            <w:r>
              <w:rPr>
                <w:b w:val="0"/>
                <w:i w:val="0"/>
                <w:sz w:val="18"/>
              </w:rPr>
              <w:t>active</w:t>
            </w:r>
          </w:p>
        </w:tc>
        <w:tc>
          <w:tcPr>
            <w:tcW w:type="dxa" w:w="714"/>
          </w:tcPr>
          <w:p>
            <w:pPr>
              <w:spacing w:after="20"/>
            </w:pPr>
            <w:r/>
            <w:r>
              <w:rPr>
                <w:b w:val="0"/>
                <w:i w:val="0"/>
                <w:sz w:val="18"/>
              </w:rPr>
              <w:t>58</w:t>
            </w:r>
          </w:p>
        </w:tc>
        <w:tc>
          <w:tcPr>
            <w:tcW w:type="dxa" w:w="816"/>
          </w:tcPr>
          <w:p>
            <w:pPr>
              <w:spacing w:after="20"/>
            </w:pPr>
            <w:r/>
            <w:r>
              <w:rPr>
                <w:b w:val="0"/>
                <w:i w:val="0"/>
                <w:sz w:val="18"/>
              </w:rPr>
              <w:t>10</w:t>
            </w:r>
          </w:p>
        </w:tc>
        <w:tc>
          <w:tcPr>
            <w:tcW w:type="dxa" w:w="3163"/>
          </w:tcPr>
          <w:p>
            <w:pPr>
              <w:spacing w:after="20"/>
            </w:pPr>
            <w:r/>
            <w:r>
              <w:rPr>
                <w:b w:val="0"/>
                <w:i w:val="0"/>
                <w:sz w:val="18"/>
              </w:rPr>
              <w:t>UPAccess, UPDataUtil, UPErrorHandler, UPNotify, UPSecurity, UPShaper, UPValidator</w:t>
            </w:r>
          </w:p>
        </w:tc>
      </w:tr>
      <w:tr>
        <w:trPr>
          <w:cantSplit w:val="true"/>
        </w:trPr>
        <w:tc>
          <w:tcPr>
            <w:tcW w:type="dxa" w:w="1837"/>
          </w:tcPr>
          <w:p>
            <w:pPr>
              <w:spacing w:after="20"/>
            </w:pPr>
            <w:r/>
            <w:r>
              <w:rPr>
                <w:b w:val="0"/>
                <w:i w:val="0"/>
                <w:sz w:val="18"/>
              </w:rPr>
              <w:t>UPListMasterTable</w:t>
            </w:r>
          </w:p>
        </w:tc>
        <w:tc>
          <w:tcPr>
            <w:tcW w:type="dxa" w:w="816"/>
          </w:tcPr>
          <w:p>
            <w:pPr>
              <w:spacing w:after="20"/>
            </w:pPr>
            <w:r/>
            <w:r>
              <w:rPr>
                <w:b w:val="0"/>
                <w:i w:val="0"/>
                <w:sz w:val="18"/>
              </w:rPr>
              <w:t>API</w:t>
            </w:r>
          </w:p>
        </w:tc>
        <w:tc>
          <w:tcPr>
            <w:tcW w:type="dxa" w:w="2041"/>
          </w:tcPr>
          <w:p>
            <w:pPr>
              <w:spacing w:after="20"/>
            </w:pPr>
            <w:r/>
            <w:r>
              <w:rPr>
                <w:b w:val="0"/>
                <w:i w:val="0"/>
                <w:sz w:val="18"/>
              </w:rPr>
              <w:t>POST /up/list-master-table</w:t>
            </w:r>
          </w:p>
        </w:tc>
        <w:tc>
          <w:tcPr>
            <w:tcW w:type="dxa" w:w="816"/>
          </w:tcPr>
          <w:p>
            <w:pPr>
              <w:spacing w:after="20"/>
            </w:pPr>
            <w:r/>
            <w:r>
              <w:rPr>
                <w:b w:val="0"/>
                <w:i w:val="0"/>
                <w:sz w:val="18"/>
              </w:rPr>
              <w:t>active</w:t>
            </w:r>
          </w:p>
        </w:tc>
        <w:tc>
          <w:tcPr>
            <w:tcW w:type="dxa" w:w="714"/>
          </w:tcPr>
          <w:p>
            <w:pPr>
              <w:spacing w:after="20"/>
            </w:pPr>
            <w:r/>
            <w:r>
              <w:rPr>
                <w:b w:val="0"/>
                <w:i w:val="0"/>
                <w:sz w:val="18"/>
              </w:rPr>
              <w:t>37</w:t>
            </w:r>
          </w:p>
        </w:tc>
        <w:tc>
          <w:tcPr>
            <w:tcW w:type="dxa" w:w="816"/>
          </w:tcPr>
          <w:p>
            <w:pPr>
              <w:spacing w:after="20"/>
            </w:pPr>
            <w:r/>
            <w:r>
              <w:rPr>
                <w:b w:val="0"/>
                <w:i w:val="0"/>
                <w:sz w:val="18"/>
              </w:rPr>
              <w:t>7</w:t>
            </w:r>
          </w:p>
        </w:tc>
        <w:tc>
          <w:tcPr>
            <w:tcW w:type="dxa" w:w="3163"/>
          </w:tcPr>
          <w:p>
            <w:pPr>
              <w:spacing w:after="20"/>
            </w:pPr>
            <w:r/>
            <w:r>
              <w:rPr>
                <w:b w:val="0"/>
                <w:i w:val="0"/>
                <w:sz w:val="18"/>
              </w:rPr>
              <w:t>UPDataUtil, UPErrorHandler, UPSecurity, UPValidator</w:t>
            </w:r>
          </w:p>
        </w:tc>
      </w:tr>
      <w:tr>
        <w:trPr>
          <w:cantSplit w:val="true"/>
        </w:trPr>
        <w:tc>
          <w:tcPr>
            <w:tcW w:type="dxa" w:w="1837"/>
          </w:tcPr>
          <w:p>
            <w:pPr>
              <w:spacing w:after="20"/>
            </w:pPr>
            <w:r/>
            <w:r>
              <w:rPr>
                <w:b w:val="0"/>
                <w:i w:val="0"/>
                <w:sz w:val="18"/>
              </w:rPr>
              <w:t>UPLoadPolicy</w:t>
            </w:r>
          </w:p>
        </w:tc>
        <w:tc>
          <w:tcPr>
            <w:tcW w:type="dxa" w:w="816"/>
          </w:tcPr>
          <w:p>
            <w:pPr>
              <w:spacing w:after="20"/>
            </w:pPr>
            <w:r/>
            <w:r>
              <w:rPr>
                <w:b w:val="0"/>
                <w:i w:val="0"/>
                <w:sz w:val="18"/>
              </w:rPr>
              <w:t>API</w:t>
            </w:r>
          </w:p>
        </w:tc>
        <w:tc>
          <w:tcPr>
            <w:tcW w:type="dxa" w:w="2041"/>
          </w:tcPr>
          <w:p>
            <w:pPr>
              <w:spacing w:after="20"/>
            </w:pPr>
            <w:r/>
            <w:r>
              <w:rPr>
                <w:b w:val="0"/>
                <w:i w:val="0"/>
                <w:sz w:val="18"/>
              </w:rPr>
              <w:t>GET /up/load-policy</w:t>
            </w:r>
          </w:p>
        </w:tc>
        <w:tc>
          <w:tcPr>
            <w:tcW w:type="dxa" w:w="816"/>
          </w:tcPr>
          <w:p>
            <w:pPr>
              <w:spacing w:after="20"/>
            </w:pPr>
            <w:r/>
            <w:r>
              <w:rPr>
                <w:b w:val="0"/>
                <w:i w:val="0"/>
                <w:sz w:val="18"/>
              </w:rPr>
              <w:t>active</w:t>
            </w:r>
          </w:p>
        </w:tc>
        <w:tc>
          <w:tcPr>
            <w:tcW w:type="dxa" w:w="714"/>
          </w:tcPr>
          <w:p>
            <w:pPr>
              <w:spacing w:after="20"/>
            </w:pPr>
            <w:r/>
            <w:r>
              <w:rPr>
                <w:b w:val="0"/>
                <w:i w:val="0"/>
                <w:sz w:val="18"/>
              </w:rPr>
              <w:t>37</w:t>
            </w:r>
          </w:p>
        </w:tc>
        <w:tc>
          <w:tcPr>
            <w:tcW w:type="dxa" w:w="816"/>
          </w:tcPr>
          <w:p>
            <w:pPr>
              <w:spacing w:after="20"/>
            </w:pPr>
            <w:r/>
            <w:r>
              <w:rPr>
                <w:b w:val="0"/>
                <w:i w:val="0"/>
                <w:sz w:val="18"/>
              </w:rPr>
              <w:t>8</w:t>
            </w:r>
          </w:p>
        </w:tc>
        <w:tc>
          <w:tcPr>
            <w:tcW w:type="dxa" w:w="3163"/>
          </w:tcPr>
          <w:p>
            <w:pPr>
              <w:spacing w:after="20"/>
            </w:pPr>
            <w:r/>
            <w:r>
              <w:rPr>
                <w:b w:val="0"/>
                <w:i w:val="0"/>
                <w:sz w:val="18"/>
              </w:rPr>
              <w:t>UPAccess, UPDataUtil, UPErrorHandler, UPShaper, UPValidator</w:t>
            </w:r>
          </w:p>
        </w:tc>
      </w:tr>
      <w:tr>
        <w:trPr>
          <w:cantSplit w:val="true"/>
        </w:trPr>
        <w:tc>
          <w:tcPr>
            <w:tcW w:type="dxa" w:w="1837"/>
          </w:tcPr>
          <w:p>
            <w:pPr>
              <w:spacing w:after="20"/>
            </w:pPr>
            <w:r/>
            <w:r>
              <w:rPr>
                <w:b w:val="0"/>
                <w:i w:val="0"/>
                <w:sz w:val="18"/>
              </w:rPr>
              <w:t>UPMe</w:t>
            </w:r>
          </w:p>
        </w:tc>
        <w:tc>
          <w:tcPr>
            <w:tcW w:type="dxa" w:w="816"/>
          </w:tcPr>
          <w:p>
            <w:pPr>
              <w:spacing w:after="20"/>
            </w:pPr>
            <w:r/>
            <w:r>
              <w:rPr>
                <w:b w:val="0"/>
                <w:i w:val="0"/>
                <w:sz w:val="18"/>
              </w:rPr>
              <w:t>API</w:t>
            </w:r>
          </w:p>
        </w:tc>
        <w:tc>
          <w:tcPr>
            <w:tcW w:type="dxa" w:w="2041"/>
          </w:tcPr>
          <w:p>
            <w:pPr>
              <w:spacing w:after="20"/>
            </w:pPr>
            <w:r/>
            <w:r>
              <w:rPr>
                <w:b w:val="0"/>
                <w:i w:val="0"/>
                <w:sz w:val="18"/>
              </w:rPr>
              <w:t>GET /up/me</w:t>
            </w:r>
          </w:p>
        </w:tc>
        <w:tc>
          <w:tcPr>
            <w:tcW w:type="dxa" w:w="816"/>
          </w:tcPr>
          <w:p>
            <w:pPr>
              <w:spacing w:after="20"/>
            </w:pPr>
            <w:r/>
            <w:r>
              <w:rPr>
                <w:b w:val="0"/>
                <w:i w:val="0"/>
                <w:sz w:val="18"/>
              </w:rPr>
              <w:t>active</w:t>
            </w:r>
          </w:p>
        </w:tc>
        <w:tc>
          <w:tcPr>
            <w:tcW w:type="dxa" w:w="714"/>
          </w:tcPr>
          <w:p>
            <w:pPr>
              <w:spacing w:after="20"/>
            </w:pPr>
            <w:r/>
            <w:r>
              <w:rPr>
                <w:b w:val="0"/>
                <w:i w:val="0"/>
                <w:sz w:val="18"/>
              </w:rPr>
              <w:t>13</w:t>
            </w:r>
          </w:p>
        </w:tc>
        <w:tc>
          <w:tcPr>
            <w:tcW w:type="dxa" w:w="816"/>
          </w:tcPr>
          <w:p>
            <w:pPr>
              <w:spacing w:after="20"/>
            </w:pPr>
            <w:r/>
            <w:r>
              <w:rPr>
                <w:b w:val="0"/>
                <w:i w:val="0"/>
                <w:sz w:val="18"/>
              </w:rPr>
              <w:t>2</w:t>
            </w:r>
          </w:p>
        </w:tc>
        <w:tc>
          <w:tcPr>
            <w:tcW w:type="dxa" w:w="3163"/>
          </w:tcPr>
          <w:p>
            <w:pPr>
              <w:spacing w:after="20"/>
            </w:pPr>
            <w:r/>
            <w:r>
              <w:rPr>
                <w:b w:val="0"/>
                <w:i w:val="0"/>
                <w:sz w:val="18"/>
              </w:rPr>
              <w:t>UPAccess, UPErrorHandler</w:t>
            </w:r>
          </w:p>
        </w:tc>
      </w:tr>
      <w:tr>
        <w:trPr>
          <w:cantSplit w:val="true"/>
        </w:trPr>
        <w:tc>
          <w:tcPr>
            <w:tcW w:type="dxa" w:w="1837"/>
          </w:tcPr>
          <w:p>
            <w:pPr>
              <w:spacing w:after="20"/>
            </w:pPr>
            <w:r/>
            <w:r>
              <w:rPr>
                <w:b w:val="0"/>
                <w:i w:val="0"/>
                <w:sz w:val="18"/>
              </w:rPr>
              <w:t>UPProposal</w:t>
            </w:r>
          </w:p>
        </w:tc>
        <w:tc>
          <w:tcPr>
            <w:tcW w:type="dxa" w:w="816"/>
          </w:tcPr>
          <w:p>
            <w:pPr>
              <w:spacing w:after="20"/>
            </w:pPr>
            <w:r/>
            <w:r>
              <w:rPr>
                <w:b w:val="0"/>
                <w:i w:val="0"/>
                <w:sz w:val="18"/>
              </w:rPr>
              <w:t>API</w:t>
            </w:r>
          </w:p>
        </w:tc>
        <w:tc>
          <w:tcPr>
            <w:tcW w:type="dxa" w:w="2041"/>
          </w:tcPr>
          <w:p>
            <w:pPr>
              <w:spacing w:after="20"/>
            </w:pPr>
            <w:r/>
            <w:r>
              <w:rPr>
                <w:b w:val="0"/>
                <w:i w:val="0"/>
                <w:sz w:val="18"/>
              </w:rPr>
              <w:t>POST /up/proposal</w:t>
            </w:r>
          </w:p>
        </w:tc>
        <w:tc>
          <w:tcPr>
            <w:tcW w:type="dxa" w:w="816"/>
          </w:tcPr>
          <w:p>
            <w:pPr>
              <w:spacing w:after="20"/>
            </w:pPr>
            <w:r/>
            <w:r>
              <w:rPr>
                <w:b w:val="0"/>
                <w:i w:val="0"/>
                <w:sz w:val="18"/>
              </w:rPr>
              <w:t>active</w:t>
            </w:r>
          </w:p>
        </w:tc>
        <w:tc>
          <w:tcPr>
            <w:tcW w:type="dxa" w:w="714"/>
          </w:tcPr>
          <w:p>
            <w:pPr>
              <w:spacing w:after="20"/>
            </w:pPr>
            <w:r/>
            <w:r>
              <w:rPr>
                <w:b w:val="0"/>
                <w:i w:val="0"/>
                <w:sz w:val="18"/>
              </w:rPr>
              <w:t>44</w:t>
            </w:r>
          </w:p>
        </w:tc>
        <w:tc>
          <w:tcPr>
            <w:tcW w:type="dxa" w:w="816"/>
          </w:tcPr>
          <w:p>
            <w:pPr>
              <w:spacing w:after="20"/>
            </w:pPr>
            <w:r/>
            <w:r>
              <w:rPr>
                <w:b w:val="0"/>
                <w:i w:val="0"/>
                <w:sz w:val="18"/>
              </w:rPr>
              <w:t>7</w:t>
            </w:r>
          </w:p>
        </w:tc>
        <w:tc>
          <w:tcPr>
            <w:tcW w:type="dxa" w:w="3163"/>
          </w:tcPr>
          <w:p>
            <w:pPr>
              <w:spacing w:after="20"/>
            </w:pPr>
            <w:r/>
            <w:r>
              <w:rPr>
                <w:b w:val="0"/>
                <w:i w:val="0"/>
                <w:sz w:val="18"/>
              </w:rPr>
              <w:t>UPAccess, UPDataUtil, UPErrorHandler, UPNotify, UPProductData, UPSecurity, UPShaper, UPValidator</w:t>
            </w:r>
          </w:p>
        </w:tc>
      </w:tr>
      <w:tr>
        <w:trPr>
          <w:cantSplit w:val="true"/>
        </w:trPr>
        <w:tc>
          <w:tcPr>
            <w:tcW w:type="dxa" w:w="1837"/>
          </w:tcPr>
          <w:p>
            <w:pPr>
              <w:spacing w:after="20"/>
            </w:pPr>
            <w:r/>
            <w:r>
              <w:rPr>
                <w:b w:val="0"/>
                <w:i w:val="0"/>
                <w:sz w:val="18"/>
              </w:rPr>
              <w:t>UPProposalReject</w:t>
            </w:r>
          </w:p>
        </w:tc>
        <w:tc>
          <w:tcPr>
            <w:tcW w:type="dxa" w:w="816"/>
          </w:tcPr>
          <w:p>
            <w:pPr>
              <w:spacing w:after="20"/>
            </w:pPr>
            <w:r/>
            <w:r>
              <w:rPr>
                <w:b w:val="0"/>
                <w:i w:val="0"/>
                <w:sz w:val="18"/>
              </w:rPr>
              <w:t>API</w:t>
            </w:r>
          </w:p>
        </w:tc>
        <w:tc>
          <w:tcPr>
            <w:tcW w:type="dxa" w:w="2041"/>
          </w:tcPr>
          <w:p>
            <w:pPr>
              <w:spacing w:after="20"/>
            </w:pPr>
            <w:r/>
            <w:r>
              <w:rPr>
                <w:b w:val="0"/>
                <w:i w:val="0"/>
                <w:sz w:val="18"/>
              </w:rPr>
              <w:t>POST /up/proposal-reject</w:t>
            </w:r>
          </w:p>
        </w:tc>
        <w:tc>
          <w:tcPr>
            <w:tcW w:type="dxa" w:w="816"/>
          </w:tcPr>
          <w:p>
            <w:pPr>
              <w:spacing w:after="20"/>
            </w:pPr>
            <w:r/>
            <w:r>
              <w:rPr>
                <w:b w:val="0"/>
                <w:i w:val="0"/>
                <w:sz w:val="18"/>
              </w:rPr>
              <w:t>active</w:t>
            </w:r>
          </w:p>
        </w:tc>
        <w:tc>
          <w:tcPr>
            <w:tcW w:type="dxa" w:w="714"/>
          </w:tcPr>
          <w:p>
            <w:pPr>
              <w:spacing w:after="20"/>
            </w:pPr>
            <w:r/>
            <w:r>
              <w:rPr>
                <w:b w:val="0"/>
                <w:i w:val="0"/>
                <w:sz w:val="18"/>
              </w:rPr>
              <w:t>50</w:t>
            </w:r>
          </w:p>
        </w:tc>
        <w:tc>
          <w:tcPr>
            <w:tcW w:type="dxa" w:w="816"/>
          </w:tcPr>
          <w:p>
            <w:pPr>
              <w:spacing w:after="20"/>
            </w:pPr>
            <w:r/>
            <w:r>
              <w:rPr>
                <w:b w:val="0"/>
                <w:i w:val="0"/>
                <w:sz w:val="18"/>
              </w:rPr>
              <w:t>10</w:t>
            </w:r>
          </w:p>
        </w:tc>
        <w:tc>
          <w:tcPr>
            <w:tcW w:type="dxa" w:w="3163"/>
          </w:tcPr>
          <w:p>
            <w:pPr>
              <w:spacing w:after="20"/>
            </w:pPr>
            <w:r/>
            <w:r>
              <w:rPr>
                <w:b w:val="0"/>
                <w:i w:val="0"/>
                <w:sz w:val="18"/>
              </w:rPr>
              <w:t>UPAccess, UPDataUtil, UPErrorHandler, UPNotify, UPSecurity, UPValidator</w:t>
            </w:r>
          </w:p>
        </w:tc>
      </w:tr>
      <w:tr>
        <w:trPr>
          <w:cantSplit w:val="true"/>
        </w:trPr>
        <w:tc>
          <w:tcPr>
            <w:tcW w:type="dxa" w:w="1837"/>
          </w:tcPr>
          <w:p>
            <w:pPr>
              <w:spacing w:after="20"/>
            </w:pPr>
            <w:r/>
            <w:r>
              <w:rPr>
                <w:b w:val="0"/>
                <w:i w:val="0"/>
                <w:sz w:val="18"/>
              </w:rPr>
              <w:t>UPShare</w:t>
            </w:r>
          </w:p>
        </w:tc>
        <w:tc>
          <w:tcPr>
            <w:tcW w:type="dxa" w:w="816"/>
          </w:tcPr>
          <w:p>
            <w:pPr>
              <w:spacing w:after="20"/>
            </w:pPr>
            <w:r/>
            <w:r>
              <w:rPr>
                <w:b w:val="0"/>
                <w:i w:val="0"/>
                <w:sz w:val="18"/>
              </w:rPr>
              <w:t>API</w:t>
            </w:r>
          </w:p>
        </w:tc>
        <w:tc>
          <w:tcPr>
            <w:tcW w:type="dxa" w:w="2041"/>
          </w:tcPr>
          <w:p>
            <w:pPr>
              <w:spacing w:after="20"/>
            </w:pPr>
            <w:r/>
            <w:r>
              <w:rPr>
                <w:b w:val="0"/>
                <w:i w:val="0"/>
                <w:sz w:val="18"/>
              </w:rPr>
              <w:t>POST /up/share</w:t>
            </w:r>
          </w:p>
        </w:tc>
        <w:tc>
          <w:tcPr>
            <w:tcW w:type="dxa" w:w="816"/>
          </w:tcPr>
          <w:p>
            <w:pPr>
              <w:spacing w:after="20"/>
            </w:pPr>
            <w:r/>
            <w:r>
              <w:rPr>
                <w:b w:val="0"/>
                <w:i w:val="0"/>
                <w:sz w:val="18"/>
              </w:rPr>
              <w:t>active</w:t>
            </w:r>
          </w:p>
        </w:tc>
        <w:tc>
          <w:tcPr>
            <w:tcW w:type="dxa" w:w="714"/>
          </w:tcPr>
          <w:p>
            <w:pPr>
              <w:spacing w:after="20"/>
            </w:pPr>
            <w:r/>
            <w:r>
              <w:rPr>
                <w:b w:val="0"/>
                <w:i w:val="0"/>
                <w:sz w:val="18"/>
              </w:rPr>
              <w:t>72</w:t>
            </w:r>
          </w:p>
        </w:tc>
        <w:tc>
          <w:tcPr>
            <w:tcW w:type="dxa" w:w="816"/>
          </w:tcPr>
          <w:p>
            <w:pPr>
              <w:spacing w:after="20"/>
            </w:pPr>
            <w:r/>
            <w:r>
              <w:rPr>
                <w:b w:val="0"/>
                <w:i w:val="0"/>
                <w:sz w:val="18"/>
              </w:rPr>
              <w:t>2</w:t>
            </w:r>
          </w:p>
        </w:tc>
        <w:tc>
          <w:tcPr>
            <w:tcW w:type="dxa" w:w="3163"/>
          </w:tcPr>
          <w:p>
            <w:pPr>
              <w:spacing w:after="20"/>
            </w:pPr>
            <w:r/>
            <w:r>
              <w:rPr>
                <w:b w:val="0"/>
                <w:i w:val="0"/>
                <w:sz w:val="18"/>
              </w:rPr>
              <w:t>UPAccess, UPDataUtil, UPErrorHandler, UPNotify, UPProductData, UPSecurity, UPValidator, UPWorklist</w:t>
            </w:r>
          </w:p>
        </w:tc>
      </w:tr>
      <w:tr>
        <w:trPr>
          <w:cantSplit w:val="true"/>
        </w:trPr>
        <w:tc>
          <w:tcPr>
            <w:tcW w:type="dxa" w:w="1837"/>
          </w:tcPr>
          <w:p>
            <w:pPr>
              <w:spacing w:after="20"/>
            </w:pPr>
            <w:r/>
            <w:r>
              <w:rPr>
                <w:b w:val="0"/>
                <w:i w:val="0"/>
                <w:sz w:val="18"/>
              </w:rPr>
              <w:t>UPSpikeWho</w:t>
            </w:r>
          </w:p>
        </w:tc>
        <w:tc>
          <w:tcPr>
            <w:tcW w:type="dxa" w:w="816"/>
          </w:tcPr>
          <w:p>
            <w:pPr>
              <w:spacing w:after="20"/>
            </w:pPr>
            <w:r/>
            <w:r>
              <w:rPr>
                <w:b w:val="0"/>
                <w:i w:val="0"/>
                <w:sz w:val="18"/>
              </w:rPr>
              <w:t>API</w:t>
            </w:r>
          </w:p>
        </w:tc>
        <w:tc>
          <w:tcPr>
            <w:tcW w:type="dxa" w:w="2041"/>
          </w:tcPr>
          <w:p>
            <w:pPr>
              <w:spacing w:after="20"/>
            </w:pPr>
            <w:r/>
            <w:r>
              <w:rPr>
                <w:b w:val="0"/>
                <w:i w:val="0"/>
                <w:sz w:val="18"/>
              </w:rPr>
              <w:t>POST /up/spike-who</w:t>
            </w:r>
          </w:p>
        </w:tc>
        <w:tc>
          <w:tcPr>
            <w:tcW w:type="dxa" w:w="816"/>
          </w:tcPr>
          <w:p>
            <w:pPr>
              <w:spacing w:after="20"/>
            </w:pPr>
            <w:r/>
            <w:r>
              <w:rPr>
                <w:b w:val="0"/>
                <w:i w:val="0"/>
                <w:sz w:val="18"/>
              </w:rPr>
              <w:t>inactive</w:t>
            </w:r>
          </w:p>
        </w:tc>
        <w:tc>
          <w:tcPr>
            <w:tcW w:type="dxa" w:w="714"/>
          </w:tcPr>
          <w:p>
            <w:pPr>
              <w:spacing w:after="20"/>
            </w:pPr>
            <w:r/>
            <w:r>
              <w:rPr>
                <w:b w:val="0"/>
                <w:i w:val="0"/>
                <w:sz w:val="18"/>
              </w:rPr>
              <w:t>20</w:t>
            </w:r>
          </w:p>
        </w:tc>
        <w:tc>
          <w:tcPr>
            <w:tcW w:type="dxa" w:w="816"/>
          </w:tcPr>
          <w:p>
            <w:pPr>
              <w:spacing w:after="20"/>
            </w:pPr>
            <w:r/>
            <w:r>
              <w:rPr>
                <w:b w:val="0"/>
                <w:i w:val="0"/>
                <w:sz w:val="18"/>
              </w:rPr>
              <w:t>6</w:t>
            </w:r>
          </w:p>
        </w:tc>
        <w:tc>
          <w:tcPr>
            <w:tcW w:type="dxa" w:w="3163"/>
          </w:tcPr>
          <w:p>
            <w:pPr>
              <w:spacing w:after="20"/>
            </w:pPr>
            <w:r/>
          </w:p>
        </w:tc>
      </w:tr>
      <w:tr>
        <w:trPr>
          <w:cantSplit w:val="true"/>
        </w:trPr>
        <w:tc>
          <w:tcPr>
            <w:tcW w:type="dxa" w:w="1837"/>
          </w:tcPr>
          <w:p>
            <w:pPr>
              <w:spacing w:after="20"/>
            </w:pPr>
            <w:r/>
            <w:r>
              <w:rPr>
                <w:b w:val="0"/>
                <w:i w:val="0"/>
                <w:sz w:val="18"/>
              </w:rPr>
              <w:t>UPUpdateProposal</w:t>
            </w:r>
          </w:p>
        </w:tc>
        <w:tc>
          <w:tcPr>
            <w:tcW w:type="dxa" w:w="816"/>
          </w:tcPr>
          <w:p>
            <w:pPr>
              <w:spacing w:after="20"/>
            </w:pPr>
            <w:r/>
            <w:r>
              <w:rPr>
                <w:b w:val="0"/>
                <w:i w:val="0"/>
                <w:sz w:val="18"/>
              </w:rPr>
              <w:t>API</w:t>
            </w:r>
          </w:p>
        </w:tc>
        <w:tc>
          <w:tcPr>
            <w:tcW w:type="dxa" w:w="2041"/>
          </w:tcPr>
          <w:p>
            <w:pPr>
              <w:spacing w:after="20"/>
            </w:pPr>
            <w:r/>
            <w:r>
              <w:rPr>
                <w:b w:val="0"/>
                <w:i w:val="0"/>
                <w:sz w:val="18"/>
              </w:rPr>
              <w:t>POST /up/update-proposal</w:t>
            </w:r>
          </w:p>
        </w:tc>
        <w:tc>
          <w:tcPr>
            <w:tcW w:type="dxa" w:w="816"/>
          </w:tcPr>
          <w:p>
            <w:pPr>
              <w:spacing w:after="20"/>
            </w:pPr>
            <w:r/>
            <w:r>
              <w:rPr>
                <w:b w:val="0"/>
                <w:i w:val="0"/>
                <w:sz w:val="18"/>
              </w:rPr>
              <w:t>active</w:t>
            </w:r>
          </w:p>
        </w:tc>
        <w:tc>
          <w:tcPr>
            <w:tcW w:type="dxa" w:w="714"/>
          </w:tcPr>
          <w:p>
            <w:pPr>
              <w:spacing w:after="20"/>
            </w:pPr>
            <w:r/>
            <w:r>
              <w:rPr>
                <w:b w:val="0"/>
                <w:i w:val="0"/>
                <w:sz w:val="18"/>
              </w:rPr>
              <w:t>62</w:t>
            </w:r>
          </w:p>
        </w:tc>
        <w:tc>
          <w:tcPr>
            <w:tcW w:type="dxa" w:w="816"/>
          </w:tcPr>
          <w:p>
            <w:pPr>
              <w:spacing w:after="20"/>
            </w:pPr>
            <w:r/>
            <w:r>
              <w:rPr>
                <w:b w:val="0"/>
                <w:i w:val="0"/>
                <w:sz w:val="18"/>
              </w:rPr>
              <w:t>10</w:t>
            </w:r>
          </w:p>
        </w:tc>
        <w:tc>
          <w:tcPr>
            <w:tcW w:type="dxa" w:w="3163"/>
          </w:tcPr>
          <w:p>
            <w:pPr>
              <w:spacing w:after="20"/>
            </w:pPr>
            <w:r/>
            <w:r>
              <w:rPr>
                <w:b w:val="0"/>
                <w:i w:val="0"/>
                <w:sz w:val="18"/>
              </w:rPr>
              <w:t>UPAccess, UPDataUtil, UPErrorHandler, UPProductData, UPSecurity, UPShaper, UPValidator</w:t>
            </w:r>
          </w:p>
        </w:tc>
      </w:tr>
      <w:tr>
        <w:trPr>
          <w:cantSplit w:val="true"/>
        </w:trPr>
        <w:tc>
          <w:tcPr>
            <w:tcW w:type="dxa" w:w="1837"/>
          </w:tcPr>
          <w:p>
            <w:pPr>
              <w:spacing w:after="20"/>
            </w:pPr>
            <w:r/>
            <w:r>
              <w:rPr>
                <w:b w:val="0"/>
                <w:i w:val="0"/>
                <w:sz w:val="18"/>
              </w:rPr>
              <w:t>UPWorklistApi</w:t>
            </w:r>
          </w:p>
        </w:tc>
        <w:tc>
          <w:tcPr>
            <w:tcW w:type="dxa" w:w="816"/>
          </w:tcPr>
          <w:p>
            <w:pPr>
              <w:spacing w:after="20"/>
            </w:pPr>
            <w:r/>
            <w:r>
              <w:rPr>
                <w:b w:val="0"/>
                <w:i w:val="0"/>
                <w:sz w:val="18"/>
              </w:rPr>
              <w:t>API</w:t>
            </w:r>
          </w:p>
        </w:tc>
        <w:tc>
          <w:tcPr>
            <w:tcW w:type="dxa" w:w="2041"/>
          </w:tcPr>
          <w:p>
            <w:pPr>
              <w:spacing w:after="20"/>
            </w:pPr>
            <w:r/>
            <w:r>
              <w:rPr>
                <w:b w:val="0"/>
                <w:i w:val="0"/>
                <w:sz w:val="18"/>
              </w:rPr>
              <w:t>POST /up/worklist</w:t>
            </w:r>
          </w:p>
        </w:tc>
        <w:tc>
          <w:tcPr>
            <w:tcW w:type="dxa" w:w="816"/>
          </w:tcPr>
          <w:p>
            <w:pPr>
              <w:spacing w:after="20"/>
            </w:pPr>
            <w:r/>
            <w:r>
              <w:rPr>
                <w:b w:val="0"/>
                <w:i w:val="0"/>
                <w:sz w:val="18"/>
              </w:rPr>
              <w:t>active</w:t>
            </w:r>
          </w:p>
        </w:tc>
        <w:tc>
          <w:tcPr>
            <w:tcW w:type="dxa" w:w="714"/>
          </w:tcPr>
          <w:p>
            <w:pPr>
              <w:spacing w:after="20"/>
            </w:pPr>
            <w:r/>
            <w:r>
              <w:rPr>
                <w:b w:val="0"/>
                <w:i w:val="0"/>
                <w:sz w:val="18"/>
              </w:rPr>
              <w:t>35</w:t>
            </w:r>
          </w:p>
        </w:tc>
        <w:tc>
          <w:tcPr>
            <w:tcW w:type="dxa" w:w="816"/>
          </w:tcPr>
          <w:p>
            <w:pPr>
              <w:spacing w:after="20"/>
            </w:pPr>
            <w:r/>
            <w:r>
              <w:rPr>
                <w:b w:val="0"/>
                <w:i w:val="0"/>
                <w:sz w:val="18"/>
              </w:rPr>
              <w:t>2</w:t>
            </w:r>
          </w:p>
        </w:tc>
        <w:tc>
          <w:tcPr>
            <w:tcW w:type="dxa" w:w="3163"/>
          </w:tcPr>
          <w:p>
            <w:pPr>
              <w:spacing w:after="20"/>
            </w:pPr>
            <w:r/>
            <w:r>
              <w:rPr>
                <w:b w:val="0"/>
                <w:i w:val="0"/>
                <w:sz w:val="18"/>
              </w:rPr>
              <w:t>UPAccess, UPDataUtil, UPErrorHandler, UPSecurity, UPValidator, UPWorklist</w:t>
            </w:r>
          </w:p>
        </w:tc>
      </w:tr>
      <w:tr>
        <w:trPr>
          <w:cantSplit w:val="true"/>
        </w:trPr>
        <w:tc>
          <w:tcPr>
            <w:tcW w:type="dxa" w:w="1837"/>
          </w:tcPr>
          <w:p>
            <w:pPr>
              <w:spacing w:after="20"/>
            </w:pPr>
            <w:r/>
            <w:r>
              <w:rPr>
                <w:b w:val="0"/>
                <w:i w:val="0"/>
                <w:sz w:val="18"/>
              </w:rPr>
              <w:t>UPAccess</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124</w:t>
            </w:r>
          </w:p>
        </w:tc>
        <w:tc>
          <w:tcPr>
            <w:tcW w:type="dxa" w:w="816"/>
          </w:tcPr>
          <w:p>
            <w:pPr>
              <w:spacing w:after="20"/>
            </w:pPr>
            <w:r/>
            <w:r>
              <w:rPr>
                <w:b w:val="0"/>
                <w:i w:val="0"/>
                <w:sz w:val="18"/>
              </w:rPr>
              <w:t>4</w:t>
            </w:r>
          </w:p>
        </w:tc>
        <w:tc>
          <w:tcPr>
            <w:tcW w:type="dxa" w:w="3163"/>
          </w:tcPr>
          <w:p>
            <w:pPr>
              <w:spacing w:after="20"/>
            </w:pPr>
            <w:r/>
            <w:r>
              <w:rPr>
                <w:b w:val="0"/>
                <w:i w:val="0"/>
                <w:sz w:val="18"/>
              </w:rPr>
              <w:t>UPDataUtil</w:t>
            </w:r>
          </w:p>
        </w:tc>
      </w:tr>
      <w:tr>
        <w:trPr>
          <w:cantSplit w:val="true"/>
        </w:trPr>
        <w:tc>
          <w:tcPr>
            <w:tcW w:type="dxa" w:w="1837"/>
          </w:tcPr>
          <w:p>
            <w:pPr>
              <w:spacing w:after="20"/>
            </w:pPr>
            <w:r/>
            <w:r>
              <w:rPr>
                <w:b w:val="0"/>
                <w:i w:val="0"/>
                <w:sz w:val="18"/>
              </w:rPr>
              <w:t>UPCancelService</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364</w:t>
            </w:r>
          </w:p>
        </w:tc>
        <w:tc>
          <w:tcPr>
            <w:tcW w:type="dxa" w:w="816"/>
          </w:tcPr>
          <w:p>
            <w:pPr>
              <w:spacing w:after="20"/>
            </w:pPr>
            <w:r/>
            <w:r>
              <w:rPr>
                <w:b w:val="0"/>
                <w:i w:val="0"/>
                <w:sz w:val="18"/>
              </w:rPr>
              <w:t>8</w:t>
            </w:r>
          </w:p>
        </w:tc>
        <w:tc>
          <w:tcPr>
            <w:tcW w:type="dxa" w:w="3163"/>
          </w:tcPr>
          <w:p>
            <w:pPr>
              <w:spacing w:after="20"/>
            </w:pPr>
            <w:r/>
            <w:r>
              <w:rPr>
                <w:b w:val="0"/>
                <w:i w:val="0"/>
                <w:sz w:val="18"/>
              </w:rPr>
              <w:t>UPAccess, UPDataUtil, UPErrorHandler, UPNotify, UPPlatformClient, UPProductData, UPValidator, UPWorklist</w:t>
            </w:r>
          </w:p>
        </w:tc>
      </w:tr>
      <w:tr>
        <w:trPr>
          <w:cantSplit w:val="true"/>
        </w:trPr>
        <w:tc>
          <w:tcPr>
            <w:tcW w:type="dxa" w:w="1837"/>
          </w:tcPr>
          <w:p>
            <w:pPr>
              <w:spacing w:after="20"/>
            </w:pPr>
            <w:r/>
            <w:r>
              <w:rPr>
                <w:b w:val="0"/>
                <w:i w:val="0"/>
                <w:sz w:val="18"/>
              </w:rPr>
              <w:t>UPDataUtil</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235</w:t>
            </w:r>
          </w:p>
        </w:tc>
        <w:tc>
          <w:tcPr>
            <w:tcW w:type="dxa" w:w="816"/>
          </w:tcPr>
          <w:p>
            <w:pPr>
              <w:spacing w:after="20"/>
            </w:pPr>
            <w:r/>
            <w:r>
              <w:rPr>
                <w:b w:val="0"/>
                <w:i w:val="0"/>
                <w:sz w:val="18"/>
              </w:rPr>
              <w:t>9</w:t>
            </w:r>
          </w:p>
        </w:tc>
        <w:tc>
          <w:tcPr>
            <w:tcW w:type="dxa" w:w="3163"/>
          </w:tcPr>
          <w:p>
            <w:pPr>
              <w:spacing w:after="20"/>
            </w:pPr>
            <w:r/>
          </w:p>
        </w:tc>
      </w:tr>
      <w:tr>
        <w:trPr>
          <w:cantSplit w:val="true"/>
        </w:trPr>
        <w:tc>
          <w:tcPr>
            <w:tcW w:type="dxa" w:w="1837"/>
          </w:tcPr>
          <w:p>
            <w:pPr>
              <w:spacing w:after="20"/>
            </w:pPr>
            <w:r/>
            <w:r>
              <w:rPr>
                <w:b w:val="0"/>
                <w:i w:val="0"/>
                <w:sz w:val="18"/>
              </w:rPr>
              <w:t>UPDocBuilder</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195</w:t>
            </w:r>
          </w:p>
        </w:tc>
        <w:tc>
          <w:tcPr>
            <w:tcW w:type="dxa" w:w="816"/>
          </w:tcPr>
          <w:p>
            <w:pPr>
              <w:spacing w:after="20"/>
            </w:pPr>
            <w:r/>
            <w:r>
              <w:rPr>
                <w:b w:val="0"/>
                <w:i w:val="0"/>
                <w:sz w:val="18"/>
              </w:rPr>
              <w:t>3</w:t>
            </w:r>
          </w:p>
        </w:tc>
        <w:tc>
          <w:tcPr>
            <w:tcW w:type="dxa" w:w="3163"/>
          </w:tcPr>
          <w:p>
            <w:pPr>
              <w:spacing w:after="20"/>
            </w:pPr>
            <w:r/>
            <w:r>
              <w:rPr>
                <w:b w:val="0"/>
                <w:i w:val="0"/>
                <w:sz w:val="18"/>
              </w:rPr>
              <w:t>UPDataUtil, UPProductData</w:t>
            </w:r>
          </w:p>
        </w:tc>
      </w:tr>
      <w:tr>
        <w:trPr>
          <w:cantSplit w:val="true"/>
        </w:trPr>
        <w:tc>
          <w:tcPr>
            <w:tcW w:type="dxa" w:w="1837"/>
          </w:tcPr>
          <w:p>
            <w:pPr>
              <w:spacing w:after="20"/>
            </w:pPr>
            <w:r/>
            <w:r>
              <w:rPr>
                <w:b w:val="0"/>
                <w:i w:val="0"/>
                <w:sz w:val="18"/>
              </w:rPr>
              <w:t>UPDocService</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105</w:t>
            </w:r>
          </w:p>
        </w:tc>
        <w:tc>
          <w:tcPr>
            <w:tcW w:type="dxa" w:w="816"/>
          </w:tcPr>
          <w:p>
            <w:pPr>
              <w:spacing w:after="20"/>
            </w:pPr>
            <w:r/>
            <w:r>
              <w:rPr>
                <w:b w:val="0"/>
                <w:i w:val="0"/>
                <w:sz w:val="18"/>
              </w:rPr>
              <w:t>4</w:t>
            </w:r>
          </w:p>
        </w:tc>
        <w:tc>
          <w:tcPr>
            <w:tcW w:type="dxa" w:w="3163"/>
          </w:tcPr>
          <w:p>
            <w:pPr>
              <w:spacing w:after="20"/>
            </w:pPr>
            <w:r/>
            <w:r>
              <w:rPr>
                <w:b w:val="0"/>
                <w:i w:val="0"/>
                <w:sz w:val="18"/>
              </w:rPr>
              <w:t>UPDataUtil, UPDocBuilder, UPErrorHandler, UPShaper, UPValidator</w:t>
            </w:r>
          </w:p>
        </w:tc>
      </w:tr>
      <w:tr>
        <w:trPr>
          <w:cantSplit w:val="true"/>
        </w:trPr>
        <w:tc>
          <w:tcPr>
            <w:tcW w:type="dxa" w:w="1837"/>
          </w:tcPr>
          <w:p>
            <w:pPr>
              <w:spacing w:after="20"/>
            </w:pPr>
            <w:r/>
            <w:r>
              <w:rPr>
                <w:b w:val="0"/>
                <w:i w:val="0"/>
                <w:sz w:val="18"/>
              </w:rPr>
              <w:t>UPErrorHandler</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104</w:t>
            </w:r>
          </w:p>
        </w:tc>
        <w:tc>
          <w:tcPr>
            <w:tcW w:type="dxa" w:w="816"/>
          </w:tcPr>
          <w:p>
            <w:pPr>
              <w:spacing w:after="20"/>
            </w:pPr>
            <w:r/>
            <w:r>
              <w:rPr>
                <w:b w:val="0"/>
                <w:i w:val="0"/>
                <w:sz w:val="18"/>
              </w:rPr>
              <w:t>10</w:t>
            </w:r>
          </w:p>
        </w:tc>
        <w:tc>
          <w:tcPr>
            <w:tcW w:type="dxa" w:w="3163"/>
          </w:tcPr>
          <w:p>
            <w:pPr>
              <w:spacing w:after="20"/>
            </w:pPr>
            <w:r/>
            <w:r>
              <w:rPr>
                <w:b w:val="0"/>
                <w:i w:val="0"/>
                <w:sz w:val="18"/>
              </w:rPr>
              <w:t>UPDataUtil</w:t>
            </w:r>
          </w:p>
        </w:tc>
      </w:tr>
      <w:tr>
        <w:trPr>
          <w:cantSplit w:val="true"/>
        </w:trPr>
        <w:tc>
          <w:tcPr>
            <w:tcW w:type="dxa" w:w="1837"/>
          </w:tcPr>
          <w:p>
            <w:pPr>
              <w:spacing w:after="20"/>
            </w:pPr>
            <w:r/>
            <w:r>
              <w:rPr>
                <w:b w:val="0"/>
                <w:i w:val="0"/>
                <w:sz w:val="18"/>
              </w:rPr>
              <w:t>UPNotify</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166</w:t>
            </w:r>
          </w:p>
        </w:tc>
        <w:tc>
          <w:tcPr>
            <w:tcW w:type="dxa" w:w="816"/>
          </w:tcPr>
          <w:p>
            <w:pPr>
              <w:spacing w:after="20"/>
            </w:pPr>
            <w:r/>
            <w:r>
              <w:rPr>
                <w:b w:val="0"/>
                <w:i w:val="0"/>
                <w:sz w:val="18"/>
              </w:rPr>
              <w:t>4</w:t>
            </w:r>
          </w:p>
        </w:tc>
        <w:tc>
          <w:tcPr>
            <w:tcW w:type="dxa" w:w="3163"/>
          </w:tcPr>
          <w:p>
            <w:pPr>
              <w:spacing w:after="20"/>
            </w:pPr>
            <w:r/>
            <w:r>
              <w:rPr>
                <w:b w:val="0"/>
                <w:i w:val="0"/>
                <w:sz w:val="18"/>
              </w:rPr>
              <w:t>UPAccess, UPDataUtil, UPProductData</w:t>
            </w:r>
          </w:p>
        </w:tc>
      </w:tr>
      <w:tr>
        <w:trPr>
          <w:cantSplit w:val="true"/>
        </w:trPr>
        <w:tc>
          <w:tcPr>
            <w:tcW w:type="dxa" w:w="1837"/>
          </w:tcPr>
          <w:p>
            <w:pPr>
              <w:spacing w:after="20"/>
            </w:pPr>
            <w:r/>
            <w:r>
              <w:rPr>
                <w:b w:val="0"/>
                <w:i w:val="0"/>
                <w:sz w:val="18"/>
              </w:rPr>
              <w:t>UPPlatformClient</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49</w:t>
            </w:r>
          </w:p>
        </w:tc>
        <w:tc>
          <w:tcPr>
            <w:tcW w:type="dxa" w:w="816"/>
          </w:tcPr>
          <w:p>
            <w:pPr>
              <w:spacing w:after="20"/>
            </w:pPr>
            <w:r/>
            <w:r>
              <w:rPr>
                <w:b w:val="0"/>
                <w:i w:val="0"/>
                <w:sz w:val="18"/>
              </w:rPr>
              <w:t>7</w:t>
            </w:r>
          </w:p>
        </w:tc>
        <w:tc>
          <w:tcPr>
            <w:tcW w:type="dxa" w:w="3163"/>
          </w:tcPr>
          <w:p>
            <w:pPr>
              <w:spacing w:after="20"/>
            </w:pPr>
            <w:r/>
            <w:r>
              <w:rPr>
                <w:b w:val="0"/>
                <w:i w:val="0"/>
                <w:sz w:val="18"/>
              </w:rPr>
              <w:t>UPDataUtil</w:t>
            </w:r>
          </w:p>
        </w:tc>
      </w:tr>
      <w:tr>
        <w:trPr>
          <w:cantSplit w:val="true"/>
        </w:trPr>
        <w:tc>
          <w:tcPr>
            <w:tcW w:type="dxa" w:w="1837"/>
          </w:tcPr>
          <w:p>
            <w:pPr>
              <w:spacing w:after="20"/>
            </w:pPr>
            <w:r/>
            <w:r>
              <w:rPr>
                <w:b w:val="0"/>
                <w:i w:val="0"/>
                <w:sz w:val="18"/>
              </w:rPr>
              <w:t>UPProductData</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213</w:t>
            </w:r>
          </w:p>
        </w:tc>
        <w:tc>
          <w:tcPr>
            <w:tcW w:type="dxa" w:w="816"/>
          </w:tcPr>
          <w:p>
            <w:pPr>
              <w:spacing w:after="20"/>
            </w:pPr>
            <w:r/>
            <w:r>
              <w:rPr>
                <w:b w:val="0"/>
                <w:i w:val="0"/>
                <w:sz w:val="18"/>
              </w:rPr>
              <w:t>5</w:t>
            </w:r>
          </w:p>
        </w:tc>
        <w:tc>
          <w:tcPr>
            <w:tcW w:type="dxa" w:w="3163"/>
          </w:tcPr>
          <w:p>
            <w:pPr>
              <w:spacing w:after="20"/>
            </w:pPr>
            <w:r/>
            <w:r>
              <w:rPr>
                <w:b w:val="0"/>
                <w:i w:val="0"/>
                <w:sz w:val="18"/>
              </w:rPr>
              <w:t>UPDataUtil, UPSecurity, UPShaper</w:t>
            </w:r>
          </w:p>
        </w:tc>
      </w:tr>
      <w:tr>
        <w:trPr>
          <w:cantSplit w:val="true"/>
        </w:trPr>
        <w:tc>
          <w:tcPr>
            <w:tcW w:type="dxa" w:w="1837"/>
          </w:tcPr>
          <w:p>
            <w:pPr>
              <w:spacing w:after="20"/>
            </w:pPr>
            <w:r/>
            <w:r>
              <w:rPr>
                <w:b w:val="0"/>
                <w:i w:val="0"/>
                <w:sz w:val="18"/>
              </w:rPr>
              <w:t>UPSecurity</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116</w:t>
            </w:r>
          </w:p>
        </w:tc>
        <w:tc>
          <w:tcPr>
            <w:tcW w:type="dxa" w:w="816"/>
          </w:tcPr>
          <w:p>
            <w:pPr>
              <w:spacing w:after="20"/>
            </w:pPr>
            <w:r/>
            <w:r>
              <w:rPr>
                <w:b w:val="0"/>
                <w:i w:val="0"/>
                <w:sz w:val="18"/>
              </w:rPr>
              <w:t>5</w:t>
            </w:r>
          </w:p>
        </w:tc>
        <w:tc>
          <w:tcPr>
            <w:tcW w:type="dxa" w:w="3163"/>
          </w:tcPr>
          <w:p>
            <w:pPr>
              <w:spacing w:after="20"/>
            </w:pPr>
            <w:r/>
            <w:r>
              <w:rPr>
                <w:b w:val="0"/>
                <w:i w:val="0"/>
                <w:sz w:val="18"/>
              </w:rPr>
              <w:t>UPDataUtil</w:t>
            </w:r>
          </w:p>
        </w:tc>
      </w:tr>
      <w:tr>
        <w:trPr>
          <w:cantSplit w:val="true"/>
        </w:trPr>
        <w:tc>
          <w:tcPr>
            <w:tcW w:type="dxa" w:w="1837"/>
          </w:tcPr>
          <w:p>
            <w:pPr>
              <w:spacing w:after="20"/>
            </w:pPr>
            <w:r/>
            <w:r>
              <w:rPr>
                <w:b w:val="0"/>
                <w:i w:val="0"/>
                <w:sz w:val="18"/>
              </w:rPr>
              <w:t>UPShaper</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126</w:t>
            </w:r>
          </w:p>
        </w:tc>
        <w:tc>
          <w:tcPr>
            <w:tcW w:type="dxa" w:w="816"/>
          </w:tcPr>
          <w:p>
            <w:pPr>
              <w:spacing w:after="20"/>
            </w:pPr>
            <w:r/>
            <w:r>
              <w:rPr>
                <w:b w:val="0"/>
                <w:i w:val="0"/>
                <w:sz w:val="18"/>
              </w:rPr>
              <w:t>3</w:t>
            </w:r>
          </w:p>
        </w:tc>
        <w:tc>
          <w:tcPr>
            <w:tcW w:type="dxa" w:w="3163"/>
          </w:tcPr>
          <w:p>
            <w:pPr>
              <w:spacing w:after="20"/>
            </w:pPr>
            <w:r/>
            <w:r>
              <w:rPr>
                <w:b w:val="0"/>
                <w:i w:val="0"/>
                <w:sz w:val="18"/>
              </w:rPr>
              <w:t>UPDataUtil, UPProductData</w:t>
            </w:r>
          </w:p>
        </w:tc>
      </w:tr>
      <w:tr>
        <w:trPr>
          <w:cantSplit w:val="true"/>
        </w:trPr>
        <w:tc>
          <w:tcPr>
            <w:tcW w:type="dxa" w:w="1837"/>
          </w:tcPr>
          <w:p>
            <w:pPr>
              <w:spacing w:after="20"/>
            </w:pPr>
            <w:r/>
            <w:r>
              <w:rPr>
                <w:b w:val="0"/>
                <w:i w:val="0"/>
                <w:sz w:val="18"/>
              </w:rPr>
              <w:t>UPValidator</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334</w:t>
            </w:r>
          </w:p>
        </w:tc>
        <w:tc>
          <w:tcPr>
            <w:tcW w:type="dxa" w:w="816"/>
          </w:tcPr>
          <w:p>
            <w:pPr>
              <w:spacing w:after="20"/>
            </w:pPr>
            <w:r/>
            <w:r>
              <w:rPr>
                <w:b w:val="0"/>
                <w:i w:val="0"/>
                <w:sz w:val="18"/>
              </w:rPr>
              <w:t>3</w:t>
            </w:r>
          </w:p>
        </w:tc>
        <w:tc>
          <w:tcPr>
            <w:tcW w:type="dxa" w:w="3163"/>
          </w:tcPr>
          <w:p>
            <w:pPr>
              <w:spacing w:after="20"/>
            </w:pPr>
            <w:r/>
            <w:r>
              <w:rPr>
                <w:b w:val="0"/>
                <w:i w:val="0"/>
                <w:sz w:val="18"/>
              </w:rPr>
              <w:t>UPDataUtil, UPProductData</w:t>
            </w:r>
          </w:p>
        </w:tc>
      </w:tr>
      <w:tr>
        <w:trPr>
          <w:cantSplit w:val="true"/>
        </w:trPr>
        <w:tc>
          <w:tcPr>
            <w:tcW w:type="dxa" w:w="1837"/>
          </w:tcPr>
          <w:p>
            <w:pPr>
              <w:spacing w:after="20"/>
            </w:pPr>
            <w:r/>
            <w:r>
              <w:rPr>
                <w:b w:val="0"/>
                <w:i w:val="0"/>
                <w:sz w:val="18"/>
              </w:rPr>
              <w:t>UPWorklist</w:t>
            </w:r>
          </w:p>
        </w:tc>
        <w:tc>
          <w:tcPr>
            <w:tcW w:type="dxa" w:w="816"/>
          </w:tcPr>
          <w:p>
            <w:pPr>
              <w:spacing w:after="20"/>
            </w:pPr>
            <w:r/>
            <w:r>
              <w:rPr>
                <w:b w:val="0"/>
                <w:i w:val="0"/>
                <w:sz w:val="18"/>
              </w:rPr>
              <w:t>Function</w:t>
            </w:r>
          </w:p>
        </w:tc>
        <w:tc>
          <w:tcPr>
            <w:tcW w:type="dxa" w:w="2041"/>
          </w:tcPr>
          <w:p>
            <w:pPr>
              <w:spacing w:after="20"/>
            </w:pPr>
            <w:r/>
            <w:r>
              <w:rPr>
                <w:b w:val="0"/>
                <w:i w:val="0"/>
                <w:sz w:val="18"/>
              </w:rPr>
              <w:t>-</w:t>
            </w:r>
          </w:p>
        </w:tc>
        <w:tc>
          <w:tcPr>
            <w:tcW w:type="dxa" w:w="816"/>
          </w:tcPr>
          <w:p>
            <w:pPr>
              <w:spacing w:after="20"/>
            </w:pPr>
            <w:r/>
            <w:r>
              <w:rPr>
                <w:b w:val="0"/>
                <w:i w:val="0"/>
                <w:sz w:val="18"/>
              </w:rPr>
              <w:t>active</w:t>
            </w:r>
          </w:p>
        </w:tc>
        <w:tc>
          <w:tcPr>
            <w:tcW w:type="dxa" w:w="714"/>
          </w:tcPr>
          <w:p>
            <w:pPr>
              <w:spacing w:after="20"/>
            </w:pPr>
            <w:r/>
            <w:r>
              <w:rPr>
                <w:b w:val="0"/>
                <w:i w:val="0"/>
                <w:sz w:val="18"/>
              </w:rPr>
              <w:t>408</w:t>
            </w:r>
          </w:p>
        </w:tc>
        <w:tc>
          <w:tcPr>
            <w:tcW w:type="dxa" w:w="816"/>
          </w:tcPr>
          <w:p>
            <w:pPr>
              <w:spacing w:after="20"/>
            </w:pPr>
            <w:r/>
            <w:r>
              <w:rPr>
                <w:b w:val="0"/>
                <w:i w:val="0"/>
                <w:sz w:val="18"/>
              </w:rPr>
              <w:t>4</w:t>
            </w:r>
          </w:p>
        </w:tc>
        <w:tc>
          <w:tcPr>
            <w:tcW w:type="dxa" w:w="3163"/>
          </w:tcPr>
          <w:p>
            <w:pPr>
              <w:spacing w:after="20"/>
            </w:pPr>
            <w:r/>
            <w:r>
              <w:rPr>
                <w:b w:val="0"/>
                <w:i w:val="0"/>
                <w:sz w:val="18"/>
              </w:rPr>
              <w:t>UPAccess, UPDataUtil, UPPlatformClient, UPProductData, UPValidator</w:t>
            </w:r>
          </w:p>
        </w:tc>
      </w:tr>
    </w:tbl>
    <w:p>
      <w:pPr>
        <w:spacing w:after="40"/>
      </w:pPr>
    </w:p>
    <w:p>
      <w:r>
        <w:rPr>
          <w:b w:val="0"/>
          <w:i w:val="0"/>
        </w:rPr>
        <w:t>Total: 3570 lines of Groovy (1031 in APIs, 2539 in functions).</w:t>
      </w:r>
    </w:p>
    <w:p>
      <w:pPr>
        <w:pStyle w:val="Heading2"/>
      </w:pPr>
      <w:r>
        <w:t>4.2 Common Functions</w:t>
      </w:r>
    </w:p>
    <w:p>
      <w:pPr>
        <w:spacing w:after="60"/>
      </w:pPr>
      <w:r>
        <w:rPr>
          <w:b/>
          <w:i w:val="0"/>
          <w:color w:val="0B4DA2"/>
          <w:sz w:val="22"/>
        </w:rPr>
        <w:t>UPAccess  (124 lines)</w:t>
      </w:r>
    </w:p>
    <w:p>
      <w:r>
        <w:rPr>
          <w:b w:val="0"/>
          <w:i w:val="0"/>
        </w:rPr>
        <w:t>UPAccess - who is calling and what may they do (Maker / Proposal Checker / Cancellation Checker). The caller is taken from the platform token (IComposerAppContext), never from the request. Roles come from the UP_UserRole table. Enforcement is switched by UP_ApiConfig RoleEnforcement (TrueValue = on); with it off the APIs behave as before.</w:t>
      </w:r>
    </w:p>
    <w:p>
      <w:r>
        <w:rPr>
          <w:b w:val="0"/>
          <w:i/>
          <w:color w:val="444444"/>
        </w:rPr>
        <w:t>tables read: UP_UserRole | config keys used: AllowSelfApproval, MsgForbidden, MsgNotOwner, MsgSelfApproval, RoleCancellationChecker, RoleEnforcement, RoleMaker, RoleProposalChecker | calls: UPDataUtil</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currentUser</w:t>
            </w:r>
          </w:p>
        </w:tc>
        <w:tc>
          <w:tcPr>
            <w:tcW w:type="dxa" w:w="3061"/>
          </w:tcPr>
          <w:p>
            <w:pPr>
              <w:spacing w:after="20"/>
            </w:pPr>
            <w:r/>
          </w:p>
        </w:tc>
        <w:tc>
          <w:tcPr>
            <w:tcW w:type="dxa" w:w="1633"/>
          </w:tcPr>
          <w:p>
            <w:pPr>
              <w:spacing w:after="20"/>
            </w:pPr>
            <w:r/>
            <w:r>
              <w:rPr>
                <w:b w:val="0"/>
                <w:i w:val="0"/>
                <w:sz w:val="18"/>
              </w:rPr>
              <w:t>Map&lt;String, Object&gt;</w:t>
            </w:r>
          </w:p>
        </w:tc>
        <w:tc>
          <w:tcPr>
            <w:tcW w:type="dxa" w:w="3266"/>
          </w:tcPr>
          <w:p>
            <w:pPr>
              <w:spacing w:after="20"/>
            </w:pPr>
            <w:r/>
            <w:r>
              <w:rPr>
                <w:b w:val="0"/>
                <w:i w:val="0"/>
                <w:sz w:val="18"/>
              </w:rPr>
              <w:t>The platform user behind the token: UserName, UserId, DisplayName, Email.</w:t>
            </w:r>
          </w:p>
        </w:tc>
      </w:tr>
      <w:tr>
        <w:trPr>
          <w:cantSplit w:val="true"/>
        </w:trPr>
        <w:tc>
          <w:tcPr>
            <w:tcW w:type="dxa" w:w="2245"/>
          </w:tcPr>
          <w:p>
            <w:pPr>
              <w:spacing w:after="20"/>
            </w:pPr>
            <w:r/>
            <w:r>
              <w:rPr>
                <w:b w:val="0"/>
                <w:i w:val="0"/>
                <w:sz w:val="18"/>
              </w:rPr>
              <w:t>roleRows</w:t>
            </w:r>
          </w:p>
        </w:tc>
        <w:tc>
          <w:tcPr>
            <w:tcW w:type="dxa" w:w="3061"/>
          </w:tcPr>
          <w:p>
            <w:pPr>
              <w:spacing w:after="20"/>
            </w:pPr>
            <w:r/>
            <w:r>
              <w:rPr>
                <w:b w:val="0"/>
                <w:i w:val="0"/>
                <w:sz w:val="18"/>
              </w:rPr>
              <w:t>String userName, String userId</w:t>
            </w:r>
          </w:p>
        </w:tc>
        <w:tc>
          <w:tcPr>
            <w:tcW w:type="dxa" w:w="1633"/>
          </w:tcPr>
          <w:p>
            <w:pPr>
              <w:spacing w:after="20"/>
            </w:pPr>
            <w:r/>
            <w:r>
              <w:rPr>
                <w:b w:val="0"/>
                <w:i w:val="0"/>
                <w:sz w:val="18"/>
              </w:rPr>
              <w:t>List&lt;Map&lt;String, Object&gt;&gt;</w:t>
            </w:r>
          </w:p>
        </w:tc>
        <w:tc>
          <w:tcPr>
            <w:tcW w:type="dxa" w:w="3266"/>
          </w:tcPr>
          <w:p>
            <w:pPr>
              <w:spacing w:after="20"/>
            </w:pPr>
            <w:r/>
            <w:r>
              <w:rPr>
                <w:b w:val="0"/>
                <w:i w:val="0"/>
                <w:sz w:val="18"/>
              </w:rPr>
              <w:t>Active role rows of a user (by user name, case-insensitive, or by platform user id).</w:t>
            </w:r>
          </w:p>
        </w:tc>
      </w:tr>
      <w:tr>
        <w:trPr>
          <w:cantSplit w:val="true"/>
        </w:trPr>
        <w:tc>
          <w:tcPr>
            <w:tcW w:type="dxa" w:w="2245"/>
          </w:tcPr>
          <w:p>
            <w:pPr>
              <w:spacing w:after="20"/>
            </w:pPr>
            <w:r/>
            <w:r>
              <w:rPr>
                <w:b w:val="0"/>
                <w:i w:val="0"/>
                <w:sz w:val="18"/>
              </w:rPr>
              <w:t>me</w:t>
            </w:r>
          </w:p>
        </w:tc>
        <w:tc>
          <w:tcPr>
            <w:tcW w:type="dxa" w:w="3061"/>
          </w:tcPr>
          <w:p>
            <w:pPr>
              <w:spacing w:after="20"/>
            </w:pPr>
            <w:r/>
          </w:p>
        </w:tc>
        <w:tc>
          <w:tcPr>
            <w:tcW w:type="dxa" w:w="1633"/>
          </w:tcPr>
          <w:p>
            <w:pPr>
              <w:spacing w:after="20"/>
            </w:pPr>
            <w:r/>
            <w:r>
              <w:rPr>
                <w:b w:val="0"/>
                <w:i w:val="0"/>
                <w:sz w:val="18"/>
              </w:rPr>
              <w:t>Map&lt;String, Object&gt;</w:t>
            </w:r>
          </w:p>
        </w:tc>
        <w:tc>
          <w:tcPr>
            <w:tcW w:type="dxa" w:w="3266"/>
          </w:tcPr>
          <w:p>
            <w:pPr>
              <w:spacing w:after="20"/>
            </w:pPr>
            <w:r/>
            <w:r>
              <w:rPr>
                <w:b w:val="0"/>
                <w:i w:val="0"/>
                <w:sz w:val="18"/>
              </w:rPr>
              <w:t>Caller identity with roles, branch and contact details. Roles is empty when the user is not in UP_UserRole.</w:t>
            </w:r>
          </w:p>
        </w:tc>
      </w:tr>
      <w:tr>
        <w:trPr>
          <w:cantSplit w:val="true"/>
        </w:trPr>
        <w:tc>
          <w:tcPr>
            <w:tcW w:type="dxa" w:w="2245"/>
          </w:tcPr>
          <w:p>
            <w:pPr>
              <w:spacing w:after="20"/>
            </w:pPr>
            <w:r/>
            <w:r>
              <w:rPr>
                <w:b w:val="0"/>
                <w:i w:val="0"/>
                <w:sz w:val="18"/>
              </w:rPr>
              <w:t>require</w:t>
            </w:r>
          </w:p>
        </w:tc>
        <w:tc>
          <w:tcPr>
            <w:tcW w:type="dxa" w:w="3061"/>
          </w:tcPr>
          <w:p>
            <w:pPr>
              <w:spacing w:after="20"/>
            </w:pPr>
            <w:r/>
            <w:r>
              <w:rPr>
                <w:b w:val="0"/>
                <w:i w:val="0"/>
                <w:sz w:val="18"/>
              </w:rPr>
              <w:t>List&lt;String&gt; allowedRoles</w:t>
            </w:r>
          </w:p>
        </w:tc>
        <w:tc>
          <w:tcPr>
            <w:tcW w:type="dxa" w:w="1633"/>
          </w:tcPr>
          <w:p>
            <w:pPr>
              <w:spacing w:after="20"/>
            </w:pPr>
            <w:r/>
            <w:r>
              <w:rPr>
                <w:b w:val="0"/>
                <w:i w:val="0"/>
                <w:sz w:val="18"/>
              </w:rPr>
              <w:t>Map&lt;String, Object&gt;</w:t>
            </w:r>
          </w:p>
        </w:tc>
        <w:tc>
          <w:tcPr>
            <w:tcW w:type="dxa" w:w="3266"/>
          </w:tcPr>
          <w:p>
            <w:pPr>
              <w:spacing w:after="20"/>
            </w:pPr>
            <w:r/>
            <w:r>
              <w:rPr>
                <w:b w:val="0"/>
                <w:i w:val="0"/>
                <w:sz w:val="18"/>
              </w:rPr>
              <w:t>Stops the call (HTTP 403, UP-403) unless the caller holds one of the roles. Returns the caller identity. With RoleEnforcement off nothing is checked.</w:t>
            </w:r>
          </w:p>
        </w:tc>
      </w:tr>
      <w:tr>
        <w:trPr>
          <w:cantSplit w:val="true"/>
        </w:trPr>
        <w:tc>
          <w:tcPr>
            <w:tcW w:type="dxa" w:w="2245"/>
          </w:tcPr>
          <w:p>
            <w:pPr>
              <w:spacing w:after="20"/>
            </w:pPr>
            <w:r/>
            <w:r>
              <w:rPr>
                <w:b w:val="0"/>
                <w:i w:val="0"/>
                <w:sz w:val="18"/>
              </w:rPr>
              <w:t>requireNotCreator</w:t>
            </w:r>
          </w:p>
        </w:tc>
        <w:tc>
          <w:tcPr>
            <w:tcW w:type="dxa" w:w="3061"/>
          </w:tcPr>
          <w:p>
            <w:pPr>
              <w:spacing w:after="20"/>
            </w:pPr>
            <w:r/>
            <w:r>
              <w:rPr>
                <w:b w:val="0"/>
                <w:i w:val="0"/>
                <w:sz w:val="18"/>
              </w:rPr>
              <w:t>Map&lt;String, Object&gt; caller, String creatorUserId</w:t>
            </w:r>
          </w:p>
        </w:tc>
        <w:tc>
          <w:tcPr>
            <w:tcW w:type="dxa" w:w="1633"/>
          </w:tcPr>
          <w:p>
            <w:pPr>
              <w:spacing w:after="20"/>
            </w:pPr>
            <w:r/>
            <w:r>
              <w:rPr>
                <w:b w:val="0"/>
                <w:i w:val="0"/>
                <w:sz w:val="18"/>
              </w:rPr>
              <w:t>void</w:t>
            </w:r>
          </w:p>
        </w:tc>
        <w:tc>
          <w:tcPr>
            <w:tcW w:type="dxa" w:w="3266"/>
          </w:tcPr>
          <w:p>
            <w:pPr>
              <w:spacing w:after="20"/>
            </w:pPr>
            <w:r/>
            <w:r>
              <w:rPr>
                <w:b w:val="0"/>
                <w:i w:val="0"/>
                <w:sz w:val="18"/>
              </w:rPr>
              <w:t>Maker-checker rule: the person who created an item cannot approve or reject it (unless AllowSelfApproval is on).</w:t>
            </w:r>
          </w:p>
        </w:tc>
      </w:tr>
      <w:tr>
        <w:trPr>
          <w:cantSplit w:val="true"/>
        </w:trPr>
        <w:tc>
          <w:tcPr>
            <w:tcW w:type="dxa" w:w="2245"/>
          </w:tcPr>
          <w:p>
            <w:pPr>
              <w:spacing w:after="20"/>
            </w:pPr>
            <w:r/>
            <w:r>
              <w:rPr>
                <w:b w:val="0"/>
                <w:i w:val="0"/>
                <w:sz w:val="18"/>
              </w:rPr>
              <w:t>requireAny</w:t>
            </w:r>
          </w:p>
        </w:tc>
        <w:tc>
          <w:tcPr>
            <w:tcW w:type="dxa" w:w="3061"/>
          </w:tcPr>
          <w:p>
            <w:pPr>
              <w:spacing w:after="20"/>
            </w:pPr>
            <w:r/>
          </w:p>
        </w:tc>
        <w:tc>
          <w:tcPr>
            <w:tcW w:type="dxa" w:w="1633"/>
          </w:tcPr>
          <w:p>
            <w:pPr>
              <w:spacing w:after="20"/>
            </w:pPr>
            <w:r/>
            <w:r>
              <w:rPr>
                <w:b w:val="0"/>
                <w:i w:val="0"/>
                <w:sz w:val="18"/>
              </w:rPr>
              <w:t>Map&lt;String, Object&gt;</w:t>
            </w:r>
          </w:p>
        </w:tc>
        <w:tc>
          <w:tcPr>
            <w:tcW w:type="dxa" w:w="3266"/>
          </w:tcPr>
          <w:p>
            <w:pPr>
              <w:spacing w:after="20"/>
            </w:pPr>
            <w:r/>
            <w:r>
              <w:rPr>
                <w:b w:val="0"/>
                <w:i w:val="0"/>
                <w:sz w:val="18"/>
              </w:rPr>
              <w:t>Any role holder (read access to policy data).</w:t>
            </w:r>
          </w:p>
        </w:tc>
      </w:tr>
      <w:tr>
        <w:trPr>
          <w:cantSplit w:val="true"/>
        </w:trPr>
        <w:tc>
          <w:tcPr>
            <w:tcW w:type="dxa" w:w="2245"/>
          </w:tcPr>
          <w:p>
            <w:pPr>
              <w:spacing w:after="20"/>
            </w:pPr>
            <w:r/>
            <w:r>
              <w:rPr>
                <w:b w:val="0"/>
                <w:i w:val="0"/>
                <w:sz w:val="18"/>
              </w:rPr>
              <w:t>requireCreator</w:t>
            </w:r>
          </w:p>
        </w:tc>
        <w:tc>
          <w:tcPr>
            <w:tcW w:type="dxa" w:w="3061"/>
          </w:tcPr>
          <w:p>
            <w:pPr>
              <w:spacing w:after="20"/>
            </w:pPr>
            <w:r/>
            <w:r>
              <w:rPr>
                <w:b w:val="0"/>
                <w:i w:val="0"/>
                <w:sz w:val="18"/>
              </w:rPr>
              <w:t>Map&lt;String, Object&gt; caller, String creatorUserId</w:t>
            </w:r>
          </w:p>
        </w:tc>
        <w:tc>
          <w:tcPr>
            <w:tcW w:type="dxa" w:w="1633"/>
          </w:tcPr>
          <w:p>
            <w:pPr>
              <w:spacing w:after="20"/>
            </w:pPr>
            <w:r/>
            <w:r>
              <w:rPr>
                <w:b w:val="0"/>
                <w:i w:val="0"/>
                <w:sz w:val="18"/>
              </w:rPr>
              <w:t>void</w:t>
            </w:r>
          </w:p>
        </w:tc>
        <w:tc>
          <w:tcPr>
            <w:tcW w:type="dxa" w:w="3266"/>
          </w:tcPr>
          <w:p>
            <w:pPr>
              <w:spacing w:after="20"/>
            </w:pPr>
            <w:r/>
            <w:r>
              <w:rPr>
                <w:b w:val="0"/>
                <w:i w:val="0"/>
                <w:sz w:val="18"/>
              </w:rPr>
              <w:t>A maker may only change what they created.</w:t>
            </w:r>
          </w:p>
        </w:tc>
      </w:tr>
      <w:tr>
        <w:trPr>
          <w:cantSplit w:val="true"/>
        </w:trPr>
        <w:tc>
          <w:tcPr>
            <w:tcW w:type="dxa" w:w="2245"/>
          </w:tcPr>
          <w:p>
            <w:pPr>
              <w:spacing w:after="20"/>
            </w:pPr>
            <w:r/>
            <w:r>
              <w:rPr>
                <w:b w:val="0"/>
                <w:i w:val="0"/>
                <w:sz w:val="18"/>
              </w:rPr>
              <w:t>holdersOf</w:t>
            </w:r>
          </w:p>
        </w:tc>
        <w:tc>
          <w:tcPr>
            <w:tcW w:type="dxa" w:w="3061"/>
          </w:tcPr>
          <w:p>
            <w:pPr>
              <w:spacing w:after="20"/>
            </w:pPr>
            <w:r/>
            <w:r>
              <w:rPr>
                <w:b w:val="0"/>
                <w:i w:val="0"/>
                <w:sz w:val="18"/>
              </w:rPr>
              <w:t>String role</w:t>
            </w:r>
          </w:p>
        </w:tc>
        <w:tc>
          <w:tcPr>
            <w:tcW w:type="dxa" w:w="1633"/>
          </w:tcPr>
          <w:p>
            <w:pPr>
              <w:spacing w:after="20"/>
            </w:pPr>
            <w:r/>
            <w:r>
              <w:rPr>
                <w:b w:val="0"/>
                <w:i w:val="0"/>
                <w:sz w:val="18"/>
              </w:rPr>
              <w:t>List&lt;Map&lt;String, Object&gt;&gt;</w:t>
            </w:r>
          </w:p>
        </w:tc>
        <w:tc>
          <w:tcPr>
            <w:tcW w:type="dxa" w:w="3266"/>
          </w:tcPr>
          <w:p>
            <w:pPr>
              <w:spacing w:after="20"/>
            </w:pPr>
            <w:r/>
            <w:r>
              <w:rPr>
                <w:b w:val="0"/>
                <w:i w:val="0"/>
                <w:sz w:val="18"/>
              </w:rPr>
              <w:t>Role holders (for staff alerts): rows with the role that have an email or mobile number.</w:t>
            </w:r>
          </w:p>
        </w:tc>
      </w:tr>
      <w:tr>
        <w:trPr>
          <w:cantSplit w:val="true"/>
        </w:trPr>
        <w:tc>
          <w:tcPr>
            <w:tcW w:type="dxa" w:w="2245"/>
          </w:tcPr>
          <w:p>
            <w:pPr>
              <w:spacing w:after="20"/>
            </w:pPr>
            <w:r/>
            <w:r>
              <w:rPr>
                <w:b w:val="0"/>
                <w:i w:val="0"/>
                <w:sz w:val="18"/>
              </w:rPr>
              <w:t>contactOf</w:t>
            </w:r>
          </w:p>
        </w:tc>
        <w:tc>
          <w:tcPr>
            <w:tcW w:type="dxa" w:w="3061"/>
          </w:tcPr>
          <w:p>
            <w:pPr>
              <w:spacing w:after="20"/>
            </w:pPr>
            <w:r/>
            <w:r>
              <w:rPr>
                <w:b w:val="0"/>
                <w:i w:val="0"/>
                <w:sz w:val="18"/>
              </w:rPr>
              <w:t>String userId</w:t>
            </w:r>
          </w:p>
        </w:tc>
        <w:tc>
          <w:tcPr>
            <w:tcW w:type="dxa" w:w="1633"/>
          </w:tcPr>
          <w:p>
            <w:pPr>
              <w:spacing w:after="20"/>
            </w:pPr>
            <w:r/>
            <w:r>
              <w:rPr>
                <w:b w:val="0"/>
                <w:i w:val="0"/>
                <w:sz w:val="18"/>
              </w:rPr>
              <w:t>Map&lt;String, Object&gt;</w:t>
            </w:r>
          </w:p>
        </w:tc>
        <w:tc>
          <w:tcPr>
            <w:tcW w:type="dxa" w:w="3266"/>
          </w:tcPr>
          <w:p>
            <w:pPr>
              <w:spacing w:after="20"/>
            </w:pPr>
            <w:r/>
            <w:r>
              <w:rPr>
                <w:b w:val="0"/>
                <w:i w:val="0"/>
                <w:sz w:val="18"/>
              </w:rPr>
              <w:t>One user's contact details by platform user id (the maker of a proposal); empty map when unknown.</w:t>
            </w:r>
          </w:p>
        </w:tc>
      </w:tr>
    </w:tbl>
    <w:p>
      <w:pPr>
        <w:spacing w:after="40"/>
      </w:pPr>
    </w:p>
    <w:p>
      <w:pPr>
        <w:spacing w:after="60"/>
      </w:pPr>
      <w:r>
        <w:rPr>
          <w:b/>
          <w:i w:val="0"/>
          <w:color w:val="0B4DA2"/>
          <w:sz w:val="22"/>
        </w:rPr>
        <w:t>UPCancelService  (364 lines)</w:t>
      </w:r>
    </w:p>
    <w:p>
      <w:r>
        <w:rPr>
          <w:b w:val="0"/>
          <w:i w:val="0"/>
        </w:rPr>
        <w:t>UPCancelService - cancellation in two steps (Checker, then Approver).  * The request itself is the platform's own pending cancellation endorsement: the Checker creates it (the endorsement number is the RequestNo), the Approver approves it (calculate, validate, issue) or rejects it (suspend). No premium is calculated by the platform here; the refund is calculated by UPDataUtil.refundCalc from the product rules. Every code (statuses, types, paths) comes from UP_ApiConfig.</w:t>
      </w:r>
    </w:p>
    <w:p>
      <w:r>
        <w:rPr>
          <w:b w:val="0"/>
          <w:i/>
          <w:color w:val="444444"/>
        </w:rPr>
        <w:t>tables read: ProductMaster | SDK: ProposalSdkClient | config keys used: AllowSelfApproval, CancelInstallmentFlag, CancelInstallmentType, CancelPayMode, CancelReasonCode, CancelTypeFreeLook, CancelTypeProRata, DecisionApprove, EndoBasePath, EndoTypeCancel, PlatformErrorMaxLength, PolicyStatusInforce, ProposalLoadPath, RefundTypeFreeLook, RefundTypeProRata, RequestStatusApproved, RequestStatusPending, RequestStatusRejected, RoleEnforcement | calls: UPAccess, UPDataUtil, UPErrorHandler, UPNotify, UPPlatformClient, UPProductData, UPValidator, UPWorklist</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resolvePolicy</w:t>
            </w:r>
          </w:p>
        </w:tc>
        <w:tc>
          <w:tcPr>
            <w:tcW w:type="dxa" w:w="3061"/>
          </w:tcPr>
          <w:p>
            <w:pPr>
              <w:spacing w:after="20"/>
            </w:pPr>
            <w:r/>
            <w:r>
              <w:rPr>
                <w:b w:val="0"/>
                <w:i w:val="0"/>
                <w:sz w:val="18"/>
              </w:rPr>
              <w:t>Map&lt;String, Object&gt; input</w:t>
            </w:r>
          </w:p>
        </w:tc>
        <w:tc>
          <w:tcPr>
            <w:tcW w:type="dxa" w:w="1633"/>
          </w:tcPr>
          <w:p>
            <w:pPr>
              <w:spacing w:after="20"/>
            </w:pPr>
            <w:r/>
            <w:r>
              <w:rPr>
                <w:b w:val="0"/>
                <w:i w:val="0"/>
                <w:sz w:val="18"/>
              </w:rPr>
              <w:t>Map&lt;String, Object&gt;</w:t>
            </w:r>
          </w:p>
        </w:tc>
        <w:tc>
          <w:tcPr>
            <w:tcW w:type="dxa" w:w="3266"/>
          </w:tcPr>
          <w:p>
            <w:pPr>
              <w:spacing w:after="20"/>
            </w:pPr>
            <w:r/>
            <w:r>
              <w:rPr>
                <w:b w:val="0"/>
                <w:i w:val="0"/>
                <w:sz w:val="18"/>
              </w:rPr>
              <w:t>The issued policy named by PolicyNo or ProposalNo, checked against the caller's channel. Returns null when it does not exist.</w:t>
            </w:r>
          </w:p>
        </w:tc>
      </w:tr>
      <w:tr>
        <w:trPr>
          <w:cantSplit w:val="true"/>
        </w:trPr>
        <w:tc>
          <w:tcPr>
            <w:tcW w:type="dxa" w:w="2245"/>
          </w:tcPr>
          <w:p>
            <w:pPr>
              <w:spacing w:after="20"/>
            </w:pPr>
            <w:r/>
            <w:r>
              <w:rPr>
                <w:b w:val="0"/>
                <w:i w:val="0"/>
                <w:sz w:val="18"/>
              </w:rPr>
              <w:t>pendingCancellation</w:t>
            </w:r>
          </w:p>
        </w:tc>
        <w:tc>
          <w:tcPr>
            <w:tcW w:type="dxa" w:w="3061"/>
          </w:tcPr>
          <w:p>
            <w:pPr>
              <w:spacing w:after="20"/>
            </w:pPr>
            <w:r/>
            <w:r>
              <w:rPr>
                <w:b w:val="0"/>
                <w:i w:val="0"/>
                <w:sz w:val="18"/>
              </w:rPr>
              <w:t>Map&lt;String, Object&gt; policy</w:t>
            </w:r>
          </w:p>
        </w:tc>
        <w:tc>
          <w:tcPr>
            <w:tcW w:type="dxa" w:w="1633"/>
          </w:tcPr>
          <w:p>
            <w:pPr>
              <w:spacing w:after="20"/>
            </w:pPr>
            <w:r/>
            <w:r>
              <w:rPr>
                <w:b w:val="0"/>
                <w:i w:val="0"/>
                <w:sz w:val="18"/>
              </w:rPr>
              <w:t>Map&lt;String, Object&gt;</w:t>
            </w:r>
          </w:p>
        </w:tc>
        <w:tc>
          <w:tcPr>
            <w:tcW w:type="dxa" w:w="3266"/>
          </w:tcPr>
          <w:p>
            <w:pPr>
              <w:spacing w:after="20"/>
            </w:pPr>
            <w:r/>
            <w:r>
              <w:rPr>
                <w:b w:val="0"/>
                <w:i w:val="0"/>
                <w:sz w:val="18"/>
              </w:rPr>
              <w:t>The pending cancellation endorsement of the policy, or null. Another kind of pending endorsement blocks the request.</w:t>
            </w:r>
          </w:p>
        </w:tc>
      </w:tr>
      <w:tr>
        <w:trPr>
          <w:cantSplit w:val="true"/>
        </w:trPr>
        <w:tc>
          <w:tcPr>
            <w:tcW w:type="dxa" w:w="2245"/>
          </w:tcPr>
          <w:p>
            <w:pPr>
              <w:spacing w:after="20"/>
            </w:pPr>
            <w:r/>
            <w:r>
              <w:rPr>
                <w:b w:val="0"/>
                <w:i w:val="0"/>
                <w:sz w:val="18"/>
              </w:rPr>
              <w:t>cancellationDate</w:t>
            </w:r>
          </w:p>
        </w:tc>
        <w:tc>
          <w:tcPr>
            <w:tcW w:type="dxa" w:w="3061"/>
          </w:tcPr>
          <w:p>
            <w:pPr>
              <w:spacing w:after="20"/>
            </w:pPr>
            <w:r/>
            <w:r>
              <w:rPr>
                <w:b w:val="0"/>
                <w:i w:val="0"/>
                <w:sz w:val="18"/>
              </w:rPr>
              <w:t>Map&lt;String, Object&gt; endorsement</w:t>
            </w:r>
          </w:p>
        </w:tc>
        <w:tc>
          <w:tcPr>
            <w:tcW w:type="dxa" w:w="1633"/>
          </w:tcPr>
          <w:p>
            <w:pPr>
              <w:spacing w:after="20"/>
            </w:pPr>
            <w:r/>
            <w:r>
              <w:rPr>
                <w:b w:val="0"/>
                <w:i w:val="0"/>
                <w:sz w:val="18"/>
              </w:rPr>
              <w:t>LocalDate</w:t>
            </w:r>
          </w:p>
        </w:tc>
        <w:tc>
          <w:tcPr>
            <w:tcW w:type="dxa" w:w="3266"/>
          </w:tcPr>
          <w:p>
            <w:pPr>
              <w:spacing w:after="20"/>
            </w:pPr>
            <w:r/>
            <w:r>
              <w:rPr>
                <w:b w:val="0"/>
                <w:i w:val="0"/>
                <w:sz w:val="18"/>
              </w:rPr>
              <w:t>Cancellation date used for the refund: the endorsement effective date, or the start of the policy for a free-look cancellation.</w:t>
            </w:r>
          </w:p>
        </w:tc>
      </w:tr>
      <w:tr>
        <w:trPr>
          <w:cantSplit w:val="true"/>
        </w:trPr>
        <w:tc>
          <w:tcPr>
            <w:tcW w:type="dxa" w:w="2245"/>
          </w:tcPr>
          <w:p>
            <w:pPr>
              <w:spacing w:after="20"/>
            </w:pPr>
            <w:r/>
            <w:r>
              <w:rPr>
                <w:b w:val="0"/>
                <w:i w:val="0"/>
                <w:sz w:val="18"/>
              </w:rPr>
              <w:t>policyInfo</w:t>
            </w:r>
          </w:p>
        </w:tc>
        <w:tc>
          <w:tcPr>
            <w:tcW w:type="dxa" w:w="3061"/>
          </w:tcPr>
          <w:p>
            <w:pPr>
              <w:spacing w:after="20"/>
            </w:pPr>
            <w:r/>
            <w:r>
              <w:rPr>
                <w:b w:val="0"/>
                <w:i w:val="0"/>
                <w:sz w:val="18"/>
              </w:rPr>
              <w:t>Map&lt;String, Object&gt; policy</w:t>
            </w:r>
          </w:p>
        </w:tc>
        <w:tc>
          <w:tcPr>
            <w:tcW w:type="dxa" w:w="1633"/>
          </w:tcPr>
          <w:p>
            <w:pPr>
              <w:spacing w:after="20"/>
            </w:pPr>
            <w:r/>
            <w:r>
              <w:rPr>
                <w:b w:val="0"/>
                <w:i w:val="0"/>
                <w:sz w:val="18"/>
              </w:rPr>
              <w:t>Map&lt;String, Object&gt;</w:t>
            </w:r>
          </w:p>
        </w:tc>
        <w:tc>
          <w:tcPr>
            <w:tcW w:type="dxa" w:w="3266"/>
          </w:tcPr>
          <w:p>
            <w:pPr>
              <w:spacing w:after="20"/>
            </w:pPr>
            <w:r/>
            <w:r>
              <w:rPr>
                <w:b w:val="0"/>
                <w:i w:val="0"/>
                <w:sz w:val="18"/>
              </w:rPr>
              <w:t>Policy information block shared by both responses.</w:t>
            </w:r>
          </w:p>
        </w:tc>
      </w:tr>
      <w:tr>
        <w:trPr>
          <w:cantSplit w:val="true"/>
        </w:trPr>
        <w:tc>
          <w:tcPr>
            <w:tcW w:type="dxa" w:w="2245"/>
          </w:tcPr>
          <w:p>
            <w:pPr>
              <w:spacing w:after="20"/>
            </w:pPr>
            <w:r/>
            <w:r>
              <w:rPr>
                <w:b w:val="0"/>
                <w:i w:val="0"/>
                <w:sz w:val="18"/>
              </w:rPr>
              <w:t>policyStatus</w:t>
            </w:r>
          </w:p>
        </w:tc>
        <w:tc>
          <w:tcPr>
            <w:tcW w:type="dxa" w:w="3061"/>
          </w:tcPr>
          <w:p>
            <w:pPr>
              <w:spacing w:after="20"/>
            </w:pPr>
            <w:r/>
            <w:r>
              <w:rPr>
                <w:b w:val="0"/>
                <w:i w:val="0"/>
                <w:sz w:val="18"/>
              </w:rPr>
              <w:t>Map&lt;String, Object&gt; policy</w:t>
            </w:r>
          </w:p>
        </w:tc>
        <w:tc>
          <w:tcPr>
            <w:tcW w:type="dxa" w:w="1633"/>
          </w:tcPr>
          <w:p>
            <w:pPr>
              <w:spacing w:after="20"/>
            </w:pPr>
            <w:r/>
            <w:r>
              <w:rPr>
                <w:b w:val="0"/>
                <w:i w:val="0"/>
                <w:sz w:val="18"/>
              </w:rPr>
              <w:t>Map&lt;String, Object&gt;</w:t>
            </w:r>
          </w:p>
        </w:tc>
        <w:tc>
          <w:tcPr>
            <w:tcW w:type="dxa" w:w="3266"/>
          </w:tcPr>
          <w:p>
            <w:pPr>
              <w:spacing w:after="20"/>
            </w:pPr>
            <w:r/>
          </w:p>
        </w:tc>
      </w:tr>
      <w:tr>
        <w:trPr>
          <w:cantSplit w:val="true"/>
        </w:trPr>
        <w:tc>
          <w:tcPr>
            <w:tcW w:type="dxa" w:w="2245"/>
          </w:tcPr>
          <w:p>
            <w:pPr>
              <w:spacing w:after="20"/>
            </w:pPr>
            <w:r/>
            <w:r>
              <w:rPr>
                <w:b w:val="0"/>
                <w:i w:val="0"/>
                <w:sz w:val="18"/>
              </w:rPr>
              <w:t>createRequest</w:t>
            </w:r>
          </w:p>
        </w:tc>
        <w:tc>
          <w:tcPr>
            <w:tcW w:type="dxa" w:w="3061"/>
          </w:tcPr>
          <w:p>
            <w:pPr>
              <w:spacing w:after="20"/>
            </w:pPr>
            <w:r/>
            <w:r>
              <w:rPr>
                <w:b w:val="0"/>
                <w:i w:val="0"/>
                <w:sz w:val="18"/>
              </w:rPr>
              <w:t>Map&lt;String, Object&gt; policy, String effectiveDate, boolean freeLook, String reason</w:t>
            </w:r>
          </w:p>
        </w:tc>
        <w:tc>
          <w:tcPr>
            <w:tcW w:type="dxa" w:w="1633"/>
          </w:tcPr>
          <w:p>
            <w:pPr>
              <w:spacing w:after="20"/>
            </w:pPr>
            <w:r/>
            <w:r>
              <w:rPr>
                <w:b w:val="0"/>
                <w:i w:val="0"/>
                <w:sz w:val="18"/>
              </w:rPr>
              <w:t>Map&lt;String, Object&gt;</w:t>
            </w:r>
          </w:p>
        </w:tc>
        <w:tc>
          <w:tcPr>
            <w:tcW w:type="dxa" w:w="3266"/>
          </w:tcPr>
          <w:p>
            <w:pPr>
              <w:spacing w:after="20"/>
            </w:pPr>
            <w:r/>
            <w:r>
              <w:rPr>
                <w:b w:val="0"/>
                <w:i w:val="0"/>
                <w:sz w:val="18"/>
              </w:rPr>
              <w:t>Creates the pending cancellation endorsement (the request). No premium is calculated by the platform here.</w:t>
            </w:r>
          </w:p>
        </w:tc>
      </w:tr>
      <w:tr>
        <w:trPr>
          <w:cantSplit w:val="true"/>
        </w:trPr>
        <w:tc>
          <w:tcPr>
            <w:tcW w:type="dxa" w:w="2245"/>
          </w:tcPr>
          <w:p>
            <w:pPr>
              <w:spacing w:after="20"/>
            </w:pPr>
            <w:r/>
            <w:r>
              <w:rPr>
                <w:b w:val="0"/>
                <w:i w:val="0"/>
                <w:sz w:val="18"/>
              </w:rPr>
              <w:t>suspend</w:t>
            </w:r>
          </w:p>
        </w:tc>
        <w:tc>
          <w:tcPr>
            <w:tcW w:type="dxa" w:w="3061"/>
          </w:tcPr>
          <w:p>
            <w:pPr>
              <w:spacing w:after="20"/>
            </w:pPr>
            <w:r/>
            <w:r>
              <w:rPr>
                <w:b w:val="0"/>
                <w:i w:val="0"/>
                <w:sz w:val="18"/>
              </w:rPr>
              <w:t>Map&lt;String, Object&gt; endorsement</w:t>
            </w:r>
          </w:p>
        </w:tc>
        <w:tc>
          <w:tcPr>
            <w:tcW w:type="dxa" w:w="1633"/>
          </w:tcPr>
          <w:p>
            <w:pPr>
              <w:spacing w:after="20"/>
            </w:pPr>
            <w:r/>
            <w:r>
              <w:rPr>
                <w:b w:val="0"/>
                <w:i w:val="0"/>
                <w:sz w:val="18"/>
              </w:rPr>
              <w:t>void</w:t>
            </w:r>
          </w:p>
        </w:tc>
        <w:tc>
          <w:tcPr>
            <w:tcW w:type="dxa" w:w="3266"/>
          </w:tcPr>
          <w:p>
            <w:pPr>
              <w:spacing w:after="20"/>
            </w:pPr>
            <w:r/>
            <w:r>
              <w:rPr>
                <w:b w:val="0"/>
                <w:i w:val="0"/>
                <w:sz w:val="18"/>
              </w:rPr>
              <w:t>Withdraws a pending endorsement (reject, or before it is replaced on approval).</w:t>
            </w:r>
          </w:p>
        </w:tc>
      </w:tr>
      <w:tr>
        <w:trPr>
          <w:cantSplit w:val="true"/>
        </w:trPr>
        <w:tc>
          <w:tcPr>
            <w:tcW w:type="dxa" w:w="2245"/>
          </w:tcPr>
          <w:p>
            <w:pPr>
              <w:spacing w:after="20"/>
            </w:pPr>
            <w:r/>
            <w:r>
              <w:rPr>
                <w:b w:val="0"/>
                <w:i w:val="0"/>
                <w:sz w:val="18"/>
              </w:rPr>
              <w:t>check</w:t>
            </w:r>
          </w:p>
        </w:tc>
        <w:tc>
          <w:tcPr>
            <w:tcW w:type="dxa" w:w="3061"/>
          </w:tcPr>
          <w:p>
            <w:pPr>
              <w:spacing w:after="20"/>
            </w:pPr>
            <w:r/>
            <w:r>
              <w:rPr>
                <w:b w:val="0"/>
                <w:i w:val="0"/>
                <w:sz w:val="18"/>
              </w:rPr>
              <w:t>Map&lt;String, Object&gt; input</w:t>
            </w:r>
          </w:p>
        </w:tc>
        <w:tc>
          <w:tcPr>
            <w:tcW w:type="dxa" w:w="1633"/>
          </w:tcPr>
          <w:p>
            <w:pPr>
              <w:spacing w:after="20"/>
            </w:pPr>
            <w:r/>
            <w:r>
              <w:rPr>
                <w:b w:val="0"/>
                <w:i w:val="0"/>
                <w:sz w:val="18"/>
              </w:rPr>
              <w:t>Map&lt;String, Object&gt;</w:t>
            </w:r>
          </w:p>
        </w:tc>
        <w:tc>
          <w:tcPr>
            <w:tcW w:type="dxa" w:w="3266"/>
          </w:tcPr>
          <w:p>
            <w:pPr>
              <w:spacing w:after="20"/>
            </w:pPr>
            <w:r/>
            <w:r>
              <w:rPr>
                <w:b w:val="0"/>
                <w:i w:val="0"/>
                <w:sz w:val="18"/>
              </w:rPr>
              <w:t>Checker: creates (or returns) the pending cancellation request and shows premium and refund details.</w:t>
            </w:r>
          </w:p>
        </w:tc>
      </w:tr>
      <w:tr>
        <w:trPr>
          <w:cantSplit w:val="true"/>
        </w:trPr>
        <w:tc>
          <w:tcPr>
            <w:tcW w:type="dxa" w:w="2245"/>
          </w:tcPr>
          <w:p>
            <w:pPr>
              <w:spacing w:after="20"/>
            </w:pPr>
            <w:r/>
            <w:r>
              <w:rPr>
                <w:b w:val="0"/>
                <w:i w:val="0"/>
                <w:sz w:val="18"/>
              </w:rPr>
              <w:t>detail</w:t>
            </w:r>
          </w:p>
        </w:tc>
        <w:tc>
          <w:tcPr>
            <w:tcW w:type="dxa" w:w="3061"/>
          </w:tcPr>
          <w:p>
            <w:pPr>
              <w:spacing w:after="20"/>
            </w:pPr>
            <w:r/>
            <w:r>
              <w:rPr>
                <w:b w:val="0"/>
                <w:i w:val="0"/>
                <w:sz w:val="18"/>
              </w:rPr>
              <w:t>Map&lt;String, Object&gt; input</w:t>
            </w:r>
          </w:p>
        </w:tc>
        <w:tc>
          <w:tcPr>
            <w:tcW w:type="dxa" w:w="1633"/>
          </w:tcPr>
          <w:p>
            <w:pPr>
              <w:spacing w:after="20"/>
            </w:pPr>
            <w:r/>
            <w:r>
              <w:rPr>
                <w:b w:val="0"/>
                <w:i w:val="0"/>
                <w:sz w:val="18"/>
              </w:rPr>
              <w:t>Map&lt;String, Object&gt;</w:t>
            </w:r>
          </w:p>
        </w:tc>
        <w:tc>
          <w:tcPr>
            <w:tcW w:type="dxa" w:w="3266"/>
          </w:tcPr>
          <w:p>
            <w:pPr>
              <w:spacing w:after="20"/>
            </w:pPr>
            <w:r/>
            <w:r>
              <w:rPr>
                <w:b w:val="0"/>
                <w:i w:val="0"/>
                <w:sz w:val="18"/>
              </w:rPr>
              <w:t>Checker view of a pending request (nothing is created): who asked, why, and the refund an approval would pay.</w:t>
            </w:r>
          </w:p>
        </w:tc>
      </w:tr>
      <w:tr>
        <w:trPr>
          <w:cantSplit w:val="true"/>
        </w:trPr>
        <w:tc>
          <w:tcPr>
            <w:tcW w:type="dxa" w:w="2245"/>
          </w:tcPr>
          <w:p>
            <w:pPr>
              <w:spacing w:after="20"/>
            </w:pPr>
            <w:r/>
            <w:r>
              <w:rPr>
                <w:b w:val="0"/>
                <w:i w:val="0"/>
                <w:sz w:val="18"/>
              </w:rPr>
              <w:t>decide</w:t>
            </w:r>
          </w:p>
        </w:tc>
        <w:tc>
          <w:tcPr>
            <w:tcW w:type="dxa" w:w="3061"/>
          </w:tcPr>
          <w:p>
            <w:pPr>
              <w:spacing w:after="20"/>
            </w:pPr>
            <w:r/>
            <w:r>
              <w:rPr>
                <w:b w:val="0"/>
                <w:i w:val="0"/>
                <w:sz w:val="18"/>
              </w:rPr>
              <w:t>Map&lt;String, Object&gt; input</w:t>
            </w:r>
          </w:p>
        </w:tc>
        <w:tc>
          <w:tcPr>
            <w:tcW w:type="dxa" w:w="1633"/>
          </w:tcPr>
          <w:p>
            <w:pPr>
              <w:spacing w:after="20"/>
            </w:pPr>
            <w:r/>
            <w:r>
              <w:rPr>
                <w:b w:val="0"/>
                <w:i w:val="0"/>
                <w:sz w:val="18"/>
              </w:rPr>
              <w:t>Map&lt;String, Object&gt;</w:t>
            </w:r>
          </w:p>
        </w:tc>
        <w:tc>
          <w:tcPr>
            <w:tcW w:type="dxa" w:w="3266"/>
          </w:tcPr>
          <w:p>
            <w:pPr>
              <w:spacing w:after="20"/>
            </w:pPr>
            <w:r/>
            <w:r>
              <w:rPr>
                <w:b w:val="0"/>
                <w:i w:val="0"/>
                <w:sz w:val="18"/>
              </w:rPr>
              <w:t>Approver: approves (cancels the policy through the platform) or rejects the pending request named by RequestNo.</w:t>
            </w:r>
          </w:p>
        </w:tc>
      </w:tr>
      <w:tr>
        <w:trPr>
          <w:cantSplit w:val="true"/>
        </w:trPr>
        <w:tc>
          <w:tcPr>
            <w:tcW w:type="dxa" w:w="2245"/>
          </w:tcPr>
          <w:p>
            <w:pPr>
              <w:spacing w:after="20"/>
            </w:pPr>
            <w:r/>
            <w:r>
              <w:rPr>
                <w:b w:val="0"/>
                <w:i w:val="0"/>
                <w:sz w:val="18"/>
              </w:rPr>
              <w:t>refundCalc</w:t>
            </w:r>
          </w:p>
        </w:tc>
        <w:tc>
          <w:tcPr>
            <w:tcW w:type="dxa" w:w="3061"/>
          </w:tcPr>
          <w:p>
            <w:pPr>
              <w:spacing w:after="20"/>
            </w:pPr>
            <w:r/>
            <w:r>
              <w:rPr>
                <w:b w:val="0"/>
                <w:i w:val="0"/>
                <w:sz w:val="18"/>
              </w:rPr>
              <w:t>Map&lt;String, Object&gt; policy, java.time.LocalDate cancelDate</w:t>
            </w:r>
          </w:p>
        </w:tc>
        <w:tc>
          <w:tcPr>
            <w:tcW w:type="dxa" w:w="1633"/>
          </w:tcPr>
          <w:p>
            <w:pPr>
              <w:spacing w:after="20"/>
            </w:pPr>
            <w:r/>
            <w:r>
              <w:rPr>
                <w:b w:val="0"/>
                <w:i w:val="0"/>
                <w:sz w:val="18"/>
              </w:rPr>
              <w:t>Map&lt;String, Object&gt;</w:t>
            </w:r>
          </w:p>
        </w:tc>
        <w:tc>
          <w:tcPr>
            <w:tcW w:type="dxa" w:w="3266"/>
          </w:tcPr>
          <w:p>
            <w:pPr>
              <w:spacing w:after="20"/>
            </w:pPr>
            <w:r/>
            <w:r>
              <w:rPr>
                <w:b w:val="0"/>
                <w:i w:val="0"/>
                <w:sz w:val="18"/>
              </w:rPr>
              <w:t>Refund rule for a cancellation: full premium within the free-look period (counted from the commencement date), otherwise the percentage configured in UP_ProductRule (ProRataRefundPercent) of the pro-rata premium. Premium = plan premium on the risk (before tax). FreeLookDays and ProRataRefundPercent come from ProductRule.</w:t>
            </w:r>
          </w:p>
        </w:tc>
      </w:tr>
    </w:tbl>
    <w:p>
      <w:pPr>
        <w:spacing w:after="40"/>
      </w:pPr>
    </w:p>
    <w:p>
      <w:pPr>
        <w:spacing w:after="60"/>
      </w:pPr>
      <w:r>
        <w:rPr>
          <w:b/>
          <w:i w:val="0"/>
          <w:color w:val="0B4DA2"/>
          <w:sz w:val="22"/>
        </w:rPr>
        <w:t>UPDataUtil  (235 lines)</w:t>
      </w:r>
    </w:p>
    <w:p>
      <w:r>
        <w:rPr>
          <w:b w:val="0"/>
          <w:i w:val="0"/>
        </w:rPr>
        <w:t>UPDataUtil - core helpers: configuration (UP_ApiConfig), table access, flag values, formats, error helpers.</w:t>
      </w:r>
    </w:p>
    <w:p>
      <w:r>
        <w:rPr>
          <w:b w:val="0"/>
          <w:i/>
          <w:color w:val="444444"/>
        </w:rPr>
        <w:t>tables read: UP_ApiConfig | SDK: TablesSdkClient | config keys used: AllowedHosts, DateFormatDoc, FalseValue, MoneyFormat, MoneyScale, NumberFormat, PercentBase, RoundingMode, TrueValue</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fail</w:t>
            </w:r>
          </w:p>
        </w:tc>
        <w:tc>
          <w:tcPr>
            <w:tcW w:type="dxa" w:w="3061"/>
          </w:tcPr>
          <w:p>
            <w:pPr>
              <w:spacing w:after="20"/>
            </w:pPr>
            <w:r/>
            <w:r>
              <w:rPr>
                <w:b w:val="0"/>
                <w:i w:val="0"/>
                <w:sz w:val="18"/>
              </w:rPr>
              <w:t>String message</w:t>
            </w:r>
          </w:p>
        </w:tc>
        <w:tc>
          <w:tcPr>
            <w:tcW w:type="dxa" w:w="1633"/>
          </w:tcPr>
          <w:p>
            <w:pPr>
              <w:spacing w:after="20"/>
            </w:pPr>
            <w:r/>
            <w:r>
              <w:rPr>
                <w:b w:val="0"/>
                <w:i w:val="0"/>
                <w:sz w:val="18"/>
              </w:rPr>
              <w:t>void</w:t>
            </w:r>
          </w:p>
        </w:tc>
        <w:tc>
          <w:tcPr>
            <w:tcW w:type="dxa" w:w="3266"/>
          </w:tcPr>
          <w:p>
            <w:pPr>
              <w:spacing w:after="20"/>
            </w:pPr>
            <w:r/>
          </w:p>
        </w:tc>
      </w:tr>
      <w:tr>
        <w:trPr>
          <w:cantSplit w:val="true"/>
        </w:trPr>
        <w:tc>
          <w:tcPr>
            <w:tcW w:type="dxa" w:w="2245"/>
          </w:tcPr>
          <w:p>
            <w:pPr>
              <w:spacing w:after="20"/>
            </w:pPr>
            <w:r/>
            <w:r>
              <w:rPr>
                <w:b w:val="0"/>
                <w:i w:val="0"/>
                <w:sz w:val="18"/>
              </w:rPr>
              <w:t>str</w:t>
            </w:r>
          </w:p>
        </w:tc>
        <w:tc>
          <w:tcPr>
            <w:tcW w:type="dxa" w:w="3061"/>
          </w:tcPr>
          <w:p>
            <w:pPr>
              <w:spacing w:after="20"/>
            </w:pPr>
            <w:r/>
            <w:r>
              <w:rPr>
                <w:b w:val="0"/>
                <w:i w:val="0"/>
                <w:sz w:val="18"/>
              </w:rPr>
              <w:t>Object value</w:t>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yes</w:t>
            </w:r>
          </w:p>
        </w:tc>
        <w:tc>
          <w:tcPr>
            <w:tcW w:type="dxa" w:w="3061"/>
          </w:tcPr>
          <w:p>
            <w:pPr>
              <w:spacing w:after="20"/>
            </w:pPr>
            <w:r/>
          </w:p>
        </w:tc>
        <w:tc>
          <w:tcPr>
            <w:tcW w:type="dxa" w:w="1633"/>
          </w:tcPr>
          <w:p>
            <w:pPr>
              <w:spacing w:after="20"/>
            </w:pPr>
            <w:r/>
            <w:r>
              <w:rPr>
                <w:b w:val="0"/>
                <w:i w:val="0"/>
                <w:sz w:val="18"/>
              </w:rPr>
              <w:t>String</w:t>
            </w:r>
          </w:p>
        </w:tc>
        <w:tc>
          <w:tcPr>
            <w:tcW w:type="dxa" w:w="3266"/>
          </w:tcPr>
          <w:p>
            <w:pPr>
              <w:spacing w:after="20"/>
            </w:pPr>
            <w:r/>
            <w:r>
              <w:rPr>
                <w:b w:val="0"/>
                <w:i w:val="0"/>
                <w:sz w:val="18"/>
              </w:rPr>
              <w:t>Flag values come from UP_ApiConfig (TrueValue / FalseValue), never from literals in code.</w:t>
            </w:r>
          </w:p>
        </w:tc>
      </w:tr>
      <w:tr>
        <w:trPr>
          <w:cantSplit w:val="true"/>
        </w:trPr>
        <w:tc>
          <w:tcPr>
            <w:tcW w:type="dxa" w:w="2245"/>
          </w:tcPr>
          <w:p>
            <w:pPr>
              <w:spacing w:after="20"/>
            </w:pPr>
            <w:r/>
            <w:r>
              <w:rPr>
                <w:b w:val="0"/>
                <w:i w:val="0"/>
                <w:sz w:val="18"/>
              </w:rPr>
              <w:t>no</w:t>
            </w:r>
          </w:p>
        </w:tc>
        <w:tc>
          <w:tcPr>
            <w:tcW w:type="dxa" w:w="3061"/>
          </w:tcPr>
          <w:p>
            <w:pPr>
              <w:spacing w:after="20"/>
            </w:pPr>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isYes</w:t>
            </w:r>
          </w:p>
        </w:tc>
        <w:tc>
          <w:tcPr>
            <w:tcW w:type="dxa" w:w="3061"/>
          </w:tcPr>
          <w:p>
            <w:pPr>
              <w:spacing w:after="20"/>
            </w:pPr>
            <w:r/>
            <w:r>
              <w:rPr>
                <w:b w:val="0"/>
                <w:i w:val="0"/>
                <w:sz w:val="18"/>
              </w:rPr>
              <w:t>Object value</w:t>
            </w:r>
          </w:p>
        </w:tc>
        <w:tc>
          <w:tcPr>
            <w:tcW w:type="dxa" w:w="1633"/>
          </w:tcPr>
          <w:p>
            <w:pPr>
              <w:spacing w:after="20"/>
            </w:pPr>
            <w:r/>
            <w:r>
              <w:rPr>
                <w:b w:val="0"/>
                <w:i w:val="0"/>
                <w:sz w:val="18"/>
              </w:rPr>
              <w:t>boolean</w:t>
            </w:r>
          </w:p>
        </w:tc>
        <w:tc>
          <w:tcPr>
            <w:tcW w:type="dxa" w:w="3266"/>
          </w:tcPr>
          <w:p>
            <w:pPr>
              <w:spacing w:after="20"/>
            </w:pPr>
            <w:r/>
          </w:p>
        </w:tc>
      </w:tr>
      <w:tr>
        <w:trPr>
          <w:cantSplit w:val="true"/>
        </w:trPr>
        <w:tc>
          <w:tcPr>
            <w:tcW w:type="dxa" w:w="2245"/>
          </w:tcPr>
          <w:p>
            <w:pPr>
              <w:spacing w:after="20"/>
            </w:pPr>
            <w:r/>
            <w:r>
              <w:rPr>
                <w:b w:val="0"/>
                <w:i w:val="0"/>
                <w:sz w:val="18"/>
              </w:rPr>
              <w:t>isNo</w:t>
            </w:r>
          </w:p>
        </w:tc>
        <w:tc>
          <w:tcPr>
            <w:tcW w:type="dxa" w:w="3061"/>
          </w:tcPr>
          <w:p>
            <w:pPr>
              <w:spacing w:after="20"/>
            </w:pPr>
            <w:r/>
            <w:r>
              <w:rPr>
                <w:b w:val="0"/>
                <w:i w:val="0"/>
                <w:sz w:val="18"/>
              </w:rPr>
              <w:t>Object value</w:t>
            </w:r>
          </w:p>
        </w:tc>
        <w:tc>
          <w:tcPr>
            <w:tcW w:type="dxa" w:w="1633"/>
          </w:tcPr>
          <w:p>
            <w:pPr>
              <w:spacing w:after="20"/>
            </w:pPr>
            <w:r/>
            <w:r>
              <w:rPr>
                <w:b w:val="0"/>
                <w:i w:val="0"/>
                <w:sz w:val="18"/>
              </w:rPr>
              <w:t>boolean</w:t>
            </w:r>
          </w:p>
        </w:tc>
        <w:tc>
          <w:tcPr>
            <w:tcW w:type="dxa" w:w="3266"/>
          </w:tcPr>
          <w:p>
            <w:pPr>
              <w:spacing w:after="20"/>
            </w:pPr>
            <w:r/>
          </w:p>
        </w:tc>
      </w:tr>
      <w:tr>
        <w:trPr>
          <w:cantSplit w:val="true"/>
        </w:trPr>
        <w:tc>
          <w:tcPr>
            <w:tcW w:type="dxa" w:w="2245"/>
          </w:tcPr>
          <w:p>
            <w:pPr>
              <w:spacing w:after="20"/>
            </w:pPr>
            <w:r/>
            <w:r>
              <w:rPr>
                <w:b w:val="0"/>
                <w:i w:val="0"/>
                <w:sz w:val="18"/>
              </w:rPr>
              <w:t>requireAllowedHost</w:t>
            </w:r>
          </w:p>
        </w:tc>
        <w:tc>
          <w:tcPr>
            <w:tcW w:type="dxa" w:w="3061"/>
          </w:tcPr>
          <w:p>
            <w:pPr>
              <w:spacing w:after="20"/>
            </w:pPr>
            <w:r/>
            <w:r>
              <w:rPr>
                <w:b w:val="0"/>
                <w:i w:val="0"/>
                <w:sz w:val="18"/>
              </w:rPr>
              <w:t>String url</w:t>
            </w:r>
          </w:p>
        </w:tc>
        <w:tc>
          <w:tcPr>
            <w:tcW w:type="dxa" w:w="1633"/>
          </w:tcPr>
          <w:p>
            <w:pPr>
              <w:spacing w:after="20"/>
            </w:pPr>
            <w:r/>
            <w:r>
              <w:rPr>
                <w:b w:val="0"/>
                <w:i w:val="0"/>
                <w:sz w:val="18"/>
              </w:rPr>
              <w:t>void</w:t>
            </w:r>
          </w:p>
        </w:tc>
        <w:tc>
          <w:tcPr>
            <w:tcW w:type="dxa" w:w="3266"/>
          </w:tcPr>
          <w:p>
            <w:pPr>
              <w:spacing w:after="20"/>
            </w:pPr>
            <w:r/>
            <w:r>
              <w:rPr>
                <w:b w:val="0"/>
                <w:i w:val="0"/>
                <w:sz w:val="18"/>
              </w:rPr>
              <w:t>The URL's host must be listed in UP_ApiConfig AllowedHosts and the scheme must be https before a bearer token is sent to it.</w:t>
            </w:r>
          </w:p>
        </w:tc>
      </w:tr>
      <w:tr>
        <w:trPr>
          <w:cantSplit w:val="true"/>
        </w:trPr>
        <w:tc>
          <w:tcPr>
            <w:tcW w:type="dxa" w:w="2245"/>
          </w:tcPr>
          <w:p>
            <w:pPr>
              <w:spacing w:after="20"/>
            </w:pPr>
            <w:r/>
            <w:r>
              <w:rPr>
                <w:b w:val="0"/>
                <w:i w:val="0"/>
                <w:sz w:val="18"/>
              </w:rPr>
              <w:t>fill</w:t>
            </w:r>
          </w:p>
        </w:tc>
        <w:tc>
          <w:tcPr>
            <w:tcW w:type="dxa" w:w="3061"/>
          </w:tcPr>
          <w:p>
            <w:pPr>
              <w:spacing w:after="20"/>
            </w:pPr>
            <w:r/>
            <w:r>
              <w:rPr>
                <w:b w:val="0"/>
                <w:i w:val="0"/>
                <w:sz w:val="18"/>
              </w:rPr>
              <w:t>String text, Map&lt;String, String&gt; values</w:t>
            </w:r>
          </w:p>
        </w:tc>
        <w:tc>
          <w:tcPr>
            <w:tcW w:type="dxa" w:w="1633"/>
          </w:tcPr>
          <w:p>
            <w:pPr>
              <w:spacing w:after="20"/>
            </w:pPr>
            <w:r/>
            <w:r>
              <w:rPr>
                <w:b w:val="0"/>
                <w:i w:val="0"/>
                <w:sz w:val="18"/>
              </w:rPr>
              <w:t>String</w:t>
            </w:r>
          </w:p>
        </w:tc>
        <w:tc>
          <w:tcPr>
            <w:tcW w:type="dxa" w:w="3266"/>
          </w:tcPr>
          <w:p>
            <w:pPr>
              <w:spacing w:after="20"/>
            </w:pPr>
            <w:r/>
            <w:r>
              <w:rPr>
                <w:b w:val="0"/>
                <w:i w:val="0"/>
                <w:sz w:val="18"/>
              </w:rPr>
              <w:t>Replaces {name} markers in a configured text.</w:t>
            </w:r>
          </w:p>
        </w:tc>
      </w:tr>
      <w:tr>
        <w:trPr>
          <w:cantSplit w:val="true"/>
        </w:trPr>
        <w:tc>
          <w:tcPr>
            <w:tcW w:type="dxa" w:w="2245"/>
          </w:tcPr>
          <w:p>
            <w:pPr>
              <w:spacing w:after="20"/>
            </w:pPr>
            <w:r/>
            <w:r>
              <w:rPr>
                <w:b w:val="0"/>
                <w:i w:val="0"/>
                <w:sz w:val="18"/>
              </w:rPr>
              <w:t>roundingMode</w:t>
            </w:r>
          </w:p>
        </w:tc>
        <w:tc>
          <w:tcPr>
            <w:tcW w:type="dxa" w:w="3061"/>
          </w:tcPr>
          <w:p>
            <w:pPr>
              <w:spacing w:after="20"/>
            </w:pPr>
            <w:r/>
          </w:p>
        </w:tc>
        <w:tc>
          <w:tcPr>
            <w:tcW w:type="dxa" w:w="1633"/>
          </w:tcPr>
          <w:p>
            <w:pPr>
              <w:spacing w:after="20"/>
            </w:pPr>
            <w:r/>
            <w:r>
              <w:rPr>
                <w:b w:val="0"/>
                <w:i w:val="0"/>
                <w:sz w:val="18"/>
              </w:rPr>
              <w:t>java.math.RoundingMode</w:t>
            </w:r>
          </w:p>
        </w:tc>
        <w:tc>
          <w:tcPr>
            <w:tcW w:type="dxa" w:w="3266"/>
          </w:tcPr>
          <w:p>
            <w:pPr>
              <w:spacing w:after="20"/>
            </w:pPr>
            <w:r/>
          </w:p>
        </w:tc>
      </w:tr>
      <w:tr>
        <w:trPr>
          <w:cantSplit w:val="true"/>
        </w:trPr>
        <w:tc>
          <w:tcPr>
            <w:tcW w:type="dxa" w:w="2245"/>
          </w:tcPr>
          <w:p>
            <w:pPr>
              <w:spacing w:after="20"/>
            </w:pPr>
            <w:r/>
            <w:r>
              <w:rPr>
                <w:b w:val="0"/>
                <w:i w:val="0"/>
                <w:sz w:val="18"/>
              </w:rPr>
              <w:t>moneyScale</w:t>
            </w:r>
          </w:p>
        </w:tc>
        <w:tc>
          <w:tcPr>
            <w:tcW w:type="dxa" w:w="3061"/>
          </w:tcPr>
          <w:p>
            <w:pPr>
              <w:spacing w:after="20"/>
            </w:pPr>
            <w:r/>
          </w:p>
        </w:tc>
        <w:tc>
          <w:tcPr>
            <w:tcW w:type="dxa" w:w="1633"/>
          </w:tcPr>
          <w:p>
            <w:pPr>
              <w:spacing w:after="20"/>
            </w:pPr>
            <w:r/>
            <w:r>
              <w:rPr>
                <w:b w:val="0"/>
                <w:i w:val="0"/>
                <w:sz w:val="18"/>
              </w:rPr>
              <w:t>int</w:t>
            </w:r>
          </w:p>
        </w:tc>
        <w:tc>
          <w:tcPr>
            <w:tcW w:type="dxa" w:w="3266"/>
          </w:tcPr>
          <w:p>
            <w:pPr>
              <w:spacing w:after="20"/>
            </w:pPr>
            <w:r/>
          </w:p>
        </w:tc>
      </w:tr>
      <w:tr>
        <w:trPr>
          <w:cantSplit w:val="true"/>
        </w:trPr>
        <w:tc>
          <w:tcPr>
            <w:tcW w:type="dxa" w:w="2245"/>
          </w:tcPr>
          <w:p>
            <w:pPr>
              <w:spacing w:after="20"/>
            </w:pPr>
            <w:r/>
            <w:r>
              <w:rPr>
                <w:b w:val="0"/>
                <w:i w:val="0"/>
                <w:sz w:val="18"/>
              </w:rPr>
              <w:t>percentBase</w:t>
            </w:r>
          </w:p>
        </w:tc>
        <w:tc>
          <w:tcPr>
            <w:tcW w:type="dxa" w:w="3061"/>
          </w:tcPr>
          <w:p>
            <w:pPr>
              <w:spacing w:after="20"/>
            </w:pPr>
            <w:r/>
          </w:p>
        </w:tc>
        <w:tc>
          <w:tcPr>
            <w:tcW w:type="dxa" w:w="1633"/>
          </w:tcPr>
          <w:p>
            <w:pPr>
              <w:spacing w:after="20"/>
            </w:pPr>
            <w:r/>
            <w:r>
              <w:rPr>
                <w:b w:val="0"/>
                <w:i w:val="0"/>
                <w:sz w:val="18"/>
              </w:rPr>
              <w:t>BigDecimal</w:t>
            </w:r>
          </w:p>
        </w:tc>
        <w:tc>
          <w:tcPr>
            <w:tcW w:type="dxa" w:w="3266"/>
          </w:tcPr>
          <w:p>
            <w:pPr>
              <w:spacing w:after="20"/>
            </w:pPr>
            <w:r/>
          </w:p>
        </w:tc>
      </w:tr>
      <w:tr>
        <w:trPr>
          <w:cantSplit w:val="true"/>
        </w:trPr>
        <w:tc>
          <w:tcPr>
            <w:tcW w:type="dxa" w:w="2245"/>
          </w:tcPr>
          <w:p>
            <w:pPr>
              <w:spacing w:after="20"/>
            </w:pPr>
            <w:r/>
            <w:r>
              <w:rPr>
                <w:b w:val="0"/>
                <w:i w:val="0"/>
                <w:sz w:val="18"/>
              </w:rPr>
              <w:t>configMap</w:t>
            </w:r>
          </w:p>
        </w:tc>
        <w:tc>
          <w:tcPr>
            <w:tcW w:type="dxa" w:w="3061"/>
          </w:tcPr>
          <w:p>
            <w:pPr>
              <w:spacing w:after="20"/>
            </w:pPr>
            <w:r/>
            <w:r>
              <w:rPr>
                <w:b w:val="0"/>
                <w:i w:val="0"/>
                <w:sz w:val="18"/>
              </w:rPr>
              <w:t>String scope</w:t>
            </w:r>
          </w:p>
        </w:tc>
        <w:tc>
          <w:tcPr>
            <w:tcW w:type="dxa" w:w="1633"/>
          </w:tcPr>
          <w:p>
            <w:pPr>
              <w:spacing w:after="20"/>
            </w:pPr>
            <w:r/>
            <w:r>
              <w:rPr>
                <w:b w:val="0"/>
                <w:i w:val="0"/>
                <w:sz w:val="18"/>
              </w:rPr>
              <w:t>Map&lt;String, String&gt;</w:t>
            </w:r>
          </w:p>
        </w:tc>
        <w:tc>
          <w:tcPr>
            <w:tcW w:type="dxa" w:w="3266"/>
          </w:tcPr>
          <w:p>
            <w:pPr>
              <w:spacing w:after="20"/>
            </w:pPr>
            <w:r/>
            <w:r>
              <w:rPr>
                <w:b w:val="0"/>
                <w:i w:val="0"/>
                <w:sz w:val="18"/>
              </w:rPr>
              <w:t>Configuration value from UP_ApiConfig (scope = product code or " "). A missing key is a configuration error, never a silent default.</w:t>
            </w:r>
          </w:p>
        </w:tc>
      </w:tr>
      <w:tr>
        <w:trPr>
          <w:cantSplit w:val="true"/>
        </w:trPr>
        <w:tc>
          <w:tcPr>
            <w:tcW w:type="dxa" w:w="2245"/>
          </w:tcPr>
          <w:p>
            <w:pPr>
              <w:spacing w:after="20"/>
            </w:pPr>
            <w:r/>
            <w:r>
              <w:rPr>
                <w:b w:val="0"/>
                <w:i w:val="0"/>
                <w:sz w:val="18"/>
              </w:rPr>
              <w:t>cfgValue</w:t>
            </w:r>
          </w:p>
        </w:tc>
        <w:tc>
          <w:tcPr>
            <w:tcW w:type="dxa" w:w="3061"/>
          </w:tcPr>
          <w:p>
            <w:pPr>
              <w:spacing w:after="20"/>
            </w:pPr>
            <w:r/>
            <w:r>
              <w:rPr>
                <w:b w:val="0"/>
                <w:i w:val="0"/>
                <w:sz w:val="18"/>
              </w:rPr>
              <w:t>Map&lt;String, String&gt; config, String key</w:t>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cfg</w:t>
            </w:r>
          </w:p>
        </w:tc>
        <w:tc>
          <w:tcPr>
            <w:tcW w:type="dxa" w:w="3061"/>
          </w:tcPr>
          <w:p>
            <w:pPr>
              <w:spacing w:after="20"/>
            </w:pPr>
            <w:r/>
            <w:r>
              <w:rPr>
                <w:b w:val="0"/>
                <w:i w:val="0"/>
                <w:sz w:val="18"/>
              </w:rPr>
              <w:t>String key, String scope</w:t>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pathValue</w:t>
            </w:r>
          </w:p>
        </w:tc>
        <w:tc>
          <w:tcPr>
            <w:tcW w:type="dxa" w:w="3061"/>
          </w:tcPr>
          <w:p>
            <w:pPr>
              <w:spacing w:after="20"/>
            </w:pPr>
            <w:r/>
            <w:r>
              <w:rPr>
                <w:b w:val="0"/>
                <w:i w:val="0"/>
                <w:sz w:val="18"/>
              </w:rPr>
              <w:t>Object root, String path</w:t>
            </w:r>
          </w:p>
        </w:tc>
        <w:tc>
          <w:tcPr>
            <w:tcW w:type="dxa" w:w="1633"/>
          </w:tcPr>
          <w:p>
            <w:pPr>
              <w:spacing w:after="20"/>
            </w:pPr>
            <w:r/>
            <w:r>
              <w:rPr>
                <w:b w:val="0"/>
                <w:i w:val="0"/>
                <w:sz w:val="18"/>
              </w:rPr>
              <w:t>Object</w:t>
            </w:r>
          </w:p>
        </w:tc>
        <w:tc>
          <w:tcPr>
            <w:tcW w:type="dxa" w:w="3266"/>
          </w:tcPr>
          <w:p>
            <w:pPr>
              <w:spacing w:after="20"/>
            </w:pPr>
            <w:r/>
            <w:r>
              <w:rPr>
                <w:b w:val="0"/>
                <w:i w:val="0"/>
                <w:sz w:val="18"/>
              </w:rPr>
              <w:t>Value at a path such as PolicyLobList[0].PolicyRiskList[0].DateOfBirth.</w:t>
            </w:r>
          </w:p>
        </w:tc>
      </w:tr>
      <w:tr>
        <w:trPr>
          <w:cantSplit w:val="true"/>
        </w:trPr>
        <w:tc>
          <w:tcPr>
            <w:tcW w:type="dxa" w:w="2245"/>
          </w:tcPr>
          <w:p>
            <w:pPr>
              <w:spacing w:after="20"/>
            </w:pPr>
            <w:r/>
            <w:r>
              <w:rPr>
                <w:b w:val="0"/>
                <w:i w:val="0"/>
                <w:sz w:val="18"/>
              </w:rPr>
              <w:t>fieldError</w:t>
            </w:r>
          </w:p>
        </w:tc>
        <w:tc>
          <w:tcPr>
            <w:tcW w:type="dxa" w:w="3061"/>
          </w:tcPr>
          <w:p>
            <w:pPr>
              <w:spacing w:after="20"/>
            </w:pPr>
            <w:r/>
            <w:r>
              <w:rPr>
                <w:b w:val="0"/>
                <w:i w:val="0"/>
                <w:sz w:val="18"/>
              </w:rPr>
              <w:t>String field, String code, String message</w:t>
            </w:r>
          </w:p>
        </w:tc>
        <w:tc>
          <w:tcPr>
            <w:tcW w:type="dxa" w:w="1633"/>
          </w:tcPr>
          <w:p>
            <w:pPr>
              <w:spacing w:after="20"/>
            </w:pPr>
            <w:r/>
            <w:r>
              <w:rPr>
                <w:b w:val="0"/>
                <w:i w:val="0"/>
                <w:sz w:val="18"/>
              </w:rPr>
              <w:t>Map&lt;String, Object&gt;</w:t>
            </w:r>
          </w:p>
        </w:tc>
        <w:tc>
          <w:tcPr>
            <w:tcW w:type="dxa" w:w="3266"/>
          </w:tcPr>
          <w:p>
            <w:pPr>
              <w:spacing w:after="20"/>
            </w:pPr>
            <w:r/>
          </w:p>
        </w:tc>
      </w:tr>
      <w:tr>
        <w:trPr>
          <w:cantSplit w:val="true"/>
        </w:trPr>
        <w:tc>
          <w:tcPr>
            <w:tcW w:type="dxa" w:w="2245"/>
          </w:tcPr>
          <w:p>
            <w:pPr>
              <w:spacing w:after="20"/>
            </w:pPr>
            <w:r/>
            <w:r>
              <w:rPr>
                <w:b w:val="0"/>
                <w:i w:val="0"/>
                <w:sz w:val="18"/>
              </w:rPr>
              <w:t>throwValidation</w:t>
            </w:r>
          </w:p>
        </w:tc>
        <w:tc>
          <w:tcPr>
            <w:tcW w:type="dxa" w:w="3061"/>
          </w:tcPr>
          <w:p>
            <w:pPr>
              <w:spacing w:after="20"/>
            </w:pPr>
            <w:r/>
            <w:r>
              <w:rPr>
                <w:b w:val="0"/>
                <w:i w:val="0"/>
                <w:sz w:val="18"/>
              </w:rPr>
              <w:t>List&lt;Map&lt;String, Object&gt;&gt; errors</w:t>
            </w:r>
          </w:p>
        </w:tc>
        <w:tc>
          <w:tcPr>
            <w:tcW w:type="dxa" w:w="1633"/>
          </w:tcPr>
          <w:p>
            <w:pPr>
              <w:spacing w:after="20"/>
            </w:pPr>
            <w:r/>
            <w:r>
              <w:rPr>
                <w:b w:val="0"/>
                <w:i w:val="0"/>
                <w:sz w:val="18"/>
              </w:rPr>
              <w:t>void</w:t>
            </w:r>
          </w:p>
        </w:tc>
        <w:tc>
          <w:tcPr>
            <w:tcW w:type="dxa" w:w="3266"/>
          </w:tcPr>
          <w:p>
            <w:pPr>
              <w:spacing w:after="20"/>
            </w:pPr>
            <w:r/>
          </w:p>
        </w:tc>
      </w:tr>
      <w:tr>
        <w:trPr>
          <w:cantSplit w:val="true"/>
        </w:trPr>
        <w:tc>
          <w:tcPr>
            <w:tcW w:type="dxa" w:w="2245"/>
          </w:tcPr>
          <w:p>
            <w:pPr>
              <w:spacing w:after="20"/>
            </w:pPr>
            <w:r/>
            <w:r>
              <w:rPr>
                <w:b w:val="0"/>
                <w:i w:val="0"/>
                <w:sz w:val="18"/>
              </w:rPr>
              <w:t>parseDate</w:t>
            </w:r>
          </w:p>
        </w:tc>
        <w:tc>
          <w:tcPr>
            <w:tcW w:type="dxa" w:w="3061"/>
          </w:tcPr>
          <w:p>
            <w:pPr>
              <w:spacing w:after="20"/>
            </w:pPr>
            <w:r/>
            <w:r>
              <w:rPr>
                <w:b w:val="0"/>
                <w:i w:val="0"/>
                <w:sz w:val="18"/>
              </w:rPr>
              <w:t>Object value</w:t>
            </w:r>
          </w:p>
        </w:tc>
        <w:tc>
          <w:tcPr>
            <w:tcW w:type="dxa" w:w="1633"/>
          </w:tcPr>
          <w:p>
            <w:pPr>
              <w:spacing w:after="20"/>
            </w:pPr>
            <w:r/>
            <w:r>
              <w:rPr>
                <w:b w:val="0"/>
                <w:i w:val="0"/>
                <w:sz w:val="18"/>
              </w:rPr>
              <w:t>LocalDate</w:t>
            </w:r>
          </w:p>
        </w:tc>
        <w:tc>
          <w:tcPr>
            <w:tcW w:type="dxa" w:w="3266"/>
          </w:tcPr>
          <w:p>
            <w:pPr>
              <w:spacing w:after="20"/>
            </w:pPr>
            <w:r/>
          </w:p>
        </w:tc>
      </w:tr>
      <w:tr>
        <w:trPr>
          <w:cantSplit w:val="true"/>
        </w:trPr>
        <w:tc>
          <w:tcPr>
            <w:tcW w:type="dxa" w:w="2245"/>
          </w:tcPr>
          <w:p>
            <w:pPr>
              <w:spacing w:after="20"/>
            </w:pPr>
            <w:r/>
            <w:r>
              <w:rPr>
                <w:b w:val="0"/>
                <w:i w:val="0"/>
                <w:sz w:val="18"/>
              </w:rPr>
              <w:t>getRecords</w:t>
            </w:r>
          </w:p>
        </w:tc>
        <w:tc>
          <w:tcPr>
            <w:tcW w:type="dxa" w:w="3061"/>
          </w:tcPr>
          <w:p>
            <w:pPr>
              <w:spacing w:after="20"/>
            </w:pPr>
            <w:r/>
            <w:r>
              <w:rPr>
                <w:b w:val="0"/>
                <w:i w:val="0"/>
                <w:sz w:val="18"/>
              </w:rPr>
              <w:t>String tableName</w:t>
            </w:r>
          </w:p>
        </w:tc>
        <w:tc>
          <w:tcPr>
            <w:tcW w:type="dxa" w:w="1633"/>
          </w:tcPr>
          <w:p>
            <w:pPr>
              <w:spacing w:after="20"/>
            </w:pPr>
            <w:r/>
            <w:r>
              <w:rPr>
                <w:b w:val="0"/>
                <w:i w:val="0"/>
                <w:sz w:val="18"/>
              </w:rPr>
              <w:t>List&lt;Map&lt;String, Object&gt;&gt;</w:t>
            </w:r>
          </w:p>
        </w:tc>
        <w:tc>
          <w:tcPr>
            <w:tcW w:type="dxa" w:w="3266"/>
          </w:tcPr>
          <w:p>
            <w:pPr>
              <w:spacing w:after="20"/>
            </w:pPr>
            <w:r/>
            <w:r>
              <w:rPr>
                <w:b w:val="0"/>
                <w:i w:val="0"/>
                <w:sz w:val="18"/>
              </w:rPr>
              <w:t>All records of a datatable as plain maps. Read once per request (kept in the request attributes), so data changes are visible on the next request.</w:t>
            </w:r>
          </w:p>
        </w:tc>
      </w:tr>
      <w:tr>
        <w:trPr>
          <w:cantSplit w:val="true"/>
        </w:trPr>
        <w:tc>
          <w:tcPr>
            <w:tcW w:type="dxa" w:w="2245"/>
          </w:tcPr>
          <w:p>
            <w:pPr>
              <w:spacing w:after="20"/>
            </w:pPr>
            <w:r/>
            <w:r>
              <w:rPr>
                <w:b w:val="0"/>
                <w:i w:val="0"/>
                <w:sz w:val="18"/>
              </w:rPr>
              <w:t>readRecords</w:t>
            </w:r>
          </w:p>
        </w:tc>
        <w:tc>
          <w:tcPr>
            <w:tcW w:type="dxa" w:w="3061"/>
          </w:tcPr>
          <w:p>
            <w:pPr>
              <w:spacing w:after="20"/>
            </w:pPr>
            <w:r/>
            <w:r>
              <w:rPr>
                <w:b w:val="0"/>
                <w:i w:val="0"/>
                <w:sz w:val="18"/>
              </w:rPr>
              <w:t>String tableName</w:t>
            </w:r>
          </w:p>
        </w:tc>
        <w:tc>
          <w:tcPr>
            <w:tcW w:type="dxa" w:w="1633"/>
          </w:tcPr>
          <w:p>
            <w:pPr>
              <w:spacing w:after="20"/>
            </w:pPr>
            <w:r/>
            <w:r>
              <w:rPr>
                <w:b w:val="0"/>
                <w:i w:val="0"/>
                <w:sz w:val="18"/>
              </w:rPr>
              <w:t>List&lt;Map&lt;String, Object&gt;&gt;</w:t>
            </w:r>
          </w:p>
        </w:tc>
        <w:tc>
          <w:tcPr>
            <w:tcW w:type="dxa" w:w="3266"/>
          </w:tcPr>
          <w:p>
            <w:pPr>
              <w:spacing w:after="20"/>
            </w:pPr>
            <w:r/>
          </w:p>
        </w:tc>
      </w:tr>
      <w:tr>
        <w:trPr>
          <w:cantSplit w:val="true"/>
        </w:trPr>
        <w:tc>
          <w:tcPr>
            <w:tcW w:type="dxa" w:w="2245"/>
          </w:tcPr>
          <w:p>
            <w:pPr>
              <w:spacing w:after="20"/>
            </w:pPr>
            <w:r/>
            <w:r>
              <w:rPr>
                <w:b w:val="0"/>
                <w:i w:val="0"/>
                <w:sz w:val="18"/>
              </w:rPr>
              <w:t>filterRecords</w:t>
            </w:r>
          </w:p>
        </w:tc>
        <w:tc>
          <w:tcPr>
            <w:tcW w:type="dxa" w:w="3061"/>
          </w:tcPr>
          <w:p>
            <w:pPr>
              <w:spacing w:after="20"/>
            </w:pPr>
            <w:r/>
            <w:r>
              <w:rPr>
                <w:b w:val="0"/>
                <w:i w:val="0"/>
                <w:sz w:val="18"/>
              </w:rPr>
              <w:t>String tableName, Map&lt;String, Object&gt; filters</w:t>
            </w:r>
          </w:p>
        </w:tc>
        <w:tc>
          <w:tcPr>
            <w:tcW w:type="dxa" w:w="1633"/>
          </w:tcPr>
          <w:p>
            <w:pPr>
              <w:spacing w:after="20"/>
            </w:pPr>
            <w:r/>
            <w:r>
              <w:rPr>
                <w:b w:val="0"/>
                <w:i w:val="0"/>
                <w:sz w:val="18"/>
              </w:rPr>
              <w:t>List&lt;Map&lt;String, Object&gt;&gt;</w:t>
            </w:r>
          </w:p>
        </w:tc>
        <w:tc>
          <w:tcPr>
            <w:tcW w:type="dxa" w:w="3266"/>
          </w:tcPr>
          <w:p>
            <w:pPr>
              <w:spacing w:after="20"/>
            </w:pPr>
            <w:r/>
          </w:p>
        </w:tc>
      </w:tr>
      <w:tr>
        <w:trPr>
          <w:cantSplit w:val="true"/>
        </w:trPr>
        <w:tc>
          <w:tcPr>
            <w:tcW w:type="dxa" w:w="2245"/>
          </w:tcPr>
          <w:p>
            <w:pPr>
              <w:spacing w:after="20"/>
            </w:pPr>
            <w:r/>
            <w:r>
              <w:rPr>
                <w:b w:val="0"/>
                <w:i w:val="0"/>
                <w:sz w:val="18"/>
              </w:rPr>
              <w:t>toDecimal</w:t>
            </w:r>
          </w:p>
        </w:tc>
        <w:tc>
          <w:tcPr>
            <w:tcW w:type="dxa" w:w="3061"/>
          </w:tcPr>
          <w:p>
            <w:pPr>
              <w:spacing w:after="20"/>
            </w:pPr>
            <w:r/>
            <w:r>
              <w:rPr>
                <w:b w:val="0"/>
                <w:i w:val="0"/>
                <w:sz w:val="18"/>
              </w:rPr>
              <w:t>Object value</w:t>
            </w:r>
          </w:p>
        </w:tc>
        <w:tc>
          <w:tcPr>
            <w:tcW w:type="dxa" w:w="1633"/>
          </w:tcPr>
          <w:p>
            <w:pPr>
              <w:spacing w:after="20"/>
            </w:pPr>
            <w:r/>
            <w:r>
              <w:rPr>
                <w:b w:val="0"/>
                <w:i w:val="0"/>
                <w:sz w:val="18"/>
              </w:rPr>
              <w:t>BigDecimal</w:t>
            </w:r>
          </w:p>
        </w:tc>
        <w:tc>
          <w:tcPr>
            <w:tcW w:type="dxa" w:w="3266"/>
          </w:tcPr>
          <w:p>
            <w:pPr>
              <w:spacing w:after="20"/>
            </w:pPr>
            <w:r/>
          </w:p>
        </w:tc>
      </w:tr>
      <w:tr>
        <w:trPr>
          <w:cantSplit w:val="true"/>
        </w:trPr>
        <w:tc>
          <w:tcPr>
            <w:tcW w:type="dxa" w:w="2245"/>
          </w:tcPr>
          <w:p>
            <w:pPr>
              <w:spacing w:after="20"/>
            </w:pPr>
            <w:r/>
            <w:r>
              <w:rPr>
                <w:b w:val="0"/>
                <w:i w:val="0"/>
                <w:sz w:val="18"/>
              </w:rPr>
              <w:t>fmtDate</w:t>
            </w:r>
          </w:p>
        </w:tc>
        <w:tc>
          <w:tcPr>
            <w:tcW w:type="dxa" w:w="3061"/>
          </w:tcPr>
          <w:p>
            <w:pPr>
              <w:spacing w:after="20"/>
            </w:pPr>
            <w:r/>
            <w:r>
              <w:rPr>
                <w:b w:val="0"/>
                <w:i w:val="0"/>
                <w:sz w:val="18"/>
              </w:rPr>
              <w:t>Object value</w:t>
            </w:r>
          </w:p>
        </w:tc>
        <w:tc>
          <w:tcPr>
            <w:tcW w:type="dxa" w:w="1633"/>
          </w:tcPr>
          <w:p>
            <w:pPr>
              <w:spacing w:after="20"/>
            </w:pPr>
            <w:r/>
            <w:r>
              <w:rPr>
                <w:b w:val="0"/>
                <w:i w:val="0"/>
                <w:sz w:val="18"/>
              </w:rPr>
              <w:t>String</w:t>
            </w:r>
          </w:p>
        </w:tc>
        <w:tc>
          <w:tcPr>
            <w:tcW w:type="dxa" w:w="3266"/>
          </w:tcPr>
          <w:p>
            <w:pPr>
              <w:spacing w:after="20"/>
            </w:pPr>
            <w:r/>
            <w:r>
              <w:rPr>
                <w:b w:val="0"/>
                <w:i w:val="0"/>
                <w:sz w:val="18"/>
              </w:rPr>
              <w:t>Display date, pattern from UP_ApiConfig DateFormatDoc.</w:t>
            </w:r>
          </w:p>
        </w:tc>
      </w:tr>
      <w:tr>
        <w:trPr>
          <w:cantSplit w:val="true"/>
        </w:trPr>
        <w:tc>
          <w:tcPr>
            <w:tcW w:type="dxa" w:w="2245"/>
          </w:tcPr>
          <w:p>
            <w:pPr>
              <w:spacing w:after="20"/>
            </w:pPr>
            <w:r/>
            <w:r>
              <w:rPr>
                <w:b w:val="0"/>
                <w:i w:val="0"/>
                <w:sz w:val="18"/>
              </w:rPr>
              <w:t>fmtMoney</w:t>
            </w:r>
          </w:p>
        </w:tc>
        <w:tc>
          <w:tcPr>
            <w:tcW w:type="dxa" w:w="3061"/>
          </w:tcPr>
          <w:p>
            <w:pPr>
              <w:spacing w:after="20"/>
            </w:pPr>
            <w:r/>
            <w:r>
              <w:rPr>
                <w:b w:val="0"/>
                <w:i w:val="0"/>
                <w:sz w:val="18"/>
              </w:rPr>
              <w:t>Object value</w:t>
            </w:r>
          </w:p>
        </w:tc>
        <w:tc>
          <w:tcPr>
            <w:tcW w:type="dxa" w:w="1633"/>
          </w:tcPr>
          <w:p>
            <w:pPr>
              <w:spacing w:after="20"/>
            </w:pPr>
            <w:r/>
            <w:r>
              <w:rPr>
                <w:b w:val="0"/>
                <w:i w:val="0"/>
                <w:sz w:val="18"/>
              </w:rPr>
              <w:t>String</w:t>
            </w:r>
          </w:p>
        </w:tc>
        <w:tc>
          <w:tcPr>
            <w:tcW w:type="dxa" w:w="3266"/>
          </w:tcPr>
          <w:p>
            <w:pPr>
              <w:spacing w:after="20"/>
            </w:pPr>
            <w:r/>
            <w:r>
              <w:rPr>
                <w:b w:val="0"/>
                <w:i w:val="0"/>
                <w:sz w:val="18"/>
              </w:rPr>
              <w:t>Display amount, pattern from UP_ApiConfig MoneyFormat.</w:t>
            </w:r>
          </w:p>
        </w:tc>
      </w:tr>
      <w:tr>
        <w:trPr>
          <w:cantSplit w:val="true"/>
        </w:trPr>
        <w:tc>
          <w:tcPr>
            <w:tcW w:type="dxa" w:w="2245"/>
          </w:tcPr>
          <w:p>
            <w:pPr>
              <w:spacing w:after="20"/>
            </w:pPr>
            <w:r/>
            <w:r>
              <w:rPr>
                <w:b w:val="0"/>
                <w:i w:val="0"/>
                <w:sz w:val="18"/>
              </w:rPr>
              <w:t>fmtNumber</w:t>
            </w:r>
          </w:p>
        </w:tc>
        <w:tc>
          <w:tcPr>
            <w:tcW w:type="dxa" w:w="3061"/>
          </w:tcPr>
          <w:p>
            <w:pPr>
              <w:spacing w:after="20"/>
            </w:pPr>
            <w:r/>
            <w:r>
              <w:rPr>
                <w:b w:val="0"/>
                <w:i w:val="0"/>
                <w:sz w:val="18"/>
              </w:rPr>
              <w:t>String v</w:t>
            </w:r>
          </w:p>
        </w:tc>
        <w:tc>
          <w:tcPr>
            <w:tcW w:type="dxa" w:w="1633"/>
          </w:tcPr>
          <w:p>
            <w:pPr>
              <w:spacing w:after="20"/>
            </w:pPr>
            <w:r/>
            <w:r>
              <w:rPr>
                <w:b w:val="0"/>
                <w:i w:val="0"/>
                <w:sz w:val="18"/>
              </w:rPr>
              <w:t>String</w:t>
            </w:r>
          </w:p>
        </w:tc>
        <w:tc>
          <w:tcPr>
            <w:tcW w:type="dxa" w:w="3266"/>
          </w:tcPr>
          <w:p>
            <w:pPr>
              <w:spacing w:after="20"/>
            </w:pPr>
            <w:r/>
            <w:r>
              <w:rPr>
                <w:b w:val="0"/>
                <w:i w:val="0"/>
                <w:sz w:val="18"/>
              </w:rPr>
              <w:t>Display number, pattern from UP_ApiConfig NumberFormat.</w:t>
            </w:r>
          </w:p>
        </w:tc>
      </w:tr>
    </w:tbl>
    <w:p>
      <w:pPr>
        <w:spacing w:after="40"/>
      </w:pPr>
    </w:p>
    <w:p>
      <w:pPr>
        <w:spacing w:after="60"/>
      </w:pPr>
      <w:r>
        <w:rPr>
          <w:b/>
          <w:i w:val="0"/>
          <w:color w:val="0B4DA2"/>
          <w:sz w:val="22"/>
        </w:rPr>
        <w:t>UPDocBuilder  (195 lines)</w:t>
      </w:r>
    </w:p>
    <w:p>
      <w:r>
        <w:rPr>
          <w:b w:val="0"/>
          <w:i w:val="0"/>
        </w:rPr>
        <w:t>UPDocBuilder - print data for the application form / certificate, document wording, commission view.</w:t>
      </w:r>
    </w:p>
    <w:p>
      <w:r>
        <w:rPr>
          <w:b w:val="0"/>
          <w:i/>
          <w:color w:val="444444"/>
        </w:rPr>
        <w:t>tables read: UP_BenefitText, UP_DocWording | config keys used: PlanLabelPrefix | calls: UPDataUtil, UPProductData</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describe</w:t>
            </w:r>
          </w:p>
        </w:tc>
        <w:tc>
          <w:tcPr>
            <w:tcW w:type="dxa" w:w="3061"/>
          </w:tcPr>
          <w:p>
            <w:pPr>
              <w:spacing w:after="20"/>
            </w:pPr>
            <w:r/>
            <w:r>
              <w:rPr>
                <w:b w:val="0"/>
                <w:i w:val="0"/>
                <w:sz w:val="18"/>
              </w:rPr>
              <w:t>String tableName, Object id</w:t>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benefitText</w:t>
            </w:r>
          </w:p>
        </w:tc>
        <w:tc>
          <w:tcPr>
            <w:tcW w:type="dxa" w:w="3061"/>
          </w:tcPr>
          <w:p>
            <w:pPr>
              <w:spacing w:after="20"/>
            </w:pPr>
            <w:r/>
            <w:r>
              <w:rPr>
                <w:b w:val="0"/>
                <w:i w:val="0"/>
                <w:sz w:val="18"/>
              </w:rPr>
              <w:t>Map&lt;String, Object&gt; benefit</w:t>
            </w:r>
          </w:p>
        </w:tc>
        <w:tc>
          <w:tcPr>
            <w:tcW w:type="dxa" w:w="1633"/>
          </w:tcPr>
          <w:p>
            <w:pPr>
              <w:spacing w:after="20"/>
            </w:pPr>
            <w:r/>
            <w:r>
              <w:rPr>
                <w:b w:val="0"/>
                <w:i w:val="0"/>
                <w:sz w:val="18"/>
              </w:rPr>
              <w:t>String</w:t>
            </w:r>
          </w:p>
        </w:tc>
        <w:tc>
          <w:tcPr>
            <w:tcW w:type="dxa" w:w="3266"/>
          </w:tcPr>
          <w:p>
            <w:pPr>
              <w:spacing w:after="20"/>
            </w:pPr>
            <w:r/>
            <w:r>
              <w:rPr>
                <w:b w:val="0"/>
                <w:i w:val="0"/>
                <w:sz w:val="18"/>
              </w:rPr>
              <w:t>Benefit limit wording from UP_DocWording (ModeCode = BASIS:&lt;LimitBasis&gt;, falling back to the BASIS:Default row of the same table).</w:t>
            </w:r>
          </w:p>
        </w:tc>
      </w:tr>
      <w:tr>
        <w:trPr>
          <w:cantSplit w:val="true"/>
        </w:trPr>
        <w:tc>
          <w:tcPr>
            <w:tcW w:type="dxa" w:w="2245"/>
          </w:tcPr>
          <w:p>
            <w:pPr>
              <w:spacing w:after="20"/>
            </w:pPr>
            <w:r/>
            <w:r>
              <w:rPr>
                <w:b w:val="0"/>
                <w:i w:val="0"/>
                <w:sz w:val="18"/>
              </w:rPr>
              <w:t>docBenefit</w:t>
            </w:r>
          </w:p>
        </w:tc>
        <w:tc>
          <w:tcPr>
            <w:tcW w:type="dxa" w:w="3061"/>
          </w:tcPr>
          <w:p>
            <w:pPr>
              <w:spacing w:after="20"/>
            </w:pPr>
            <w:r/>
            <w:r>
              <w:rPr>
                <w:b w:val="0"/>
                <w:i w:val="0"/>
                <w:sz w:val="18"/>
              </w:rPr>
              <w:t>String productCode, String code</w:t>
            </w:r>
          </w:p>
        </w:tc>
        <w:tc>
          <w:tcPr>
            <w:tcW w:type="dxa" w:w="1633"/>
          </w:tcPr>
          <w:p>
            <w:pPr>
              <w:spacing w:after="20"/>
            </w:pPr>
            <w:r/>
            <w:r>
              <w:rPr>
                <w:b w:val="0"/>
                <w:i w:val="0"/>
                <w:sz w:val="18"/>
              </w:rPr>
              <w:t>List&lt;String&gt;</w:t>
            </w:r>
          </w:p>
        </w:tc>
        <w:tc>
          <w:tcPr>
            <w:tcW w:type="dxa" w:w="3266"/>
          </w:tcPr>
          <w:p>
            <w:pPr>
              <w:spacing w:after="20"/>
            </w:pPr>
            <w:r/>
            <w:r>
              <w:rPr>
                <w:b w:val="0"/>
                <w:i w:val="0"/>
                <w:sz w:val="18"/>
              </w:rPr>
              <w:t>Official English / Arabic benefit names (UP_BenefitText): [english, arabic]. A row is required for every benefit that is printed.</w:t>
            </w:r>
          </w:p>
        </w:tc>
      </w:tr>
      <w:tr>
        <w:trPr>
          <w:cantSplit w:val="true"/>
        </w:trPr>
        <w:tc>
          <w:tcPr>
            <w:tcW w:type="dxa" w:w="2245"/>
          </w:tcPr>
          <w:p>
            <w:pPr>
              <w:spacing w:after="20"/>
            </w:pPr>
            <w:r/>
            <w:r>
              <w:rPr>
                <w:b w:val="0"/>
                <w:i w:val="0"/>
                <w:sz w:val="18"/>
              </w:rPr>
              <w:t>premiumWording</w:t>
            </w:r>
          </w:p>
        </w:tc>
        <w:tc>
          <w:tcPr>
            <w:tcW w:type="dxa" w:w="3061"/>
          </w:tcPr>
          <w:p>
            <w:pPr>
              <w:spacing w:after="20"/>
            </w:pPr>
            <w:r/>
            <w:r>
              <w:rPr>
                <w:b w:val="0"/>
                <w:i w:val="0"/>
                <w:sz w:val="18"/>
              </w:rPr>
              <w:t>String modeCode, String term, String premium</w:t>
            </w:r>
          </w:p>
        </w:tc>
        <w:tc>
          <w:tcPr>
            <w:tcW w:type="dxa" w:w="1633"/>
          </w:tcPr>
          <w:p>
            <w:pPr>
              <w:spacing w:after="20"/>
            </w:pPr>
            <w:r/>
            <w:r>
              <w:rPr>
                <w:b w:val="0"/>
                <w:i w:val="0"/>
                <w:sz w:val="18"/>
              </w:rPr>
              <w:t>Map&lt;String, Object&gt;</w:t>
            </w:r>
          </w:p>
        </w:tc>
        <w:tc>
          <w:tcPr>
            <w:tcW w:type="dxa" w:w="3266"/>
          </w:tcPr>
          <w:p>
            <w:pPr>
              <w:spacing w:after="20"/>
            </w:pPr>
            <w:r/>
            <w:r>
              <w:rPr>
                <w:b w:val="0"/>
                <w:i w:val="0"/>
                <w:sz w:val="18"/>
              </w:rPr>
              <w:t>English / Arabic wording of the premium frequency, premium text and period of cover for a premium mode (UP_DocWording).</w:t>
            </w:r>
          </w:p>
        </w:tc>
      </w:tr>
      <w:tr>
        <w:trPr>
          <w:cantSplit w:val="true"/>
        </w:trPr>
        <w:tc>
          <w:tcPr>
            <w:tcW w:type="dxa" w:w="2245"/>
          </w:tcPr>
          <w:p>
            <w:pPr>
              <w:spacing w:after="20"/>
            </w:pPr>
            <w:r/>
            <w:r>
              <w:rPr>
                <w:b w:val="0"/>
                <w:i w:val="0"/>
                <w:sz w:val="18"/>
              </w:rPr>
              <w:t>buildPrintData</w:t>
            </w:r>
          </w:p>
        </w:tc>
        <w:tc>
          <w:tcPr>
            <w:tcW w:type="dxa" w:w="3061"/>
          </w:tcPr>
          <w:p>
            <w:pPr>
              <w:spacing w:after="20"/>
            </w:pPr>
            <w:r/>
            <w:r>
              <w:rPr>
                <w:b w:val="0"/>
                <w:i w:val="0"/>
                <w:sz w:val="18"/>
              </w:rPr>
              <w:t>Map&lt;String, Object&gt; policy, String docType</w:t>
            </w:r>
          </w:p>
        </w:tc>
        <w:tc>
          <w:tcPr>
            <w:tcW w:type="dxa" w:w="1633"/>
          </w:tcPr>
          <w:p>
            <w:pPr>
              <w:spacing w:after="20"/>
            </w:pPr>
            <w:r/>
            <w:r>
              <w:rPr>
                <w:b w:val="0"/>
                <w:i w:val="0"/>
                <w:sz w:val="18"/>
              </w:rPr>
              <w:t>Map&lt;String, Object&gt;</w:t>
            </w:r>
          </w:p>
        </w:tc>
        <w:tc>
          <w:tcPr>
            <w:tcW w:type="dxa" w:w="3266"/>
          </w:tcPr>
          <w:p>
            <w:pPr>
              <w:spacing w:after="20"/>
            </w:pPr>
            <w:r/>
          </w:p>
        </w:tc>
      </w:tr>
      <w:tr>
        <w:trPr>
          <w:cantSplit w:val="true"/>
        </w:trPr>
        <w:tc>
          <w:tcPr>
            <w:tcW w:type="dxa" w:w="2245"/>
          </w:tcPr>
          <w:p>
            <w:pPr>
              <w:spacing w:after="20"/>
            </w:pPr>
            <w:r/>
            <w:r>
              <w:rPr>
                <w:b w:val="0"/>
                <w:i w:val="0"/>
                <w:sz w:val="18"/>
              </w:rPr>
              <w:t>rate</w:t>
            </w:r>
          </w:p>
        </w:tc>
        <w:tc>
          <w:tcPr>
            <w:tcW w:type="dxa" w:w="3061"/>
          </w:tcPr>
          <w:p>
            <w:pPr>
              <w:spacing w:after="20"/>
            </w:pPr>
            <w:r/>
            <w:r>
              <w:rPr>
                <w:b w:val="0"/>
                <w:i w:val="0"/>
                <w:sz w:val="18"/>
              </w:rPr>
              <w:t>Object commission, Object premium</w:t>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commissionOfPolicy</w:t>
            </w:r>
          </w:p>
        </w:tc>
        <w:tc>
          <w:tcPr>
            <w:tcW w:type="dxa" w:w="3061"/>
          </w:tcPr>
          <w:p>
            <w:pPr>
              <w:spacing w:after="20"/>
            </w:pPr>
            <w:r/>
            <w:r>
              <w:rPr>
                <w:b w:val="0"/>
                <w:i w:val="0"/>
                <w:sz w:val="18"/>
              </w:rPr>
              <w:t>Map&lt;String, Object&gt; policy</w:t>
            </w:r>
          </w:p>
        </w:tc>
        <w:tc>
          <w:tcPr>
            <w:tcW w:type="dxa" w:w="1633"/>
          </w:tcPr>
          <w:p>
            <w:pPr>
              <w:spacing w:after="20"/>
            </w:pPr>
            <w:r/>
            <w:r>
              <w:rPr>
                <w:b w:val="0"/>
                <w:i w:val="0"/>
                <w:sz w:val="18"/>
              </w:rPr>
              <w:t>Map&lt;String, Object&gt;</w:t>
            </w:r>
          </w:p>
        </w:tc>
        <w:tc>
          <w:tcPr>
            <w:tcW w:type="dxa" w:w="3266"/>
          </w:tcPr>
          <w:p>
            <w:pPr>
              <w:spacing w:after="20"/>
            </w:pPr>
            <w:r/>
            <w:r>
              <w:rPr>
                <w:b w:val="0"/>
                <w:i w:val="0"/>
                <w:sz w:val="18"/>
              </w:rPr>
              <w:t>Commission view of one loaded policy (commission is read from the stored policy, not from configuration).</w:t>
            </w:r>
          </w:p>
        </w:tc>
      </w:tr>
    </w:tbl>
    <w:p>
      <w:pPr>
        <w:spacing w:after="40"/>
      </w:pPr>
    </w:p>
    <w:p>
      <w:pPr>
        <w:spacing w:after="60"/>
      </w:pPr>
      <w:r>
        <w:rPr>
          <w:b/>
          <w:i w:val="0"/>
          <w:color w:val="0B4DA2"/>
          <w:sz w:val="22"/>
        </w:rPr>
        <w:t>UPDocService  (105 lines)</w:t>
      </w:r>
    </w:p>
    <w:p>
      <w:r>
        <w:rPr>
          <w:b w:val="0"/>
          <w:i w:val="0"/>
        </w:rPr>
        <w:t>UPDocService - builds the application form or the policy certificate as a PDF through the print service. Shared by UPDocGeneration and UPApplicationDocGeneration. Every setting (template version, print URL, export type, storage, mode, file name) comes from UP_ApiConfig, the template name from UP_DocTemplate.</w:t>
      </w:r>
    </w:p>
    <w:p>
      <w:r>
        <w:rPr>
          <w:b w:val="0"/>
          <w:i/>
          <w:color w:val="444444"/>
        </w:rPr>
        <w:t>tables read: DocTemplate | SDK: ProposalSdkClient | config keys used: DocContentType, DocFileNamePattern, DocTypeApplication, DocTypePolicy, PrintExportType, PrintMode, PrintStorage, PrintUrl, TemplateVersion | calls: UPDataUtil, UPDocBuilder, UPErrorHandler, UPShaper, UPValidator</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generate</w:t>
            </w:r>
          </w:p>
        </w:tc>
        <w:tc>
          <w:tcPr>
            <w:tcW w:type="dxa" w:w="3061"/>
          </w:tcPr>
          <w:p>
            <w:pPr>
              <w:spacing w:after="20"/>
            </w:pPr>
            <w:r/>
            <w:r>
              <w:rPr>
                <w:b w:val="0"/>
                <w:i w:val="0"/>
                <w:sz w:val="18"/>
              </w:rPr>
              <w:t>String apiName, String docType, Map&lt;String, Object&gt; input</w:t>
            </w:r>
          </w:p>
        </w:tc>
        <w:tc>
          <w:tcPr>
            <w:tcW w:type="dxa" w:w="1633"/>
          </w:tcPr>
          <w:p>
            <w:pPr>
              <w:spacing w:after="20"/>
            </w:pPr>
            <w:r/>
            <w:r>
              <w:rPr>
                <w:b w:val="0"/>
                <w:i w:val="0"/>
                <w:sz w:val="18"/>
              </w:rPr>
              <w:t>Object</w:t>
            </w:r>
          </w:p>
        </w:tc>
        <w:tc>
          <w:tcPr>
            <w:tcW w:type="dxa" w:w="3266"/>
          </w:tcPr>
          <w:p>
            <w:pPr>
              <w:spacing w:after="20"/>
            </w:pPr>
            <w:r/>
            <w:r>
              <w:rPr>
                <w:b w:val="0"/>
                <w:i w:val="0"/>
                <w:sz w:val="18"/>
              </w:rPr>
              <w:t>Returns the PDF (HttpEntity), the print data when PreviewData is the TrueValue, or a 404 body.</w:t>
            </w:r>
          </w:p>
        </w:tc>
      </w:tr>
    </w:tbl>
    <w:p>
      <w:pPr>
        <w:spacing w:after="40"/>
      </w:pPr>
    </w:p>
    <w:p>
      <w:pPr>
        <w:spacing w:after="60"/>
      </w:pPr>
      <w:r>
        <w:rPr>
          <w:b/>
          <w:i w:val="0"/>
          <w:color w:val="0B4DA2"/>
          <w:sz w:val="22"/>
        </w:rPr>
        <w:t>UPErrorHandler  (104 lines)</w:t>
      </w:r>
    </w:p>
    <w:p>
      <w:r>
        <w:rPr>
          <w:b w:val="0"/>
          <w:i w:val="0"/>
        </w:rPr>
        <w:t>UPErrorHandler - turns an exception into a structured error response and sets the HTTP status. Validation problems return 400, missing role or maker-checker violations 403, state conflicts 409, platform API errors keep their status; configuration problems and anything else are 500 with a generic table-driven message (the detail goes to the log, the caller gets the trace id).</w:t>
      </w:r>
    </w:p>
    <w:p>
      <w:r>
        <w:rPr>
          <w:b w:val="0"/>
          <w:i/>
          <w:color w:val="444444"/>
        </w:rPr>
        <w:t>config keys used: MsgConfigError, MsgInvalidNumber, MsgPlatformInput, MsgServerError | calls: UPDataUtil</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configText</w:t>
            </w:r>
          </w:p>
        </w:tc>
        <w:tc>
          <w:tcPr>
            <w:tcW w:type="dxa" w:w="3061"/>
          </w:tcPr>
          <w:p>
            <w:pPr>
              <w:spacing w:after="20"/>
            </w:pPr>
            <w:r/>
            <w:r>
              <w:rPr>
                <w:b w:val="0"/>
                <w:i w:val="0"/>
                <w:sz w:val="18"/>
              </w:rPr>
              <w:t>String key, String technical</w:t>
            </w:r>
          </w:p>
        </w:tc>
        <w:tc>
          <w:tcPr>
            <w:tcW w:type="dxa" w:w="1633"/>
          </w:tcPr>
          <w:p>
            <w:pPr>
              <w:spacing w:after="20"/>
            </w:pPr>
            <w:r/>
            <w:r>
              <w:rPr>
                <w:b w:val="0"/>
                <w:i w:val="0"/>
                <w:sz w:val="18"/>
              </w:rPr>
              <w:t>String</w:t>
            </w:r>
          </w:p>
        </w:tc>
        <w:tc>
          <w:tcPr>
            <w:tcW w:type="dxa" w:w="3266"/>
          </w:tcPr>
          <w:p>
            <w:pPr>
              <w:spacing w:after="20"/>
            </w:pPr>
            <w:r/>
            <w:r>
              <w:rPr>
                <w:b w:val="0"/>
                <w:i w:val="0"/>
                <w:sz w:val="18"/>
              </w:rPr>
              <w:t>Message text from UP_ApiConfig; the technical fallback is used only when the configuration itself cannot be read.</w:t>
            </w:r>
          </w:p>
        </w:tc>
      </w:tr>
      <w:tr>
        <w:trPr>
          <w:cantSplit w:val="true"/>
        </w:trPr>
        <w:tc>
          <w:tcPr>
            <w:tcW w:type="dxa" w:w="2245"/>
          </w:tcPr>
          <w:p>
            <w:pPr>
              <w:spacing w:after="20"/>
            </w:pPr>
            <w:r/>
            <w:r>
              <w:rPr>
                <w:b w:val="0"/>
                <w:i w:val="0"/>
                <w:sz w:val="18"/>
              </w:rPr>
              <w:t>isInternalText</w:t>
            </w:r>
          </w:p>
        </w:tc>
        <w:tc>
          <w:tcPr>
            <w:tcW w:type="dxa" w:w="3061"/>
          </w:tcPr>
          <w:p>
            <w:pPr>
              <w:spacing w:after="20"/>
            </w:pPr>
            <w:r/>
            <w:r>
              <w:rPr>
                <w:b w:val="0"/>
                <w:i w:val="0"/>
                <w:sz w:val="18"/>
              </w:rPr>
              <w:t>String message</w:t>
            </w:r>
          </w:p>
        </w:tc>
        <w:tc>
          <w:tcPr>
            <w:tcW w:type="dxa" w:w="1633"/>
          </w:tcPr>
          <w:p>
            <w:pPr>
              <w:spacing w:after="20"/>
            </w:pPr>
            <w:r/>
            <w:r>
              <w:rPr>
                <w:b w:val="0"/>
                <w:i w:val="0"/>
                <w:sz w:val="18"/>
              </w:rPr>
              <w:t>boolean</w:t>
            </w:r>
          </w:p>
        </w:tc>
        <w:tc>
          <w:tcPr>
            <w:tcW w:type="dxa" w:w="3266"/>
          </w:tcPr>
          <w:p>
            <w:pPr>
              <w:spacing w:after="20"/>
            </w:pPr>
            <w:r/>
            <w:r>
              <w:rPr>
                <w:b w:val="0"/>
                <w:i w:val="0"/>
                <w:sz w:val="18"/>
              </w:rPr>
              <w:t>True when a platform message carries database or framework internals (index names, class names, parser positions) that must not reach the caller.</w:t>
            </w:r>
          </w:p>
        </w:tc>
      </w:tr>
      <w:tr>
        <w:trPr>
          <w:cantSplit w:val="true"/>
        </w:trPr>
        <w:tc>
          <w:tcPr>
            <w:tcW w:type="dxa" w:w="2245"/>
          </w:tcPr>
          <w:p>
            <w:pPr>
              <w:spacing w:after="20"/>
            </w:pPr>
            <w:r/>
            <w:r>
              <w:rPr>
                <w:b w:val="0"/>
                <w:i w:val="0"/>
                <w:sz w:val="18"/>
              </w:rPr>
              <w:t>handle</w:t>
            </w:r>
          </w:p>
        </w:tc>
        <w:tc>
          <w:tcPr>
            <w:tcW w:type="dxa" w:w="3061"/>
          </w:tcPr>
          <w:p>
            <w:pPr>
              <w:spacing w:after="20"/>
            </w:pPr>
            <w:r/>
            <w:r>
              <w:rPr>
                <w:b w:val="0"/>
                <w:i w:val="0"/>
                <w:sz w:val="18"/>
              </w:rPr>
              <w:t>String apiName, Exception ex</w:t>
            </w:r>
          </w:p>
        </w:tc>
        <w:tc>
          <w:tcPr>
            <w:tcW w:type="dxa" w:w="1633"/>
          </w:tcPr>
          <w:p>
            <w:pPr>
              <w:spacing w:after="20"/>
            </w:pPr>
            <w:r/>
            <w:r>
              <w:rPr>
                <w:b w:val="0"/>
                <w:i w:val="0"/>
                <w:sz w:val="18"/>
              </w:rPr>
              <w:t>Map&lt;String, Object&gt;</w:t>
            </w:r>
          </w:p>
        </w:tc>
        <w:tc>
          <w:tcPr>
            <w:tcW w:type="dxa" w:w="3266"/>
          </w:tcPr>
          <w:p>
            <w:pPr>
              <w:spacing w:after="20"/>
            </w:pPr>
            <w:r/>
          </w:p>
        </w:tc>
      </w:tr>
      <w:tr>
        <w:trPr>
          <w:cantSplit w:val="true"/>
        </w:trPr>
        <w:tc>
          <w:tcPr>
            <w:tcW w:type="dxa" w:w="2245"/>
          </w:tcPr>
          <w:p>
            <w:pPr>
              <w:spacing w:after="20"/>
            </w:pPr>
            <w:r/>
            <w:r>
              <w:rPr>
                <w:b w:val="0"/>
                <w:i w:val="0"/>
                <w:sz w:val="18"/>
              </w:rPr>
              <w:t>notFound</w:t>
            </w:r>
          </w:p>
        </w:tc>
        <w:tc>
          <w:tcPr>
            <w:tcW w:type="dxa" w:w="3061"/>
          </w:tcPr>
          <w:p>
            <w:pPr>
              <w:spacing w:after="20"/>
            </w:pPr>
            <w:r/>
            <w:r>
              <w:rPr>
                <w:b w:val="0"/>
                <w:i w:val="0"/>
                <w:sz w:val="18"/>
              </w:rPr>
              <w:t>String apiName, String message</w:t>
            </w:r>
          </w:p>
        </w:tc>
        <w:tc>
          <w:tcPr>
            <w:tcW w:type="dxa" w:w="1633"/>
          </w:tcPr>
          <w:p>
            <w:pPr>
              <w:spacing w:after="20"/>
            </w:pPr>
            <w:r/>
            <w:r>
              <w:rPr>
                <w:b w:val="0"/>
                <w:i w:val="0"/>
                <w:sz w:val="18"/>
              </w:rPr>
              <w:t>Map&lt;String, Object&gt;</w:t>
            </w:r>
          </w:p>
        </w:tc>
        <w:tc>
          <w:tcPr>
            <w:tcW w:type="dxa" w:w="3266"/>
          </w:tcPr>
          <w:p>
            <w:pPr>
              <w:spacing w:after="20"/>
            </w:pPr>
            <w:r/>
          </w:p>
        </w:tc>
      </w:tr>
    </w:tbl>
    <w:p>
      <w:pPr>
        <w:spacing w:after="40"/>
      </w:pPr>
    </w:p>
    <w:p>
      <w:pPr>
        <w:spacing w:after="60"/>
      </w:pPr>
      <w:r>
        <w:rPr>
          <w:b/>
          <w:i w:val="0"/>
          <w:color w:val="0B4DA2"/>
          <w:sz w:val="22"/>
        </w:rPr>
        <w:t>UPNotify  (166 lines)</w:t>
      </w:r>
    </w:p>
    <w:p>
      <w:r>
        <w:rPr>
          <w:b w:val="0"/>
          <w:i w:val="0"/>
        </w:rPr>
        <w:t>UPNotify - Email / SMS through the tenant's SNS service, driven by UP_NotifyTemplate. A notification never fails the business call: every attempt returns a result row {Event, Recipient, Channel, To (masked), Status}. Status: SENT, DRYRUN (NotifyMode is not LIVE), NO_ADDRESS (no email / mobile known), NO_SMS_TEMPLATE (SmsTemplateCode is NONE) or FAILED. Email is sent with subject and body from the template. The SNS SMS request carries no free text: it names an SMS template (SmsTemplateCode) of the SNS account and its parameters.</w:t>
      </w:r>
    </w:p>
    <w:p>
      <w:r>
        <w:rPr>
          <w:b w:val="0"/>
          <w:i/>
          <w:color w:val="444444"/>
        </w:rPr>
        <w:t>tables read: UP_NotifyTemplate | SDK: SnsSdkClient | config keys used: EmailAccountName, NotifyMode, PortalUrl, SmsAccountName | calls: UPAccess, UPDataUtil, UPProductData</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maskEmail</w:t>
            </w:r>
          </w:p>
        </w:tc>
        <w:tc>
          <w:tcPr>
            <w:tcW w:type="dxa" w:w="3061"/>
          </w:tcPr>
          <w:p>
            <w:pPr>
              <w:spacing w:after="20"/>
            </w:pPr>
            <w:r/>
            <w:r>
              <w:rPr>
                <w:b w:val="0"/>
                <w:i w:val="0"/>
                <w:sz w:val="18"/>
              </w:rPr>
              <w:t>String email</w:t>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maskMobile</w:t>
            </w:r>
          </w:p>
        </w:tc>
        <w:tc>
          <w:tcPr>
            <w:tcW w:type="dxa" w:w="3061"/>
          </w:tcPr>
          <w:p>
            <w:pPr>
              <w:spacing w:after="20"/>
            </w:pPr>
            <w:r/>
            <w:r>
              <w:rPr>
                <w:b w:val="0"/>
                <w:i w:val="0"/>
                <w:sz w:val="18"/>
              </w:rPr>
              <w:t>String mobile</w:t>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render</w:t>
            </w:r>
          </w:p>
        </w:tc>
        <w:tc>
          <w:tcPr>
            <w:tcW w:type="dxa" w:w="3061"/>
          </w:tcPr>
          <w:p>
            <w:pPr>
              <w:spacing w:after="20"/>
            </w:pPr>
            <w:r/>
            <w:r>
              <w:rPr>
                <w:b w:val="0"/>
                <w:i w:val="0"/>
                <w:sz w:val="18"/>
              </w:rPr>
              <w:t>String text, Map&lt;String, String&gt; params</w:t>
            </w:r>
          </w:p>
        </w:tc>
        <w:tc>
          <w:tcPr>
            <w:tcW w:type="dxa" w:w="1633"/>
          </w:tcPr>
          <w:p>
            <w:pPr>
              <w:spacing w:after="20"/>
            </w:pPr>
            <w:r/>
            <w:r>
              <w:rPr>
                <w:b w:val="0"/>
                <w:i w:val="0"/>
                <w:sz w:val="18"/>
              </w:rPr>
              <w:t>String</w:t>
            </w:r>
          </w:p>
        </w:tc>
        <w:tc>
          <w:tcPr>
            <w:tcW w:type="dxa" w:w="3266"/>
          </w:tcPr>
          <w:p>
            <w:pPr>
              <w:spacing w:after="20"/>
            </w:pPr>
            <w:r/>
            <w:r>
              <w:rPr>
                <w:b w:val="0"/>
                <w:i w:val="0"/>
                <w:sz w:val="18"/>
              </w:rPr>
              <w:t>Template text with {Name} markers replaced; markers without a value become empty.</w:t>
            </w:r>
          </w:p>
        </w:tc>
      </w:tr>
      <w:tr>
        <w:trPr>
          <w:cantSplit w:val="true"/>
        </w:trPr>
        <w:tc>
          <w:tcPr>
            <w:tcW w:type="dxa" w:w="2245"/>
          </w:tcPr>
          <w:p>
            <w:pPr>
              <w:spacing w:after="20"/>
            </w:pPr>
            <w:r/>
            <w:r>
              <w:rPr>
                <w:b w:val="0"/>
                <w:i w:val="0"/>
                <w:sz w:val="18"/>
              </w:rPr>
              <w:t>resultRow</w:t>
            </w:r>
          </w:p>
        </w:tc>
        <w:tc>
          <w:tcPr>
            <w:tcW w:type="dxa" w:w="3061"/>
          </w:tcPr>
          <w:p>
            <w:pPr>
              <w:spacing w:after="20"/>
            </w:pPr>
            <w:r/>
            <w:r>
              <w:rPr>
                <w:b w:val="0"/>
                <w:i w:val="0"/>
                <w:sz w:val="18"/>
              </w:rPr>
              <w:t>String event, String recipient, String channel, String to, String status</w:t>
            </w:r>
          </w:p>
        </w:tc>
        <w:tc>
          <w:tcPr>
            <w:tcW w:type="dxa" w:w="1633"/>
          </w:tcPr>
          <w:p>
            <w:pPr>
              <w:spacing w:after="20"/>
            </w:pPr>
            <w:r/>
            <w:r>
              <w:rPr>
                <w:b w:val="0"/>
                <w:i w:val="0"/>
                <w:sz w:val="18"/>
              </w:rPr>
              <w:t>Map&lt;String, Object&gt;</w:t>
            </w:r>
          </w:p>
        </w:tc>
        <w:tc>
          <w:tcPr>
            <w:tcW w:type="dxa" w:w="3266"/>
          </w:tcPr>
          <w:p>
            <w:pPr>
              <w:spacing w:after="20"/>
            </w:pPr>
            <w:r/>
          </w:p>
        </w:tc>
      </w:tr>
      <w:tr>
        <w:trPr>
          <w:cantSplit w:val="true"/>
        </w:trPr>
        <w:tc>
          <w:tcPr>
            <w:tcW w:type="dxa" w:w="2245"/>
          </w:tcPr>
          <w:p>
            <w:pPr>
              <w:spacing w:after="20"/>
            </w:pPr>
            <w:r/>
            <w:r>
              <w:rPr>
                <w:b w:val="0"/>
                <w:i w:val="0"/>
                <w:sz w:val="18"/>
              </w:rPr>
              <w:t>sendOne</w:t>
            </w:r>
          </w:p>
        </w:tc>
        <w:tc>
          <w:tcPr>
            <w:tcW w:type="dxa" w:w="3061"/>
          </w:tcPr>
          <w:p>
            <w:pPr>
              <w:spacing w:after="20"/>
            </w:pPr>
            <w:r/>
            <w:r>
              <w:rPr>
                <w:b w:val="0"/>
                <w:i w:val="0"/>
                <w:sz w:val="18"/>
              </w:rPr>
              <w:t>String channel, String to, String subject, String body, String smsTemplate, Map&lt;String, String&gt; params</w:t>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fire</w:t>
            </w:r>
          </w:p>
        </w:tc>
        <w:tc>
          <w:tcPr>
            <w:tcW w:type="dxa" w:w="3061"/>
          </w:tcPr>
          <w:p>
            <w:pPr>
              <w:spacing w:after="20"/>
            </w:pPr>
            <w:r/>
            <w:r>
              <w:rPr>
                <w:b w:val="0"/>
                <w:i w:val="0"/>
                <w:sz w:val="18"/>
              </w:rPr>
              <w:t>String event, Map&lt;String, String&gt; params, Map&lt;String, Object&gt; customer, String makerUserId, String onlyChannel</w:t>
            </w:r>
          </w:p>
        </w:tc>
        <w:tc>
          <w:tcPr>
            <w:tcW w:type="dxa" w:w="1633"/>
          </w:tcPr>
          <w:p>
            <w:pPr>
              <w:spacing w:after="20"/>
            </w:pPr>
            <w:r/>
            <w:r>
              <w:rPr>
                <w:b w:val="0"/>
                <w:i w:val="0"/>
                <w:sz w:val="18"/>
              </w:rPr>
              <w:t>List&lt;Map&lt;String, Object&gt;&gt;</w:t>
            </w:r>
          </w:p>
        </w:tc>
        <w:tc>
          <w:tcPr>
            <w:tcW w:type="dxa" w:w="3266"/>
          </w:tcPr>
          <w:p>
            <w:pPr>
              <w:spacing w:after="20"/>
            </w:pPr>
            <w:r/>
            <w:r>
              <w:rPr>
                <w:b w:val="0"/>
                <w:i w:val="0"/>
                <w:sz w:val="18"/>
              </w:rPr>
              <w:t>Sends every active template of the event. Recipients: a role (all active holders in UP_UserRole), MAKER (the creator of the item, by platform user id) or CUSTOMER (customer map with Email / Mobile). onlyChannels restricts to EMAIL / SMS (empty = both).</w:t>
            </w:r>
          </w:p>
        </w:tc>
      </w:tr>
      <w:tr>
        <w:trPr>
          <w:cantSplit w:val="true"/>
        </w:trPr>
        <w:tc>
          <w:tcPr>
            <w:tcW w:type="dxa" w:w="2245"/>
          </w:tcPr>
          <w:p>
            <w:pPr>
              <w:spacing w:after="20"/>
            </w:pPr>
            <w:r/>
            <w:r>
              <w:rPr>
                <w:b w:val="0"/>
                <w:i w:val="0"/>
                <w:sz w:val="18"/>
              </w:rPr>
              <w:t>paramsOf</w:t>
            </w:r>
          </w:p>
        </w:tc>
        <w:tc>
          <w:tcPr>
            <w:tcW w:type="dxa" w:w="3061"/>
          </w:tcPr>
          <w:p>
            <w:pPr>
              <w:spacing w:after="20"/>
            </w:pPr>
            <w:r/>
            <w:r>
              <w:rPr>
                <w:b w:val="0"/>
                <w:i w:val="0"/>
                <w:sz w:val="18"/>
              </w:rPr>
              <w:t>Map&lt;String, Object&gt; policy, Map&lt;String, String&gt; extra</w:t>
            </w:r>
          </w:p>
        </w:tc>
        <w:tc>
          <w:tcPr>
            <w:tcW w:type="dxa" w:w="1633"/>
          </w:tcPr>
          <w:p>
            <w:pPr>
              <w:spacing w:after="20"/>
            </w:pPr>
            <w:r/>
            <w:r>
              <w:rPr>
                <w:b w:val="0"/>
                <w:i w:val="0"/>
                <w:sz w:val="18"/>
              </w:rPr>
              <w:t>Map&lt;String, String&gt;</w:t>
            </w:r>
          </w:p>
        </w:tc>
        <w:tc>
          <w:tcPr>
            <w:tcW w:type="dxa" w:w="3266"/>
          </w:tcPr>
          <w:p>
            <w:pPr>
              <w:spacing w:after="20"/>
            </w:pPr>
            <w:r/>
            <w:r>
              <w:rPr>
                <w:b w:val="0"/>
                <w:i w:val="0"/>
                <w:sz w:val="18"/>
              </w:rPr>
              <w:t>Placeholder values for the templates from a policy / proposal map (stored or shaped). extra overrides / adds values.</w:t>
            </w:r>
          </w:p>
        </w:tc>
      </w:tr>
      <w:tr>
        <w:trPr>
          <w:cantSplit w:val="true"/>
        </w:trPr>
        <w:tc>
          <w:tcPr>
            <w:tcW w:type="dxa" w:w="2245"/>
          </w:tcPr>
          <w:p>
            <w:pPr>
              <w:spacing w:after="20"/>
            </w:pPr>
            <w:r/>
            <w:r>
              <w:rPr>
                <w:b w:val="0"/>
                <w:i w:val="0"/>
                <w:sz w:val="18"/>
              </w:rPr>
              <w:t>customerOf</w:t>
            </w:r>
          </w:p>
        </w:tc>
        <w:tc>
          <w:tcPr>
            <w:tcW w:type="dxa" w:w="3061"/>
          </w:tcPr>
          <w:p>
            <w:pPr>
              <w:spacing w:after="20"/>
            </w:pPr>
            <w:r/>
            <w:r>
              <w:rPr>
                <w:b w:val="0"/>
                <w:i w:val="0"/>
                <w:sz w:val="18"/>
              </w:rPr>
              <w:t>Map&lt;String, Object&gt; storedPolicy</w:t>
            </w:r>
          </w:p>
        </w:tc>
        <w:tc>
          <w:tcPr>
            <w:tcW w:type="dxa" w:w="1633"/>
          </w:tcPr>
          <w:p>
            <w:pPr>
              <w:spacing w:after="20"/>
            </w:pPr>
            <w:r/>
            <w:r>
              <w:rPr>
                <w:b w:val="0"/>
                <w:i w:val="0"/>
                <w:sz w:val="18"/>
              </w:rPr>
              <w:t>Map&lt;String, Object&gt;</w:t>
            </w:r>
          </w:p>
        </w:tc>
        <w:tc>
          <w:tcPr>
            <w:tcW w:type="dxa" w:w="3266"/>
          </w:tcPr>
          <w:p>
            <w:pPr>
              <w:spacing w:after="20"/>
            </w:pPr>
            <w:r/>
            <w:r>
              <w:rPr>
                <w:b w:val="0"/>
                <w:i w:val="0"/>
                <w:sz w:val="18"/>
              </w:rPr>
              <w:t>Customer contact (Email, Mobile) of a stored proposal / policy, unmasked, for customer alerts.</w:t>
            </w:r>
          </w:p>
        </w:tc>
      </w:tr>
    </w:tbl>
    <w:p>
      <w:pPr>
        <w:spacing w:after="40"/>
      </w:pPr>
    </w:p>
    <w:p>
      <w:pPr>
        <w:spacing w:after="60"/>
      </w:pPr>
      <w:r>
        <w:rPr>
          <w:b/>
          <w:i w:val="0"/>
          <w:color w:val="0B4DA2"/>
          <w:sz w:val="22"/>
        </w:rPr>
        <w:t>UPPlatformClient  (49 lines)</w:t>
      </w:r>
    </w:p>
    <w:p>
      <w:r>
        <w:rPr>
          <w:b w:val="0"/>
          <w:i w:val="0"/>
        </w:rPr>
        <w:t>UPPlatformClient - calls platform services (endorsement) with the caller's own token. Returns { status: &lt;http status&gt;, body: &lt;response text&gt; } and never throws for HTTP or platform errors.</w:t>
      </w:r>
    </w:p>
    <w:p>
      <w:r>
        <w:rPr>
          <w:b w:val="0"/>
          <w:i/>
          <w:color w:val="444444"/>
        </w:rPr>
        <w:t>config keys used: GatewayUrl | calls: UPDataUtil</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call</w:t>
            </w:r>
          </w:p>
        </w:tc>
        <w:tc>
          <w:tcPr>
            <w:tcW w:type="dxa" w:w="3061"/>
          </w:tcPr>
          <w:p>
            <w:pPr>
              <w:spacing w:after="20"/>
            </w:pPr>
            <w:r/>
            <w:r>
              <w:rPr>
                <w:b w:val="0"/>
                <w:i w:val="0"/>
                <w:sz w:val="18"/>
              </w:rPr>
              <w:t>String method, String path, Object body</w:t>
            </w:r>
          </w:p>
        </w:tc>
        <w:tc>
          <w:tcPr>
            <w:tcW w:type="dxa" w:w="1633"/>
          </w:tcPr>
          <w:p>
            <w:pPr>
              <w:spacing w:after="20"/>
            </w:pPr>
            <w:r/>
            <w:r>
              <w:rPr>
                <w:b w:val="0"/>
                <w:i w:val="0"/>
                <w:sz w:val="18"/>
              </w:rPr>
              <w:t>Map&lt;String, Object&gt;</w:t>
            </w:r>
          </w:p>
        </w:tc>
        <w:tc>
          <w:tcPr>
            <w:tcW w:type="dxa" w:w="3266"/>
          </w:tcPr>
          <w:p>
            <w:pPr>
              <w:spacing w:after="20"/>
            </w:pPr>
            <w:r/>
          </w:p>
        </w:tc>
      </w:tr>
      <w:tr>
        <w:trPr>
          <w:cantSplit w:val="true"/>
        </w:trPr>
        <w:tc>
          <w:tcPr>
            <w:tcW w:type="dxa" w:w="2245"/>
          </w:tcPr>
          <w:p>
            <w:pPr>
              <w:spacing w:after="20"/>
            </w:pPr>
            <w:r/>
            <w:r>
              <w:rPr>
                <w:b w:val="0"/>
                <w:i w:val="0"/>
                <w:sz w:val="18"/>
              </w:rPr>
              <w:t>parse</w:t>
            </w:r>
          </w:p>
        </w:tc>
        <w:tc>
          <w:tcPr>
            <w:tcW w:type="dxa" w:w="3061"/>
          </w:tcPr>
          <w:p>
            <w:pPr>
              <w:spacing w:after="20"/>
            </w:pPr>
            <w:r/>
            <w:r>
              <w:rPr>
                <w:b w:val="0"/>
                <w:i w:val="0"/>
                <w:sz w:val="18"/>
              </w:rPr>
              <w:t>Map&lt;String, Object&gt; response</w:t>
            </w:r>
          </w:p>
        </w:tc>
        <w:tc>
          <w:tcPr>
            <w:tcW w:type="dxa" w:w="1633"/>
          </w:tcPr>
          <w:p>
            <w:pPr>
              <w:spacing w:after="20"/>
            </w:pPr>
            <w:r/>
            <w:r>
              <w:rPr>
                <w:b w:val="0"/>
                <w:i w:val="0"/>
                <w:sz w:val="18"/>
              </w:rPr>
              <w:t>Map&lt;String, Object&gt;</w:t>
            </w:r>
          </w:p>
        </w:tc>
        <w:tc>
          <w:tcPr>
            <w:tcW w:type="dxa" w:w="3266"/>
          </w:tcPr>
          <w:p>
            <w:pPr>
              <w:spacing w:after="20"/>
            </w:pPr>
            <w:r/>
          </w:p>
        </w:tc>
      </w:tr>
    </w:tbl>
    <w:p>
      <w:pPr>
        <w:spacing w:after="40"/>
      </w:pPr>
    </w:p>
    <w:p>
      <w:pPr>
        <w:spacing w:after="60"/>
      </w:pPr>
      <w:r>
        <w:rPr>
          <w:b/>
          <w:i w:val="0"/>
          <w:color w:val="0B4DA2"/>
          <w:sz w:val="22"/>
        </w:rPr>
        <w:t>UPProductData  (213 lines)</w:t>
      </w:r>
    </w:p>
    <w:p>
      <w:r>
        <w:rPr>
          <w:b w:val="0"/>
          <w:i w:val="0"/>
        </w:rPr>
        <w:t>UPProductData - product master data (variants, rules, plans, benefits) and preparation of the proposal payload.</w:t>
      </w:r>
    </w:p>
    <w:p>
      <w:r>
        <w:rPr>
          <w:b w:val="0"/>
          <w:i/>
          <w:color w:val="444444"/>
        </w:rPr>
        <w:t>tables read: ProductMaster, ProductPlanRelation, ProductRule, UP_Carrier, UP_PlanBenefitRelation | config keys used: RiskElementCode | calls: UPDataUtil, UPSecurity, UPShaper</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getVariant</w:t>
            </w:r>
          </w:p>
        </w:tc>
        <w:tc>
          <w:tcPr>
            <w:tcW w:type="dxa" w:w="3061"/>
          </w:tcPr>
          <w:p>
            <w:pPr>
              <w:spacing w:after="20"/>
            </w:pPr>
            <w:r/>
            <w:r>
              <w:rPr>
                <w:b w:val="0"/>
                <w:i w:val="0"/>
                <w:sz w:val="18"/>
              </w:rPr>
              <w:t>String productCode, String subcode</w:t>
            </w:r>
          </w:p>
        </w:tc>
        <w:tc>
          <w:tcPr>
            <w:tcW w:type="dxa" w:w="1633"/>
          </w:tcPr>
          <w:p>
            <w:pPr>
              <w:spacing w:after="20"/>
            </w:pPr>
            <w:r/>
            <w:r>
              <w:rPr>
                <w:b w:val="0"/>
                <w:i w:val="0"/>
                <w:sz w:val="18"/>
              </w:rPr>
              <w:t>Map&lt;String, Object&gt;</w:t>
            </w:r>
          </w:p>
        </w:tc>
        <w:tc>
          <w:tcPr>
            <w:tcW w:type="dxa" w:w="3266"/>
          </w:tcPr>
          <w:p>
            <w:pPr>
              <w:spacing w:after="20"/>
            </w:pPr>
            <w:r/>
          </w:p>
        </w:tc>
      </w:tr>
      <w:tr>
        <w:trPr>
          <w:cantSplit w:val="true"/>
        </w:trPr>
        <w:tc>
          <w:tcPr>
            <w:tcW w:type="dxa" w:w="2245"/>
          </w:tcPr>
          <w:p>
            <w:pPr>
              <w:spacing w:after="20"/>
            </w:pPr>
            <w:r/>
            <w:r>
              <w:rPr>
                <w:b w:val="0"/>
                <w:i w:val="0"/>
                <w:sz w:val="18"/>
              </w:rPr>
              <w:t>carrierOf</w:t>
            </w:r>
          </w:p>
        </w:tc>
        <w:tc>
          <w:tcPr>
            <w:tcW w:type="dxa" w:w="3061"/>
          </w:tcPr>
          <w:p>
            <w:pPr>
              <w:spacing w:after="20"/>
            </w:pPr>
            <w:r/>
            <w:r>
              <w:rPr>
                <w:b w:val="0"/>
                <w:i w:val="0"/>
                <w:sz w:val="18"/>
              </w:rPr>
              <w:t>String productCode, String subcode</w:t>
            </w:r>
          </w:p>
        </w:tc>
        <w:tc>
          <w:tcPr>
            <w:tcW w:type="dxa" w:w="1633"/>
          </w:tcPr>
          <w:p>
            <w:pPr>
              <w:spacing w:after="20"/>
            </w:pPr>
            <w:r/>
            <w:r>
              <w:rPr>
                <w:b w:val="0"/>
                <w:i w:val="0"/>
                <w:sz w:val="18"/>
              </w:rPr>
              <w:t>Map&lt;String, Object&gt;</w:t>
            </w:r>
          </w:p>
        </w:tc>
        <w:tc>
          <w:tcPr>
            <w:tcW w:type="dxa" w:w="3266"/>
          </w:tcPr>
          <w:p>
            <w:pPr>
              <w:spacing w:after="20"/>
            </w:pPr>
            <w:r/>
            <w:r>
              <w:rPr>
                <w:b w:val="0"/>
                <w:i w:val="0"/>
                <w:sz w:val="18"/>
              </w:rPr>
              <w:t>Insurer (carrier) of a product variant: the code is on the product (UP_ProductMaster.CarrierCode), the name comes from UP_Carrier. A product without a carrier, or a carrier that is missing or inactive in UP_Carrier, is a configuration error (UP-CONFIG), never a default.</w:t>
            </w:r>
          </w:p>
        </w:tc>
      </w:tr>
      <w:tr>
        <w:trPr>
          <w:cantSplit w:val="true"/>
        </w:trPr>
        <w:tc>
          <w:tcPr>
            <w:tcW w:type="dxa" w:w="2245"/>
          </w:tcPr>
          <w:p>
            <w:pPr>
              <w:spacing w:after="20"/>
            </w:pPr>
            <w:r/>
            <w:r>
              <w:rPr>
                <w:b w:val="0"/>
                <w:i w:val="0"/>
                <w:sz w:val="18"/>
              </w:rPr>
              <w:t>addCarrier</w:t>
            </w:r>
          </w:p>
        </w:tc>
        <w:tc>
          <w:tcPr>
            <w:tcW w:type="dxa" w:w="3061"/>
          </w:tcPr>
          <w:p>
            <w:pPr>
              <w:spacing w:after="20"/>
            </w:pPr>
            <w:r/>
            <w:r>
              <w:rPr>
                <w:b w:val="0"/>
                <w:i w:val="0"/>
                <w:sz w:val="18"/>
              </w:rPr>
              <w:t>Map&lt;String, Object&gt; target, String productCode, String subcode</w:t>
            </w:r>
          </w:p>
        </w:tc>
        <w:tc>
          <w:tcPr>
            <w:tcW w:type="dxa" w:w="1633"/>
          </w:tcPr>
          <w:p>
            <w:pPr>
              <w:spacing w:after="20"/>
            </w:pPr>
            <w:r/>
            <w:r>
              <w:rPr>
                <w:b w:val="0"/>
                <w:i w:val="0"/>
                <w:sz w:val="18"/>
              </w:rPr>
              <w:t>void</w:t>
            </w:r>
          </w:p>
        </w:tc>
        <w:tc>
          <w:tcPr>
            <w:tcW w:type="dxa" w:w="3266"/>
          </w:tcPr>
          <w:p>
            <w:pPr>
              <w:spacing w:after="20"/>
            </w:pPr>
            <w:r/>
            <w:r>
              <w:rPr>
                <w:b w:val="0"/>
                <w:i w:val="0"/>
                <w:sz w:val="18"/>
              </w:rPr>
              <w:t>Adds CarrierCode and CarrierName (the insurer of the product) to a response map.</w:t>
            </w:r>
          </w:p>
        </w:tc>
      </w:tr>
      <w:tr>
        <w:trPr>
          <w:cantSplit w:val="true"/>
        </w:trPr>
        <w:tc>
          <w:tcPr>
            <w:tcW w:type="dxa" w:w="2245"/>
          </w:tcPr>
          <w:p>
            <w:pPr>
              <w:spacing w:after="20"/>
            </w:pPr>
            <w:r/>
            <w:r>
              <w:rPr>
                <w:b w:val="0"/>
                <w:i w:val="0"/>
                <w:sz w:val="18"/>
              </w:rPr>
              <w:t>getRule</w:t>
            </w:r>
          </w:p>
        </w:tc>
        <w:tc>
          <w:tcPr>
            <w:tcW w:type="dxa" w:w="3061"/>
          </w:tcPr>
          <w:p>
            <w:pPr>
              <w:spacing w:after="20"/>
            </w:pPr>
            <w:r/>
            <w:r>
              <w:rPr>
                <w:b w:val="0"/>
                <w:i w:val="0"/>
                <w:sz w:val="18"/>
              </w:rPr>
              <w:t>String productCode, String subcode</w:t>
            </w:r>
          </w:p>
        </w:tc>
        <w:tc>
          <w:tcPr>
            <w:tcW w:type="dxa" w:w="1633"/>
          </w:tcPr>
          <w:p>
            <w:pPr>
              <w:spacing w:after="20"/>
            </w:pPr>
            <w:r/>
            <w:r>
              <w:rPr>
                <w:b w:val="0"/>
                <w:i w:val="0"/>
                <w:sz w:val="18"/>
              </w:rPr>
              <w:t>Map&lt;String, Object&gt;</w:t>
            </w:r>
          </w:p>
        </w:tc>
        <w:tc>
          <w:tcPr>
            <w:tcW w:type="dxa" w:w="3266"/>
          </w:tcPr>
          <w:p>
            <w:pPr>
              <w:spacing w:after="20"/>
            </w:pPr>
            <w:r/>
          </w:p>
        </w:tc>
      </w:tr>
      <w:tr>
        <w:trPr>
          <w:cantSplit w:val="true"/>
        </w:trPr>
        <w:tc>
          <w:tcPr>
            <w:tcW w:type="dxa" w:w="2245"/>
          </w:tcPr>
          <w:p>
            <w:pPr>
              <w:spacing w:after="20"/>
            </w:pPr>
            <w:r/>
            <w:r>
              <w:rPr>
                <w:b w:val="0"/>
                <w:i w:val="0"/>
                <w:sz w:val="18"/>
              </w:rPr>
              <w:t>allowedModes</w:t>
            </w:r>
          </w:p>
        </w:tc>
        <w:tc>
          <w:tcPr>
            <w:tcW w:type="dxa" w:w="3061"/>
          </w:tcPr>
          <w:p>
            <w:pPr>
              <w:spacing w:after="20"/>
            </w:pPr>
            <w:r/>
            <w:r>
              <w:rPr>
                <w:b w:val="0"/>
                <w:i w:val="0"/>
                <w:sz w:val="18"/>
              </w:rPr>
              <w:t>Map&lt;String, Object&gt; rule</w:t>
            </w:r>
          </w:p>
        </w:tc>
        <w:tc>
          <w:tcPr>
            <w:tcW w:type="dxa" w:w="1633"/>
          </w:tcPr>
          <w:p>
            <w:pPr>
              <w:spacing w:after="20"/>
            </w:pPr>
            <w:r/>
            <w:r>
              <w:rPr>
                <w:b w:val="0"/>
                <w:i w:val="0"/>
                <w:sz w:val="18"/>
              </w:rPr>
              <w:t>List&lt;String&gt;</w:t>
            </w:r>
          </w:p>
        </w:tc>
        <w:tc>
          <w:tcPr>
            <w:tcW w:type="dxa" w:w="3266"/>
          </w:tcPr>
          <w:p>
            <w:pPr>
              <w:spacing w:after="20"/>
            </w:pPr>
            <w:r/>
          </w:p>
        </w:tc>
      </w:tr>
      <w:tr>
        <w:trPr>
          <w:cantSplit w:val="true"/>
        </w:trPr>
        <w:tc>
          <w:tcPr>
            <w:tcW w:type="dxa" w:w="2245"/>
          </w:tcPr>
          <w:p>
            <w:pPr>
              <w:spacing w:after="20"/>
            </w:pPr>
            <w:r/>
            <w:r>
              <w:rPr>
                <w:b w:val="0"/>
                <w:i w:val="0"/>
                <w:sz w:val="18"/>
              </w:rPr>
              <w:t>getPlanRows</w:t>
            </w:r>
          </w:p>
        </w:tc>
        <w:tc>
          <w:tcPr>
            <w:tcW w:type="dxa" w:w="3061"/>
          </w:tcPr>
          <w:p>
            <w:pPr>
              <w:spacing w:after="20"/>
            </w:pPr>
            <w:r/>
            <w:r>
              <w:rPr>
                <w:b w:val="0"/>
                <w:i w:val="0"/>
                <w:sz w:val="18"/>
              </w:rPr>
              <w:t>String productCode, String subcode, String premiumModeCode</w:t>
            </w:r>
          </w:p>
        </w:tc>
        <w:tc>
          <w:tcPr>
            <w:tcW w:type="dxa" w:w="1633"/>
          </w:tcPr>
          <w:p>
            <w:pPr>
              <w:spacing w:after="20"/>
            </w:pPr>
            <w:r/>
            <w:r>
              <w:rPr>
                <w:b w:val="0"/>
                <w:i w:val="0"/>
                <w:sz w:val="18"/>
              </w:rPr>
              <w:t>List&lt;Map&lt;String, Object&gt;&gt;</w:t>
            </w:r>
          </w:p>
        </w:tc>
        <w:tc>
          <w:tcPr>
            <w:tcW w:type="dxa" w:w="3266"/>
          </w:tcPr>
          <w:p>
            <w:pPr>
              <w:spacing w:after="20"/>
            </w:pPr>
            <w:r/>
            <w:r>
              <w:rPr>
                <w:b w:val="0"/>
                <w:i w:val="0"/>
                <w:sz w:val="18"/>
              </w:rPr>
              <w:t>Plan rows (premium + commission) for the variant and premium mode.</w:t>
            </w:r>
          </w:p>
        </w:tc>
      </w:tr>
      <w:tr>
        <w:trPr>
          <w:cantSplit w:val="true"/>
        </w:trPr>
        <w:tc>
          <w:tcPr>
            <w:tcW w:type="dxa" w:w="2245"/>
          </w:tcPr>
          <w:p>
            <w:pPr>
              <w:spacing w:after="20"/>
            </w:pPr>
            <w:r/>
            <w:r>
              <w:rPr>
                <w:b w:val="0"/>
                <w:i w:val="0"/>
                <w:sz w:val="18"/>
              </w:rPr>
              <w:t>getBenefitRows</w:t>
            </w:r>
          </w:p>
        </w:tc>
        <w:tc>
          <w:tcPr>
            <w:tcW w:type="dxa" w:w="3061"/>
          </w:tcPr>
          <w:p>
            <w:pPr>
              <w:spacing w:after="20"/>
            </w:pPr>
            <w:r/>
            <w:r>
              <w:rPr>
                <w:b w:val="0"/>
                <w:i w:val="0"/>
                <w:sz w:val="18"/>
              </w:rPr>
              <w:t>String productCode, String subcode, String planCode</w:t>
            </w:r>
          </w:p>
        </w:tc>
        <w:tc>
          <w:tcPr>
            <w:tcW w:type="dxa" w:w="1633"/>
          </w:tcPr>
          <w:p>
            <w:pPr>
              <w:spacing w:after="20"/>
            </w:pPr>
            <w:r/>
            <w:r>
              <w:rPr>
                <w:b w:val="0"/>
                <w:i w:val="0"/>
                <w:sz w:val="18"/>
              </w:rPr>
              <w:t>List&lt;Map&lt;String, Object&gt;&gt;</w:t>
            </w:r>
          </w:p>
        </w:tc>
        <w:tc>
          <w:tcPr>
            <w:tcW w:type="dxa" w:w="3266"/>
          </w:tcPr>
          <w:p>
            <w:pPr>
              <w:spacing w:after="20"/>
            </w:pPr>
            <w:r/>
          </w:p>
        </w:tc>
      </w:tr>
      <w:tr>
        <w:trPr>
          <w:cantSplit w:val="true"/>
        </w:trPr>
        <w:tc>
          <w:tcPr>
            <w:tcW w:type="dxa" w:w="2245"/>
          </w:tcPr>
          <w:p>
            <w:pPr>
              <w:spacing w:after="20"/>
            </w:pPr>
            <w:r/>
            <w:r>
              <w:rPr>
                <w:b w:val="0"/>
                <w:i w:val="0"/>
                <w:sz w:val="18"/>
              </w:rPr>
              <w:t>buildPlanView</w:t>
            </w:r>
          </w:p>
        </w:tc>
        <w:tc>
          <w:tcPr>
            <w:tcW w:type="dxa" w:w="3061"/>
          </w:tcPr>
          <w:p>
            <w:pPr>
              <w:spacing w:after="20"/>
            </w:pPr>
            <w:r/>
            <w:r>
              <w:rPr>
                <w:b w:val="0"/>
                <w:i w:val="0"/>
                <w:sz w:val="18"/>
              </w:rPr>
              <w:t>String productCode, String subcode, String premiumModeCode</w:t>
            </w:r>
          </w:p>
        </w:tc>
        <w:tc>
          <w:tcPr>
            <w:tcW w:type="dxa" w:w="1633"/>
          </w:tcPr>
          <w:p>
            <w:pPr>
              <w:spacing w:after="20"/>
            </w:pPr>
            <w:r/>
            <w:r>
              <w:rPr>
                <w:b w:val="0"/>
                <w:i w:val="0"/>
                <w:sz w:val="18"/>
              </w:rPr>
              <w:t>List&lt;Map&lt;String, Object&gt;&gt;</w:t>
            </w:r>
          </w:p>
        </w:tc>
        <w:tc>
          <w:tcPr>
            <w:tcW w:type="dxa" w:w="3266"/>
          </w:tcPr>
          <w:p>
            <w:pPr>
              <w:spacing w:after="20"/>
            </w:pPr>
            <w:r/>
            <w:r>
              <w:rPr>
                <w:b w:val="0"/>
                <w:i w:val="0"/>
                <w:sz w:val="18"/>
              </w:rPr>
              <w:t>Plans for the front end: premium and benefits only, never commission.</w:t>
            </w:r>
          </w:p>
        </w:tc>
      </w:tr>
      <w:tr>
        <w:trPr>
          <w:cantSplit w:val="true"/>
        </w:trPr>
        <w:tc>
          <w:tcPr>
            <w:tcW w:type="dxa" w:w="2245"/>
          </w:tcPr>
          <w:p>
            <w:pPr>
              <w:spacing w:after="20"/>
            </w:pPr>
            <w:r/>
            <w:r>
              <w:rPr>
                <w:b w:val="0"/>
                <w:i w:val="0"/>
                <w:sz w:val="18"/>
              </w:rPr>
              <w:t>prepareProposal</w:t>
            </w:r>
          </w:p>
        </w:tc>
        <w:tc>
          <w:tcPr>
            <w:tcW w:type="dxa" w:w="3061"/>
          </w:tcPr>
          <w:p>
            <w:pPr>
              <w:spacing w:after="20"/>
            </w:pPr>
            <w:r/>
            <w:r>
              <w:rPr>
                <w:b w:val="0"/>
                <w:i w:val="0"/>
                <w:sz w:val="18"/>
              </w:rPr>
              <w:t>Map&lt;String, Object&gt; input</w:t>
            </w:r>
          </w:p>
        </w:tc>
        <w:tc>
          <w:tcPr>
            <w:tcW w:type="dxa" w:w="1633"/>
          </w:tcPr>
          <w:p>
            <w:pPr>
              <w:spacing w:after="20"/>
            </w:pPr>
            <w:r/>
            <w:r>
              <w:rPr>
                <w:b w:val="0"/>
                <w:i w:val="0"/>
                <w:sz w:val="18"/>
              </w:rPr>
              <w:t>Map&lt;String, Object&gt;</w:t>
            </w:r>
          </w:p>
        </w:tc>
        <w:tc>
          <w:tcPr>
            <w:tcW w:type="dxa" w:w="3266"/>
          </w:tcPr>
          <w:p>
            <w:pPr>
              <w:spacing w:after="20"/>
            </w:pPr>
            <w:r/>
            <w:r>
              <w:rPr>
                <w:b w:val="0"/>
                <w:i w:val="0"/>
                <w:sz w:val="18"/>
              </w:rPr>
              <w:t>Validates the request against product data and fills the authoritative values (plan premium, commission, coverages when none are supplied). Returns the payload ready for the native proposal SDK.</w:t>
            </w:r>
          </w:p>
        </w:tc>
      </w:tr>
      <w:tr>
        <w:trPr>
          <w:cantSplit w:val="true"/>
        </w:trPr>
        <w:tc>
          <w:tcPr>
            <w:tcW w:type="dxa" w:w="2245"/>
          </w:tcPr>
          <w:p>
            <w:pPr>
              <w:spacing w:after="20"/>
            </w:pPr>
            <w:r/>
            <w:r>
              <w:rPr>
                <w:b w:val="0"/>
                <w:i w:val="0"/>
                <w:sz w:val="18"/>
              </w:rPr>
              <w:t>variantName</w:t>
            </w:r>
          </w:p>
        </w:tc>
        <w:tc>
          <w:tcPr>
            <w:tcW w:type="dxa" w:w="3061"/>
          </w:tcPr>
          <w:p>
            <w:pPr>
              <w:spacing w:after="20"/>
            </w:pPr>
            <w:r/>
            <w:r>
              <w:rPr>
                <w:b w:val="0"/>
                <w:i w:val="0"/>
                <w:sz w:val="18"/>
              </w:rPr>
              <w:t>String productCode, String subcode</w:t>
            </w:r>
          </w:p>
        </w:tc>
        <w:tc>
          <w:tcPr>
            <w:tcW w:type="dxa" w:w="1633"/>
          </w:tcPr>
          <w:p>
            <w:pPr>
              <w:spacing w:after="20"/>
            </w:pPr>
            <w:r/>
            <w:r>
              <w:rPr>
                <w:b w:val="0"/>
                <w:i w:val="0"/>
                <w:sz w:val="18"/>
              </w:rPr>
              <w:t>String</w:t>
            </w:r>
          </w:p>
        </w:tc>
        <w:tc>
          <w:tcPr>
            <w:tcW w:type="dxa" w:w="3266"/>
          </w:tcPr>
          <w:p>
            <w:pPr>
              <w:spacing w:after="20"/>
            </w:pPr>
            <w:r/>
            <w:r>
              <w:rPr>
                <w:b w:val="0"/>
                <w:i w:val="0"/>
                <w:sz w:val="18"/>
              </w:rPr>
              <w:t>Display name of a product variant (UP_ProductMaster CarrierProductName); empty when unknown.</w:t>
            </w:r>
          </w:p>
        </w:tc>
      </w:tr>
    </w:tbl>
    <w:p>
      <w:pPr>
        <w:spacing w:after="40"/>
      </w:pPr>
    </w:p>
    <w:p>
      <w:pPr>
        <w:spacing w:after="60"/>
      </w:pPr>
      <w:r>
        <w:rPr>
          <w:b/>
          <w:i w:val="0"/>
          <w:color w:val="0B4DA2"/>
          <w:sz w:val="22"/>
        </w:rPr>
        <w:t>UPSecurity  (116 lines)</w:t>
      </w:r>
    </w:p>
    <w:p>
      <w:r>
        <w:rPr>
          <w:b w:val="0"/>
          <w:i w:val="0"/>
        </w:rPr>
        <w:t>UPSecurity - request hygiene shared by every API.  readInput          the body must be a JSON object (anything else is a 400, never a 500); it is scanned before any API logic runs  scan               blocked characters in every text value, extra allow-list for free-text fields (400 INVALID_CHARACTER)  stripServerOwned   fields the server owns (policy number, ids, status) are never taken from the caller  defaultOrgCode     a proposal always carries a branch that the platform code table PubBranch accepts The baselines below are security controls: when UP_ApiConfig has the key (BlockedCharacters, FreeTextFields, FreeTextPattern, ServerOwnedFields, OrgCode) the table value is used, otherwise the built-in baseline applies (never an error).</w:t>
      </w:r>
    </w:p>
    <w:p>
      <w:r>
        <w:rPr>
          <w:b w:val="0"/>
          <w:i/>
          <w:color w:val="444444"/>
        </w:rPr>
        <w:t>calls: UPDataUtil</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blockedBaseline</w:t>
            </w:r>
          </w:p>
        </w:tc>
        <w:tc>
          <w:tcPr>
            <w:tcW w:type="dxa" w:w="3061"/>
          </w:tcPr>
          <w:p>
            <w:pPr>
              <w:spacing w:after="20"/>
            </w:pPr>
            <w:r/>
          </w:p>
        </w:tc>
        <w:tc>
          <w:tcPr>
            <w:tcW w:type="dxa" w:w="1633"/>
          </w:tcPr>
          <w:p>
            <w:pPr>
              <w:spacing w:after="20"/>
            </w:pPr>
            <w:r/>
            <w:r>
              <w:rPr>
                <w:b w:val="0"/>
                <w:i w:val="0"/>
                <w:sz w:val="18"/>
              </w:rPr>
              <w:t>String</w:t>
            </w:r>
          </w:p>
        </w:tc>
        <w:tc>
          <w:tcPr>
            <w:tcW w:type="dxa" w:w="3266"/>
          </w:tcPr>
          <w:p>
            <w:pPr>
              <w:spacing w:after="20"/>
            </w:pPr>
            <w:r/>
            <w:r>
              <w:rPr>
                <w:b w:val="0"/>
                <w:i w:val="0"/>
                <w:sz w:val="18"/>
              </w:rPr>
              <w:t>Control characters and the characters used for script, template, shell and expression injection.</w:t>
            </w:r>
          </w:p>
        </w:tc>
      </w:tr>
      <w:tr>
        <w:trPr>
          <w:cantSplit w:val="true"/>
        </w:trPr>
        <w:tc>
          <w:tcPr>
            <w:tcW w:type="dxa" w:w="2245"/>
          </w:tcPr>
          <w:p>
            <w:pPr>
              <w:spacing w:after="20"/>
            </w:pPr>
            <w:r/>
            <w:r>
              <w:rPr>
                <w:b w:val="0"/>
                <w:i w:val="0"/>
                <w:sz w:val="18"/>
              </w:rPr>
              <w:t>freeTextBaseline</w:t>
            </w:r>
          </w:p>
        </w:tc>
        <w:tc>
          <w:tcPr>
            <w:tcW w:type="dxa" w:w="3061"/>
          </w:tcPr>
          <w:p>
            <w:pPr>
              <w:spacing w:after="20"/>
            </w:pPr>
            <w:r/>
          </w:p>
        </w:tc>
        <w:tc>
          <w:tcPr>
            <w:tcW w:type="dxa" w:w="1633"/>
          </w:tcPr>
          <w:p>
            <w:pPr>
              <w:spacing w:after="20"/>
            </w:pPr>
            <w:r/>
            <w:r>
              <w:rPr>
                <w:b w:val="0"/>
                <w:i w:val="0"/>
                <w:sz w:val="18"/>
              </w:rPr>
              <w:t>String</w:t>
            </w:r>
          </w:p>
        </w:tc>
        <w:tc>
          <w:tcPr>
            <w:tcW w:type="dxa" w:w="3266"/>
          </w:tcPr>
          <w:p>
            <w:pPr>
              <w:spacing w:after="20"/>
            </w:pPr>
            <w:r/>
            <w:r>
              <w:rPr>
                <w:b w:val="0"/>
                <w:i w:val="0"/>
                <w:sz w:val="18"/>
              </w:rPr>
              <w:t>Free-text fields: letters of any script, digits, space and . , ' - / @ + ( ) only.</w:t>
            </w:r>
          </w:p>
        </w:tc>
      </w:tr>
      <w:tr>
        <w:trPr>
          <w:cantSplit w:val="true"/>
        </w:trPr>
        <w:tc>
          <w:tcPr>
            <w:tcW w:type="dxa" w:w="2245"/>
          </w:tcPr>
          <w:p>
            <w:pPr>
              <w:spacing w:after="20"/>
            </w:pPr>
            <w:r/>
            <w:r>
              <w:rPr>
                <w:b w:val="0"/>
                <w:i w:val="0"/>
                <w:sz w:val="18"/>
              </w:rPr>
              <w:t>freeTextFieldsBaseline</w:t>
            </w:r>
          </w:p>
        </w:tc>
        <w:tc>
          <w:tcPr>
            <w:tcW w:type="dxa" w:w="3061"/>
          </w:tcPr>
          <w:p>
            <w:pPr>
              <w:spacing w:after="20"/>
            </w:pPr>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serverOwnedBaseline</w:t>
            </w:r>
          </w:p>
        </w:tc>
        <w:tc>
          <w:tcPr>
            <w:tcW w:type="dxa" w:w="3061"/>
          </w:tcPr>
          <w:p>
            <w:pPr>
              <w:spacing w:after="20"/>
            </w:pPr>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orgCodeBaseline</w:t>
            </w:r>
          </w:p>
        </w:tc>
        <w:tc>
          <w:tcPr>
            <w:tcW w:type="dxa" w:w="3061"/>
          </w:tcPr>
          <w:p>
            <w:pPr>
              <w:spacing w:after="20"/>
            </w:pPr>
            <w:r/>
          </w:p>
        </w:tc>
        <w:tc>
          <w:tcPr>
            <w:tcW w:type="dxa" w:w="1633"/>
          </w:tcPr>
          <w:p>
            <w:pPr>
              <w:spacing w:after="20"/>
            </w:pPr>
            <w:r/>
            <w:r>
              <w:rPr>
                <w:b w:val="0"/>
                <w:i w:val="0"/>
                <w:sz w:val="18"/>
              </w:rPr>
              <w:t>String</w:t>
            </w:r>
          </w:p>
        </w:tc>
        <w:tc>
          <w:tcPr>
            <w:tcW w:type="dxa" w:w="3266"/>
          </w:tcPr>
          <w:p>
            <w:pPr>
              <w:spacing w:after="20"/>
            </w:pPr>
            <w:r/>
          </w:p>
        </w:tc>
      </w:tr>
      <w:tr>
        <w:trPr>
          <w:cantSplit w:val="true"/>
        </w:trPr>
        <w:tc>
          <w:tcPr>
            <w:tcW w:type="dxa" w:w="2245"/>
          </w:tcPr>
          <w:p>
            <w:pPr>
              <w:spacing w:after="20"/>
            </w:pPr>
            <w:r/>
            <w:r>
              <w:rPr>
                <w:b w:val="0"/>
                <w:i w:val="0"/>
                <w:sz w:val="18"/>
              </w:rPr>
              <w:t>maxFindings</w:t>
            </w:r>
          </w:p>
        </w:tc>
        <w:tc>
          <w:tcPr>
            <w:tcW w:type="dxa" w:w="3061"/>
          </w:tcPr>
          <w:p>
            <w:pPr>
              <w:spacing w:after="20"/>
            </w:pPr>
            <w:r/>
          </w:p>
        </w:tc>
        <w:tc>
          <w:tcPr>
            <w:tcW w:type="dxa" w:w="1633"/>
          </w:tcPr>
          <w:p>
            <w:pPr>
              <w:spacing w:after="20"/>
            </w:pPr>
            <w:r/>
            <w:r>
              <w:rPr>
                <w:b w:val="0"/>
                <w:i w:val="0"/>
                <w:sz w:val="18"/>
              </w:rPr>
              <w:t>int</w:t>
            </w:r>
          </w:p>
        </w:tc>
        <w:tc>
          <w:tcPr>
            <w:tcW w:type="dxa" w:w="3266"/>
          </w:tcPr>
          <w:p>
            <w:pPr>
              <w:spacing w:after="20"/>
            </w:pPr>
            <w:r/>
          </w:p>
        </w:tc>
      </w:tr>
      <w:tr>
        <w:trPr>
          <w:cantSplit w:val="true"/>
        </w:trPr>
        <w:tc>
          <w:tcPr>
            <w:tcW w:type="dxa" w:w="2245"/>
          </w:tcPr>
          <w:p>
            <w:pPr>
              <w:spacing w:after="20"/>
            </w:pPr>
            <w:r/>
            <w:r>
              <w:rPr>
                <w:b w:val="0"/>
                <w:i w:val="0"/>
                <w:sz w:val="18"/>
              </w:rPr>
              <w:t>setting</w:t>
            </w:r>
          </w:p>
        </w:tc>
        <w:tc>
          <w:tcPr>
            <w:tcW w:type="dxa" w:w="3061"/>
          </w:tcPr>
          <w:p>
            <w:pPr>
              <w:spacing w:after="20"/>
            </w:pPr>
            <w:r/>
            <w:r>
              <w:rPr>
                <w:b w:val="0"/>
                <w:i w:val="0"/>
                <w:sz w:val="18"/>
              </w:rPr>
              <w:t>String key, String baseline</w:t>
            </w:r>
          </w:p>
        </w:tc>
        <w:tc>
          <w:tcPr>
            <w:tcW w:type="dxa" w:w="1633"/>
          </w:tcPr>
          <w:p>
            <w:pPr>
              <w:spacing w:after="20"/>
            </w:pPr>
            <w:r/>
            <w:r>
              <w:rPr>
                <w:b w:val="0"/>
                <w:i w:val="0"/>
                <w:sz w:val="18"/>
              </w:rPr>
              <w:t>String</w:t>
            </w:r>
          </w:p>
        </w:tc>
        <w:tc>
          <w:tcPr>
            <w:tcW w:type="dxa" w:w="3266"/>
          </w:tcPr>
          <w:p>
            <w:pPr>
              <w:spacing w:after="20"/>
            </w:pPr>
            <w:r/>
            <w:r>
              <w:rPr>
                <w:b w:val="0"/>
                <w:i w:val="0"/>
                <w:sz w:val="18"/>
              </w:rPr>
              <w:t>Optional table override of a baseline.</w:t>
            </w:r>
          </w:p>
        </w:tc>
      </w:tr>
      <w:tr>
        <w:trPr>
          <w:cantSplit w:val="true"/>
        </w:trPr>
        <w:tc>
          <w:tcPr>
            <w:tcW w:type="dxa" w:w="2245"/>
          </w:tcPr>
          <w:p>
            <w:pPr>
              <w:spacing w:after="20"/>
            </w:pPr>
            <w:r/>
            <w:r>
              <w:rPr>
                <w:b w:val="0"/>
                <w:i w:val="0"/>
                <w:sz w:val="18"/>
              </w:rPr>
              <w:t>readInput</w:t>
            </w:r>
          </w:p>
        </w:tc>
        <w:tc>
          <w:tcPr>
            <w:tcW w:type="dxa" w:w="3061"/>
          </w:tcPr>
          <w:p>
            <w:pPr>
              <w:spacing w:after="20"/>
            </w:pPr>
            <w:r/>
            <w:r>
              <w:rPr>
                <w:b w:val="0"/>
                <w:i w:val="0"/>
                <w:sz w:val="18"/>
              </w:rPr>
              <w:t>Object body</w:t>
            </w:r>
          </w:p>
        </w:tc>
        <w:tc>
          <w:tcPr>
            <w:tcW w:type="dxa" w:w="1633"/>
          </w:tcPr>
          <w:p>
            <w:pPr>
              <w:spacing w:after="20"/>
            </w:pPr>
            <w:r/>
            <w:r>
              <w:rPr>
                <w:b w:val="0"/>
                <w:i w:val="0"/>
                <w:sz w:val="18"/>
              </w:rPr>
              <w:t>Map&lt;String, Object&gt;</w:t>
            </w:r>
          </w:p>
        </w:tc>
        <w:tc>
          <w:tcPr>
            <w:tcW w:type="dxa" w:w="3266"/>
          </w:tcPr>
          <w:p>
            <w:pPr>
              <w:spacing w:after="20"/>
            </w:pPr>
            <w:r/>
            <w:r>
              <w:rPr>
                <w:b w:val="0"/>
                <w:i w:val="0"/>
                <w:sz w:val="18"/>
              </w:rPr>
              <w:t>The request body as a map, already checked by scan(). Null is an empty request; an array, text or number is a 400.</w:t>
            </w:r>
          </w:p>
        </w:tc>
      </w:tr>
      <w:tr>
        <w:trPr>
          <w:cantSplit w:val="true"/>
        </w:trPr>
        <w:tc>
          <w:tcPr>
            <w:tcW w:type="dxa" w:w="2245"/>
          </w:tcPr>
          <w:p>
            <w:pPr>
              <w:spacing w:after="20"/>
            </w:pPr>
            <w:r/>
            <w:r>
              <w:rPr>
                <w:b w:val="0"/>
                <w:i w:val="0"/>
                <w:sz w:val="18"/>
              </w:rPr>
              <w:t>scan</w:t>
            </w:r>
          </w:p>
        </w:tc>
        <w:tc>
          <w:tcPr>
            <w:tcW w:type="dxa" w:w="3061"/>
          </w:tcPr>
          <w:p>
            <w:pPr>
              <w:spacing w:after="20"/>
            </w:pPr>
            <w:r/>
            <w:r>
              <w:rPr>
                <w:b w:val="0"/>
                <w:i w:val="0"/>
                <w:sz w:val="18"/>
              </w:rPr>
              <w:t>Map&lt;String, Object&gt; input</w:t>
            </w:r>
          </w:p>
        </w:tc>
        <w:tc>
          <w:tcPr>
            <w:tcW w:type="dxa" w:w="1633"/>
          </w:tcPr>
          <w:p>
            <w:pPr>
              <w:spacing w:after="20"/>
            </w:pPr>
            <w:r/>
            <w:r>
              <w:rPr>
                <w:b w:val="0"/>
                <w:i w:val="0"/>
                <w:sz w:val="18"/>
              </w:rPr>
              <w:t>void</w:t>
            </w:r>
          </w:p>
        </w:tc>
        <w:tc>
          <w:tcPr>
            <w:tcW w:type="dxa" w:w="3266"/>
          </w:tcPr>
          <w:p>
            <w:pPr>
              <w:spacing w:after="20"/>
            </w:pPr>
            <w:r/>
            <w:r>
              <w:rPr>
                <w:b w:val="0"/>
                <w:i w:val="0"/>
                <w:sz w:val="18"/>
              </w:rPr>
              <w:t>Rejects blocked characters in any text value, and anything outside the allow-list in the free-text fields. The value is never echoed.</w:t>
            </w:r>
          </w:p>
        </w:tc>
      </w:tr>
      <w:tr>
        <w:trPr>
          <w:cantSplit w:val="true"/>
        </w:trPr>
        <w:tc>
          <w:tcPr>
            <w:tcW w:type="dxa" w:w="2245"/>
          </w:tcPr>
          <w:p>
            <w:pPr>
              <w:spacing w:after="20"/>
            </w:pPr>
            <w:r/>
            <w:r>
              <w:rPr>
                <w:b w:val="0"/>
                <w:i w:val="0"/>
                <w:sz w:val="18"/>
              </w:rPr>
              <w:t>scanValue</w:t>
            </w:r>
          </w:p>
        </w:tc>
        <w:tc>
          <w:tcPr>
            <w:tcW w:type="dxa" w:w="3061"/>
          </w:tcPr>
          <w:p>
            <w:pPr>
              <w:spacing w:after="20"/>
            </w:pPr>
            <w:r/>
            <w:r>
              <w:rPr>
                <w:b w:val="0"/>
                <w:i w:val="0"/>
                <w:sz w:val="18"/>
              </w:rPr>
              <w:t>Object value, String path, String key, Pattern blocked, Pattern freeText, Set&lt;String&gt; freeFields, List&lt;Map&lt;String, Object&gt;&gt; errors, UPDataUtil util</w:t>
            </w:r>
          </w:p>
        </w:tc>
        <w:tc>
          <w:tcPr>
            <w:tcW w:type="dxa" w:w="1633"/>
          </w:tcPr>
          <w:p>
            <w:pPr>
              <w:spacing w:after="20"/>
            </w:pPr>
            <w:r/>
            <w:r>
              <w:rPr>
                <w:b w:val="0"/>
                <w:i w:val="0"/>
                <w:sz w:val="18"/>
              </w:rPr>
              <w:t>void</w:t>
            </w:r>
          </w:p>
        </w:tc>
        <w:tc>
          <w:tcPr>
            <w:tcW w:type="dxa" w:w="3266"/>
          </w:tcPr>
          <w:p>
            <w:pPr>
              <w:spacing w:after="20"/>
            </w:pPr>
            <w:r/>
          </w:p>
        </w:tc>
      </w:tr>
      <w:tr>
        <w:trPr>
          <w:cantSplit w:val="true"/>
        </w:trPr>
        <w:tc>
          <w:tcPr>
            <w:tcW w:type="dxa" w:w="2245"/>
          </w:tcPr>
          <w:p>
            <w:pPr>
              <w:spacing w:after="20"/>
            </w:pPr>
            <w:r/>
            <w:r>
              <w:rPr>
                <w:b w:val="0"/>
                <w:i w:val="0"/>
                <w:sz w:val="18"/>
              </w:rPr>
              <w:t>stripServerOwned</w:t>
            </w:r>
          </w:p>
        </w:tc>
        <w:tc>
          <w:tcPr>
            <w:tcW w:type="dxa" w:w="3061"/>
          </w:tcPr>
          <w:p>
            <w:pPr>
              <w:spacing w:after="20"/>
            </w:pPr>
            <w:r/>
            <w:r>
              <w:rPr>
                <w:b w:val="0"/>
                <w:i w:val="0"/>
                <w:sz w:val="18"/>
              </w:rPr>
              <w:t>Map&lt;String, Object&gt; input</w:t>
            </w:r>
          </w:p>
        </w:tc>
        <w:tc>
          <w:tcPr>
            <w:tcW w:type="dxa" w:w="1633"/>
          </w:tcPr>
          <w:p>
            <w:pPr>
              <w:spacing w:after="20"/>
            </w:pPr>
            <w:r/>
            <w:r>
              <w:rPr>
                <w:b w:val="0"/>
                <w:i w:val="0"/>
                <w:sz w:val="18"/>
              </w:rPr>
              <w:t>void</w:t>
            </w:r>
          </w:p>
        </w:tc>
        <w:tc>
          <w:tcPr>
            <w:tcW w:type="dxa" w:w="3266"/>
          </w:tcPr>
          <w:p>
            <w:pPr>
              <w:spacing w:after="20"/>
            </w:pPr>
            <w:r/>
            <w:r>
              <w:rPr>
                <w:b w:val="0"/>
                <w:i w:val="0"/>
                <w:sz w:val="18"/>
              </w:rPr>
              <w:t>Removes the top-level fields the server owns. The platform sets the proposal status itself; a status sent by the caller made the platform fail (HTTP 500 / 502), so it is dropped.</w:t>
            </w:r>
          </w:p>
        </w:tc>
      </w:tr>
      <w:tr>
        <w:trPr>
          <w:cantSplit w:val="true"/>
        </w:trPr>
        <w:tc>
          <w:tcPr>
            <w:tcW w:type="dxa" w:w="2245"/>
          </w:tcPr>
          <w:p>
            <w:pPr>
              <w:spacing w:after="20"/>
            </w:pPr>
            <w:r/>
            <w:r>
              <w:rPr>
                <w:b w:val="0"/>
                <w:i w:val="0"/>
                <w:sz w:val="18"/>
              </w:rPr>
              <w:t>defaultOrgCode</w:t>
            </w:r>
          </w:p>
        </w:tc>
        <w:tc>
          <w:tcPr>
            <w:tcW w:type="dxa" w:w="3061"/>
          </w:tcPr>
          <w:p>
            <w:pPr>
              <w:spacing w:after="20"/>
            </w:pPr>
            <w:r/>
            <w:r>
              <w:rPr>
                <w:b w:val="0"/>
                <w:i w:val="0"/>
                <w:sz w:val="18"/>
              </w:rPr>
              <w:t>Map&lt;String, Object&gt; input</w:t>
            </w:r>
          </w:p>
        </w:tc>
        <w:tc>
          <w:tcPr>
            <w:tcW w:type="dxa" w:w="1633"/>
          </w:tcPr>
          <w:p>
            <w:pPr>
              <w:spacing w:after="20"/>
            </w:pPr>
            <w:r/>
            <w:r>
              <w:rPr>
                <w:b w:val="0"/>
                <w:i w:val="0"/>
                <w:sz w:val="18"/>
              </w:rPr>
              <w:t>void</w:t>
            </w:r>
          </w:p>
        </w:tc>
        <w:tc>
          <w:tcPr>
            <w:tcW w:type="dxa" w:w="3266"/>
          </w:tcPr>
          <w:p>
            <w:pPr>
              <w:spacing w:after="20"/>
            </w:pPr>
            <w:r/>
            <w:r>
              <w:rPr>
                <w:b w:val="0"/>
                <w:i w:val="0"/>
                <w:sz w:val="18"/>
              </w:rPr>
              <w:t>A branch the platform accepts (code table PubBranch); the caller's own OrgCode is kept.</w:t>
            </w:r>
          </w:p>
        </w:tc>
      </w:tr>
    </w:tbl>
    <w:p>
      <w:pPr>
        <w:spacing w:after="40"/>
      </w:pPr>
    </w:p>
    <w:p>
      <w:pPr>
        <w:spacing w:after="60"/>
      </w:pPr>
      <w:r>
        <w:rPr>
          <w:b/>
          <w:i w:val="0"/>
          <w:color w:val="0B4DA2"/>
          <w:sz w:val="22"/>
        </w:rPr>
        <w:t>UPShaper  (126 lines)</w:t>
      </w:r>
    </w:p>
    <w:p>
      <w:r>
        <w:rPr>
          <w:b w:val="0"/>
          <w:i w:val="0"/>
        </w:rPr>
        <w:t>UPShaper - shapes the responses returned to callers (commission, premium fields, payment info).</w:t>
      </w:r>
    </w:p>
    <w:p>
      <w:r>
        <w:rPr>
          <w:b w:val="0"/>
          <w:i/>
          <w:color w:val="444444"/>
        </w:rPr>
        <w:t>config keys used: InstalmentAmount, InstalmentFeeSeq, InstalmentPayRate, InstalmentPeriodCount, InstalmentPeriodSeq, PolicyStatusEffective, ReturnCommission, SequenceNumberStart, ZeroPremiumFields, ZeroPremiumValue | calls: UPDataUtil, UPProductData</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stripCommission</w:t>
            </w:r>
          </w:p>
        </w:tc>
        <w:tc>
          <w:tcPr>
            <w:tcW w:type="dxa" w:w="3061"/>
          </w:tcPr>
          <w:p>
            <w:pPr>
              <w:spacing w:after="20"/>
            </w:pPr>
            <w:r/>
            <w:r>
              <w:rPr>
                <w:b w:val="0"/>
                <w:i w:val="0"/>
                <w:sz w:val="18"/>
              </w:rPr>
              <w:t>Object node</w:t>
            </w:r>
          </w:p>
        </w:tc>
        <w:tc>
          <w:tcPr>
            <w:tcW w:type="dxa" w:w="1633"/>
          </w:tcPr>
          <w:p>
            <w:pPr>
              <w:spacing w:after="20"/>
            </w:pPr>
            <w:r/>
            <w:r>
              <w:rPr>
                <w:b w:val="0"/>
                <w:i w:val="0"/>
                <w:sz w:val="18"/>
              </w:rPr>
              <w:t>Object</w:t>
            </w:r>
          </w:p>
        </w:tc>
        <w:tc>
          <w:tcPr>
            <w:tcW w:type="dxa" w:w="3266"/>
          </w:tcPr>
          <w:p>
            <w:pPr>
              <w:spacing w:after="20"/>
            </w:pPr>
            <w:r/>
            <w:r>
              <w:rPr>
                <w:b w:val="0"/>
                <w:i w:val="0"/>
                <w:sz w:val="18"/>
              </w:rPr>
              <w:t>Removes commission from a policy / proposal body before it is returned to a front-end caller.</w:t>
            </w:r>
          </w:p>
        </w:tc>
      </w:tr>
      <w:tr>
        <w:trPr>
          <w:cantSplit w:val="true"/>
        </w:trPr>
        <w:tc>
          <w:tcPr>
            <w:tcW w:type="dxa" w:w="2245"/>
          </w:tcPr>
          <w:p>
            <w:pPr>
              <w:spacing w:after="20"/>
            </w:pPr>
            <w:r/>
            <w:r>
              <w:rPr>
                <w:b w:val="0"/>
                <w:i w:val="0"/>
                <w:sz w:val="18"/>
              </w:rPr>
              <w:t>restorePayment</w:t>
            </w:r>
          </w:p>
        </w:tc>
        <w:tc>
          <w:tcPr>
            <w:tcW w:type="dxa" w:w="3061"/>
          </w:tcPr>
          <w:p>
            <w:pPr>
              <w:spacing w:after="20"/>
            </w:pPr>
            <w:r/>
            <w:r>
              <w:rPr>
                <w:b w:val="0"/>
                <w:i w:val="0"/>
                <w:sz w:val="18"/>
              </w:rPr>
              <w:t>Object body</w:t>
            </w:r>
          </w:p>
        </w:tc>
        <w:tc>
          <w:tcPr>
            <w:tcW w:type="dxa" w:w="1633"/>
          </w:tcPr>
          <w:p>
            <w:pPr>
              <w:spacing w:after="20"/>
            </w:pPr>
            <w:r/>
            <w:r>
              <w:rPr>
                <w:b w:val="0"/>
                <w:i w:val="0"/>
                <w:sz w:val="18"/>
              </w:rPr>
              <w:t>Object</w:t>
            </w:r>
          </w:p>
        </w:tc>
        <w:tc>
          <w:tcPr>
            <w:tcW w:type="dxa" w:w="3266"/>
          </w:tcPr>
          <w:p>
            <w:pPr>
              <w:spacing w:after="20"/>
            </w:pPr>
            <w:r/>
            <w:r>
              <w:rPr>
                <w:b w:val="0"/>
                <w:i w:val="0"/>
                <w:sz w:val="18"/>
              </w:rPr>
              <w:t>Rebuilds PolicyPaymentInfoList from the flattened payment fields.</w:t>
            </w:r>
          </w:p>
        </w:tc>
      </w:tr>
      <w:tr>
        <w:trPr>
          <w:cantSplit w:val="true"/>
        </w:trPr>
        <w:tc>
          <w:tcPr>
            <w:tcW w:type="dxa" w:w="2245"/>
          </w:tcPr>
          <w:p>
            <w:pPr>
              <w:spacing w:after="20"/>
            </w:pPr>
            <w:r/>
            <w:r>
              <w:rPr>
                <w:b w:val="0"/>
                <w:i w:val="0"/>
                <w:sz w:val="18"/>
              </w:rPr>
              <w:t>returnCommission</w:t>
            </w:r>
          </w:p>
        </w:tc>
        <w:tc>
          <w:tcPr>
            <w:tcW w:type="dxa" w:w="3061"/>
          </w:tcPr>
          <w:p>
            <w:pPr>
              <w:spacing w:after="20"/>
            </w:pPr>
            <w:r/>
          </w:p>
        </w:tc>
        <w:tc>
          <w:tcPr>
            <w:tcW w:type="dxa" w:w="1633"/>
          </w:tcPr>
          <w:p>
            <w:pPr>
              <w:spacing w:after="20"/>
            </w:pPr>
            <w:r/>
            <w:r>
              <w:rPr>
                <w:b w:val="0"/>
                <w:i w:val="0"/>
                <w:sz w:val="18"/>
              </w:rPr>
              <w:t>boolean</w:t>
            </w:r>
          </w:p>
        </w:tc>
        <w:tc>
          <w:tcPr>
            <w:tcW w:type="dxa" w:w="3266"/>
          </w:tcPr>
          <w:p>
            <w:pPr>
              <w:spacing w:after="20"/>
            </w:pPr>
            <w:r/>
            <w:r>
              <w:rPr>
                <w:b w:val="0"/>
                <w:i w:val="0"/>
                <w:sz w:val="18"/>
              </w:rPr>
              <w:t>Commission is returned only while UP_ApiConfig ReturnCommission equals the TrueValue.</w:t>
            </w:r>
          </w:p>
        </w:tc>
      </w:tr>
      <w:tr>
        <w:trPr>
          <w:cantSplit w:val="true"/>
        </w:trPr>
        <w:tc>
          <w:tcPr>
            <w:tcW w:type="dxa" w:w="2245"/>
          </w:tcPr>
          <w:p>
            <w:pPr>
              <w:spacing w:after="20"/>
            </w:pPr>
            <w:r/>
            <w:r>
              <w:rPr>
                <w:b w:val="0"/>
                <w:i w:val="0"/>
                <w:sz w:val="18"/>
              </w:rPr>
              <w:t>enrichPremiumFields</w:t>
            </w:r>
          </w:p>
        </w:tc>
        <w:tc>
          <w:tcPr>
            <w:tcW w:type="dxa" w:w="3061"/>
          </w:tcPr>
          <w:p>
            <w:pPr>
              <w:spacing w:after="20"/>
            </w:pPr>
            <w:r/>
            <w:r>
              <w:rPr>
                <w:b w:val="0"/>
                <w:i w:val="0"/>
                <w:sz w:val="18"/>
              </w:rPr>
              <w:t>Map&lt;String, Object&gt; map</w:t>
            </w:r>
          </w:p>
        </w:tc>
        <w:tc>
          <w:tcPr>
            <w:tcW w:type="dxa" w:w="1633"/>
          </w:tcPr>
          <w:p>
            <w:pPr>
              <w:spacing w:after="20"/>
            </w:pPr>
            <w:r/>
            <w:r>
              <w:rPr>
                <w:b w:val="0"/>
                <w:i w:val="0"/>
                <w:sz w:val="18"/>
              </w:rPr>
              <w:t>void</w:t>
            </w:r>
          </w:p>
        </w:tc>
        <w:tc>
          <w:tcPr>
            <w:tcW w:type="dxa" w:w="3266"/>
          </w:tcPr>
          <w:p>
            <w:pPr>
              <w:spacing w:after="20"/>
            </w:pPr>
            <w:r/>
            <w:r>
              <w:rPr>
                <w:b w:val="0"/>
                <w:i w:val="0"/>
                <w:sz w:val="18"/>
              </w:rPr>
              <w:t>Adds the premium structure fields the PA001 responses carry (zero where the level is not rated) and the plan row premium / commission.</w:t>
            </w:r>
          </w:p>
        </w:tc>
      </w:tr>
      <w:tr>
        <w:trPr>
          <w:cantSplit w:val="true"/>
        </w:trPr>
        <w:tc>
          <w:tcPr>
            <w:tcW w:type="dxa" w:w="2245"/>
          </w:tcPr>
          <w:p>
            <w:pPr>
              <w:spacing w:after="20"/>
            </w:pPr>
            <w:r/>
            <w:r>
              <w:rPr>
                <w:b w:val="0"/>
                <w:i w:val="0"/>
                <w:sz w:val="18"/>
              </w:rPr>
              <w:t>shapeResponse</w:t>
            </w:r>
          </w:p>
        </w:tc>
        <w:tc>
          <w:tcPr>
            <w:tcW w:type="dxa" w:w="3061"/>
          </w:tcPr>
          <w:p>
            <w:pPr>
              <w:spacing w:after="20"/>
            </w:pPr>
            <w:r/>
            <w:r>
              <w:rPr>
                <w:b w:val="0"/>
                <w:i w:val="0"/>
                <w:sz w:val="18"/>
              </w:rPr>
              <w:t>Object body</w:t>
            </w:r>
          </w:p>
        </w:tc>
        <w:tc>
          <w:tcPr>
            <w:tcW w:type="dxa" w:w="1633"/>
          </w:tcPr>
          <w:p>
            <w:pPr>
              <w:spacing w:after="20"/>
            </w:pPr>
            <w:r/>
            <w:r>
              <w:rPr>
                <w:b w:val="0"/>
                <w:i w:val="0"/>
                <w:sz w:val="18"/>
              </w:rPr>
              <w:t>Object</w:t>
            </w:r>
          </w:p>
        </w:tc>
        <w:tc>
          <w:tcPr>
            <w:tcW w:type="dxa" w:w="3266"/>
          </w:tcPr>
          <w:p>
            <w:pPr>
              <w:spacing w:after="20"/>
            </w:pPr>
            <w:r/>
            <w:r>
              <w:rPr>
                <w:b w:val="0"/>
                <w:i w:val="0"/>
                <w:sz w:val="18"/>
              </w:rPr>
              <w:t>Response shaping for every front-end facing API: same structure as the PA001 flow, payment info in its original shape.</w:t>
            </w:r>
          </w:p>
        </w:tc>
      </w:tr>
    </w:tbl>
    <w:p>
      <w:pPr>
        <w:spacing w:after="40"/>
      </w:pPr>
    </w:p>
    <w:p>
      <w:pPr>
        <w:spacing w:after="60"/>
      </w:pPr>
      <w:r>
        <w:rPr>
          <w:b/>
          <w:i w:val="0"/>
          <w:color w:val="0B4DA2"/>
          <w:sz w:val="22"/>
        </w:rPr>
        <w:t>UPValidator  (334 lines)</w:t>
      </w:r>
    </w:p>
    <w:p>
      <w:r>
        <w:rPr>
          <w:b w:val="0"/>
          <w:i w:val="0"/>
        </w:rPr>
        <w:t>UPValidator - request validation: field rules (UP_FieldRule), cross-field and product rules, state / channel checks.</w:t>
      </w:r>
    </w:p>
    <w:p>
      <w:r>
        <w:rPr>
          <w:b w:val="0"/>
          <w:i/>
          <w:color w:val="444444"/>
        </w:rPr>
        <w:t>tables read: ProductMaster, UP_FieldRule | config keys used: BeneficiaryShareTotal, EffectiveDateMinOffsetDays, MasterTables, NonSingleTermYears, PatternMaxInput, PatternMaxLength, ProposalStatusIssued, ProposalStatusRejected, SinglePremiumModeCode | calls: UPDataUtil, UPProductData</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requireOpenProposal</w:t>
            </w:r>
          </w:p>
        </w:tc>
        <w:tc>
          <w:tcPr>
            <w:tcW w:type="dxa" w:w="3061"/>
          </w:tcPr>
          <w:p>
            <w:pPr>
              <w:spacing w:after="20"/>
            </w:pPr>
            <w:r/>
            <w:r>
              <w:rPr>
                <w:b w:val="0"/>
                <w:i w:val="0"/>
                <w:sz w:val="18"/>
              </w:rPr>
              <w:t>Map&lt;String, Object&gt; stored, String action</w:t>
            </w:r>
          </w:p>
        </w:tc>
        <w:tc>
          <w:tcPr>
            <w:tcW w:type="dxa" w:w="1633"/>
          </w:tcPr>
          <w:p>
            <w:pPr>
              <w:spacing w:after="20"/>
            </w:pPr>
            <w:r/>
            <w:r>
              <w:rPr>
                <w:b w:val="0"/>
                <w:i w:val="0"/>
                <w:sz w:val="18"/>
              </w:rPr>
              <w:t>void</w:t>
            </w:r>
          </w:p>
        </w:tc>
        <w:tc>
          <w:tcPr>
            <w:tcW w:type="dxa" w:w="3266"/>
          </w:tcPr>
          <w:p>
            <w:pPr>
              <w:spacing w:after="20"/>
            </w:pPr>
            <w:r/>
            <w:r>
              <w:rPr>
                <w:b w:val="0"/>
                <w:i w:val="0"/>
                <w:sz w:val="18"/>
              </w:rPr>
              <w:t>A proposal can only be updated / issued / rejected while it is open (status codes come from UP_ApiConfig).</w:t>
            </w:r>
          </w:p>
        </w:tc>
      </w:tr>
      <w:tr>
        <w:trPr>
          <w:cantSplit w:val="true"/>
        </w:trPr>
        <w:tc>
          <w:tcPr>
            <w:tcW w:type="dxa" w:w="2245"/>
          </w:tcPr>
          <w:p>
            <w:pPr>
              <w:spacing w:after="20"/>
            </w:pPr>
            <w:r/>
            <w:r>
              <w:rPr>
                <w:b w:val="0"/>
                <w:i w:val="0"/>
                <w:sz w:val="18"/>
              </w:rPr>
              <w:t>requireProductMatch</w:t>
            </w:r>
          </w:p>
        </w:tc>
        <w:tc>
          <w:tcPr>
            <w:tcW w:type="dxa" w:w="3061"/>
          </w:tcPr>
          <w:p>
            <w:pPr>
              <w:spacing w:after="20"/>
            </w:pPr>
            <w:r/>
            <w:r>
              <w:rPr>
                <w:b w:val="0"/>
                <w:i w:val="0"/>
                <w:sz w:val="18"/>
              </w:rPr>
              <w:t>Map&lt;String, Object&gt; stored, String productCode, String subcode</w:t>
            </w:r>
          </w:p>
        </w:tc>
        <w:tc>
          <w:tcPr>
            <w:tcW w:type="dxa" w:w="1633"/>
          </w:tcPr>
          <w:p>
            <w:pPr>
              <w:spacing w:after="20"/>
            </w:pPr>
            <w:r/>
            <w:r>
              <w:rPr>
                <w:b w:val="0"/>
                <w:i w:val="0"/>
                <w:sz w:val="18"/>
              </w:rPr>
              <w:t>void</w:t>
            </w:r>
          </w:p>
        </w:tc>
        <w:tc>
          <w:tcPr>
            <w:tcW w:type="dxa" w:w="3266"/>
          </w:tcPr>
          <w:p>
            <w:pPr>
              <w:spacing w:after="20"/>
            </w:pPr>
            <w:r/>
            <w:r>
              <w:rPr>
                <w:b w:val="0"/>
                <w:i w:val="0"/>
                <w:sz w:val="18"/>
              </w:rPr>
              <w:t>The stored proposal / policy must belong to the product the caller names.</w:t>
            </w:r>
          </w:p>
        </w:tc>
      </w:tr>
      <w:tr>
        <w:trPr>
          <w:cantSplit w:val="true"/>
        </w:trPr>
        <w:tc>
          <w:tcPr>
            <w:tcW w:type="dxa" w:w="2245"/>
          </w:tcPr>
          <w:p>
            <w:pPr>
              <w:spacing w:after="20"/>
            </w:pPr>
            <w:r/>
            <w:r>
              <w:rPr>
                <w:b w:val="0"/>
                <w:i w:val="0"/>
                <w:sz w:val="18"/>
              </w:rPr>
              <w:t>requireChannel</w:t>
            </w:r>
          </w:p>
        </w:tc>
        <w:tc>
          <w:tcPr>
            <w:tcW w:type="dxa" w:w="3061"/>
          </w:tcPr>
          <w:p>
            <w:pPr>
              <w:spacing w:after="20"/>
            </w:pPr>
            <w:r/>
            <w:r>
              <w:rPr>
                <w:b w:val="0"/>
                <w:i w:val="0"/>
                <w:sz w:val="18"/>
              </w:rPr>
              <w:t>Map&lt;String, Object&gt; stored, String channelCode</w:t>
            </w:r>
          </w:p>
        </w:tc>
        <w:tc>
          <w:tcPr>
            <w:tcW w:type="dxa" w:w="1633"/>
          </w:tcPr>
          <w:p>
            <w:pPr>
              <w:spacing w:after="20"/>
            </w:pPr>
            <w:r/>
            <w:r>
              <w:rPr>
                <w:b w:val="0"/>
                <w:i w:val="0"/>
                <w:sz w:val="18"/>
              </w:rPr>
              <w:t>void</w:t>
            </w:r>
          </w:p>
        </w:tc>
        <w:tc>
          <w:tcPr>
            <w:tcW w:type="dxa" w:w="3266"/>
          </w:tcPr>
          <w:p>
            <w:pPr>
              <w:spacing w:after="20"/>
            </w:pPr>
            <w:r/>
            <w:r>
              <w:rPr>
                <w:b w:val="0"/>
                <w:i w:val="0"/>
                <w:sz w:val="18"/>
              </w:rPr>
              <w:t>The stored proposal / policy must have been created by the channel that calls (ChannelCode is saved on every proposal).</w:t>
            </w:r>
          </w:p>
        </w:tc>
      </w:tr>
      <w:tr>
        <w:trPr>
          <w:cantSplit w:val="true"/>
        </w:trPr>
        <w:tc>
          <w:tcPr>
            <w:tcW w:type="dxa" w:w="2245"/>
          </w:tcPr>
          <w:p>
            <w:pPr>
              <w:spacing w:after="20"/>
            </w:pPr>
            <w:r/>
            <w:r>
              <w:rPr>
                <w:b w:val="0"/>
                <w:i w:val="0"/>
                <w:sz w:val="18"/>
              </w:rPr>
              <w:t>codeExists</w:t>
            </w:r>
          </w:p>
        </w:tc>
        <w:tc>
          <w:tcPr>
            <w:tcW w:type="dxa" w:w="3061"/>
          </w:tcPr>
          <w:p>
            <w:pPr>
              <w:spacing w:after="20"/>
            </w:pPr>
            <w:r/>
            <w:r>
              <w:rPr>
                <w:b w:val="0"/>
                <w:i w:val="0"/>
                <w:sz w:val="18"/>
              </w:rPr>
              <w:t>String table, String column, String value</w:t>
            </w:r>
          </w:p>
        </w:tc>
        <w:tc>
          <w:tcPr>
            <w:tcW w:type="dxa" w:w="1633"/>
          </w:tcPr>
          <w:p>
            <w:pPr>
              <w:spacing w:after="20"/>
            </w:pPr>
            <w:r/>
            <w:r>
              <w:rPr>
                <w:b w:val="0"/>
                <w:i w:val="0"/>
                <w:sz w:val="18"/>
              </w:rPr>
              <w:t>boolean</w:t>
            </w:r>
          </w:p>
        </w:tc>
        <w:tc>
          <w:tcPr>
            <w:tcW w:type="dxa" w:w="3266"/>
          </w:tcPr>
          <w:p>
            <w:pPr>
              <w:spacing w:after="20"/>
            </w:pPr>
            <w:r/>
          </w:p>
        </w:tc>
      </w:tr>
      <w:tr>
        <w:trPr>
          <w:cantSplit w:val="true"/>
        </w:trPr>
        <w:tc>
          <w:tcPr>
            <w:tcW w:type="dxa" w:w="2245"/>
          </w:tcPr>
          <w:p>
            <w:pPr>
              <w:spacing w:after="20"/>
            </w:pPr>
            <w:r/>
            <w:r>
              <w:rPr>
                <w:b w:val="0"/>
                <w:i w:val="0"/>
                <w:sz w:val="18"/>
              </w:rPr>
              <w:t>validate</w:t>
            </w:r>
          </w:p>
        </w:tc>
        <w:tc>
          <w:tcPr>
            <w:tcW w:type="dxa" w:w="3061"/>
          </w:tcPr>
          <w:p>
            <w:pPr>
              <w:spacing w:after="20"/>
            </w:pPr>
            <w:r/>
            <w:r>
              <w:rPr>
                <w:b w:val="0"/>
                <w:i w:val="0"/>
                <w:sz w:val="18"/>
              </w:rPr>
              <w:t>String api, Map&lt;String, Object&gt; input</w:t>
            </w:r>
          </w:p>
        </w:tc>
        <w:tc>
          <w:tcPr>
            <w:tcW w:type="dxa" w:w="1633"/>
          </w:tcPr>
          <w:p>
            <w:pPr>
              <w:spacing w:after="20"/>
            </w:pPr>
            <w:r/>
            <w:r>
              <w:rPr>
                <w:b w:val="0"/>
                <w:i w:val="0"/>
                <w:sz w:val="18"/>
              </w:rPr>
              <w:t>void</w:t>
            </w:r>
          </w:p>
        </w:tc>
        <w:tc>
          <w:tcPr>
            <w:tcW w:type="dxa" w:w="3266"/>
          </w:tcPr>
          <w:p>
            <w:pPr>
              <w:spacing w:after="20"/>
            </w:pPr>
            <w:r/>
            <w:r>
              <w:rPr>
                <w:b w:val="0"/>
                <w:i w:val="0"/>
                <w:sz w:val="18"/>
              </w:rPr>
              <w:t>Field level validation. Rules come from UP_FieldRule (per API) and product rules from UP_ProductRule. All problems are collected and returned together as HTTP 400 with errors[].</w:t>
            </w:r>
          </w:p>
        </w:tc>
      </w:tr>
      <w:tr>
        <w:trPr>
          <w:cantSplit w:val="true"/>
        </w:trPr>
        <w:tc>
          <w:tcPr>
            <w:tcW w:type="dxa" w:w="2245"/>
          </w:tcPr>
          <w:p>
            <w:pPr>
              <w:spacing w:after="20"/>
            </w:pPr>
            <w:r/>
            <w:r>
              <w:rPr>
                <w:b w:val="0"/>
                <w:i w:val="0"/>
                <w:sz w:val="18"/>
              </w:rPr>
              <w:t>crossFieldErrors</w:t>
            </w:r>
          </w:p>
        </w:tc>
        <w:tc>
          <w:tcPr>
            <w:tcW w:type="dxa" w:w="3061"/>
          </w:tcPr>
          <w:p>
            <w:pPr>
              <w:spacing w:after="20"/>
            </w:pPr>
            <w:r/>
            <w:r>
              <w:rPr>
                <w:b w:val="0"/>
                <w:i w:val="0"/>
                <w:sz w:val="18"/>
              </w:rPr>
              <w:t>String api, Map&lt;String, Object&gt; input, boolean productFieldBad</w:t>
            </w:r>
          </w:p>
        </w:tc>
        <w:tc>
          <w:tcPr>
            <w:tcW w:type="dxa" w:w="1633"/>
          </w:tcPr>
          <w:p>
            <w:pPr>
              <w:spacing w:after="20"/>
            </w:pPr>
            <w:r/>
            <w:r>
              <w:rPr>
                <w:b w:val="0"/>
                <w:i w:val="0"/>
                <w:sz w:val="18"/>
              </w:rPr>
              <w:t>List&lt;Map&lt;String, Object&gt;&gt;</w:t>
            </w:r>
          </w:p>
        </w:tc>
        <w:tc>
          <w:tcPr>
            <w:tcW w:type="dxa" w:w="3266"/>
          </w:tcPr>
          <w:p>
            <w:pPr>
              <w:spacing w:after="20"/>
            </w:pPr>
            <w:r/>
            <w:r>
              <w:rPr>
                <w:b w:val="0"/>
                <w:i w:val="0"/>
                <w:sz w:val="18"/>
              </w:rPr>
              <w:t>Rules that need several fields or product data. Only runs on values that already passed the field rules.</w:t>
            </w:r>
          </w:p>
        </w:tc>
      </w:tr>
      <w:tr>
        <w:trPr>
          <w:cantSplit w:val="true"/>
        </w:trPr>
        <w:tc>
          <w:tcPr>
            <w:tcW w:type="dxa" w:w="2245"/>
          </w:tcPr>
          <w:p>
            <w:pPr>
              <w:spacing w:after="20"/>
            </w:pPr>
            <w:r/>
            <w:r>
              <w:rPr>
                <w:b w:val="0"/>
                <w:i w:val="0"/>
                <w:sz w:val="18"/>
              </w:rPr>
              <w:t>entryErrors</w:t>
            </w:r>
          </w:p>
        </w:tc>
        <w:tc>
          <w:tcPr>
            <w:tcW w:type="dxa" w:w="3061"/>
          </w:tcPr>
          <w:p>
            <w:pPr>
              <w:spacing w:after="20"/>
            </w:pPr>
            <w:r/>
            <w:r>
              <w:rPr>
                <w:b w:val="0"/>
                <w:i w:val="0"/>
                <w:sz w:val="18"/>
              </w:rPr>
              <w:t>Map&lt;String, Object&gt; rule, String dateOfBirth, String effectiveDate, String premiumModeCode, String policyTerm</w:t>
            </w:r>
          </w:p>
        </w:tc>
        <w:tc>
          <w:tcPr>
            <w:tcW w:type="dxa" w:w="1633"/>
          </w:tcPr>
          <w:p>
            <w:pPr>
              <w:spacing w:after="20"/>
            </w:pPr>
            <w:r/>
            <w:r>
              <w:rPr>
                <w:b w:val="0"/>
                <w:i w:val="0"/>
                <w:sz w:val="18"/>
              </w:rPr>
              <w:t>List&lt;Map&lt;String, Object&gt;&gt;</w:t>
            </w:r>
          </w:p>
        </w:tc>
        <w:tc>
          <w:tcPr>
            <w:tcW w:type="dxa" w:w="3266"/>
          </w:tcPr>
          <w:p>
            <w:pPr>
              <w:spacing w:after="20"/>
            </w:pPr>
            <w:r/>
            <w:r>
              <w:rPr>
                <w:b w:val="0"/>
                <w:i w:val="0"/>
                <w:sz w:val="18"/>
              </w:rPr>
              <w:t>Age, term and premium mode checks from UP_ProductRule, returned as field errors.</w:t>
            </w:r>
          </w:p>
        </w:tc>
      </w:tr>
    </w:tbl>
    <w:p>
      <w:pPr>
        <w:spacing w:after="40"/>
      </w:pPr>
    </w:p>
    <w:p>
      <w:pPr>
        <w:spacing w:after="60"/>
      </w:pPr>
      <w:r>
        <w:rPr>
          <w:b/>
          <w:i w:val="0"/>
          <w:color w:val="0B4DA2"/>
          <w:sz w:val="22"/>
        </w:rPr>
        <w:t>UPWorklist  (408 lines)</w:t>
      </w:r>
    </w:p>
    <w:p>
      <w:r>
        <w:rPr>
          <w:b w:val="0"/>
          <w:i w:val="0"/>
        </w:rPr>
        <w:t>UPWorklist - queues and dashboard figures read from the platform's search index (nothing is stored by this API).   Proposal queue      : proposals by ProposalStatus (pending / issued / rejected), per UP product.   Cancellation queue  : cancellation endorsements by EndoStatus (pending / issued).   Maker filter        : the maker's platform user id is stamped on every proposal in AgentCode by UPProductData.prepareProposal, so "my submissions" is an index search. The index is limited to 1000 rows per query (page size x page number) and holds no premium, so premium and commission are read from the stored policies (capped by DashboardMaxPolicies).</w:t>
      </w:r>
    </w:p>
    <w:p>
      <w:r>
        <w:rPr>
          <w:b w:val="0"/>
          <w:i/>
          <w:color w:val="444444"/>
        </w:rPr>
        <w:t>tables read: ProductMaster | SDK: ProposalSdkClient | config keys used: DashboardMaxPolicies, DayEndTime, EndoSearchModule, EndoSearchPath, EndoStatusIssued, EndoStatusPending, EndoTypeCancelFilter, PolicyStatusInforce, ProposalStatusIssued, ProposalStatusPending, ProposalStatusRejected, SearchModule, SearchSortField, SearchSortType, WorklistMaxRows, WorklistPageSize | calls: UPAccess, UPDataUtil, UPPlatformClient, UPProductData, UPValidator</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45"/>
            <w:shd w:val="clear" w:color="auto" w:fill="DCE6F1"/>
          </w:tcPr>
          <w:p>
            <w:pPr>
              <w:spacing w:after="20"/>
            </w:pPr>
            <w:r/>
            <w:r>
              <w:rPr>
                <w:b/>
                <w:sz w:val="18"/>
              </w:rPr>
              <w:t>Method</w:t>
            </w:r>
          </w:p>
        </w:tc>
        <w:tc>
          <w:tcPr>
            <w:tcW w:type="dxa" w:w="3061"/>
            <w:shd w:val="clear" w:color="auto" w:fill="DCE6F1"/>
          </w:tcPr>
          <w:p>
            <w:pPr>
              <w:spacing w:after="20"/>
            </w:pPr>
            <w:r/>
            <w:r>
              <w:rPr>
                <w:b/>
                <w:sz w:val="18"/>
              </w:rPr>
              <w:t>Parameters</w:t>
            </w:r>
          </w:p>
        </w:tc>
        <w:tc>
          <w:tcPr>
            <w:tcW w:type="dxa" w:w="1633"/>
            <w:shd w:val="clear" w:color="auto" w:fill="DCE6F1"/>
          </w:tcPr>
          <w:p>
            <w:pPr>
              <w:spacing w:after="20"/>
            </w:pPr>
            <w:r/>
            <w:r>
              <w:rPr>
                <w:b/>
                <w:sz w:val="18"/>
              </w:rPr>
              <w:t>Returns</w:t>
            </w:r>
          </w:p>
        </w:tc>
        <w:tc>
          <w:tcPr>
            <w:tcW w:type="dxa" w:w="3266"/>
            <w:shd w:val="clear" w:color="auto" w:fill="DCE6F1"/>
          </w:tcPr>
          <w:p>
            <w:pPr>
              <w:spacing w:after="20"/>
            </w:pPr>
            <w:r/>
            <w:r>
              <w:rPr>
                <w:b/>
                <w:sz w:val="18"/>
              </w:rPr>
              <w:t>Purpose</w:t>
            </w:r>
          </w:p>
        </w:tc>
      </w:tr>
      <w:tr>
        <w:trPr>
          <w:cantSplit w:val="true"/>
        </w:trPr>
        <w:tc>
          <w:tcPr>
            <w:tcW w:type="dxa" w:w="2245"/>
          </w:tcPr>
          <w:p>
            <w:pPr>
              <w:spacing w:after="20"/>
            </w:pPr>
            <w:r/>
            <w:r>
              <w:rPr>
                <w:b w:val="0"/>
                <w:i w:val="0"/>
                <w:sz w:val="18"/>
              </w:rPr>
              <w:t>productCodes</w:t>
            </w:r>
          </w:p>
        </w:tc>
        <w:tc>
          <w:tcPr>
            <w:tcW w:type="dxa" w:w="3061"/>
          </w:tcPr>
          <w:p>
            <w:pPr>
              <w:spacing w:after="20"/>
            </w:pPr>
            <w:r/>
          </w:p>
        </w:tc>
        <w:tc>
          <w:tcPr>
            <w:tcW w:type="dxa" w:w="1633"/>
          </w:tcPr>
          <w:p>
            <w:pPr>
              <w:spacing w:after="20"/>
            </w:pPr>
            <w:r/>
            <w:r>
              <w:rPr>
                <w:b w:val="0"/>
                <w:i w:val="0"/>
                <w:sz w:val="18"/>
              </w:rPr>
              <w:t>List&lt;String&gt;</w:t>
            </w:r>
          </w:p>
        </w:tc>
        <w:tc>
          <w:tcPr>
            <w:tcW w:type="dxa" w:w="3266"/>
          </w:tcPr>
          <w:p>
            <w:pPr>
              <w:spacing w:after="20"/>
            </w:pPr>
            <w:r/>
            <w:r>
              <w:rPr>
                <w:b w:val="0"/>
                <w:i w:val="0"/>
                <w:sz w:val="18"/>
              </w:rPr>
              <w:t>Distinct product codes enabled for the APIs (UP_ProductMaster).</w:t>
            </w:r>
          </w:p>
        </w:tc>
      </w:tr>
      <w:tr>
        <w:trPr>
          <w:cantSplit w:val="true"/>
        </w:trPr>
        <w:tc>
          <w:tcPr>
            <w:tcW w:type="dxa" w:w="2245"/>
          </w:tcPr>
          <w:p>
            <w:pPr>
              <w:spacing w:after="20"/>
            </w:pPr>
            <w:r/>
            <w:r>
              <w:rPr>
                <w:b w:val="0"/>
                <w:i w:val="0"/>
                <w:sz w:val="18"/>
              </w:rPr>
              <w:t>proposalStatusCode</w:t>
            </w:r>
          </w:p>
        </w:tc>
        <w:tc>
          <w:tcPr>
            <w:tcW w:type="dxa" w:w="3061"/>
          </w:tcPr>
          <w:p>
            <w:pPr>
              <w:spacing w:after="20"/>
            </w:pPr>
            <w:r/>
            <w:r>
              <w:rPr>
                <w:b w:val="0"/>
                <w:i w:val="0"/>
                <w:sz w:val="18"/>
              </w:rPr>
              <w:t>String name</w:t>
            </w:r>
          </w:p>
        </w:tc>
        <w:tc>
          <w:tcPr>
            <w:tcW w:type="dxa" w:w="1633"/>
          </w:tcPr>
          <w:p>
            <w:pPr>
              <w:spacing w:after="20"/>
            </w:pPr>
            <w:r/>
            <w:r>
              <w:rPr>
                <w:b w:val="0"/>
                <w:i w:val="0"/>
                <w:sz w:val="18"/>
              </w:rPr>
              <w:t>String</w:t>
            </w:r>
          </w:p>
        </w:tc>
        <w:tc>
          <w:tcPr>
            <w:tcW w:type="dxa" w:w="3266"/>
          </w:tcPr>
          <w:p>
            <w:pPr>
              <w:spacing w:after="20"/>
            </w:pPr>
            <w:r/>
            <w:r>
              <w:rPr>
                <w:b w:val="0"/>
                <w:i w:val="0"/>
                <w:sz w:val="18"/>
              </w:rPr>
              <w:t>Status text for a status filter name, as configured. Returns "" for ALL.</w:t>
            </w:r>
          </w:p>
        </w:tc>
      </w:tr>
      <w:tr>
        <w:trPr>
          <w:cantSplit w:val="true"/>
        </w:trPr>
        <w:tc>
          <w:tcPr>
            <w:tcW w:type="dxa" w:w="2245"/>
          </w:tcPr>
          <w:p>
            <w:pPr>
              <w:spacing w:after="20"/>
            </w:pPr>
            <w:r/>
            <w:r>
              <w:rPr>
                <w:b w:val="0"/>
                <w:i w:val="0"/>
                <w:sz w:val="18"/>
              </w:rPr>
              <w:t>dateRange</w:t>
            </w:r>
          </w:p>
        </w:tc>
        <w:tc>
          <w:tcPr>
            <w:tcW w:type="dxa" w:w="3061"/>
          </w:tcPr>
          <w:p>
            <w:pPr>
              <w:spacing w:after="20"/>
            </w:pPr>
            <w:r/>
            <w:r>
              <w:rPr>
                <w:b w:val="0"/>
                <w:i w:val="0"/>
                <w:sz w:val="18"/>
              </w:rPr>
              <w:t>Map&lt;String, Object&gt; input, String key, boolean from</w:t>
            </w:r>
          </w:p>
        </w:tc>
        <w:tc>
          <w:tcPr>
            <w:tcW w:type="dxa" w:w="1633"/>
          </w:tcPr>
          <w:p>
            <w:pPr>
              <w:spacing w:after="20"/>
            </w:pPr>
            <w:r/>
            <w:r>
              <w:rPr>
                <w:b w:val="0"/>
                <w:i w:val="0"/>
                <w:sz w:val="18"/>
              </w:rPr>
              <w:t>Map&lt;String, Object&gt;</w:t>
            </w:r>
          </w:p>
        </w:tc>
        <w:tc>
          <w:tcPr>
            <w:tcW w:type="dxa" w:w="3266"/>
          </w:tcPr>
          <w:p>
            <w:pPr>
              <w:spacing w:after="20"/>
            </w:pPr>
            <w:r/>
          </w:p>
        </w:tc>
      </w:tr>
      <w:tr>
        <w:trPr>
          <w:cantSplit w:val="true"/>
        </w:trPr>
        <w:tc>
          <w:tcPr>
            <w:tcW w:type="dxa" w:w="2245"/>
          </w:tcPr>
          <w:p>
            <w:pPr>
              <w:spacing w:after="20"/>
            </w:pPr>
            <w:r/>
            <w:r>
              <w:rPr>
                <w:b w:val="0"/>
                <w:i w:val="0"/>
                <w:sz w:val="18"/>
              </w:rPr>
              <w:t>condition</w:t>
            </w:r>
          </w:p>
        </w:tc>
        <w:tc>
          <w:tcPr>
            <w:tcW w:type="dxa" w:w="3061"/>
          </w:tcPr>
          <w:p>
            <w:pPr>
              <w:spacing w:after="20"/>
            </w:pPr>
            <w:r/>
            <w:r>
              <w:rPr>
                <w:b w:val="0"/>
                <w:i w:val="0"/>
                <w:sz w:val="18"/>
              </w:rPr>
              <w:t>Map&lt;String, Object&gt; conditions, Map&lt;String, Object&gt; from, Map&lt;String, Object&gt; to, int pageNo, int pageSize, String module</w:t>
            </w:r>
          </w:p>
        </w:tc>
        <w:tc>
          <w:tcPr>
            <w:tcW w:type="dxa" w:w="1633"/>
          </w:tcPr>
          <w:p>
            <w:pPr>
              <w:spacing w:after="20"/>
            </w:pPr>
            <w:r/>
            <w:r>
              <w:rPr>
                <w:b w:val="0"/>
                <w:i w:val="0"/>
                <w:sz w:val="18"/>
              </w:rPr>
              <w:t>SearchCondition</w:t>
            </w:r>
          </w:p>
        </w:tc>
        <w:tc>
          <w:tcPr>
            <w:tcW w:type="dxa" w:w="3266"/>
          </w:tcPr>
          <w:p>
            <w:pPr>
              <w:spacing w:after="20"/>
            </w:pPr>
            <w:r/>
          </w:p>
        </w:tc>
      </w:tr>
      <w:tr>
        <w:trPr>
          <w:cantSplit w:val="true"/>
        </w:trPr>
        <w:tc>
          <w:tcPr>
            <w:tcW w:type="dxa" w:w="2245"/>
          </w:tcPr>
          <w:p>
            <w:pPr>
              <w:spacing w:after="20"/>
            </w:pPr>
            <w:r/>
            <w:r>
              <w:rPr>
                <w:b w:val="0"/>
                <w:i w:val="0"/>
                <w:sz w:val="18"/>
              </w:rPr>
              <w:t>policySearch</w:t>
            </w:r>
          </w:p>
        </w:tc>
        <w:tc>
          <w:tcPr>
            <w:tcW w:type="dxa" w:w="3061"/>
          </w:tcPr>
          <w:p>
            <w:pPr>
              <w:spacing w:after="20"/>
            </w:pPr>
            <w:r/>
            <w:r>
              <w:rPr>
                <w:b w:val="0"/>
                <w:i w:val="0"/>
                <w:sz w:val="18"/>
              </w:rPr>
              <w:t>Map&lt;String, Object&gt; conditions, Map&lt;String, Object&gt; from, Map&lt;String, Object&gt; to, int pageNo, int pageSize</w:t>
            </w:r>
          </w:p>
        </w:tc>
        <w:tc>
          <w:tcPr>
            <w:tcW w:type="dxa" w:w="1633"/>
          </w:tcPr>
          <w:p>
            <w:pPr>
              <w:spacing w:after="20"/>
            </w:pPr>
            <w:r/>
            <w:r>
              <w:rPr>
                <w:b w:val="0"/>
                <w:i w:val="0"/>
                <w:sz w:val="18"/>
              </w:rPr>
              <w:t>Map&lt;String, Object&gt;</w:t>
            </w:r>
          </w:p>
        </w:tc>
        <w:tc>
          <w:tcPr>
            <w:tcW w:type="dxa" w:w="3266"/>
          </w:tcPr>
          <w:p>
            <w:pPr>
              <w:spacing w:after="20"/>
            </w:pPr>
            <w:r/>
            <w:r>
              <w:rPr>
                <w:b w:val="0"/>
                <w:i w:val="0"/>
                <w:sz w:val="18"/>
              </w:rPr>
              <w:t>One policy-index search: {Total, Docs}.</w:t>
            </w:r>
          </w:p>
        </w:tc>
      </w:tr>
      <w:tr>
        <w:trPr>
          <w:cantSplit w:val="true"/>
        </w:trPr>
        <w:tc>
          <w:tcPr>
            <w:tcW w:type="dxa" w:w="2245"/>
          </w:tcPr>
          <w:p>
            <w:pPr>
              <w:spacing w:after="20"/>
            </w:pPr>
            <w:r/>
            <w:r>
              <w:rPr>
                <w:b w:val="0"/>
                <w:i w:val="0"/>
                <w:sz w:val="18"/>
              </w:rPr>
              <w:t>endoSearch</w:t>
            </w:r>
          </w:p>
        </w:tc>
        <w:tc>
          <w:tcPr>
            <w:tcW w:type="dxa" w:w="3061"/>
          </w:tcPr>
          <w:p>
            <w:pPr>
              <w:spacing w:after="20"/>
            </w:pPr>
            <w:r/>
            <w:r>
              <w:rPr>
                <w:b w:val="0"/>
                <w:i w:val="0"/>
                <w:sz w:val="18"/>
              </w:rPr>
              <w:t>Map&lt;String, Object&gt; conditions, Map&lt;String, Object&gt; from, Map&lt;String, Object&gt; to, int pageNo, int pageSize</w:t>
            </w:r>
          </w:p>
        </w:tc>
        <w:tc>
          <w:tcPr>
            <w:tcW w:type="dxa" w:w="1633"/>
          </w:tcPr>
          <w:p>
            <w:pPr>
              <w:spacing w:after="20"/>
            </w:pPr>
            <w:r/>
            <w:r>
              <w:rPr>
                <w:b w:val="0"/>
                <w:i w:val="0"/>
                <w:sz w:val="18"/>
              </w:rPr>
              <w:t>Map&lt;String, Object&gt;</w:t>
            </w:r>
          </w:p>
        </w:tc>
        <w:tc>
          <w:tcPr>
            <w:tcW w:type="dxa" w:w="3266"/>
          </w:tcPr>
          <w:p>
            <w:pPr>
              <w:spacing w:after="20"/>
            </w:pPr>
            <w:r/>
            <w:r>
              <w:rPr>
                <w:b w:val="0"/>
                <w:i w:val="0"/>
                <w:sz w:val="18"/>
              </w:rPr>
              <w:t>One endorsement-index search: {Total, Docs}.</w:t>
            </w:r>
          </w:p>
        </w:tc>
      </w:tr>
      <w:tr>
        <w:trPr>
          <w:cantSplit w:val="true"/>
        </w:trPr>
        <w:tc>
          <w:tcPr>
            <w:tcW w:type="dxa" w:w="2245"/>
          </w:tcPr>
          <w:p>
            <w:pPr>
              <w:spacing w:after="20"/>
            </w:pPr>
            <w:r/>
            <w:r>
              <w:rPr>
                <w:b w:val="0"/>
                <w:i w:val="0"/>
                <w:sz w:val="18"/>
              </w:rPr>
              <w:t>loadPolicy</w:t>
            </w:r>
          </w:p>
        </w:tc>
        <w:tc>
          <w:tcPr>
            <w:tcW w:type="dxa" w:w="3061"/>
          </w:tcPr>
          <w:p>
            <w:pPr>
              <w:spacing w:after="20"/>
            </w:pPr>
            <w:r/>
            <w:r>
              <w:rPr>
                <w:b w:val="0"/>
                <w:i w:val="0"/>
                <w:sz w:val="18"/>
              </w:rPr>
              <w:t>String proposalNo, String policyNo</w:t>
            </w:r>
          </w:p>
        </w:tc>
        <w:tc>
          <w:tcPr>
            <w:tcW w:type="dxa" w:w="1633"/>
          </w:tcPr>
          <w:p>
            <w:pPr>
              <w:spacing w:after="20"/>
            </w:pPr>
            <w:r/>
            <w:r>
              <w:rPr>
                <w:b w:val="0"/>
                <w:i w:val="0"/>
                <w:sz w:val="18"/>
              </w:rPr>
              <w:t>Map&lt;String, Object&gt;</w:t>
            </w:r>
          </w:p>
        </w:tc>
        <w:tc>
          <w:tcPr>
            <w:tcW w:type="dxa" w:w="3266"/>
          </w:tcPr>
          <w:p>
            <w:pPr>
              <w:spacing w:after="20"/>
            </w:pPr>
            <w:r/>
          </w:p>
        </w:tc>
      </w:tr>
      <w:tr>
        <w:trPr>
          <w:cantSplit w:val="true"/>
        </w:trPr>
        <w:tc>
          <w:tcPr>
            <w:tcW w:type="dxa" w:w="2245"/>
          </w:tcPr>
          <w:p>
            <w:pPr>
              <w:spacing w:after="20"/>
            </w:pPr>
            <w:r/>
            <w:r>
              <w:rPr>
                <w:b w:val="0"/>
                <w:i w:val="0"/>
                <w:sz w:val="18"/>
              </w:rPr>
              <w:t>makerName</w:t>
            </w:r>
          </w:p>
        </w:tc>
        <w:tc>
          <w:tcPr>
            <w:tcW w:type="dxa" w:w="3061"/>
          </w:tcPr>
          <w:p>
            <w:pPr>
              <w:spacing w:after="20"/>
            </w:pPr>
            <w:r/>
            <w:r>
              <w:rPr>
                <w:b w:val="0"/>
                <w:i w:val="0"/>
                <w:sz w:val="18"/>
              </w:rPr>
              <w:t>String userId</w:t>
            </w:r>
          </w:p>
        </w:tc>
        <w:tc>
          <w:tcPr>
            <w:tcW w:type="dxa" w:w="1633"/>
          </w:tcPr>
          <w:p>
            <w:pPr>
              <w:spacing w:after="20"/>
            </w:pPr>
            <w:r/>
            <w:r>
              <w:rPr>
                <w:b w:val="0"/>
                <w:i w:val="0"/>
                <w:sz w:val="18"/>
              </w:rPr>
              <w:t>String</w:t>
            </w:r>
          </w:p>
        </w:tc>
        <w:tc>
          <w:tcPr>
            <w:tcW w:type="dxa" w:w="3266"/>
          </w:tcPr>
          <w:p>
            <w:pPr>
              <w:spacing w:after="20"/>
            </w:pPr>
            <w:r/>
            <w:r>
              <w:rPr>
                <w:b w:val="0"/>
                <w:i w:val="0"/>
                <w:sz w:val="18"/>
              </w:rPr>
              <w:t>Display name of a platform user id (UP_UserRole), else the id itself.</w:t>
            </w:r>
          </w:p>
        </w:tc>
      </w:tr>
      <w:tr>
        <w:trPr>
          <w:cantSplit w:val="true"/>
        </w:trPr>
        <w:tc>
          <w:tcPr>
            <w:tcW w:type="dxa" w:w="2245"/>
          </w:tcPr>
          <w:p>
            <w:pPr>
              <w:spacing w:after="20"/>
            </w:pPr>
            <w:r/>
            <w:r>
              <w:rPr>
                <w:b w:val="0"/>
                <w:i w:val="0"/>
                <w:sz w:val="18"/>
              </w:rPr>
              <w:t>policyRow</w:t>
            </w:r>
          </w:p>
        </w:tc>
        <w:tc>
          <w:tcPr>
            <w:tcW w:type="dxa" w:w="3061"/>
          </w:tcPr>
          <w:p>
            <w:pPr>
              <w:spacing w:after="20"/>
            </w:pPr>
            <w:r/>
            <w:r>
              <w:rPr>
                <w:b w:val="0"/>
                <w:i w:val="0"/>
                <w:sz w:val="18"/>
              </w:rPr>
              <w:t>Map&lt;String, Object&gt; policy</w:t>
            </w:r>
          </w:p>
        </w:tc>
        <w:tc>
          <w:tcPr>
            <w:tcW w:type="dxa" w:w="1633"/>
          </w:tcPr>
          <w:p>
            <w:pPr>
              <w:spacing w:after="20"/>
            </w:pPr>
            <w:r/>
            <w:r>
              <w:rPr>
                <w:b w:val="0"/>
                <w:i w:val="0"/>
                <w:sz w:val="18"/>
              </w:rPr>
              <w:t>Map&lt;String, Object&gt;</w:t>
            </w:r>
          </w:p>
        </w:tc>
        <w:tc>
          <w:tcPr>
            <w:tcW w:type="dxa" w:w="3266"/>
          </w:tcPr>
          <w:p>
            <w:pPr>
              <w:spacing w:after="20"/>
            </w:pPr>
            <w:r/>
            <w:r>
              <w:rPr>
                <w:b w:val="0"/>
                <w:i w:val="0"/>
                <w:sz w:val="18"/>
              </w:rPr>
              <w:t>Row shown in a queue, from the stored policy / proposal.</w:t>
            </w:r>
          </w:p>
        </w:tc>
      </w:tr>
      <w:tr>
        <w:trPr>
          <w:cantSplit w:val="true"/>
        </w:trPr>
        <w:tc>
          <w:tcPr>
            <w:tcW w:type="dxa" w:w="2245"/>
          </w:tcPr>
          <w:p>
            <w:pPr>
              <w:spacing w:after="20"/>
            </w:pPr>
            <w:r/>
            <w:r>
              <w:rPr>
                <w:b w:val="0"/>
                <w:i w:val="0"/>
                <w:sz w:val="18"/>
              </w:rPr>
              <w:t>intOf</w:t>
            </w:r>
          </w:p>
        </w:tc>
        <w:tc>
          <w:tcPr>
            <w:tcW w:type="dxa" w:w="3061"/>
          </w:tcPr>
          <w:p>
            <w:pPr>
              <w:spacing w:after="20"/>
            </w:pPr>
            <w:r/>
            <w:r>
              <w:rPr>
                <w:b w:val="0"/>
                <w:i w:val="0"/>
                <w:sz w:val="18"/>
              </w:rPr>
              <w:t>Object value, int fallback</w:t>
            </w:r>
          </w:p>
        </w:tc>
        <w:tc>
          <w:tcPr>
            <w:tcW w:type="dxa" w:w="1633"/>
          </w:tcPr>
          <w:p>
            <w:pPr>
              <w:spacing w:after="20"/>
            </w:pPr>
            <w:r/>
            <w:r>
              <w:rPr>
                <w:b w:val="0"/>
                <w:i w:val="0"/>
                <w:sz w:val="18"/>
              </w:rPr>
              <w:t>int</w:t>
            </w:r>
          </w:p>
        </w:tc>
        <w:tc>
          <w:tcPr>
            <w:tcW w:type="dxa" w:w="3266"/>
          </w:tcPr>
          <w:p>
            <w:pPr>
              <w:spacing w:after="20"/>
            </w:pPr>
            <w:r/>
          </w:p>
        </w:tc>
      </w:tr>
      <w:tr>
        <w:trPr>
          <w:cantSplit w:val="true"/>
        </w:trPr>
        <w:tc>
          <w:tcPr>
            <w:tcW w:type="dxa" w:w="2245"/>
          </w:tcPr>
          <w:p>
            <w:pPr>
              <w:spacing w:after="20"/>
            </w:pPr>
            <w:r/>
            <w:r>
              <w:rPr>
                <w:b w:val="0"/>
                <w:i w:val="0"/>
                <w:sz w:val="18"/>
              </w:rPr>
              <w:t>proposalList</w:t>
            </w:r>
          </w:p>
        </w:tc>
        <w:tc>
          <w:tcPr>
            <w:tcW w:type="dxa" w:w="3061"/>
          </w:tcPr>
          <w:p>
            <w:pPr>
              <w:spacing w:after="20"/>
            </w:pPr>
            <w:r/>
            <w:r>
              <w:rPr>
                <w:b w:val="0"/>
                <w:i w:val="0"/>
                <w:sz w:val="18"/>
              </w:rPr>
              <w:t>Map&lt;String, Object&gt; input, String mineUserId</w:t>
            </w:r>
          </w:p>
        </w:tc>
        <w:tc>
          <w:tcPr>
            <w:tcW w:type="dxa" w:w="1633"/>
          </w:tcPr>
          <w:p>
            <w:pPr>
              <w:spacing w:after="20"/>
            </w:pPr>
            <w:r/>
            <w:r>
              <w:rPr>
                <w:b w:val="0"/>
                <w:i w:val="0"/>
                <w:sz w:val="18"/>
              </w:rPr>
              <w:t>Map&lt;String, Object&gt;</w:t>
            </w:r>
          </w:p>
        </w:tc>
        <w:tc>
          <w:tcPr>
            <w:tcW w:type="dxa" w:w="3266"/>
          </w:tcPr>
          <w:p>
            <w:pPr>
              <w:spacing w:after="20"/>
            </w:pPr>
            <w:r/>
            <w:r>
              <w:rPr>
                <w:b w:val="0"/>
                <w:i w:val="0"/>
                <w:sz w:val="18"/>
              </w:rPr>
              <w:t>Proposal queue: type PROPOSAL (all makers) or MINE (mineUserId is the caller's id), filtered by Status, product and dates.</w:t>
            </w:r>
          </w:p>
        </w:tc>
      </w:tr>
      <w:tr>
        <w:trPr>
          <w:cantSplit w:val="true"/>
        </w:trPr>
        <w:tc>
          <w:tcPr>
            <w:tcW w:type="dxa" w:w="2245"/>
          </w:tcPr>
          <w:p>
            <w:pPr>
              <w:spacing w:after="20"/>
            </w:pPr>
            <w:r/>
            <w:r>
              <w:rPr>
                <w:b w:val="0"/>
                <w:i w:val="0"/>
                <w:sz w:val="18"/>
              </w:rPr>
              <w:t>cancellationList</w:t>
            </w:r>
          </w:p>
        </w:tc>
        <w:tc>
          <w:tcPr>
            <w:tcW w:type="dxa" w:w="3061"/>
          </w:tcPr>
          <w:p>
            <w:pPr>
              <w:spacing w:after="20"/>
            </w:pPr>
            <w:r/>
            <w:r>
              <w:rPr>
                <w:b w:val="0"/>
                <w:i w:val="0"/>
                <w:sz w:val="18"/>
              </w:rPr>
              <w:t>Map&lt;String, Object&gt; input</w:t>
            </w:r>
          </w:p>
        </w:tc>
        <w:tc>
          <w:tcPr>
            <w:tcW w:type="dxa" w:w="1633"/>
          </w:tcPr>
          <w:p>
            <w:pPr>
              <w:spacing w:after="20"/>
            </w:pPr>
            <w:r/>
            <w:r>
              <w:rPr>
                <w:b w:val="0"/>
                <w:i w:val="0"/>
                <w:sz w:val="18"/>
              </w:rPr>
              <w:t>Map&lt;String, Object&gt;</w:t>
            </w:r>
          </w:p>
        </w:tc>
        <w:tc>
          <w:tcPr>
            <w:tcW w:type="dxa" w:w="3266"/>
          </w:tcPr>
          <w:p>
            <w:pPr>
              <w:spacing w:after="20"/>
            </w:pPr>
            <w:r/>
            <w:r>
              <w:rPr>
                <w:b w:val="0"/>
                <w:i w:val="0"/>
                <w:sz w:val="18"/>
              </w:rPr>
              <w:t>Cancellation queue: pending (default) or issued cancellation endorsements.</w:t>
            </w:r>
          </w:p>
        </w:tc>
      </w:tr>
      <w:tr>
        <w:trPr>
          <w:cantSplit w:val="true"/>
        </w:trPr>
        <w:tc>
          <w:tcPr>
            <w:tcW w:type="dxa" w:w="2245"/>
          </w:tcPr>
          <w:p>
            <w:pPr>
              <w:spacing w:after="20"/>
            </w:pPr>
            <w:r/>
            <w:r>
              <w:rPr>
                <w:b w:val="0"/>
                <w:i w:val="0"/>
                <w:sz w:val="18"/>
              </w:rPr>
              <w:t>summary</w:t>
            </w:r>
          </w:p>
        </w:tc>
        <w:tc>
          <w:tcPr>
            <w:tcW w:type="dxa" w:w="3061"/>
          </w:tcPr>
          <w:p>
            <w:pPr>
              <w:spacing w:after="20"/>
            </w:pPr>
            <w:r/>
            <w:r>
              <w:rPr>
                <w:b w:val="0"/>
                <w:i w:val="0"/>
                <w:sz w:val="18"/>
              </w:rPr>
              <w:t>Map&lt;String, Object&gt; input, String mineUserId</w:t>
            </w:r>
          </w:p>
        </w:tc>
        <w:tc>
          <w:tcPr>
            <w:tcW w:type="dxa" w:w="1633"/>
          </w:tcPr>
          <w:p>
            <w:pPr>
              <w:spacing w:after="20"/>
            </w:pPr>
            <w:r/>
            <w:r>
              <w:rPr>
                <w:b w:val="0"/>
                <w:i w:val="0"/>
                <w:sz w:val="18"/>
              </w:rPr>
              <w:t>Map&lt;String, Object&gt;</w:t>
            </w:r>
          </w:p>
        </w:tc>
        <w:tc>
          <w:tcPr>
            <w:tcW w:type="dxa" w:w="3266"/>
          </w:tcPr>
          <w:p>
            <w:pPr>
              <w:spacing w:after="20"/>
            </w:pPr>
            <w:r/>
            <w:r>
              <w:rPr>
                <w:b w:val="0"/>
                <w:i w:val="0"/>
                <w:sz w:val="18"/>
              </w:rPr>
              <w:t>Counts of proposals and cancellations in the date window (mineUserId limits proposals to one maker).</w:t>
            </w:r>
          </w:p>
        </w:tc>
      </w:tr>
      <w:tr>
        <w:trPr>
          <w:cantSplit w:val="true"/>
        </w:trPr>
        <w:tc>
          <w:tcPr>
            <w:tcW w:type="dxa" w:w="2245"/>
          </w:tcPr>
          <w:p>
            <w:pPr>
              <w:spacing w:after="20"/>
            </w:pPr>
            <w:r/>
            <w:r>
              <w:rPr>
                <w:b w:val="0"/>
                <w:i w:val="0"/>
                <w:sz w:val="18"/>
              </w:rPr>
              <w:t>commissionSection</w:t>
            </w:r>
          </w:p>
        </w:tc>
        <w:tc>
          <w:tcPr>
            <w:tcW w:type="dxa" w:w="3061"/>
          </w:tcPr>
          <w:p>
            <w:pPr>
              <w:spacing w:after="20"/>
            </w:pPr>
            <w:r/>
            <w:r>
              <w:rPr>
                <w:b w:val="0"/>
                <w:i w:val="0"/>
                <w:sz w:val="18"/>
              </w:rPr>
              <w:t>Map&lt;String, Object&gt; input, String productCode, String mineUserId</w:t>
            </w:r>
          </w:p>
        </w:tc>
        <w:tc>
          <w:tcPr>
            <w:tcW w:type="dxa" w:w="1633"/>
          </w:tcPr>
          <w:p>
            <w:pPr>
              <w:spacing w:after="20"/>
            </w:pPr>
            <w:r/>
            <w:r>
              <w:rPr>
                <w:b w:val="0"/>
                <w:i w:val="0"/>
                <w:sz w:val="18"/>
              </w:rPr>
              <w:t>Map&lt;String, Object&gt;</w:t>
            </w:r>
          </w:p>
        </w:tc>
        <w:tc>
          <w:tcPr>
            <w:tcW w:type="dxa" w:w="3266"/>
          </w:tcPr>
          <w:p>
            <w:pPr>
              <w:spacing w:after="20"/>
            </w:pPr>
            <w:r/>
            <w:r>
              <w:rPr>
                <w:b w:val="0"/>
                <w:i w:val="0"/>
                <w:sz w:val="18"/>
              </w:rPr>
              <w:t>Premium and commission of the issued policies of one product in the window, by plan. Capped at DashboardMaxPolicies newest policies (Truncated tells when the cap applied).</w:t>
            </w:r>
          </w:p>
        </w:tc>
      </w:tr>
    </w:tbl>
    <w:p>
      <w:pPr>
        <w:spacing w:after="40"/>
      </w:pPr>
    </w:p>
    <w:p>
      <w:pPr>
        <w:pStyle w:val="Heading2"/>
      </w:pPr>
      <w:r>
        <w:t>4.3 APIs</w:t>
      </w:r>
    </w:p>
    <w:p>
      <w:pPr>
        <w:spacing w:after="60"/>
      </w:pPr>
      <w:r>
        <w:rPr>
          <w:b/>
          <w:i w:val="0"/>
          <w:color w:val="0B4DA2"/>
          <w:sz w:val="22"/>
        </w:rPr>
        <w:t>UPApplicationDocGeneration  —  POST /up/application_doc_generation  (25 lines)</w:t>
      </w:r>
    </w:p>
    <w:p>
      <w:r>
        <w:rPr>
          <w:b w:val="0"/>
          <w:i w:val="0"/>
        </w:rPr>
        <w:t>Generate the application form of a proposal as a PDF (same request as the PA001 flow). Request: { "proposalNo": "...", "ProductSubcode": "1" } The template is looked up in UP_DocTemplate by ProductCode + ProductSubcode + DocType.</w:t>
      </w:r>
    </w:p>
    <w:p>
      <w:r>
        <w:rPr>
          <w:b w:val="0"/>
          <w:i/>
          <w:color w:val="444444"/>
        </w:rPr>
        <w:t>calls: UPAccess, UPDataUtil, UPDocService, UPErrorHandler, UPSecurity, UPValidator | config keys: DocTypeApplication</w:t>
      </w:r>
    </w:p>
    <w:p>
      <w:pPr>
        <w:spacing w:after="60"/>
      </w:pPr>
      <w:r>
        <w:rPr>
          <w:b/>
          <w:i w:val="0"/>
          <w:color w:val="0B4DA2"/>
          <w:sz w:val="22"/>
        </w:rPr>
        <w:t>UPCancelApprove  —  POST /up/cancel-approve  (25 lines)</w:t>
      </w:r>
    </w:p>
    <w:p>
      <w:r>
        <w:rPr>
          <w:b w:val="0"/>
          <w:i w:val="0"/>
        </w:rPr>
        <w:t>Cancellation - Approver. Approves (cancels the policy) or rejects the pending request created by the Checker. Request:  { "ChannelCode": "SOHAR", "PolicyNo" | "ProposalNo": "...", "RequestNo": "&lt;from the Checker&gt;", "Decision": "APPROVE" | "REJECT" } Response: RequestNo, RequestStatus, PolicyInfo, PolicyStatus, RefundPremium.</w:t>
      </w:r>
    </w:p>
    <w:p>
      <w:r>
        <w:rPr>
          <w:b w:val="0"/>
          <w:i/>
          <w:color w:val="444444"/>
        </w:rPr>
        <w:t>calls: UPAccess, UPCancelService, UPDataUtil, UPErrorHandler, UPSecurity, UPValidator | config keys: RoleCancellationChecker</w:t>
      </w:r>
    </w:p>
    <w:p>
      <w:pPr>
        <w:spacing w:after="60"/>
      </w:pPr>
      <w:r>
        <w:rPr>
          <w:b/>
          <w:i w:val="0"/>
          <w:color w:val="0B4DA2"/>
          <w:sz w:val="22"/>
        </w:rPr>
        <w:t>UPCancelCheck  —  POST /up/cancel-check  (26 lines)</w:t>
      </w:r>
    </w:p>
    <w:p>
      <w:r>
        <w:rPr>
          <w:b w:val="0"/>
          <w:i w:val="0"/>
        </w:rPr>
        <w:t>Cancellation - Checker. Creates the pending cancellation request for an issued policy and shows what an approval would do. Request:  { "ChannelCode": "SOHAR", "PolicyNo" | "ProposalNo": "...", "CancellationDate": "2026-10-20", "CancelReason": "..." } Response: RequestNo, RequestStatus, PolicyInfo, PolicyStatus (current), PremiumDetails, RefundDetails. Repeating the call for a policy that already has a pending request returns that request (RequestExists = TrueValue).</w:t>
      </w:r>
    </w:p>
    <w:p>
      <w:r>
        <w:rPr>
          <w:b w:val="0"/>
          <w:i/>
          <w:color w:val="444444"/>
        </w:rPr>
        <w:t>calls: UPAccess, UPCancelService, UPDataUtil, UPErrorHandler, UPSecurity, UPValidator | config keys: RoleMaker</w:t>
      </w:r>
    </w:p>
    <w:p>
      <w:pPr>
        <w:spacing w:after="60"/>
      </w:pPr>
      <w:r>
        <w:rPr>
          <w:b/>
          <w:i w:val="0"/>
          <w:color w:val="0B4DA2"/>
          <w:sz w:val="22"/>
        </w:rPr>
        <w:t>UPCancelDetail  —  POST /up/cancel-detail  (28 lines)</w:t>
      </w:r>
    </w:p>
    <w:p>
      <w:r>
        <w:rPr>
          <w:b w:val="0"/>
          <w:i w:val="0"/>
        </w:rPr>
        <w:t>Cancellation - details of a pending request for the Cancellation Checker (and the maker who raised it). Creates and changes nothing. Request:  { "ChannelCode": "SOHAR", "PolicyNo" | "ProposalNo": "..." } Response: RequestNo, RequestedBy, RequestedOn, CancelReason, CancellationDate, PolicyInfo, PremiumDetails, RefundDetails, CanDecide.</w:t>
      </w:r>
    </w:p>
    <w:p>
      <w:r>
        <w:rPr>
          <w:b w:val="0"/>
          <w:i/>
          <w:color w:val="444444"/>
        </w:rPr>
        <w:t>calls: UPAccess, UPCancelService, UPDataUtil, UPErrorHandler, UPSecurity, UPValidator | config keys: RoleCancellationChecker, RoleMaker</w:t>
      </w:r>
    </w:p>
    <w:p>
      <w:pPr>
        <w:spacing w:after="60"/>
      </w:pPr>
      <w:r>
        <w:rPr>
          <w:b/>
          <w:i w:val="0"/>
          <w:color w:val="0B4DA2"/>
          <w:sz w:val="22"/>
        </w:rPr>
        <w:t>UPCancelPolicy  —  POST /up/cancel-policy  (5 lines)</w:t>
      </w:r>
    </w:p>
    <w:p>
      <w:r>
        <w:rPr>
          <w:b w:val="0"/>
          <w:i w:val="0"/>
        </w:rPr>
        <w:t>Retired (inactive). Cancellation is now done in two steps: UPCancelCheck (/up/cancel-check) and UPCancelApprove (/up/cancel-approve).</w:t>
      </w:r>
    </w:p>
    <w:p>
      <w:pPr>
        <w:spacing w:after="60"/>
      </w:pPr>
      <w:r>
        <w:rPr>
          <w:b/>
          <w:i w:val="0"/>
          <w:color w:val="0B4DA2"/>
          <w:sz w:val="22"/>
        </w:rPr>
        <w:t>UPCommissionQuery  —  POST /up/commission-query  (137 lines)</w:t>
      </w:r>
    </w:p>
    <w:p>
      <w:r>
        <w:rPr>
          <w:b w:val="0"/>
          <w:i w:val="0"/>
        </w:rPr>
        <w:t>Commission query - the only API that returns commission (all other APIs hide it).  * 1. By policy:         { "PolicyNo": "POFP00100000013" } 2. By configuration:  { "ProductCode": "FP001", "ProductSubcode": "1", "PlanId": "2" (optional) } 3. By period:         { "ProductCode": "FP001" (optional), "FromDate": "2026-10-01", "ToDate": "2026-10-31", "PageNo": 1, "PageSize": 50 }  * Commission is configured per product / variant / plan in the ProductPlanRelation table (column Commission). It is written onto the policy when the premium is calculated, so a policy keeps the commission it was issued with.</w:t>
      </w:r>
    </w:p>
    <w:p>
      <w:r>
        <w:rPr>
          <w:b w:val="0"/>
          <w:i/>
          <w:color w:val="444444"/>
        </w:rPr>
        <w:t>calls: UPAccess, UPDataUtil, UPDocBuilder, UPErrorHandler, UPProductData, UPSecurity, UPValidator | SDK: ProposalSdkClient | tables: ProductPlanRelation | config keys: CommissionDefaultPageNo, CommissionDefaultPageSize, DayEndTime, DayStartTime, ProposalStatusIssued, SearchModule, SearchSortField, SearchSortType</w:t>
      </w:r>
    </w:p>
    <w:p>
      <w:pPr>
        <w:spacing w:after="60"/>
      </w:pPr>
      <w:r>
        <w:rPr>
          <w:b/>
          <w:i w:val="0"/>
          <w:color w:val="0B4DA2"/>
          <w:sz w:val="22"/>
        </w:rPr>
        <w:t>UPDashboard  —  POST /up/dashboard  (50 lines)</w:t>
      </w:r>
    </w:p>
    <w:p>
      <w:r>
        <w:rPr>
          <w:b w:val="0"/>
          <w:i w:val="0"/>
        </w:rPr>
        <w:t>Dashboard figures. Two sections so the page can load them in parallel:   SUMMARY    counts of proposals (submitted / pending / issued / rejected, pending older than a day) and cancellations, per product.   COMMISSION premium and commission of the issued policies of ONE product (ProductCode) in the window, by plan; cancelled policies are shown apart. Request: { "ChannelCode", "Section", "ProductCode" (COMMISSION), "Scope": "ALL" | "MINE", "FromDate", "ToDate" }  (default window: the last 30 days, at most DashboardMaxDays). A caller who is only a Maker always sees their own submissions (Scope MINE).</w:t>
      </w:r>
    </w:p>
    <w:p>
      <w:r>
        <w:rPr>
          <w:b w:val="0"/>
          <w:i/>
          <w:color w:val="444444"/>
        </w:rPr>
        <w:t>calls: UPAccess, UPDataUtil, UPErrorHandler, UPSecurity, UPValidator, UPWorklist | config keys: DashboardMaxDays, RoleMaker</w:t>
      </w:r>
    </w:p>
    <w:p>
      <w:pPr>
        <w:spacing w:after="60"/>
      </w:pPr>
      <w:r>
        <w:rPr>
          <w:b/>
          <w:i w:val="0"/>
          <w:color w:val="0B4DA2"/>
          <w:sz w:val="22"/>
        </w:rPr>
        <w:t>UPDocGeneration  —  POST /up/doc_generation  (24 lines)</w:t>
      </w:r>
    </w:p>
    <w:p>
      <w:r>
        <w:rPr>
          <w:b w:val="0"/>
          <w:i w:val="0"/>
        </w:rPr>
        <w:t>Generate the application form or the policy certificate as a PDF. Request: { "DocType": "Application" | "Policy", "ProposalNo": "...", "PolicyNo": "..." }</w:t>
      </w:r>
    </w:p>
    <w:p>
      <w:r>
        <w:rPr>
          <w:b w:val="0"/>
          <w:i/>
          <w:color w:val="444444"/>
        </w:rPr>
        <w:t>calls: UPAccess, UPDataUtil, UPDocService, UPErrorHandler, UPSecurity, UPValidator</w:t>
      </w:r>
    </w:p>
    <w:p>
      <w:pPr>
        <w:spacing w:after="60"/>
      </w:pPr>
      <w:r>
        <w:rPr>
          <w:b/>
          <w:i w:val="0"/>
          <w:color w:val="0B4DA2"/>
          <w:sz w:val="22"/>
        </w:rPr>
        <w:t>UPFeedFile  —  POST /up/generate-feedfile  (178 lines)</w:t>
      </w:r>
    </w:p>
    <w:p>
      <w:r>
        <w:rPr>
          <w:b w:val="0"/>
          <w:i w:val="0"/>
        </w:rPr>
        <w:t>Generate the policy feed file (Excel by default, JSON when OutputFormat = "JSON"). Request: { "Conditions": {"ProductCode": "FP001"}, "FromRangeConditions": {"EffectiveDate": "..."},            "ToRangeConditions": {"EffectiveDate": "..."}, "SearchType": "Policy", "PageNo": 1, "PageSize": 50,            "OutputFormat": "XLSX" | "JSON" } Commission is not part of the feed file.</w:t>
      </w:r>
    </w:p>
    <w:p>
      <w:r>
        <w:rPr>
          <w:b w:val="0"/>
          <w:i/>
          <w:color w:val="444444"/>
        </w:rPr>
        <w:t>calls: UPDataUtil, UPErrorHandler, UPSecurity, UPShaper, UPValidator | SDK: ProposalSdkClient | tables: UP_FeedColumn | config keys: FeedContentType, FeedFileName, FeedMaxPages, FeedMaxRecords, FeedSheetName, ProposalStatusEntry, ProposalStatusIssued, SearchModule, SearchSortField, SearchSortType</w:t>
      </w:r>
    </w:p>
    <w:p>
      <w:pPr>
        <w:spacing w:after="60"/>
      </w:pPr>
      <w:r>
        <w:rPr>
          <w:b/>
          <w:i w:val="0"/>
          <w:color w:val="0B4DA2"/>
          <w:sz w:val="22"/>
        </w:rPr>
        <w:t>UPGetPlans  —  POST /up/get-plans  (105 lines)</w:t>
      </w:r>
    </w:p>
    <w:p>
      <w:r>
        <w:rPr>
          <w:b w:val="0"/>
          <w:i w:val="0"/>
        </w:rPr>
        <w:t>Get plans for a product variant. Same shape as the PA001 flow: the request is the policy body (ProductCode + ProductSubcode, insured details), the response is that policy with every plan of the variant in PolicyRiskList[].PlanList (PlanId, PlanName, DuePremium, Commission, PolicyCoverageList). Optional: PremiumModeCode, PolicyTerm. Age and term rules are checked when the date of birth is supplied.</w:t>
      </w:r>
    </w:p>
    <w:p>
      <w:r>
        <w:rPr>
          <w:b w:val="0"/>
          <w:i/>
          <w:color w:val="444444"/>
        </w:rPr>
        <w:t>calls: UPAccess, UPDataUtil, UPErrorHandler, UPProductData, UPSecurity, UPShaper, UPValidator | config keys: BusinessCateCode, CustomerFlagNo, IsAutoAttachedForm, IsPremiumCalcSuccess, PolicyStatusEffective, RiskElementCode, SequenceNumberStart, ZeroPremiumFields, ZeroPremiumValue</w:t>
      </w:r>
    </w:p>
    <w:p>
      <w:pPr>
        <w:spacing w:after="60"/>
      </w:pPr>
      <w:r>
        <w:rPr>
          <w:b/>
          <w:i w:val="0"/>
          <w:color w:val="0B4DA2"/>
          <w:sz w:val="22"/>
        </w:rPr>
        <w:t>UPIssue  —  POST /up/issue  (58 lines)</w:t>
      </w:r>
    </w:p>
    <w:p>
      <w:r>
        <w:rPr>
          <w:b w:val="0"/>
          <w:i w:val="0"/>
        </w:rPr>
        <w:t>Issue a policy from a proposal. Request: { "ProposalNo": "...", "ProductCode": "..." }.</w:t>
      </w:r>
    </w:p>
    <w:p>
      <w:r>
        <w:rPr>
          <w:b w:val="0"/>
          <w:i/>
          <w:color w:val="444444"/>
        </w:rPr>
        <w:t>calls: UPAccess, UPDataUtil, UPErrorHandler, UPNotify, UPSecurity, UPShaper, UPValidator | SDK: ProposalSdkClient | config keys: RoleProposalChecker</w:t>
      </w:r>
    </w:p>
    <w:p>
      <w:pPr>
        <w:spacing w:after="60"/>
      </w:pPr>
      <w:r>
        <w:rPr>
          <w:b/>
          <w:i w:val="0"/>
          <w:color w:val="0B4DA2"/>
          <w:sz w:val="22"/>
        </w:rPr>
        <w:t>UPListMasterTable  —  POST /up/list-master-table  (37 lines)</w:t>
      </w:r>
    </w:p>
    <w:p>
      <w:r>
        <w:rPr>
          <w:b w:val="0"/>
          <w:i w:val="0"/>
        </w:rPr>
        <w:t>List master data for the front-end dropdowns. Request: { "DataTableName": "Relationship", "Id": "2" (optional) }.</w:t>
      </w:r>
    </w:p>
    <w:p>
      <w:r>
        <w:rPr>
          <w:b w:val="0"/>
          <w:i/>
          <w:color w:val="444444"/>
        </w:rPr>
        <w:t>calls: UPDataUtil, UPErrorHandler, UPSecurity, UPValidator | config keys: MasterTables</w:t>
      </w:r>
    </w:p>
    <w:p>
      <w:pPr>
        <w:spacing w:after="60"/>
      </w:pPr>
      <w:r>
        <w:rPr>
          <w:b/>
          <w:i w:val="0"/>
          <w:color w:val="0B4DA2"/>
          <w:sz w:val="22"/>
        </w:rPr>
        <w:t>UPLoadPolicy  —  GET /up/load-policy  (37 lines)</w:t>
      </w:r>
    </w:p>
    <w:p>
      <w:r>
        <w:rPr>
          <w:b w:val="0"/>
          <w:i w:val="0"/>
        </w:rPr>
        <w:t>Load a policy (policyNo) or a proposal (proposalNo). Commission is removed from the response.</w:t>
      </w:r>
    </w:p>
    <w:p>
      <w:r>
        <w:rPr>
          <w:b w:val="0"/>
          <w:i/>
          <w:color w:val="444444"/>
        </w:rPr>
        <w:t>calls: UPAccess, UPDataUtil, UPErrorHandler, UPShaper, UPValidator | SDK: ProposalSdkClient</w:t>
      </w:r>
    </w:p>
    <w:p>
      <w:pPr>
        <w:spacing w:after="60"/>
      </w:pPr>
      <w:r>
        <w:rPr>
          <w:b/>
          <w:i w:val="0"/>
          <w:color w:val="0B4DA2"/>
          <w:sz w:val="22"/>
        </w:rPr>
        <w:t>UPMe  —  GET /up/me  (13 lines)</w:t>
      </w:r>
    </w:p>
    <w:p>
      <w:r>
        <w:rPr>
          <w:b w:val="0"/>
          <w:i w:val="0"/>
        </w:rPr>
        <w:t>Who am I: the caller taken from the platform token with the roles configured in UP_UserRole. Response: UserName, UserId, DisplayName, Email, Branch, Roles[] (MAKER, PROPOSAL_CHECKER, CANCELLATION_CHECKER), RoleEnforcement, Insurer.</w:t>
      </w:r>
    </w:p>
    <w:p>
      <w:r>
        <w:rPr>
          <w:b w:val="0"/>
          <w:i/>
          <w:color w:val="444444"/>
        </w:rPr>
        <w:t>calls: UPAccess, UPErrorHandler</w:t>
      </w:r>
    </w:p>
    <w:p>
      <w:pPr>
        <w:spacing w:after="60"/>
      </w:pPr>
      <w:r>
        <w:rPr>
          <w:b/>
          <w:i w:val="0"/>
          <w:color w:val="0B4DA2"/>
          <w:sz w:val="22"/>
        </w:rPr>
        <w:t>UPProposal  —  POST /up/proposal  (44 lines)</w:t>
      </w:r>
    </w:p>
    <w:p>
      <w:r>
        <w:rPr>
          <w:b w:val="0"/>
          <w:i w:val="0"/>
        </w:rPr>
        <w:t>Create a proposal (application). The request uses the native policy JSON (PolicyLobList / PolicyRiskList / PlanList / PolicyCoverageList / BeneficiaryList ...). The plan premium is taken from product data; coverages are filled from the plan when not supplied.</w:t>
      </w:r>
    </w:p>
    <w:p>
      <w:r>
        <w:rPr>
          <w:b w:val="0"/>
          <w:i/>
          <w:color w:val="444444"/>
        </w:rPr>
        <w:t>calls: UPAccess, UPDataUtil, UPErrorHandler, UPNotify, UPProductData, UPSecurity, UPShaper, UPValidator | SDK: ProposalSdkClient | config keys: RoleMaker</w:t>
      </w:r>
    </w:p>
    <w:p>
      <w:pPr>
        <w:spacing w:after="60"/>
      </w:pPr>
      <w:r>
        <w:rPr>
          <w:b/>
          <w:i w:val="0"/>
          <w:color w:val="0B4DA2"/>
          <w:sz w:val="22"/>
        </w:rPr>
        <w:t>UPProposalReject  —  POST /up/proposal-reject  (50 lines)</w:t>
      </w:r>
    </w:p>
    <w:p>
      <w:r>
        <w:rPr>
          <w:b w:val="0"/>
          <w:i w:val="0"/>
        </w:rPr>
        <w:t>Reject a proposal (checker action). Request: { "ProposalNo", "ProposalRejectDesc" }.</w:t>
      </w:r>
    </w:p>
    <w:p>
      <w:r>
        <w:rPr>
          <w:b w:val="0"/>
          <w:i/>
          <w:color w:val="444444"/>
        </w:rPr>
        <w:t>calls: UPAccess, UPDataUtil, UPErrorHandler, UPNotify, UPSecurity, UPValidator | SDK: ProposalSdkClient | config keys: RoleProposalChecker, SuccessStatusText</w:t>
      </w:r>
    </w:p>
    <w:p>
      <w:pPr>
        <w:spacing w:after="60"/>
      </w:pPr>
      <w:r>
        <w:rPr>
          <w:b/>
          <w:i w:val="0"/>
          <w:color w:val="0B4DA2"/>
          <w:sz w:val="22"/>
        </w:rPr>
        <w:t>UPShare  —  POST /up/share  (72 lines)</w:t>
      </w:r>
    </w:p>
    <w:p>
      <w:r>
        <w:rPr>
          <w:b w:val="0"/>
          <w:i w:val="0"/>
        </w:rPr>
        <w:t>Share a quotation, proposal or policy with the customer by Email and / or SMS (InsureMO SNS; dry run until the tenant has an account, see NotifyMode). Request: { "ChannelCode", "DocType": "QUOTATION" | "PROPOSAL" | "POLICY", "Channel": "EMAIL" | "SMS" | "BOTH", "Email", "Mobile",            "ProposalNo" | "PolicyNo" (PROPOSAL / POLICY), "Details": { InsuredName, ProductName, PlanName, Premium, EffectiveDate } (QUOTATION) } Without Email / Mobile the customer details stored on the proposal / policy are used. Response: DocType, Channel, Notifications[] ({Event, Recipient, Channel, To (masked), Status}).</w:t>
      </w:r>
    </w:p>
    <w:p>
      <w:r>
        <w:rPr>
          <w:b w:val="0"/>
          <w:i/>
          <w:color w:val="444444"/>
        </w:rPr>
        <w:t>calls: UPAccess, UPDataUtil, UPErrorHandler, UPNotify, UPProductData, UPSecurity, UPValidator, UPWorklist | config keys: ShareDocQuotation</w:t>
      </w:r>
    </w:p>
    <w:p>
      <w:pPr>
        <w:spacing w:after="60"/>
      </w:pPr>
      <w:r>
        <w:rPr>
          <w:b/>
          <w:i w:val="0"/>
          <w:color w:val="0B4DA2"/>
          <w:sz w:val="22"/>
        </w:rPr>
        <w:t>UPSpikeWho  —  POST /up/spike-who  (20 lines)</w:t>
      </w:r>
    </w:p>
    <w:p>
      <w:r>
        <w:rPr>
          <w:b w:val="0"/>
          <w:i w:val="0"/>
        </w:rPr>
        <w:t>Inactive probe API from the identity and SNS spike; delete it before UAT (section 19.4).</w:t>
      </w:r>
    </w:p>
    <w:p>
      <w:pPr>
        <w:spacing w:after="60"/>
      </w:pPr>
      <w:r>
        <w:rPr>
          <w:b/>
          <w:i w:val="0"/>
          <w:color w:val="0B4DA2"/>
          <w:sz w:val="22"/>
        </w:rPr>
        <w:t>UPUpdateProposal  —  POST /up/update-proposal  (62 lines)</w:t>
      </w:r>
    </w:p>
    <w:p>
      <w:r>
        <w:rPr>
          <w:b w:val="0"/>
          <w:i w:val="0"/>
        </w:rPr>
        <w:t>Update an existing proposal. ProposalNo is required; the policy identifiers are loaded from the stored proposal.</w:t>
      </w:r>
    </w:p>
    <w:p>
      <w:r>
        <w:rPr>
          <w:b w:val="0"/>
          <w:i/>
          <w:color w:val="444444"/>
        </w:rPr>
        <w:t>calls: UPAccess, UPDataUtil, UPErrorHandler, UPProductData, UPSecurity, UPShaper, UPValidator | SDK: ProposalSdkClient | config keys: RoleMaker</w:t>
      </w:r>
    </w:p>
    <w:p>
      <w:pPr>
        <w:spacing w:after="60"/>
      </w:pPr>
      <w:r>
        <w:rPr>
          <w:b/>
          <w:i w:val="0"/>
          <w:color w:val="0B4DA2"/>
          <w:sz w:val="22"/>
        </w:rPr>
        <w:t>UPWorklistApi  —  POST /up/worklist  (35 lines)</w:t>
      </w:r>
    </w:p>
    <w:p>
      <w:r>
        <w:rPr>
          <w:b w:val="0"/>
          <w:i w:val="0"/>
        </w:rPr>
        <w:t>Work queues for bank staff, read from the platform search index. Request:  { "ChannelCode": "SOHAR", "Type": "PROPOSAL" | "CANCELLATION" | "MINE", "Status": "PENDING" | "ISSUED" | "REJECTED" | "ALL" (cancellations: PENDING | ISSUED),             "ProductCode", "FromDate", "ToDate", "PageNo", "PageSize" } PROPOSAL = the Proposal Checker's queue, CANCELLATION = the Cancellation Checker's queue (Maker may read it), MINE = the caller's own submissions (Maker). Response: Type, Status, PageNo, PageSize, Total, Records[].</w:t>
      </w:r>
    </w:p>
    <w:p>
      <w:r>
        <w:rPr>
          <w:b w:val="0"/>
          <w:i/>
          <w:color w:val="444444"/>
        </w:rPr>
        <w:t>calls: UPAccess, UPDataUtil, UPErrorHandler, UPSecurity, UPValidator, UPWorklist | config keys: RoleCancellationChecker, RoleMaker, RoleProposalChecker</w:t>
      </w:r>
    </w:p>
    <w:p>
      <w:r>
        <w:br w:type="page"/>
      </w:r>
    </w:p>
    <w:p>
      <w:pPr>
        <w:pStyle w:val="Heading1"/>
      </w:pPr>
      <w:r>
        <w:t>5. API Walkthroughs</w:t>
      </w:r>
    </w:p>
    <w:p>
      <w:r>
        <w:rPr>
          <w:b w:val="0"/>
          <w:i w:val="0"/>
        </w:rPr>
        <w:t>What each API does in code, in the order it does it. Names in backticks are functions or methods listed in section 4.</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041"/>
            <w:shd w:val="clear" w:color="auto" w:fill="DCE6F1"/>
          </w:tcPr>
          <w:p>
            <w:pPr>
              <w:spacing w:after="20"/>
            </w:pPr>
            <w:r/>
            <w:r>
              <w:rPr>
                <w:b/>
                <w:sz w:val="18"/>
              </w:rPr>
              <w:t>API</w:t>
            </w:r>
          </w:p>
        </w:tc>
        <w:tc>
          <w:tcPr>
            <w:tcW w:type="dxa" w:w="8164"/>
            <w:shd w:val="clear" w:color="auto" w:fill="DCE6F1"/>
          </w:tcPr>
          <w:p>
            <w:pPr>
              <w:spacing w:after="20"/>
            </w:pPr>
            <w:r/>
            <w:r>
              <w:rPr>
                <w:b/>
                <w:sz w:val="18"/>
              </w:rPr>
              <w:t>Flow in code</w:t>
            </w:r>
          </w:p>
        </w:tc>
      </w:tr>
      <w:tr>
        <w:trPr>
          <w:cantSplit w:val="true"/>
        </w:trPr>
        <w:tc>
          <w:tcPr>
            <w:tcW w:type="dxa" w:w="2041"/>
          </w:tcPr>
          <w:p>
            <w:pPr>
              <w:spacing w:after="20"/>
            </w:pPr>
            <w:r/>
            <w:r>
              <w:rPr>
                <w:b w:val="0"/>
                <w:i w:val="0"/>
                <w:sz w:val="18"/>
              </w:rPr>
              <w:t>v1.2 changes to existing APIs</w:t>
            </w:r>
          </w:p>
        </w:tc>
        <w:tc>
          <w:tcPr>
            <w:tcW w:type="dxa" w:w="8164"/>
          </w:tcPr>
          <w:p>
            <w:pPr>
              <w:spacing w:after="20"/>
            </w:pPr>
            <w:r/>
            <w:r>
              <w:rPr>
                <w:b w:val="0"/>
                <w:i w:val="0"/>
                <w:sz w:val="18"/>
              </w:rPr>
              <w:t xml:space="preserve">UPProposal: </w:t>
            </w:r>
            <w:r>
              <w:rPr>
                <w:rFonts w:ascii="Consolas" w:hAnsi="Consolas"/>
                <w:i w:val="0"/>
                <w:sz w:val="15"/>
              </w:rPr>
              <w:t>UPAccess.require(Maker)</w:t>
            </w:r>
            <w:r>
              <w:rPr>
                <w:b w:val="0"/>
                <w:i w:val="0"/>
                <w:sz w:val="18"/>
              </w:rPr>
              <w:t xml:space="preserve">, </w:t>
            </w:r>
            <w:r>
              <w:rPr>
                <w:rFonts w:ascii="Consolas" w:hAnsi="Consolas"/>
                <w:i w:val="0"/>
                <w:sz w:val="15"/>
              </w:rPr>
              <w:t>prepareProposal</w:t>
            </w:r>
            <w:r>
              <w:rPr>
                <w:b w:val="0"/>
                <w:i w:val="0"/>
                <w:sz w:val="18"/>
              </w:rPr>
              <w:t xml:space="preserve">, then </w:t>
            </w:r>
            <w:r>
              <w:rPr>
                <w:rFonts w:ascii="Consolas" w:hAnsi="Consolas"/>
                <w:i w:val="0"/>
                <w:sz w:val="15"/>
              </w:rPr>
              <w:t>AgentCode</w:t>
            </w:r>
            <w:r>
              <w:rPr>
                <w:b w:val="0"/>
                <w:i w:val="0"/>
                <w:sz w:val="18"/>
              </w:rPr>
              <w:t xml:space="preserve"> = caller id, create, shape, </w:t>
            </w:r>
            <w:r>
              <w:rPr>
                <w:rFonts w:ascii="Consolas" w:hAnsi="Consolas"/>
                <w:i w:val="0"/>
                <w:sz w:val="15"/>
              </w:rPr>
              <w:t>UPNotify.fire("SUBMITTED")</w:t>
            </w:r>
            <w:r>
              <w:rPr>
                <w:b w:val="0"/>
                <w:i w:val="0"/>
                <w:sz w:val="18"/>
              </w:rPr>
              <w:t xml:space="preserve">, </w:t>
            </w:r>
            <w:r>
              <w:rPr>
                <w:rFonts w:ascii="Consolas" w:hAnsi="Consolas"/>
                <w:i w:val="0"/>
                <w:sz w:val="15"/>
              </w:rPr>
              <w:t>Notifications[]</w:t>
            </w:r>
            <w:r>
              <w:rPr>
                <w:b w:val="0"/>
                <w:i w:val="0"/>
                <w:sz w:val="18"/>
              </w:rPr>
              <w:t xml:space="preserve"> added. UPUpdateProposal: Maker and creator only (</w:t>
            </w:r>
            <w:r>
              <w:rPr>
                <w:rFonts w:ascii="Consolas" w:hAnsi="Consolas"/>
                <w:i w:val="0"/>
                <w:sz w:val="15"/>
              </w:rPr>
              <w:t>requireCreator</w:t>
            </w:r>
            <w:r>
              <w:rPr>
                <w:b w:val="0"/>
                <w:i w:val="0"/>
                <w:sz w:val="18"/>
              </w:rPr>
              <w:t xml:space="preserve">), keeps the stored AgentCode. UPIssue: Proposal Checker, </w:t>
            </w:r>
            <w:r>
              <w:rPr>
                <w:rFonts w:ascii="Consolas" w:hAnsi="Consolas"/>
                <w:i w:val="0"/>
                <w:sz w:val="15"/>
              </w:rPr>
              <w:t>requireNotCreator(existing.AgentCode)</w:t>
            </w:r>
            <w:r>
              <w:rPr>
                <w:b w:val="0"/>
                <w:i w:val="0"/>
                <w:sz w:val="18"/>
              </w:rPr>
              <w:t xml:space="preserve">, after the issue </w:t>
            </w:r>
            <w:r>
              <w:rPr>
                <w:rFonts w:ascii="Consolas" w:hAnsi="Consolas"/>
                <w:i w:val="0"/>
                <w:sz w:val="15"/>
              </w:rPr>
              <w:t>PROPOSAL_ISSUED</w:t>
            </w:r>
            <w:r>
              <w:rPr>
                <w:b w:val="0"/>
                <w:i w:val="0"/>
                <w:sz w:val="18"/>
              </w:rPr>
              <w:t xml:space="preserve"> to the maker and the customer (contact from the raw loaded proposal). UPProposalReject: Proposal Checker, not the creator, </w:t>
            </w:r>
            <w:r>
              <w:rPr>
                <w:rFonts w:ascii="Consolas" w:hAnsi="Consolas"/>
                <w:i w:val="0"/>
                <w:sz w:val="15"/>
              </w:rPr>
              <w:t>ProposalRejectDesc</w:t>
            </w:r>
            <w:r>
              <w:rPr>
                <w:b w:val="0"/>
                <w:i w:val="0"/>
                <w:sz w:val="18"/>
              </w:rPr>
              <w:t xml:space="preserve"> is required by a field rule, </w:t>
            </w:r>
            <w:r>
              <w:rPr>
                <w:rFonts w:ascii="Consolas" w:hAnsi="Consolas"/>
                <w:i w:val="0"/>
                <w:sz w:val="15"/>
              </w:rPr>
              <w:t>PROPOSAL_REJECTED</w:t>
            </w:r>
            <w:r>
              <w:rPr>
                <w:b w:val="0"/>
                <w:i w:val="0"/>
                <w:sz w:val="18"/>
              </w:rPr>
              <w:t xml:space="preserve"> to the maker. UPCancelCheck: Maker; a new request sends </w:t>
            </w:r>
            <w:r>
              <w:rPr>
                <w:rFonts w:ascii="Consolas" w:hAnsi="Consolas"/>
                <w:i w:val="0"/>
                <w:sz w:val="15"/>
              </w:rPr>
              <w:t>CANCEL_REQUESTED</w:t>
            </w:r>
            <w:r>
              <w:rPr>
                <w:b w:val="0"/>
                <w:i w:val="0"/>
                <w:sz w:val="18"/>
              </w:rPr>
              <w:t xml:space="preserve">. UPCancelApprove: Cancellation Checker; </w:t>
            </w:r>
            <w:r>
              <w:rPr>
                <w:rFonts w:ascii="Consolas" w:hAnsi="Consolas"/>
                <w:i w:val="0"/>
                <w:sz w:val="15"/>
              </w:rPr>
              <w:t>UPCancelService.decide</w:t>
            </w:r>
            <w:r>
              <w:rPr>
                <w:b w:val="0"/>
                <w:i w:val="0"/>
                <w:sz w:val="18"/>
              </w:rPr>
              <w:t xml:space="preserve"> compares the requester (</w:t>
            </w:r>
            <w:r>
              <w:rPr>
                <w:rFonts w:ascii="Consolas" w:hAnsi="Consolas"/>
                <w:i w:val="0"/>
                <w:sz w:val="15"/>
              </w:rPr>
              <w:t>DataEntryUserId</w:t>
            </w:r>
            <w:r>
              <w:rPr>
                <w:b w:val="0"/>
                <w:i w:val="0"/>
                <w:sz w:val="18"/>
              </w:rPr>
              <w:t xml:space="preserve"> of the pending endorsement) with the caller and sends </w:t>
            </w:r>
            <w:r>
              <w:rPr>
                <w:rFonts w:ascii="Consolas" w:hAnsi="Consolas"/>
                <w:i w:val="0"/>
                <w:sz w:val="15"/>
              </w:rPr>
              <w:t>CANCEL_APPROVED</w:t>
            </w:r>
            <w:r>
              <w:rPr>
                <w:b w:val="0"/>
                <w:i w:val="0"/>
                <w:sz w:val="18"/>
              </w:rPr>
              <w:t xml:space="preserve"> / </w:t>
            </w:r>
            <w:r>
              <w:rPr>
                <w:rFonts w:ascii="Consolas" w:hAnsi="Consolas"/>
                <w:i w:val="0"/>
                <w:sz w:val="15"/>
              </w:rPr>
              <w:t>CANCEL_REJECTED</w:t>
            </w:r>
            <w:r>
              <w:rPr>
                <w:b w:val="0"/>
                <w:i w:val="0"/>
                <w:sz w:val="18"/>
              </w:rPr>
              <w:t xml:space="preserve">. UPGetPlans, UPLoadPolicy, UPDocGeneration, UPApplicationDocGeneration and UPCommissionQuery call </w:t>
            </w:r>
            <w:r>
              <w:rPr>
                <w:rFonts w:ascii="Consolas" w:hAnsi="Consolas"/>
                <w:i w:val="0"/>
                <w:sz w:val="15"/>
              </w:rPr>
              <w:t>requireAny()</w:t>
            </w:r>
            <w:r>
              <w:rPr>
                <w:b w:val="0"/>
                <w:i w:val="0"/>
                <w:sz w:val="18"/>
              </w:rPr>
              <w:t>.</w:t>
            </w:r>
          </w:p>
        </w:tc>
      </w:tr>
      <w:tr>
        <w:trPr>
          <w:cantSplit w:val="true"/>
        </w:trPr>
        <w:tc>
          <w:tcPr>
            <w:tcW w:type="dxa" w:w="2041"/>
          </w:tcPr>
          <w:p>
            <w:pPr>
              <w:spacing w:after="20"/>
            </w:pPr>
            <w:r/>
            <w:r>
              <w:rPr>
                <w:b w:val="0"/>
                <w:i w:val="0"/>
                <w:sz w:val="18"/>
              </w:rPr>
              <w:t>UPMe</w:t>
            </w:r>
          </w:p>
        </w:tc>
        <w:tc>
          <w:tcPr>
            <w:tcW w:type="dxa" w:w="8164"/>
          </w:tcPr>
          <w:p>
            <w:pPr>
              <w:spacing w:after="20"/>
            </w:pPr>
            <w:r/>
            <w:r>
              <w:rPr>
                <w:rFonts w:ascii="Consolas" w:hAnsi="Consolas"/>
                <w:i w:val="0"/>
                <w:sz w:val="15"/>
              </w:rPr>
              <w:t>UPAccess.me()</w:t>
            </w:r>
            <w:r>
              <w:rPr>
                <w:b w:val="0"/>
                <w:i w:val="0"/>
                <w:sz w:val="18"/>
              </w:rPr>
              <w:t>; no validation, no role needed.</w:t>
            </w:r>
          </w:p>
        </w:tc>
      </w:tr>
      <w:tr>
        <w:trPr>
          <w:cantSplit w:val="true"/>
        </w:trPr>
        <w:tc>
          <w:tcPr>
            <w:tcW w:type="dxa" w:w="2041"/>
          </w:tcPr>
          <w:p>
            <w:pPr>
              <w:spacing w:after="20"/>
            </w:pPr>
            <w:r/>
            <w:r>
              <w:rPr>
                <w:b w:val="0"/>
                <w:i w:val="0"/>
                <w:sz w:val="18"/>
              </w:rPr>
              <w:t>UPWorklistApi</w:t>
            </w:r>
          </w:p>
        </w:tc>
        <w:tc>
          <w:tcPr>
            <w:tcW w:type="dxa" w:w="8164"/>
          </w:tcPr>
          <w:p>
            <w:pPr>
              <w:spacing w:after="20"/>
            </w:pPr>
            <w:r/>
            <w:r>
              <w:rPr>
                <w:b w:val="0"/>
                <w:i w:val="0"/>
                <w:sz w:val="18"/>
              </w:rPr>
              <w:t>Validates (</w:t>
            </w:r>
            <w:r>
              <w:rPr>
                <w:rFonts w:ascii="Consolas" w:hAnsi="Consolas"/>
                <w:i w:val="0"/>
                <w:sz w:val="15"/>
              </w:rPr>
              <w:t>UP_FieldRule</w:t>
            </w:r>
            <w:r>
              <w:rPr>
                <w:b w:val="0"/>
                <w:i w:val="0"/>
                <w:sz w:val="18"/>
              </w:rPr>
              <w:t xml:space="preserve"> rows for api name </w:t>
            </w:r>
            <w:r>
              <w:rPr>
                <w:rFonts w:ascii="Consolas" w:hAnsi="Consolas"/>
                <w:i w:val="0"/>
                <w:sz w:val="15"/>
              </w:rPr>
              <w:t>UPWorklist</w:t>
            </w:r>
            <w:r>
              <w:rPr>
                <w:b w:val="0"/>
                <w:i w:val="0"/>
                <w:sz w:val="18"/>
              </w:rPr>
              <w:t xml:space="preserve">), role by Type, then </w:t>
            </w:r>
            <w:r>
              <w:rPr>
                <w:rFonts w:ascii="Consolas" w:hAnsi="Consolas"/>
                <w:i w:val="0"/>
                <w:sz w:val="15"/>
              </w:rPr>
              <w:t>UPWorklist.proposalList</w:t>
            </w:r>
            <w:r>
              <w:rPr>
                <w:b w:val="0"/>
                <w:i w:val="0"/>
                <w:sz w:val="18"/>
              </w:rPr>
              <w:t xml:space="preserve"> (PROPOSAL, MINE) or </w:t>
            </w:r>
            <w:r>
              <w:rPr>
                <w:rFonts w:ascii="Consolas" w:hAnsi="Consolas"/>
                <w:i w:val="0"/>
                <w:sz w:val="15"/>
              </w:rPr>
              <w:t>cancellationList</w:t>
            </w:r>
            <w:r>
              <w:rPr>
                <w:b w:val="0"/>
                <w:i w:val="0"/>
                <w:sz w:val="18"/>
              </w:rPr>
              <w:t>. Section 15.4.</w:t>
            </w:r>
          </w:p>
        </w:tc>
      </w:tr>
      <w:tr>
        <w:trPr>
          <w:cantSplit w:val="true"/>
        </w:trPr>
        <w:tc>
          <w:tcPr>
            <w:tcW w:type="dxa" w:w="2041"/>
          </w:tcPr>
          <w:p>
            <w:pPr>
              <w:spacing w:after="20"/>
            </w:pPr>
            <w:r/>
            <w:r>
              <w:rPr>
                <w:b w:val="0"/>
                <w:i w:val="0"/>
                <w:sz w:val="18"/>
              </w:rPr>
              <w:t>UPDashboard</w:t>
            </w:r>
          </w:p>
        </w:tc>
        <w:tc>
          <w:tcPr>
            <w:tcW w:type="dxa" w:w="8164"/>
          </w:tcPr>
          <w:p>
            <w:pPr>
              <w:spacing w:after="20"/>
            </w:pPr>
            <w:r/>
            <w:r>
              <w:rPr>
                <w:b w:val="0"/>
                <w:i w:val="0"/>
                <w:sz w:val="18"/>
              </w:rPr>
              <w:t xml:space="preserve">Validates, </w:t>
            </w:r>
            <w:r>
              <w:rPr>
                <w:rFonts w:ascii="Consolas" w:hAnsi="Consolas"/>
                <w:i w:val="0"/>
                <w:sz w:val="15"/>
              </w:rPr>
              <w:t>requireAny()</w:t>
            </w:r>
            <w:r>
              <w:rPr>
                <w:b w:val="0"/>
                <w:i w:val="0"/>
                <w:sz w:val="18"/>
              </w:rPr>
              <w:t xml:space="preserve">, forces own figures for a maker-only caller, checks the window, then </w:t>
            </w:r>
            <w:r>
              <w:rPr>
                <w:rFonts w:ascii="Consolas" w:hAnsi="Consolas"/>
                <w:i w:val="0"/>
                <w:sz w:val="15"/>
              </w:rPr>
              <w:t>UPWorklist.summary</w:t>
            </w:r>
            <w:r>
              <w:rPr>
                <w:b w:val="0"/>
                <w:i w:val="0"/>
                <w:sz w:val="18"/>
              </w:rPr>
              <w:t xml:space="preserve"> or </w:t>
            </w:r>
            <w:r>
              <w:rPr>
                <w:rFonts w:ascii="Consolas" w:hAnsi="Consolas"/>
                <w:i w:val="0"/>
                <w:sz w:val="15"/>
              </w:rPr>
              <w:t>commissionSection</w:t>
            </w:r>
            <w:r>
              <w:rPr>
                <w:b w:val="0"/>
                <w:i w:val="0"/>
                <w:sz w:val="18"/>
              </w:rPr>
              <w:t>. Section 15.5.</w:t>
            </w:r>
          </w:p>
        </w:tc>
      </w:tr>
      <w:tr>
        <w:trPr>
          <w:cantSplit w:val="true"/>
        </w:trPr>
        <w:tc>
          <w:tcPr>
            <w:tcW w:type="dxa" w:w="2041"/>
          </w:tcPr>
          <w:p>
            <w:pPr>
              <w:spacing w:after="20"/>
            </w:pPr>
            <w:r/>
            <w:r>
              <w:rPr>
                <w:b w:val="0"/>
                <w:i w:val="0"/>
                <w:sz w:val="18"/>
              </w:rPr>
              <w:t>UPShare</w:t>
            </w:r>
          </w:p>
        </w:tc>
        <w:tc>
          <w:tcPr>
            <w:tcW w:type="dxa" w:w="8164"/>
          </w:tcPr>
          <w:p>
            <w:pPr>
              <w:spacing w:after="20"/>
            </w:pPr>
            <w:r/>
            <w:r>
              <w:rPr>
                <w:b w:val="0"/>
                <w:i w:val="0"/>
                <w:sz w:val="18"/>
              </w:rPr>
              <w:t xml:space="preserve">Validates, </w:t>
            </w:r>
            <w:r>
              <w:rPr>
                <w:rFonts w:ascii="Consolas" w:hAnsi="Consolas"/>
                <w:i w:val="0"/>
                <w:sz w:val="15"/>
              </w:rPr>
              <w:t>requireAny()</w:t>
            </w:r>
            <w:r>
              <w:rPr>
                <w:b w:val="0"/>
                <w:i w:val="0"/>
                <w:sz w:val="18"/>
              </w:rPr>
              <w:t xml:space="preserve">, builds the placeholders (quotation: from </w:t>
            </w:r>
            <w:r>
              <w:rPr>
                <w:rFonts w:ascii="Consolas" w:hAnsi="Consolas"/>
                <w:i w:val="0"/>
                <w:sz w:val="15"/>
              </w:rPr>
              <w:t>Details</w:t>
            </w:r>
            <w:r>
              <w:rPr>
                <w:b w:val="0"/>
                <w:i w:val="0"/>
                <w:sz w:val="18"/>
              </w:rPr>
              <w:t xml:space="preserve">; proposal / policy: loaded and channel-checked), takes the contact from the request or the stored record and calls </w:t>
            </w:r>
            <w:r>
              <w:rPr>
                <w:rFonts w:ascii="Consolas" w:hAnsi="Consolas"/>
                <w:i w:val="0"/>
                <w:sz w:val="15"/>
              </w:rPr>
              <w:t>UPNotify.fire(event, ..., onlyChannel)</w:t>
            </w:r>
            <w:r>
              <w:rPr>
                <w:b w:val="0"/>
                <w:i w:val="0"/>
                <w:sz w:val="18"/>
              </w:rPr>
              <w:t>. Section 16.</w:t>
            </w:r>
          </w:p>
        </w:tc>
      </w:tr>
      <w:tr>
        <w:trPr>
          <w:cantSplit w:val="true"/>
        </w:trPr>
        <w:tc>
          <w:tcPr>
            <w:tcW w:type="dxa" w:w="2041"/>
          </w:tcPr>
          <w:p>
            <w:pPr>
              <w:spacing w:after="20"/>
            </w:pPr>
            <w:r/>
            <w:r>
              <w:rPr>
                <w:b w:val="0"/>
                <w:i w:val="0"/>
                <w:sz w:val="18"/>
              </w:rPr>
              <w:t>UPCancelDetail</w:t>
            </w:r>
          </w:p>
        </w:tc>
        <w:tc>
          <w:tcPr>
            <w:tcW w:type="dxa" w:w="8164"/>
          </w:tcPr>
          <w:p>
            <w:pPr>
              <w:spacing w:after="20"/>
            </w:pPr>
            <w:r/>
            <w:r>
              <w:rPr>
                <w:b w:val="0"/>
                <w:i w:val="0"/>
                <w:sz w:val="18"/>
              </w:rPr>
              <w:t xml:space="preserve">Validates, Maker or Cancellation Checker, </w:t>
            </w:r>
            <w:r>
              <w:rPr>
                <w:rFonts w:ascii="Consolas" w:hAnsi="Consolas"/>
                <w:i w:val="0"/>
                <w:sz w:val="15"/>
              </w:rPr>
              <w:t>UPCancelService.detail</w:t>
            </w:r>
            <w:r>
              <w:rPr>
                <w:b w:val="0"/>
                <w:i w:val="0"/>
                <w:sz w:val="18"/>
              </w:rPr>
              <w:t xml:space="preserve">: resolves the policy, finds the pending endorsement (signed policy id), recalculates the refund, returns requester, reason and </w:t>
            </w:r>
            <w:r>
              <w:rPr>
                <w:rFonts w:ascii="Consolas" w:hAnsi="Consolas"/>
                <w:i w:val="0"/>
                <w:sz w:val="15"/>
              </w:rPr>
              <w:t>CanDecide</w:t>
            </w:r>
            <w:r>
              <w:rPr>
                <w:b w:val="0"/>
                <w:i w:val="0"/>
                <w:sz w:val="18"/>
              </w:rPr>
              <w:t>; creates nothing; 404 when no request is pending.</w:t>
            </w:r>
          </w:p>
        </w:tc>
      </w:tr>
      <w:tr>
        <w:trPr>
          <w:cantSplit w:val="true"/>
        </w:trPr>
        <w:tc>
          <w:tcPr>
            <w:tcW w:type="dxa" w:w="2041"/>
          </w:tcPr>
          <w:p>
            <w:pPr>
              <w:spacing w:after="20"/>
            </w:pPr>
            <w:r/>
            <w:r>
              <w:rPr>
                <w:b w:val="0"/>
                <w:i w:val="0"/>
                <w:sz w:val="18"/>
              </w:rPr>
              <w:t>UPGetPlans</w:t>
            </w:r>
          </w:p>
        </w:tc>
        <w:tc>
          <w:tcPr>
            <w:tcW w:type="dxa" w:w="8164"/>
          </w:tcPr>
          <w:p>
            <w:pPr>
              <w:spacing w:after="20"/>
            </w:pPr>
            <w:r/>
            <w:r>
              <w:rPr>
                <w:b w:val="0"/>
                <w:i w:val="0"/>
                <w:sz w:val="18"/>
              </w:rPr>
              <w:t>Validates the body (</w:t>
            </w:r>
            <w:r>
              <w:rPr>
                <w:rFonts w:ascii="Consolas" w:hAnsi="Consolas"/>
                <w:i w:val="0"/>
                <w:sz w:val="15"/>
              </w:rPr>
              <w:t>validator.validate("UPGetPlans")</w:t>
            </w:r>
            <w:r>
              <w:rPr>
                <w:b w:val="0"/>
                <w:i w:val="0"/>
                <w:sz w:val="18"/>
              </w:rPr>
              <w:t>: product, variant, premium mode, term, age from DateOfBirth). Reads the variant (</w:t>
            </w:r>
            <w:r>
              <w:rPr>
                <w:rFonts w:ascii="Consolas" w:hAnsi="Consolas"/>
                <w:i w:val="0"/>
                <w:sz w:val="15"/>
              </w:rPr>
              <w:t>UPProductData.getVariant</w:t>
            </w:r>
            <w:r>
              <w:rPr>
                <w:b w:val="0"/>
                <w:i w:val="0"/>
                <w:sz w:val="18"/>
              </w:rPr>
              <w:t>) and rule (</w:t>
            </w:r>
            <w:r>
              <w:rPr>
                <w:rFonts w:ascii="Consolas" w:hAnsi="Consolas"/>
                <w:i w:val="0"/>
                <w:sz w:val="15"/>
              </w:rPr>
              <w:t>getRule</w:t>
            </w:r>
            <w:r>
              <w:rPr>
                <w:b w:val="0"/>
                <w:i w:val="0"/>
                <w:sz w:val="18"/>
              </w:rPr>
              <w:t xml:space="preserve">) and builds the </w:t>
            </w:r>
            <w:r>
              <w:rPr>
                <w:rFonts w:ascii="Consolas" w:hAnsi="Consolas"/>
                <w:i w:val="0"/>
                <w:sz w:val="15"/>
              </w:rPr>
              <w:t>PlanList</w:t>
            </w:r>
            <w:r>
              <w:rPr>
                <w:b w:val="0"/>
                <w:i w:val="0"/>
                <w:sz w:val="18"/>
              </w:rPr>
              <w:t xml:space="preserve"> directly from the tables: </w:t>
            </w:r>
            <w:r>
              <w:rPr>
                <w:rFonts w:ascii="Consolas" w:hAnsi="Consolas"/>
                <w:i w:val="0"/>
                <w:sz w:val="15"/>
              </w:rPr>
              <w:t>getPlanRows</w:t>
            </w:r>
            <w:r>
              <w:rPr>
                <w:b w:val="0"/>
                <w:i w:val="0"/>
                <w:sz w:val="18"/>
              </w:rPr>
              <w:t xml:space="preserve"> (</w:t>
            </w:r>
            <w:r>
              <w:rPr>
                <w:rFonts w:ascii="Consolas" w:hAnsi="Consolas"/>
                <w:i w:val="0"/>
                <w:sz w:val="15"/>
              </w:rPr>
              <w:t>UP_ProductPlanRelation</w:t>
            </w:r>
            <w:r>
              <w:rPr>
                <w:b w:val="0"/>
                <w:i w:val="0"/>
                <w:sz w:val="18"/>
              </w:rPr>
              <w:t xml:space="preserve">: plan id, name, premium, commission) and </w:t>
            </w:r>
            <w:r>
              <w:rPr>
                <w:rFonts w:ascii="Consolas" w:hAnsi="Consolas"/>
                <w:i w:val="0"/>
                <w:sz w:val="15"/>
              </w:rPr>
              <w:t>getBenefitRows</w:t>
            </w:r>
            <w:r>
              <w:rPr>
                <w:b w:val="0"/>
                <w:i w:val="0"/>
                <w:sz w:val="18"/>
              </w:rPr>
              <w:t xml:space="preserve"> (</w:t>
            </w:r>
            <w:r>
              <w:rPr>
                <w:rFonts w:ascii="Consolas" w:hAnsi="Consolas"/>
                <w:i w:val="0"/>
                <w:sz w:val="15"/>
              </w:rPr>
              <w:t>UP_PlanBenefitRelation</w:t>
            </w:r>
            <w:r>
              <w:rPr>
                <w:b w:val="0"/>
                <w:i w:val="0"/>
                <w:sz w:val="18"/>
              </w:rPr>
              <w:t xml:space="preserve">: code, description, sum insured) — no platform call. The premium shown here is therefore the table premium; the proposal premium is calculated by the platform rating </w:t>
            </w:r>
            <w:r>
              <w:rPr>
                <w:rFonts w:ascii="Consolas" w:hAnsi="Consolas"/>
                <w:i w:val="0"/>
                <w:sz w:val="15"/>
              </w:rPr>
              <w:t>&lt;CODE&gt;_PREM_CALC</w:t>
            </w:r>
            <w:r>
              <w:rPr>
                <w:b w:val="0"/>
                <w:i w:val="0"/>
                <w:sz w:val="18"/>
              </w:rPr>
              <w:t xml:space="preserve"> from the same tables, so the two stay equal as long as the data is consistent. Defaults of the policy skeleton (status, zero premium fields, flags, customer flags) come from </w:t>
            </w:r>
            <w:r>
              <w:rPr>
                <w:rFonts w:ascii="Consolas" w:hAnsi="Consolas"/>
                <w:i w:val="0"/>
                <w:sz w:val="15"/>
              </w:rPr>
              <w:t>UP_ApiConfig</w:t>
            </w:r>
            <w:r>
              <w:rPr>
                <w:b w:val="0"/>
                <w:i w:val="0"/>
                <w:sz w:val="18"/>
              </w:rPr>
              <w:t xml:space="preserve"> (</w:t>
            </w:r>
            <w:r>
              <w:rPr>
                <w:rFonts w:ascii="Consolas" w:hAnsi="Consolas"/>
                <w:i w:val="0"/>
                <w:sz w:val="15"/>
              </w:rPr>
              <w:t>PolicyStatusEffective</w:t>
            </w:r>
            <w:r>
              <w:rPr>
                <w:b w:val="0"/>
                <w:i w:val="0"/>
                <w:sz w:val="18"/>
              </w:rPr>
              <w:t xml:space="preserve">, </w:t>
            </w:r>
            <w:r>
              <w:rPr>
                <w:rFonts w:ascii="Consolas" w:hAnsi="Consolas"/>
                <w:i w:val="0"/>
                <w:sz w:val="15"/>
              </w:rPr>
              <w:t>ZeroPremiumFields</w:t>
            </w:r>
            <w:r>
              <w:rPr>
                <w:b w:val="0"/>
                <w:i w:val="0"/>
                <w:sz w:val="18"/>
              </w:rPr>
              <w:t xml:space="preserve">, </w:t>
            </w:r>
            <w:r>
              <w:rPr>
                <w:rFonts w:ascii="Consolas" w:hAnsi="Consolas"/>
                <w:i w:val="0"/>
                <w:sz w:val="15"/>
              </w:rPr>
              <w:t>CustomerFlagNo</w:t>
            </w:r>
            <w:r>
              <w:rPr>
                <w:b w:val="0"/>
                <w:i w:val="0"/>
                <w:sz w:val="18"/>
              </w:rPr>
              <w:t xml:space="preserve">, ...). It does not call the platform and does not use </w:t>
            </w:r>
            <w:r>
              <w:rPr>
                <w:rFonts w:ascii="Consolas" w:hAnsi="Consolas"/>
                <w:i w:val="0"/>
                <w:sz w:val="15"/>
              </w:rPr>
              <w:t>shapeResponse</w:t>
            </w:r>
            <w:r>
              <w:rPr>
                <w:b w:val="0"/>
                <w:i w:val="0"/>
                <w:sz w:val="18"/>
              </w:rPr>
              <w:t xml:space="preserve">, so </w:t>
            </w:r>
            <w:r>
              <w:rPr>
                <w:rFonts w:ascii="Consolas" w:hAnsi="Consolas"/>
                <w:i w:val="0"/>
                <w:sz w:val="15"/>
              </w:rPr>
              <w:t>CarrierCode</w:t>
            </w:r>
            <w:r>
              <w:rPr>
                <w:b w:val="0"/>
                <w:i w:val="0"/>
                <w:sz w:val="18"/>
              </w:rPr>
              <w:t xml:space="preserve"> / </w:t>
            </w:r>
            <w:r>
              <w:rPr>
                <w:rFonts w:ascii="Consolas" w:hAnsi="Consolas"/>
                <w:i w:val="0"/>
                <w:sz w:val="15"/>
              </w:rPr>
              <w:t>CarrierName</w:t>
            </w:r>
            <w:r>
              <w:rPr>
                <w:b w:val="0"/>
                <w:i w:val="0"/>
                <w:sz w:val="18"/>
              </w:rPr>
              <w:t xml:space="preserve"> are added with </w:t>
            </w:r>
            <w:r>
              <w:rPr>
                <w:rFonts w:ascii="Consolas" w:hAnsi="Consolas"/>
                <w:i w:val="0"/>
                <w:sz w:val="15"/>
              </w:rPr>
              <w:t>products.addCarrier</w:t>
            </w:r>
            <w:r>
              <w:rPr>
                <w:b w:val="0"/>
                <w:i w:val="0"/>
                <w:sz w:val="18"/>
              </w:rPr>
              <w:t xml:space="preserve"> before the return.</w:t>
            </w:r>
          </w:p>
        </w:tc>
      </w:tr>
      <w:tr>
        <w:trPr>
          <w:cantSplit w:val="true"/>
        </w:trPr>
        <w:tc>
          <w:tcPr>
            <w:tcW w:type="dxa" w:w="2041"/>
          </w:tcPr>
          <w:p>
            <w:pPr>
              <w:spacing w:after="20"/>
            </w:pPr>
            <w:r/>
            <w:r>
              <w:rPr>
                <w:b w:val="0"/>
                <w:i w:val="0"/>
                <w:sz w:val="18"/>
              </w:rPr>
              <w:t>UPProposal</w:t>
            </w:r>
          </w:p>
        </w:tc>
        <w:tc>
          <w:tcPr>
            <w:tcW w:type="dxa" w:w="8164"/>
          </w:tcPr>
          <w:p>
            <w:pPr>
              <w:spacing w:after="20"/>
            </w:pPr>
            <w:r/>
            <w:r>
              <w:rPr>
                <w:b w:val="0"/>
                <w:i w:val="0"/>
                <w:sz w:val="18"/>
              </w:rPr>
              <w:t xml:space="preserve">Rejects </w:t>
            </w:r>
            <w:r>
              <w:rPr>
                <w:rFonts w:ascii="Consolas" w:hAnsi="Consolas"/>
                <w:i w:val="0"/>
                <w:sz w:val="15"/>
              </w:rPr>
              <w:t>ProposalNo</w:t>
            </w:r>
            <w:r>
              <w:rPr>
                <w:b w:val="0"/>
                <w:i w:val="0"/>
                <w:sz w:val="18"/>
              </w:rPr>
              <w:t xml:space="preserve"> (409-style 400), validates, then </w:t>
            </w:r>
            <w:r>
              <w:rPr>
                <w:rFonts w:ascii="Consolas" w:hAnsi="Consolas"/>
                <w:i w:val="0"/>
                <w:sz w:val="15"/>
              </w:rPr>
              <w:t>UPProductData.prepareProposal</w:t>
            </w:r>
            <w:r>
              <w:rPr>
                <w:b w:val="0"/>
                <w:i w:val="0"/>
                <w:sz w:val="18"/>
              </w:rPr>
              <w:t xml:space="preserve">: drops client </w:t>
            </w:r>
            <w:r>
              <w:rPr>
                <w:rFonts w:ascii="Consolas" w:hAnsi="Consolas"/>
                <w:i w:val="0"/>
                <w:sz w:val="15"/>
              </w:rPr>
              <w:t>PlanList</w:t>
            </w:r>
            <w:r>
              <w:rPr>
                <w:b w:val="0"/>
                <w:i w:val="0"/>
                <w:sz w:val="18"/>
              </w:rPr>
              <w:t xml:space="preserve"> and </w:t>
            </w:r>
            <w:r>
              <w:rPr>
                <w:rFonts w:ascii="Consolas" w:hAnsi="Consolas"/>
                <w:i w:val="0"/>
                <w:sz w:val="15"/>
              </w:rPr>
              <w:t>DuePremium</w:t>
            </w:r>
            <w:r>
              <w:rPr>
                <w:b w:val="0"/>
                <w:i w:val="0"/>
                <w:sz w:val="18"/>
              </w:rPr>
              <w:t xml:space="preserve"> (the platform rating builds plan, covers, premium and commission), removes server-owned fields and defaults </w:t>
            </w:r>
            <w:r>
              <w:rPr>
                <w:rFonts w:ascii="Consolas" w:hAnsi="Consolas"/>
                <w:i w:val="0"/>
                <w:sz w:val="15"/>
              </w:rPr>
              <w:t>OrgCode</w:t>
            </w:r>
            <w:r>
              <w:rPr>
                <w:b w:val="0"/>
                <w:i w:val="0"/>
                <w:sz w:val="18"/>
              </w:rPr>
              <w:t xml:space="preserve"> (</w:t>
            </w:r>
            <w:r>
              <w:rPr>
                <w:rFonts w:ascii="Consolas" w:hAnsi="Consolas"/>
                <w:i w:val="0"/>
                <w:sz w:val="15"/>
              </w:rPr>
              <w:t>UPSecurity</w:t>
            </w:r>
            <w:r>
              <w:rPr>
                <w:b w:val="0"/>
                <w:i w:val="0"/>
                <w:sz w:val="18"/>
              </w:rPr>
              <w:t xml:space="preserve">), flattens </w:t>
            </w:r>
            <w:r>
              <w:rPr>
                <w:rFonts w:ascii="Consolas" w:hAnsi="Consolas"/>
                <w:i w:val="0"/>
                <w:sz w:val="15"/>
              </w:rPr>
              <w:t>PolicyPaymentInfoList</w:t>
            </w:r>
            <w:r>
              <w:rPr>
                <w:b w:val="0"/>
                <w:i w:val="0"/>
                <w:sz w:val="18"/>
              </w:rPr>
              <w:t xml:space="preserve"> into </w:t>
            </w:r>
            <w:r>
              <w:rPr>
                <w:rFonts w:ascii="Consolas" w:hAnsi="Consolas"/>
                <w:i w:val="0"/>
                <w:sz w:val="15"/>
              </w:rPr>
              <w:t>Payment*</w:t>
            </w:r>
            <w:r>
              <w:rPr>
                <w:b w:val="0"/>
                <w:i w:val="0"/>
                <w:sz w:val="18"/>
              </w:rPr>
              <w:t xml:space="preserve"> policy fields (the platform instalment rating would otherwise re-round the premium) and returns the payload. The API then calls </w:t>
            </w:r>
            <w:r>
              <w:rPr>
                <w:rFonts w:ascii="Consolas" w:hAnsi="Consolas"/>
                <w:i w:val="0"/>
                <w:sz w:val="15"/>
              </w:rPr>
              <w:t>proposalApi().newApplicationRequestBuilder()</w:t>
            </w:r>
            <w:r>
              <w:rPr>
                <w:b w:val="0"/>
                <w:i w:val="0"/>
                <w:sz w:val="18"/>
              </w:rPr>
              <w:t xml:space="preserve"> and returns </w:t>
            </w:r>
            <w:r>
              <w:rPr>
                <w:rFonts w:ascii="Consolas" w:hAnsi="Consolas"/>
                <w:i w:val="0"/>
                <w:sz w:val="15"/>
              </w:rPr>
              <w:t>shaper.shapeResponse</w:t>
            </w:r>
            <w:r>
              <w:rPr>
                <w:b w:val="0"/>
                <w:i w:val="0"/>
                <w:sz w:val="18"/>
              </w:rPr>
              <w:t>, which rebuilds the payment structure, applies the commission switch and adds the insurer.</w:t>
            </w:r>
          </w:p>
        </w:tc>
      </w:tr>
      <w:tr>
        <w:trPr>
          <w:cantSplit w:val="true"/>
        </w:trPr>
        <w:tc>
          <w:tcPr>
            <w:tcW w:type="dxa" w:w="2041"/>
          </w:tcPr>
          <w:p>
            <w:pPr>
              <w:spacing w:after="20"/>
            </w:pPr>
            <w:r/>
            <w:r>
              <w:rPr>
                <w:b w:val="0"/>
                <w:i w:val="0"/>
                <w:sz w:val="18"/>
              </w:rPr>
              <w:t>UPUpdateProposal</w:t>
            </w:r>
          </w:p>
        </w:tc>
        <w:tc>
          <w:tcPr>
            <w:tcW w:type="dxa" w:w="8164"/>
          </w:tcPr>
          <w:p>
            <w:pPr>
              <w:spacing w:after="20"/>
            </w:pPr>
            <w:r/>
            <w:r>
              <w:rPr>
                <w:b w:val="0"/>
                <w:i w:val="0"/>
                <w:sz w:val="18"/>
              </w:rPr>
              <w:t xml:space="preserve">Same preparation as create. Loads the stored proposal by </w:t>
            </w:r>
            <w:r>
              <w:rPr>
                <w:rFonts w:ascii="Consolas" w:hAnsi="Consolas"/>
                <w:i w:val="0"/>
                <w:sz w:val="15"/>
              </w:rPr>
              <w:t>ProposalNo</w:t>
            </w:r>
            <w:r>
              <w:rPr>
                <w:b w:val="0"/>
                <w:i w:val="0"/>
                <w:sz w:val="18"/>
              </w:rPr>
              <w:t xml:space="preserve"> (404), checks channel, product match and that it is open (409), copies </w:t>
            </w:r>
            <w:r>
              <w:rPr>
                <w:rFonts w:ascii="Consolas" w:hAnsi="Consolas"/>
                <w:i w:val="0"/>
                <w:sz w:val="15"/>
              </w:rPr>
              <w:t>PolicyId</w:t>
            </w:r>
            <w:r>
              <w:rPr>
                <w:b w:val="0"/>
                <w:i w:val="0"/>
                <w:sz w:val="18"/>
              </w:rPr>
              <w:t xml:space="preserve">, </w:t>
            </w:r>
            <w:r>
              <w:rPr>
                <w:rFonts w:ascii="Consolas" w:hAnsi="Consolas"/>
                <w:i w:val="0"/>
                <w:sz w:val="15"/>
              </w:rPr>
              <w:t>PolicyElementId</w:t>
            </w:r>
            <w:r>
              <w:rPr>
                <w:b w:val="0"/>
                <w:i w:val="0"/>
                <w:sz w:val="18"/>
              </w:rPr>
              <w:t xml:space="preserve"> and </w:t>
            </w:r>
            <w:r>
              <w:rPr>
                <w:rFonts w:ascii="Consolas" w:hAnsi="Consolas"/>
                <w:i w:val="0"/>
                <w:sz w:val="15"/>
              </w:rPr>
              <w:t>VersionSeq</w:t>
            </w:r>
            <w:r>
              <w:rPr>
                <w:b w:val="0"/>
                <w:i w:val="0"/>
                <w:sz w:val="18"/>
              </w:rPr>
              <w:t xml:space="preserve"> of the stored record into the payload, calls </w:t>
            </w:r>
            <w:r>
              <w:rPr>
                <w:rFonts w:ascii="Consolas" w:hAnsi="Consolas"/>
                <w:i w:val="0"/>
                <w:sz w:val="15"/>
              </w:rPr>
              <w:t>newSaveRequestBuilder()</w:t>
            </w:r>
            <w:r>
              <w:rPr>
                <w:b w:val="0"/>
                <w:i w:val="0"/>
                <w:sz w:val="18"/>
              </w:rPr>
              <w:t xml:space="preserve"> and then </w:t>
            </w:r>
            <w:r>
              <w:rPr>
                <w:rFonts w:ascii="Consolas" w:hAnsi="Consolas"/>
                <w:i w:val="0"/>
                <w:sz w:val="15"/>
              </w:rPr>
              <w:t>newPersistCalculateRequestBuilder()</w:t>
            </w:r>
            <w:r>
              <w:rPr>
                <w:b w:val="0"/>
                <w:i w:val="0"/>
                <w:sz w:val="18"/>
              </w:rPr>
              <w:t xml:space="preserve"> because the save drops the calculated plan row.</w:t>
            </w:r>
          </w:p>
        </w:tc>
      </w:tr>
      <w:tr>
        <w:trPr>
          <w:cantSplit w:val="true"/>
        </w:trPr>
        <w:tc>
          <w:tcPr>
            <w:tcW w:type="dxa" w:w="2041"/>
          </w:tcPr>
          <w:p>
            <w:pPr>
              <w:spacing w:after="20"/>
            </w:pPr>
            <w:r/>
            <w:r>
              <w:rPr>
                <w:b w:val="0"/>
                <w:i w:val="0"/>
                <w:sz w:val="18"/>
              </w:rPr>
              <w:t>UPIssue</w:t>
            </w:r>
          </w:p>
        </w:tc>
        <w:tc>
          <w:tcPr>
            <w:tcW w:type="dxa" w:w="8164"/>
          </w:tcPr>
          <w:p>
            <w:pPr>
              <w:spacing w:after="20"/>
            </w:pPr>
            <w:r/>
            <w:r>
              <w:rPr>
                <w:b w:val="0"/>
                <w:i w:val="0"/>
                <w:sz w:val="18"/>
              </w:rPr>
              <w:t>Loads the proposal (404), checks channel, product match (</w:t>
            </w:r>
            <w:r>
              <w:rPr>
                <w:rFonts w:ascii="Consolas" w:hAnsi="Consolas"/>
                <w:i w:val="0"/>
                <w:sz w:val="15"/>
              </w:rPr>
              <w:t>MISMATCH</w:t>
            </w:r>
            <w:r>
              <w:rPr>
                <w:b w:val="0"/>
                <w:i w:val="0"/>
                <w:sz w:val="18"/>
              </w:rPr>
              <w:t xml:space="preserve">) and open state (409). When the optional request field </w:t>
            </w:r>
            <w:r>
              <w:rPr>
                <w:rFonts w:ascii="Consolas" w:hAnsi="Consolas"/>
                <w:i w:val="0"/>
                <w:sz w:val="15"/>
              </w:rPr>
              <w:t>Recalculate</w:t>
            </w:r>
            <w:r>
              <w:rPr>
                <w:b w:val="0"/>
                <w:i w:val="0"/>
                <w:sz w:val="18"/>
              </w:rPr>
              <w:t xml:space="preserve"> = Y it first runs persistCalculate on the stored proposal (not part of the public specification). Then </w:t>
            </w:r>
            <w:r>
              <w:rPr>
                <w:rFonts w:ascii="Consolas" w:hAnsi="Consolas"/>
                <w:i w:val="0"/>
                <w:sz w:val="15"/>
              </w:rPr>
              <w:t>newIssuePolicyRequestBuilder</w:t>
            </w:r>
            <w:r>
              <w:rPr>
                <w:b w:val="0"/>
                <w:i w:val="0"/>
                <w:sz w:val="18"/>
              </w:rPr>
              <w:t xml:space="preserve"> issues it and the shaped policy with the new </w:t>
            </w:r>
            <w:r>
              <w:rPr>
                <w:rFonts w:ascii="Consolas" w:hAnsi="Consolas"/>
                <w:i w:val="0"/>
                <w:sz w:val="15"/>
              </w:rPr>
              <w:t>PolicyNo</w:t>
            </w:r>
            <w:r>
              <w:rPr>
                <w:b w:val="0"/>
                <w:i w:val="0"/>
                <w:sz w:val="18"/>
              </w:rPr>
              <w:t xml:space="preserve"> is returned.</w:t>
            </w:r>
          </w:p>
        </w:tc>
      </w:tr>
      <w:tr>
        <w:trPr>
          <w:cantSplit w:val="true"/>
        </w:trPr>
        <w:tc>
          <w:tcPr>
            <w:tcW w:type="dxa" w:w="2041"/>
          </w:tcPr>
          <w:p>
            <w:pPr>
              <w:spacing w:after="20"/>
            </w:pPr>
            <w:r/>
            <w:r>
              <w:rPr>
                <w:b w:val="0"/>
                <w:i w:val="0"/>
                <w:sz w:val="18"/>
              </w:rPr>
              <w:t>UPLoadPolicy</w:t>
            </w:r>
          </w:p>
        </w:tc>
        <w:tc>
          <w:tcPr>
            <w:tcW w:type="dxa" w:w="8164"/>
          </w:tcPr>
          <w:p>
            <w:pPr>
              <w:spacing w:after="20"/>
            </w:pPr>
            <w:r/>
            <w:r>
              <w:rPr>
                <w:b w:val="0"/>
                <w:i w:val="0"/>
                <w:sz w:val="18"/>
              </w:rPr>
              <w:t xml:space="preserve">GET. Exactly one of </w:t>
            </w:r>
            <w:r>
              <w:rPr>
                <w:rFonts w:ascii="Consolas" w:hAnsi="Consolas"/>
                <w:i w:val="0"/>
                <w:sz w:val="15"/>
              </w:rPr>
              <w:t>policyNo</w:t>
            </w:r>
            <w:r>
              <w:rPr>
                <w:b w:val="0"/>
                <w:i w:val="0"/>
                <w:sz w:val="18"/>
              </w:rPr>
              <w:t xml:space="preserve"> / </w:t>
            </w:r>
            <w:r>
              <w:rPr>
                <w:rFonts w:ascii="Consolas" w:hAnsi="Consolas"/>
                <w:i w:val="0"/>
                <w:sz w:val="15"/>
              </w:rPr>
              <w:t>proposalNo</w:t>
            </w:r>
            <w:r>
              <w:rPr>
                <w:b w:val="0"/>
                <w:i w:val="0"/>
                <w:sz w:val="18"/>
              </w:rPr>
              <w:t xml:space="preserve"> (400); loads with code descriptions (</w:t>
            </w:r>
            <w:r>
              <w:rPr>
                <w:rFonts w:ascii="Consolas" w:hAnsi="Consolas"/>
                <w:i w:val="0"/>
                <w:sz w:val="15"/>
              </w:rPr>
              <w:t>withCodeDesc</w:t>
            </w:r>
            <w:r>
              <w:rPr>
                <w:b w:val="0"/>
                <w:i w:val="0"/>
                <w:sz w:val="18"/>
              </w:rPr>
              <w:t xml:space="preserve">), 404 when missing, </w:t>
            </w:r>
            <w:r>
              <w:rPr>
                <w:rFonts w:ascii="Consolas" w:hAnsi="Consolas"/>
                <w:i w:val="0"/>
                <w:sz w:val="15"/>
              </w:rPr>
              <w:t>requireChannel</w:t>
            </w:r>
            <w:r>
              <w:rPr>
                <w:b w:val="0"/>
                <w:i w:val="0"/>
                <w:sz w:val="18"/>
              </w:rPr>
              <w:t xml:space="preserve">, </w:t>
            </w:r>
            <w:r>
              <w:rPr>
                <w:rFonts w:ascii="Consolas" w:hAnsi="Consolas"/>
                <w:i w:val="0"/>
                <w:sz w:val="15"/>
              </w:rPr>
              <w:t>shapeResponse</w:t>
            </w:r>
            <w:r>
              <w:rPr>
                <w:b w:val="0"/>
                <w:i w:val="0"/>
                <w:sz w:val="18"/>
              </w:rPr>
              <w:t>.</w:t>
            </w:r>
          </w:p>
        </w:tc>
      </w:tr>
      <w:tr>
        <w:trPr>
          <w:cantSplit w:val="true"/>
        </w:trPr>
        <w:tc>
          <w:tcPr>
            <w:tcW w:type="dxa" w:w="2041"/>
          </w:tcPr>
          <w:p>
            <w:pPr>
              <w:spacing w:after="20"/>
            </w:pPr>
            <w:r/>
            <w:r>
              <w:rPr>
                <w:b w:val="0"/>
                <w:i w:val="0"/>
                <w:sz w:val="18"/>
              </w:rPr>
              <w:t>UPProposalReject</w:t>
            </w:r>
          </w:p>
        </w:tc>
        <w:tc>
          <w:tcPr>
            <w:tcW w:type="dxa" w:w="8164"/>
          </w:tcPr>
          <w:p>
            <w:pPr>
              <w:spacing w:after="20"/>
            </w:pPr>
            <w:r/>
            <w:r>
              <w:rPr>
                <w:b w:val="0"/>
                <w:i w:val="0"/>
                <w:sz w:val="18"/>
              </w:rPr>
              <w:t xml:space="preserve">Loads the proposal (404), checks channel and open state (409), calls </w:t>
            </w:r>
            <w:r>
              <w:rPr>
                <w:rFonts w:ascii="Consolas" w:hAnsi="Consolas"/>
                <w:i w:val="0"/>
                <w:sz w:val="15"/>
              </w:rPr>
              <w:t>newRejectRequestBuilder</w:t>
            </w:r>
            <w:r>
              <w:rPr>
                <w:b w:val="0"/>
                <w:i w:val="0"/>
                <w:sz w:val="18"/>
              </w:rPr>
              <w:t xml:space="preserve"> with a </w:t>
            </w:r>
            <w:r>
              <w:rPr>
                <w:rFonts w:ascii="Consolas" w:hAnsi="Consolas"/>
                <w:i w:val="0"/>
                <w:sz w:val="15"/>
              </w:rPr>
              <w:t>RejectVo</w:t>
            </w:r>
            <w:r>
              <w:rPr>
                <w:b w:val="0"/>
                <w:i w:val="0"/>
                <w:sz w:val="18"/>
              </w:rPr>
              <w:t xml:space="preserve"> (proposal number and reason) and returns </w:t>
            </w:r>
            <w:r>
              <w:rPr>
                <w:rFonts w:ascii="Consolas" w:hAnsi="Consolas"/>
                <w:i w:val="0"/>
                <w:sz w:val="15"/>
              </w:rPr>
              <w:t>{status: SUCCESS (SuccessStatusText), message: &lt;the reason&gt;}</w:t>
            </w:r>
            <w:r>
              <w:rPr>
                <w:b w:val="0"/>
                <w:i w:val="0"/>
                <w:sz w:val="18"/>
              </w:rPr>
              <w:t>.</w:t>
            </w:r>
          </w:p>
        </w:tc>
      </w:tr>
      <w:tr>
        <w:trPr>
          <w:cantSplit w:val="true"/>
        </w:trPr>
        <w:tc>
          <w:tcPr>
            <w:tcW w:type="dxa" w:w="2041"/>
          </w:tcPr>
          <w:p>
            <w:pPr>
              <w:spacing w:after="20"/>
            </w:pPr>
            <w:r/>
            <w:r>
              <w:rPr>
                <w:b w:val="0"/>
                <w:i w:val="0"/>
                <w:sz w:val="18"/>
              </w:rPr>
              <w:t>UPDocGeneration / UPApplicationDocGeneration</w:t>
            </w:r>
          </w:p>
        </w:tc>
        <w:tc>
          <w:tcPr>
            <w:tcW w:type="dxa" w:w="8164"/>
          </w:tcPr>
          <w:p>
            <w:pPr>
              <w:spacing w:after="20"/>
            </w:pPr>
            <w:r/>
            <w:r>
              <w:rPr>
                <w:b w:val="0"/>
                <w:i w:val="0"/>
                <w:sz w:val="18"/>
              </w:rPr>
              <w:t xml:space="preserve">Thin wrappers over </w:t>
            </w:r>
            <w:r>
              <w:rPr>
                <w:rFonts w:ascii="Consolas" w:hAnsi="Consolas"/>
                <w:i w:val="0"/>
                <w:sz w:val="15"/>
              </w:rPr>
              <w:t>UPDocService.generate</w:t>
            </w:r>
            <w:r>
              <w:rPr>
                <w:b w:val="0"/>
                <w:i w:val="0"/>
                <w:sz w:val="18"/>
              </w:rPr>
              <w:t xml:space="preserve">: resolve the template name from </w:t>
            </w:r>
            <w:r>
              <w:rPr>
                <w:rFonts w:ascii="Consolas" w:hAnsi="Consolas"/>
                <w:i w:val="0"/>
                <w:sz w:val="15"/>
              </w:rPr>
              <w:t>UP_DocTemplate</w:t>
            </w:r>
            <w:r>
              <w:rPr>
                <w:b w:val="0"/>
                <w:i w:val="0"/>
                <w:sz w:val="18"/>
              </w:rPr>
              <w:t xml:space="preserve"> (product, sub-product, DocType), build the print data with </w:t>
            </w:r>
            <w:r>
              <w:rPr>
                <w:rFonts w:ascii="Consolas" w:hAnsi="Consolas"/>
                <w:i w:val="0"/>
                <w:sz w:val="15"/>
              </w:rPr>
              <w:t>UPDocBuilder</w:t>
            </w:r>
            <w:r>
              <w:rPr>
                <w:b w:val="0"/>
                <w:i w:val="0"/>
                <w:sz w:val="18"/>
              </w:rPr>
              <w:t xml:space="preserve"> (wording from </w:t>
            </w:r>
            <w:r>
              <w:rPr>
                <w:rFonts w:ascii="Consolas" w:hAnsi="Consolas"/>
                <w:i w:val="0"/>
                <w:sz w:val="15"/>
              </w:rPr>
              <w:t>UP_DocWording</w:t>
            </w:r>
            <w:r>
              <w:rPr>
                <w:b w:val="0"/>
                <w:i w:val="0"/>
                <w:sz w:val="18"/>
              </w:rPr>
              <w:t xml:space="preserve">, benefit names from </w:t>
            </w:r>
            <w:r>
              <w:rPr>
                <w:rFonts w:ascii="Consolas" w:hAnsi="Consolas"/>
                <w:i w:val="0"/>
                <w:sz w:val="15"/>
              </w:rPr>
              <w:t>UP_BenefitText</w:t>
            </w:r>
            <w:r>
              <w:rPr>
                <w:b w:val="0"/>
                <w:i w:val="0"/>
                <w:sz w:val="18"/>
              </w:rPr>
              <w:t xml:space="preserve">, formats from </w:t>
            </w:r>
            <w:r>
              <w:rPr>
                <w:rFonts w:ascii="Consolas" w:hAnsi="Consolas"/>
                <w:i w:val="0"/>
                <w:sz w:val="15"/>
              </w:rPr>
              <w:t>UP_ApiConfig</w:t>
            </w:r>
            <w:r>
              <w:rPr>
                <w:b w:val="0"/>
                <w:i w:val="0"/>
                <w:sz w:val="18"/>
              </w:rPr>
              <w:t xml:space="preserve">), call the print service at </w:t>
            </w:r>
            <w:r>
              <w:rPr>
                <w:rFonts w:ascii="Consolas" w:hAnsi="Consolas"/>
                <w:i w:val="0"/>
                <w:sz w:val="15"/>
              </w:rPr>
              <w:t>PrintUrl</w:t>
            </w:r>
            <w:r>
              <w:rPr>
                <w:b w:val="0"/>
                <w:i w:val="0"/>
                <w:sz w:val="18"/>
              </w:rPr>
              <w:t xml:space="preserve"> (host checked against </w:t>
            </w:r>
            <w:r>
              <w:rPr>
                <w:rFonts w:ascii="Consolas" w:hAnsi="Consolas"/>
                <w:i w:val="0"/>
                <w:sz w:val="15"/>
              </w:rPr>
              <w:t>AllowedHosts</w:t>
            </w:r>
            <w:r>
              <w:rPr>
                <w:b w:val="0"/>
                <w:i w:val="0"/>
                <w:sz w:val="18"/>
              </w:rPr>
              <w:t xml:space="preserve">) with the caller's token and return the PDF (or the print data when </w:t>
            </w:r>
            <w:r>
              <w:rPr>
                <w:rFonts w:ascii="Consolas" w:hAnsi="Consolas"/>
                <w:i w:val="0"/>
                <w:sz w:val="15"/>
              </w:rPr>
              <w:t>PreviewData</w:t>
            </w:r>
            <w:r>
              <w:rPr>
                <w:b w:val="0"/>
                <w:i w:val="0"/>
                <w:sz w:val="18"/>
              </w:rPr>
              <w:t xml:space="preserve"> = Y).</w:t>
            </w:r>
          </w:p>
        </w:tc>
      </w:tr>
      <w:tr>
        <w:trPr>
          <w:cantSplit w:val="true"/>
        </w:trPr>
        <w:tc>
          <w:tcPr>
            <w:tcW w:type="dxa" w:w="2041"/>
          </w:tcPr>
          <w:p>
            <w:pPr>
              <w:spacing w:after="20"/>
            </w:pPr>
            <w:r/>
            <w:r>
              <w:rPr>
                <w:b w:val="0"/>
                <w:i w:val="0"/>
                <w:sz w:val="18"/>
              </w:rPr>
              <w:t>UPCancelCheck / UPCancelApprove</w:t>
            </w:r>
          </w:p>
        </w:tc>
        <w:tc>
          <w:tcPr>
            <w:tcW w:type="dxa" w:w="8164"/>
          </w:tcPr>
          <w:p>
            <w:pPr>
              <w:spacing w:after="20"/>
            </w:pPr>
            <w:r/>
            <w:r>
              <w:rPr>
                <w:b w:val="0"/>
                <w:i w:val="0"/>
                <w:sz w:val="18"/>
              </w:rPr>
              <w:t xml:space="preserve">See section 8 for the complete sequence: </w:t>
            </w:r>
            <w:r>
              <w:rPr>
                <w:rFonts w:ascii="Consolas" w:hAnsi="Consolas"/>
                <w:i w:val="0"/>
                <w:sz w:val="15"/>
              </w:rPr>
              <w:t>UPCancelService.check</w:t>
            </w:r>
            <w:r>
              <w:rPr>
                <w:b w:val="0"/>
                <w:i w:val="0"/>
                <w:sz w:val="18"/>
              </w:rPr>
              <w:t xml:space="preserve"> and </w:t>
            </w:r>
            <w:r>
              <w:rPr>
                <w:rFonts w:ascii="Consolas" w:hAnsi="Consolas"/>
                <w:i w:val="0"/>
                <w:sz w:val="15"/>
              </w:rPr>
              <w:t>decide</w:t>
            </w:r>
            <w:r>
              <w:rPr>
                <w:b w:val="0"/>
                <w:i w:val="0"/>
                <w:sz w:val="18"/>
              </w:rPr>
              <w:t>.</w:t>
            </w:r>
          </w:p>
        </w:tc>
      </w:tr>
      <w:tr>
        <w:trPr>
          <w:cantSplit w:val="true"/>
        </w:trPr>
        <w:tc>
          <w:tcPr>
            <w:tcW w:type="dxa" w:w="2041"/>
          </w:tcPr>
          <w:p>
            <w:pPr>
              <w:spacing w:after="20"/>
            </w:pPr>
            <w:r/>
            <w:r>
              <w:rPr>
                <w:b w:val="0"/>
                <w:i w:val="0"/>
                <w:sz w:val="18"/>
              </w:rPr>
              <w:t>UPListMasterTable</w:t>
            </w:r>
          </w:p>
        </w:tc>
        <w:tc>
          <w:tcPr>
            <w:tcW w:type="dxa" w:w="8164"/>
          </w:tcPr>
          <w:p>
            <w:pPr>
              <w:spacing w:after="20"/>
            </w:pPr>
            <w:r/>
            <w:r>
              <w:rPr>
                <w:b w:val="0"/>
                <w:i w:val="0"/>
                <w:sz w:val="18"/>
              </w:rPr>
              <w:t xml:space="preserve">Allows only tables listed in </w:t>
            </w:r>
            <w:r>
              <w:rPr>
                <w:rFonts w:ascii="Consolas" w:hAnsi="Consolas"/>
                <w:i w:val="0"/>
                <w:sz w:val="15"/>
              </w:rPr>
              <w:t>UP_ApiConfig.MasterTables</w:t>
            </w:r>
            <w:r>
              <w:rPr>
                <w:b w:val="0"/>
                <w:i w:val="0"/>
                <w:sz w:val="18"/>
              </w:rPr>
              <w:t xml:space="preserve">; returns all records or the one with </w:t>
            </w:r>
            <w:r>
              <w:rPr>
                <w:rFonts w:ascii="Consolas" w:hAnsi="Consolas"/>
                <w:i w:val="0"/>
                <w:sz w:val="15"/>
              </w:rPr>
              <w:t>Id</w:t>
            </w:r>
            <w:r>
              <w:rPr>
                <w:b w:val="0"/>
                <w:i w:val="0"/>
                <w:sz w:val="18"/>
              </w:rPr>
              <w:t xml:space="preserve"> (commission column removed).</w:t>
            </w:r>
          </w:p>
        </w:tc>
      </w:tr>
      <w:tr>
        <w:trPr>
          <w:cantSplit w:val="true"/>
        </w:trPr>
        <w:tc>
          <w:tcPr>
            <w:tcW w:type="dxa" w:w="2041"/>
          </w:tcPr>
          <w:p>
            <w:pPr>
              <w:spacing w:after="20"/>
            </w:pPr>
            <w:r/>
            <w:r>
              <w:rPr>
                <w:b w:val="0"/>
                <w:i w:val="0"/>
                <w:sz w:val="18"/>
              </w:rPr>
              <w:t>UPCommissionQuery</w:t>
            </w:r>
          </w:p>
        </w:tc>
        <w:tc>
          <w:tcPr>
            <w:tcW w:type="dxa" w:w="8164"/>
          </w:tcPr>
          <w:p>
            <w:pPr>
              <w:spacing w:after="20"/>
            </w:pPr>
            <w:r/>
            <w:r>
              <w:rPr>
                <w:b w:val="0"/>
                <w:i w:val="0"/>
                <w:sz w:val="18"/>
              </w:rPr>
              <w:t xml:space="preserve">Three modes: by </w:t>
            </w:r>
            <w:r>
              <w:rPr>
                <w:rFonts w:ascii="Consolas" w:hAnsi="Consolas"/>
                <w:i w:val="0"/>
                <w:sz w:val="15"/>
              </w:rPr>
              <w:t>PolicyNo</w:t>
            </w:r>
            <w:r>
              <w:rPr>
                <w:b w:val="0"/>
                <w:i w:val="0"/>
                <w:sz w:val="18"/>
              </w:rPr>
              <w:t xml:space="preserve"> (</w:t>
            </w:r>
            <w:r>
              <w:rPr>
                <w:rFonts w:ascii="Consolas" w:hAnsi="Consolas"/>
                <w:i w:val="0"/>
                <w:sz w:val="15"/>
              </w:rPr>
              <w:t>UPDocBuilder.commissionOfPolicy</w:t>
            </w:r>
            <w:r>
              <w:rPr>
                <w:b w:val="0"/>
                <w:i w:val="0"/>
                <w:sz w:val="18"/>
              </w:rPr>
              <w:t xml:space="preserve">), by product configuration (rows of </w:t>
            </w:r>
            <w:r>
              <w:rPr>
                <w:rFonts w:ascii="Consolas" w:hAnsi="Consolas"/>
                <w:i w:val="0"/>
                <w:sz w:val="15"/>
              </w:rPr>
              <w:t>UP_ProductPlanRelation</w:t>
            </w:r>
            <w:r>
              <w:rPr>
                <w:b w:val="0"/>
                <w:i w:val="0"/>
                <w:sz w:val="18"/>
              </w:rPr>
              <w:t xml:space="preserve"> with premium, commission and rate), or for a period (search on the platform, load each policy, keep only the caller's channel, page totals). Page size is capped by </w:t>
            </w:r>
            <w:r>
              <w:rPr>
                <w:rFonts w:ascii="Consolas" w:hAnsi="Consolas"/>
                <w:i w:val="0"/>
                <w:sz w:val="15"/>
              </w:rPr>
              <w:t>CommissionMaxPageSize</w:t>
            </w:r>
            <w:r>
              <w:rPr>
                <w:b w:val="0"/>
                <w:i w:val="0"/>
                <w:sz w:val="18"/>
              </w:rPr>
              <w:t>.</w:t>
            </w:r>
          </w:p>
        </w:tc>
      </w:tr>
      <w:tr>
        <w:trPr>
          <w:cantSplit w:val="true"/>
        </w:trPr>
        <w:tc>
          <w:tcPr>
            <w:tcW w:type="dxa" w:w="2041"/>
          </w:tcPr>
          <w:p>
            <w:pPr>
              <w:spacing w:after="20"/>
            </w:pPr>
            <w:r/>
            <w:r>
              <w:rPr>
                <w:b w:val="0"/>
                <w:i w:val="0"/>
                <w:sz w:val="18"/>
              </w:rPr>
              <w:t>UPFeedFile</w:t>
            </w:r>
          </w:p>
        </w:tc>
        <w:tc>
          <w:tcPr>
            <w:tcW w:type="dxa" w:w="8164"/>
          </w:tcPr>
          <w:p>
            <w:pPr>
              <w:spacing w:after="20"/>
            </w:pPr>
            <w:r/>
            <w:r>
              <w:rPr>
                <w:b w:val="0"/>
                <w:i w:val="0"/>
                <w:sz w:val="18"/>
              </w:rPr>
              <w:t xml:space="preserve">Searches policies with the platform query API (period, product, paging), loads each hit, keeps the caller's channel, shapes it and writes the columns defined in </w:t>
            </w:r>
            <w:r>
              <w:rPr>
                <w:rFonts w:ascii="Consolas" w:hAnsi="Consolas"/>
                <w:i w:val="0"/>
                <w:sz w:val="15"/>
              </w:rPr>
              <w:t>UP_FeedColumn</w:t>
            </w:r>
            <w:r>
              <w:rPr>
                <w:b w:val="0"/>
                <w:i w:val="0"/>
                <w:sz w:val="18"/>
              </w:rPr>
              <w:t xml:space="preserve"> (heading + source path, alternatives separated by </w:t>
            </w:r>
            <w:r>
              <w:rPr>
                <w:rFonts w:ascii="Consolas" w:hAnsi="Consolas"/>
                <w:i w:val="0"/>
                <w:sz w:val="15"/>
              </w:rPr>
              <w:t>|</w:t>
            </w:r>
            <w:r>
              <w:rPr>
                <w:b w:val="0"/>
                <w:i w:val="0"/>
                <w:sz w:val="18"/>
              </w:rPr>
              <w:t xml:space="preserve">) to an Excel sheet or to JSON. Capped by </w:t>
            </w:r>
            <w:r>
              <w:rPr>
                <w:rFonts w:ascii="Consolas" w:hAnsi="Consolas"/>
                <w:i w:val="0"/>
                <w:sz w:val="15"/>
              </w:rPr>
              <w:t>FeedMaxRecords</w:t>
            </w:r>
            <w:r>
              <w:rPr>
                <w:b w:val="0"/>
                <w:i w:val="0"/>
                <w:sz w:val="18"/>
              </w:rPr>
              <w:t xml:space="preserve"> / </w:t>
            </w:r>
            <w:r>
              <w:rPr>
                <w:rFonts w:ascii="Consolas" w:hAnsi="Consolas"/>
                <w:i w:val="0"/>
                <w:sz w:val="15"/>
              </w:rPr>
              <w:t>FeedMaxPages</w:t>
            </w:r>
            <w:r>
              <w:rPr>
                <w:b w:val="0"/>
                <w:i w:val="0"/>
                <w:sz w:val="18"/>
              </w:rPr>
              <w:t xml:space="preserve"> (400 </w:t>
            </w:r>
            <w:r>
              <w:rPr>
                <w:rFonts w:ascii="Consolas" w:hAnsi="Consolas"/>
                <w:i w:val="0"/>
                <w:sz w:val="15"/>
              </w:rPr>
              <w:t>RANGE_TOO_LARGE</w:t>
            </w:r>
            <w:r>
              <w:rPr>
                <w:b w:val="0"/>
                <w:i w:val="0"/>
                <w:sz w:val="18"/>
              </w:rPr>
              <w:t>).</w:t>
            </w:r>
          </w:p>
        </w:tc>
      </w:tr>
    </w:tbl>
    <w:p>
      <w:pPr>
        <w:spacing w:after="40"/>
      </w:pPr>
    </w:p>
    <w:p>
      <w:r>
        <w:br w:type="page"/>
      </w:r>
    </w:p>
    <w:p>
      <w:pPr>
        <w:pStyle w:val="Heading1"/>
      </w:pPr>
      <w:r>
        <w:t>6. Data and Configuration Reference</w:t>
      </w:r>
    </w:p>
    <w:p>
      <w:pPr>
        <w:pStyle w:val="Heading2"/>
      </w:pPr>
      <w:r>
        <w:t>6.1 Tables</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1225"/>
            <w:shd w:val="clear" w:color="auto" w:fill="DCE6F1"/>
          </w:tcPr>
          <w:p>
            <w:pPr>
              <w:spacing w:after="20"/>
            </w:pPr>
            <w:r/>
            <w:r>
              <w:rPr>
                <w:b/>
                <w:sz w:val="18"/>
              </w:rPr>
              <w:t>Table</w:t>
            </w:r>
          </w:p>
        </w:tc>
        <w:tc>
          <w:tcPr>
            <w:tcW w:type="dxa" w:w="918"/>
            <w:shd w:val="clear" w:color="auto" w:fill="DCE6F1"/>
          </w:tcPr>
          <w:p>
            <w:pPr>
              <w:spacing w:after="20"/>
            </w:pPr>
            <w:r/>
            <w:r>
              <w:rPr>
                <w:b/>
                <w:sz w:val="18"/>
              </w:rPr>
              <w:t>Table id (MC)</w:t>
            </w:r>
          </w:p>
        </w:tc>
        <w:tc>
          <w:tcPr>
            <w:tcW w:type="dxa" w:w="510"/>
            <w:shd w:val="clear" w:color="auto" w:fill="DCE6F1"/>
          </w:tcPr>
          <w:p>
            <w:pPr>
              <w:spacing w:after="20"/>
            </w:pPr>
            <w:r/>
            <w:r>
              <w:rPr>
                <w:b/>
                <w:sz w:val="18"/>
              </w:rPr>
              <w:t>Rows</w:t>
            </w:r>
          </w:p>
        </w:tc>
        <w:tc>
          <w:tcPr>
            <w:tcW w:type="dxa" w:w="2245"/>
            <w:shd w:val="clear" w:color="auto" w:fill="DCE6F1"/>
          </w:tcPr>
          <w:p>
            <w:pPr>
              <w:spacing w:after="20"/>
            </w:pPr>
            <w:r/>
            <w:r>
              <w:rPr>
                <w:b/>
                <w:sz w:val="18"/>
              </w:rPr>
              <w:t>Columns</w:t>
            </w:r>
          </w:p>
        </w:tc>
        <w:tc>
          <w:tcPr>
            <w:tcW w:type="dxa" w:w="3266"/>
            <w:shd w:val="clear" w:color="auto" w:fill="DCE6F1"/>
          </w:tcPr>
          <w:p>
            <w:pPr>
              <w:spacing w:after="20"/>
            </w:pPr>
            <w:r/>
            <w:r>
              <w:rPr>
                <w:b/>
                <w:sz w:val="18"/>
              </w:rPr>
              <w:t>Purpose</w:t>
            </w:r>
          </w:p>
        </w:tc>
        <w:tc>
          <w:tcPr>
            <w:tcW w:type="dxa" w:w="2041"/>
            <w:shd w:val="clear" w:color="auto" w:fill="DCE6F1"/>
          </w:tcPr>
          <w:p>
            <w:pPr>
              <w:spacing w:after="20"/>
            </w:pPr>
            <w:r/>
            <w:r>
              <w:rPr>
                <w:b/>
                <w:sz w:val="18"/>
              </w:rPr>
              <w:t>Read by</w:t>
            </w:r>
          </w:p>
        </w:tc>
      </w:tr>
      <w:tr>
        <w:trPr>
          <w:cantSplit w:val="true"/>
        </w:trPr>
        <w:tc>
          <w:tcPr>
            <w:tcW w:type="dxa" w:w="1225"/>
          </w:tcPr>
          <w:p>
            <w:pPr>
              <w:spacing w:after="20"/>
            </w:pPr>
            <w:r/>
            <w:r>
              <w:rPr>
                <w:b w:val="0"/>
                <w:i w:val="0"/>
                <w:sz w:val="18"/>
              </w:rPr>
              <w:t>UP_ApiConfig</w:t>
            </w:r>
          </w:p>
        </w:tc>
        <w:tc>
          <w:tcPr>
            <w:tcW w:type="dxa" w:w="918"/>
          </w:tcPr>
          <w:p>
            <w:pPr>
              <w:spacing w:after="20"/>
            </w:pPr>
            <w:r/>
            <w:r>
              <w:rPr>
                <w:b w:val="0"/>
                <w:i w:val="0"/>
                <w:sz w:val="18"/>
              </w:rPr>
              <w:t>1188575596</w:t>
            </w:r>
          </w:p>
        </w:tc>
        <w:tc>
          <w:tcPr>
            <w:tcW w:type="dxa" w:w="510"/>
          </w:tcPr>
          <w:p>
            <w:pPr>
              <w:spacing w:after="20"/>
            </w:pPr>
            <w:r/>
            <w:r>
              <w:rPr>
                <w:b w:val="0"/>
                <w:i w:val="0"/>
                <w:sz w:val="18"/>
              </w:rPr>
              <w:t>113</w:t>
            </w:r>
          </w:p>
        </w:tc>
        <w:tc>
          <w:tcPr>
            <w:tcW w:type="dxa" w:w="2245"/>
          </w:tcPr>
          <w:p>
            <w:pPr>
              <w:spacing w:after="20"/>
            </w:pPr>
            <w:r/>
            <w:r>
              <w:rPr>
                <w:b w:val="0"/>
                <w:i w:val="0"/>
                <w:sz w:val="18"/>
              </w:rPr>
              <w:t>Api, Scope, Key, Value</w:t>
            </w:r>
          </w:p>
        </w:tc>
        <w:tc>
          <w:tcPr>
            <w:tcW w:type="dxa" w:w="3266"/>
          </w:tcPr>
          <w:p>
            <w:pPr>
              <w:spacing w:after="20"/>
            </w:pPr>
            <w:r/>
            <w:r>
              <w:rPr>
                <w:b w:val="0"/>
                <w:i w:val="0"/>
                <w:sz w:val="18"/>
              </w:rPr>
              <w:t xml:space="preserve">Key / value configuration of the code (Api, Scope, Key, Value). </w:t>
            </w:r>
            <w:r>
              <w:rPr>
                <w:rFonts w:ascii="Consolas" w:hAnsi="Consolas"/>
                <w:i w:val="0"/>
                <w:sz w:val="15"/>
              </w:rPr>
              <w:t>configMap(scope)</w:t>
            </w:r>
            <w:r>
              <w:rPr>
                <w:b w:val="0"/>
                <w:i w:val="0"/>
                <w:sz w:val="18"/>
              </w:rPr>
              <w:t xml:space="preserve"> merges </w:t>
            </w:r>
            <w:r>
              <w:rPr>
                <w:rFonts w:ascii="Consolas" w:hAnsi="Consolas"/>
                <w:i w:val="0"/>
                <w:sz w:val="15"/>
              </w:rPr>
              <w:t>*</w:t>
            </w:r>
            <w:r>
              <w:rPr>
                <w:b w:val="0"/>
                <w:i w:val="0"/>
                <w:sz w:val="18"/>
              </w:rPr>
              <w:t xml:space="preserve"> rows with product-specific rows.</w:t>
            </w:r>
          </w:p>
        </w:tc>
        <w:tc>
          <w:tcPr>
            <w:tcW w:type="dxa" w:w="2041"/>
          </w:tcPr>
          <w:p>
            <w:pPr>
              <w:spacing w:after="20"/>
            </w:pPr>
            <w:r/>
            <w:r>
              <w:rPr>
                <w:b w:val="0"/>
                <w:i w:val="0"/>
                <w:sz w:val="18"/>
              </w:rPr>
              <w:t>UPDataUtil.cfg / cfgValue, every function</w:t>
            </w:r>
          </w:p>
        </w:tc>
      </w:tr>
      <w:tr>
        <w:trPr>
          <w:cantSplit w:val="true"/>
        </w:trPr>
        <w:tc>
          <w:tcPr>
            <w:tcW w:type="dxa" w:w="1225"/>
          </w:tcPr>
          <w:p>
            <w:pPr>
              <w:spacing w:after="20"/>
            </w:pPr>
            <w:r/>
            <w:r>
              <w:rPr>
                <w:b w:val="0"/>
                <w:i w:val="0"/>
                <w:sz w:val="18"/>
              </w:rPr>
              <w:t>UP_FieldRule</w:t>
            </w:r>
          </w:p>
        </w:tc>
        <w:tc>
          <w:tcPr>
            <w:tcW w:type="dxa" w:w="918"/>
          </w:tcPr>
          <w:p>
            <w:pPr>
              <w:spacing w:after="20"/>
            </w:pPr>
            <w:r/>
            <w:r>
              <w:rPr>
                <w:b w:val="0"/>
                <w:i w:val="0"/>
                <w:sz w:val="18"/>
              </w:rPr>
              <w:t>1188575333</w:t>
            </w:r>
          </w:p>
        </w:tc>
        <w:tc>
          <w:tcPr>
            <w:tcW w:type="dxa" w:w="510"/>
          </w:tcPr>
          <w:p>
            <w:pPr>
              <w:spacing w:after="20"/>
            </w:pPr>
            <w:r/>
            <w:r>
              <w:rPr>
                <w:b w:val="0"/>
                <w:i w:val="0"/>
                <w:sz w:val="18"/>
              </w:rPr>
              <w:t>167</w:t>
            </w:r>
          </w:p>
        </w:tc>
        <w:tc>
          <w:tcPr>
            <w:tcW w:type="dxa" w:w="2245"/>
          </w:tcPr>
          <w:p>
            <w:pPr>
              <w:spacing w:after="20"/>
            </w:pPr>
            <w:r/>
            <w:r>
              <w:rPr>
                <w:b w:val="0"/>
                <w:i w:val="0"/>
                <w:sz w:val="18"/>
              </w:rPr>
              <w:t>Api, Path, Label, Required, DataType, MinLength, MaxLength, Pattern, MinValue, MaxValue, CodeTable, CodeColumn, EnumValues, AppliesTo, WhenPath, WhenValue</w:t>
            </w:r>
          </w:p>
        </w:tc>
        <w:tc>
          <w:tcPr>
            <w:tcW w:type="dxa" w:w="3266"/>
          </w:tcPr>
          <w:p>
            <w:pPr>
              <w:spacing w:after="20"/>
            </w:pPr>
            <w:r/>
            <w:r>
              <w:rPr>
                <w:b w:val="0"/>
                <w:i w:val="0"/>
                <w:sz w:val="18"/>
              </w:rPr>
              <w:t>Validation rules per API and field path: Required, DataType, MinLength, MaxLength, Pattern, MinValue, MaxValue, EnumValues, CodeTable + CodeColumn, WhenPath + WhenValue (conditional), AppliesTo.</w:t>
            </w:r>
          </w:p>
        </w:tc>
        <w:tc>
          <w:tcPr>
            <w:tcW w:type="dxa" w:w="2041"/>
          </w:tcPr>
          <w:p>
            <w:pPr>
              <w:spacing w:after="20"/>
            </w:pPr>
            <w:r/>
            <w:r>
              <w:rPr>
                <w:b w:val="0"/>
                <w:i w:val="0"/>
                <w:sz w:val="18"/>
              </w:rPr>
              <w:t>UPValidator.validate</w:t>
            </w:r>
          </w:p>
        </w:tc>
      </w:tr>
      <w:tr>
        <w:trPr>
          <w:cantSplit w:val="true"/>
        </w:trPr>
        <w:tc>
          <w:tcPr>
            <w:tcW w:type="dxa" w:w="1225"/>
          </w:tcPr>
          <w:p>
            <w:pPr>
              <w:spacing w:after="20"/>
            </w:pPr>
            <w:r/>
            <w:r>
              <w:rPr>
                <w:b w:val="0"/>
                <w:i w:val="0"/>
                <w:sz w:val="18"/>
              </w:rPr>
              <w:t>UP_ProductMaster</w:t>
            </w:r>
          </w:p>
        </w:tc>
        <w:tc>
          <w:tcPr>
            <w:tcW w:type="dxa" w:w="918"/>
          </w:tcPr>
          <w:p>
            <w:pPr>
              <w:spacing w:after="20"/>
            </w:pPr>
            <w:r/>
            <w:r>
              <w:rPr>
                <w:b w:val="0"/>
                <w:i w:val="0"/>
                <w:sz w:val="18"/>
              </w:rPr>
              <w:t>1188475672</w:t>
            </w:r>
          </w:p>
        </w:tc>
        <w:tc>
          <w:tcPr>
            <w:tcW w:type="dxa" w:w="510"/>
          </w:tcPr>
          <w:p>
            <w:pPr>
              <w:spacing w:after="20"/>
            </w:pPr>
            <w:r/>
            <w:r>
              <w:rPr>
                <w:b w:val="0"/>
                <w:i w:val="0"/>
                <w:sz w:val="18"/>
              </w:rPr>
              <w:t>11</w:t>
            </w:r>
          </w:p>
        </w:tc>
        <w:tc>
          <w:tcPr>
            <w:tcW w:type="dxa" w:w="2245"/>
          </w:tcPr>
          <w:p>
            <w:pPr>
              <w:spacing w:after="20"/>
            </w:pPr>
            <w:r/>
            <w:r>
              <w:rPr>
                <w:b w:val="0"/>
                <w:i w:val="0"/>
                <w:sz w:val="18"/>
              </w:rPr>
              <w:t>Description, LOB, IMOProductCode, IsRenewable, IsActive, IsFlatRate, Premium, SumInsured, HasPlans, CarrierCode, CarrierProductCode, CarrierProductName, IsResident, BenefitRelationTableName, LobId, CarrierName</w:t>
            </w:r>
          </w:p>
        </w:tc>
        <w:tc>
          <w:tcPr>
            <w:tcW w:type="dxa" w:w="3266"/>
          </w:tcPr>
          <w:p>
            <w:pPr>
              <w:spacing w:after="20"/>
            </w:pPr>
            <w:r/>
            <w:r>
              <w:rPr>
                <w:b w:val="0"/>
                <w:i w:val="0"/>
                <w:sz w:val="18"/>
              </w:rPr>
              <w:t>Product variants (IMOProductCode, CarrierProductCode = sub-product, name, LOB, CarrierCode, IsActive).</w:t>
            </w:r>
          </w:p>
        </w:tc>
        <w:tc>
          <w:tcPr>
            <w:tcW w:type="dxa" w:w="2041"/>
          </w:tcPr>
          <w:p>
            <w:pPr>
              <w:spacing w:after="20"/>
            </w:pPr>
            <w:r/>
            <w:r>
              <w:rPr>
                <w:b w:val="0"/>
                <w:i w:val="0"/>
                <w:sz w:val="18"/>
              </w:rPr>
              <w:t>UPProductData.getVariant, carrierOf</w:t>
            </w:r>
          </w:p>
        </w:tc>
      </w:tr>
      <w:tr>
        <w:trPr>
          <w:cantSplit w:val="true"/>
        </w:trPr>
        <w:tc>
          <w:tcPr>
            <w:tcW w:type="dxa" w:w="1225"/>
          </w:tcPr>
          <w:p>
            <w:pPr>
              <w:spacing w:after="20"/>
            </w:pPr>
            <w:r/>
            <w:r>
              <w:rPr>
                <w:b w:val="0"/>
                <w:i w:val="0"/>
                <w:sz w:val="18"/>
              </w:rPr>
              <w:t>UP_ProductPlanRelation</w:t>
            </w:r>
          </w:p>
        </w:tc>
        <w:tc>
          <w:tcPr>
            <w:tcW w:type="dxa" w:w="918"/>
          </w:tcPr>
          <w:p>
            <w:pPr>
              <w:spacing w:after="20"/>
            </w:pPr>
            <w:r/>
            <w:r>
              <w:rPr>
                <w:b w:val="0"/>
                <w:i w:val="0"/>
                <w:sz w:val="18"/>
              </w:rPr>
              <w:t>1188475676</w:t>
            </w:r>
          </w:p>
        </w:tc>
        <w:tc>
          <w:tcPr>
            <w:tcW w:type="dxa" w:w="510"/>
          </w:tcPr>
          <w:p>
            <w:pPr>
              <w:spacing w:after="20"/>
            </w:pPr>
            <w:r/>
            <w:r>
              <w:rPr>
                <w:b w:val="0"/>
                <w:i w:val="0"/>
                <w:sz w:val="18"/>
              </w:rPr>
              <w:t>57</w:t>
            </w:r>
          </w:p>
        </w:tc>
        <w:tc>
          <w:tcPr>
            <w:tcW w:type="dxa" w:w="2245"/>
          </w:tcPr>
          <w:p>
            <w:pPr>
              <w:spacing w:after="20"/>
            </w:pPr>
            <w:r/>
            <w:r>
              <w:rPr>
                <w:b w:val="0"/>
                <w:i w:val="0"/>
                <w:sz w:val="18"/>
              </w:rPr>
              <w:t>IMOProductCode, IMOPlanCode, IMOPlanName, CarrierCode, CarrierProductCode, CarrierProductName, CarrierPlanCode, CarrierPlanName, IsActive, Premium, SumInsured, Commission, PremiumModeCode</w:t>
            </w:r>
          </w:p>
        </w:tc>
        <w:tc>
          <w:tcPr>
            <w:tcW w:type="dxa" w:w="3266"/>
          </w:tcPr>
          <w:p>
            <w:pPr>
              <w:spacing w:after="20"/>
            </w:pPr>
            <w:r/>
            <w:r>
              <w:rPr>
                <w:b w:val="0"/>
                <w:i w:val="0"/>
                <w:sz w:val="18"/>
              </w:rPr>
              <w:t>Plans per variant with premium, commission, premium mode.</w:t>
            </w:r>
          </w:p>
        </w:tc>
        <w:tc>
          <w:tcPr>
            <w:tcW w:type="dxa" w:w="2041"/>
          </w:tcPr>
          <w:p>
            <w:pPr>
              <w:spacing w:after="20"/>
            </w:pPr>
            <w:r/>
            <w:r>
              <w:rPr>
                <w:b w:val="0"/>
                <w:i w:val="0"/>
                <w:sz w:val="18"/>
              </w:rPr>
              <w:t>UPProductData, UPGetPlans, commission configuration view</w:t>
            </w:r>
          </w:p>
        </w:tc>
      </w:tr>
      <w:tr>
        <w:trPr>
          <w:cantSplit w:val="true"/>
        </w:trPr>
        <w:tc>
          <w:tcPr>
            <w:tcW w:type="dxa" w:w="1225"/>
          </w:tcPr>
          <w:p>
            <w:pPr>
              <w:spacing w:after="20"/>
            </w:pPr>
            <w:r/>
            <w:r>
              <w:rPr>
                <w:b w:val="0"/>
                <w:i w:val="0"/>
                <w:sz w:val="18"/>
              </w:rPr>
              <w:t>UP_PlanBenefitRelation</w:t>
            </w:r>
          </w:p>
        </w:tc>
        <w:tc>
          <w:tcPr>
            <w:tcW w:type="dxa" w:w="918"/>
          </w:tcPr>
          <w:p>
            <w:pPr>
              <w:spacing w:after="20"/>
            </w:pPr>
            <w:r/>
            <w:r>
              <w:rPr>
                <w:b w:val="0"/>
                <w:i w:val="0"/>
                <w:sz w:val="18"/>
              </w:rPr>
              <w:t>1188474890</w:t>
            </w:r>
          </w:p>
        </w:tc>
        <w:tc>
          <w:tcPr>
            <w:tcW w:type="dxa" w:w="510"/>
          </w:tcPr>
          <w:p>
            <w:pPr>
              <w:spacing w:after="20"/>
            </w:pPr>
            <w:r/>
            <w:r>
              <w:rPr>
                <w:b w:val="0"/>
                <w:i w:val="0"/>
                <w:sz w:val="18"/>
              </w:rPr>
              <w:t>148</w:t>
            </w:r>
          </w:p>
        </w:tc>
        <w:tc>
          <w:tcPr>
            <w:tcW w:type="dxa" w:w="2245"/>
          </w:tcPr>
          <w:p>
            <w:pPr>
              <w:spacing w:after="20"/>
            </w:pPr>
            <w:r/>
            <w:r>
              <w:rPr>
                <w:b w:val="0"/>
                <w:i w:val="0"/>
                <w:sz w:val="18"/>
              </w:rPr>
              <w:t>IMOProductCode, IMOPlanCode, CarrierCode, CarrierProductCode, CarrierPlanCode, BenefitCode, BenefitDesc, BenefitLevel, ParentBenefitCode, BenefitLimit, BenefitLimitDesc, IsMainBenefit, IsAdditionalBenefit, Notes, IsApplicable, LimitBasis, MaxDays</w:t>
            </w:r>
          </w:p>
        </w:tc>
        <w:tc>
          <w:tcPr>
            <w:tcW w:type="dxa" w:w="3266"/>
          </w:tcPr>
          <w:p>
            <w:pPr>
              <w:spacing w:after="20"/>
            </w:pPr>
            <w:r/>
            <w:r>
              <w:rPr>
                <w:b w:val="0"/>
                <w:i w:val="0"/>
                <w:sz w:val="18"/>
              </w:rPr>
              <w:t>Covers and sums insured per plan.</w:t>
            </w:r>
          </w:p>
        </w:tc>
        <w:tc>
          <w:tcPr>
            <w:tcW w:type="dxa" w:w="2041"/>
          </w:tcPr>
          <w:p>
            <w:pPr>
              <w:spacing w:after="20"/>
            </w:pPr>
            <w:r/>
            <w:r>
              <w:rPr>
                <w:b w:val="0"/>
                <w:i w:val="0"/>
                <w:sz w:val="18"/>
              </w:rPr>
              <w:t>UPProductData, UPGetPlans, documents</w:t>
            </w:r>
          </w:p>
        </w:tc>
      </w:tr>
      <w:tr>
        <w:trPr>
          <w:cantSplit w:val="true"/>
        </w:trPr>
        <w:tc>
          <w:tcPr>
            <w:tcW w:type="dxa" w:w="1225"/>
          </w:tcPr>
          <w:p>
            <w:pPr>
              <w:spacing w:after="20"/>
            </w:pPr>
            <w:r/>
            <w:r>
              <w:rPr>
                <w:b w:val="0"/>
                <w:i w:val="0"/>
                <w:sz w:val="18"/>
              </w:rPr>
              <w:t>UP_ProductRule</w:t>
            </w:r>
          </w:p>
        </w:tc>
        <w:tc>
          <w:tcPr>
            <w:tcW w:type="dxa" w:w="918"/>
          </w:tcPr>
          <w:p>
            <w:pPr>
              <w:spacing w:after="20"/>
            </w:pPr>
            <w:r/>
            <w:r>
              <w:rPr>
                <w:b w:val="0"/>
                <w:i w:val="0"/>
                <w:sz w:val="18"/>
              </w:rPr>
              <w:t>1188475684</w:t>
            </w:r>
          </w:p>
        </w:tc>
        <w:tc>
          <w:tcPr>
            <w:tcW w:type="dxa" w:w="510"/>
          </w:tcPr>
          <w:p>
            <w:pPr>
              <w:spacing w:after="20"/>
            </w:pPr>
            <w:r/>
            <w:r>
              <w:rPr>
                <w:b w:val="0"/>
                <w:i w:val="0"/>
                <w:sz w:val="18"/>
              </w:rPr>
              <w:t>11</w:t>
            </w:r>
          </w:p>
        </w:tc>
        <w:tc>
          <w:tcPr>
            <w:tcW w:type="dxa" w:w="2245"/>
          </w:tcPr>
          <w:p>
            <w:pPr>
              <w:spacing w:after="20"/>
            </w:pPr>
            <w:r/>
            <w:r>
              <w:rPr>
                <w:b w:val="0"/>
                <w:i w:val="0"/>
                <w:sz w:val="18"/>
              </w:rPr>
              <w:t>ProductCode, ProductSubcode, PremiumModes, MinTerm, MaxTerm, MinAge, MaxAge, MaxEntryAge, MaxExitAge, MandatoryDocuments, SinglePremiumRule, FreeLookDays, ProRataRefundPercent</w:t>
            </w:r>
          </w:p>
        </w:tc>
        <w:tc>
          <w:tcPr>
            <w:tcW w:type="dxa" w:w="3266"/>
          </w:tcPr>
          <w:p>
            <w:pPr>
              <w:spacing w:after="20"/>
            </w:pPr>
            <w:r/>
            <w:r>
              <w:rPr>
                <w:b w:val="0"/>
                <w:i w:val="0"/>
                <w:sz w:val="18"/>
              </w:rPr>
              <w:t>Per variant: MinAge, MaxAge, MaxEntryAge, MaxExitAge, MinTerm, MaxTerm, PremiumModes, FreeLookDays, ProRataRefundPercent, mandatory documents.</w:t>
            </w:r>
          </w:p>
        </w:tc>
        <w:tc>
          <w:tcPr>
            <w:tcW w:type="dxa" w:w="2041"/>
          </w:tcPr>
          <w:p>
            <w:pPr>
              <w:spacing w:after="20"/>
            </w:pPr>
            <w:r/>
            <w:r>
              <w:rPr>
                <w:b w:val="0"/>
                <w:i w:val="0"/>
                <w:sz w:val="18"/>
              </w:rPr>
              <w:t>UPValidator.entryErrors, UPCancelService.refundCalc</w:t>
            </w:r>
          </w:p>
        </w:tc>
      </w:tr>
      <w:tr>
        <w:trPr>
          <w:cantSplit w:val="true"/>
        </w:trPr>
        <w:tc>
          <w:tcPr>
            <w:tcW w:type="dxa" w:w="1225"/>
          </w:tcPr>
          <w:p>
            <w:pPr>
              <w:spacing w:after="20"/>
            </w:pPr>
            <w:r/>
            <w:r>
              <w:rPr>
                <w:b w:val="0"/>
                <w:i w:val="0"/>
                <w:sz w:val="18"/>
              </w:rPr>
              <w:t>UP_DocTemplate</w:t>
            </w:r>
          </w:p>
        </w:tc>
        <w:tc>
          <w:tcPr>
            <w:tcW w:type="dxa" w:w="918"/>
          </w:tcPr>
          <w:p>
            <w:pPr>
              <w:spacing w:after="20"/>
            </w:pPr>
            <w:r/>
            <w:r>
              <w:rPr>
                <w:b w:val="0"/>
                <w:i w:val="0"/>
                <w:sz w:val="18"/>
              </w:rPr>
              <w:t>1188475689</w:t>
            </w:r>
          </w:p>
        </w:tc>
        <w:tc>
          <w:tcPr>
            <w:tcW w:type="dxa" w:w="510"/>
          </w:tcPr>
          <w:p>
            <w:pPr>
              <w:spacing w:after="20"/>
            </w:pPr>
            <w:r/>
            <w:r>
              <w:rPr>
                <w:b w:val="0"/>
                <w:i w:val="0"/>
                <w:sz w:val="18"/>
              </w:rPr>
              <w:t>22</w:t>
            </w:r>
          </w:p>
        </w:tc>
        <w:tc>
          <w:tcPr>
            <w:tcW w:type="dxa" w:w="2245"/>
          </w:tcPr>
          <w:p>
            <w:pPr>
              <w:spacing w:after="20"/>
            </w:pPr>
            <w:r/>
            <w:r>
              <w:rPr>
                <w:b w:val="0"/>
                <w:i w:val="0"/>
                <w:sz w:val="18"/>
              </w:rPr>
              <w:t>DocumentCode, TemplateName, FileName, ProductCode, ProductSubcode, DocType</w:t>
            </w:r>
          </w:p>
        </w:tc>
        <w:tc>
          <w:tcPr>
            <w:tcW w:type="dxa" w:w="3266"/>
          </w:tcPr>
          <w:p>
            <w:pPr>
              <w:spacing w:after="20"/>
            </w:pPr>
            <w:r/>
            <w:r>
              <w:rPr>
                <w:b w:val="0"/>
                <w:i w:val="0"/>
                <w:sz w:val="18"/>
              </w:rPr>
              <w:t>Output template name per product, sub-product and document type.</w:t>
            </w:r>
          </w:p>
        </w:tc>
        <w:tc>
          <w:tcPr>
            <w:tcW w:type="dxa" w:w="2041"/>
          </w:tcPr>
          <w:p>
            <w:pPr>
              <w:spacing w:after="20"/>
            </w:pPr>
            <w:r/>
            <w:r>
              <w:rPr>
                <w:b w:val="0"/>
                <w:i w:val="0"/>
                <w:sz w:val="18"/>
              </w:rPr>
              <w:t>UPDocService</w:t>
            </w:r>
          </w:p>
        </w:tc>
      </w:tr>
      <w:tr>
        <w:trPr>
          <w:cantSplit w:val="true"/>
        </w:trPr>
        <w:tc>
          <w:tcPr>
            <w:tcW w:type="dxa" w:w="1225"/>
          </w:tcPr>
          <w:p>
            <w:pPr>
              <w:spacing w:after="20"/>
            </w:pPr>
            <w:r/>
            <w:r>
              <w:rPr>
                <w:b w:val="0"/>
                <w:i w:val="0"/>
                <w:sz w:val="18"/>
              </w:rPr>
              <w:t>UP_DocWording</w:t>
            </w:r>
          </w:p>
        </w:tc>
        <w:tc>
          <w:tcPr>
            <w:tcW w:type="dxa" w:w="918"/>
          </w:tcPr>
          <w:p>
            <w:pPr>
              <w:spacing w:after="20"/>
            </w:pPr>
            <w:r/>
            <w:r>
              <w:rPr>
                <w:b w:val="0"/>
                <w:i w:val="0"/>
                <w:sz w:val="18"/>
              </w:rPr>
              <w:t>1188556760</w:t>
            </w:r>
          </w:p>
        </w:tc>
        <w:tc>
          <w:tcPr>
            <w:tcW w:type="dxa" w:w="510"/>
          </w:tcPr>
          <w:p>
            <w:pPr>
              <w:spacing w:after="20"/>
            </w:pPr>
            <w:r/>
            <w:r>
              <w:rPr>
                <w:b w:val="0"/>
                <w:i w:val="0"/>
                <w:sz w:val="18"/>
              </w:rPr>
              <w:t>27</w:t>
            </w:r>
          </w:p>
        </w:tc>
        <w:tc>
          <w:tcPr>
            <w:tcW w:type="dxa" w:w="2245"/>
          </w:tcPr>
          <w:p>
            <w:pPr>
              <w:spacing w:after="20"/>
            </w:pPr>
            <w:r/>
            <w:r>
              <w:rPr>
                <w:b w:val="0"/>
                <w:i w:val="0"/>
                <w:sz w:val="18"/>
              </w:rPr>
              <w:t>ModeCode, Key, Value</w:t>
            </w:r>
          </w:p>
        </w:tc>
        <w:tc>
          <w:tcPr>
            <w:tcW w:type="dxa" w:w="3266"/>
          </w:tcPr>
          <w:p>
            <w:pPr>
              <w:spacing w:after="20"/>
            </w:pPr>
            <w:r/>
            <w:r>
              <w:rPr>
                <w:b w:val="0"/>
                <w:i w:val="0"/>
                <w:sz w:val="18"/>
              </w:rPr>
              <w:t>Wording for premium modes and benefit limit bases (</w:t>
            </w:r>
            <w:r>
              <w:rPr>
                <w:rFonts w:ascii="Consolas" w:hAnsi="Consolas"/>
                <w:i w:val="0"/>
                <w:sz w:val="15"/>
              </w:rPr>
              <w:t>BASIS:*</w:t>
            </w:r>
            <w:r>
              <w:rPr>
                <w:b w:val="0"/>
                <w:i w:val="0"/>
                <w:sz w:val="18"/>
              </w:rPr>
              <w:t>), English / Arabic.</w:t>
            </w:r>
          </w:p>
        </w:tc>
        <w:tc>
          <w:tcPr>
            <w:tcW w:type="dxa" w:w="2041"/>
          </w:tcPr>
          <w:p>
            <w:pPr>
              <w:spacing w:after="20"/>
            </w:pPr>
            <w:r/>
            <w:r>
              <w:rPr>
                <w:b w:val="0"/>
                <w:i w:val="0"/>
                <w:sz w:val="18"/>
              </w:rPr>
              <w:t>UPDocBuilder</w:t>
            </w:r>
          </w:p>
        </w:tc>
      </w:tr>
      <w:tr>
        <w:trPr>
          <w:cantSplit w:val="true"/>
        </w:trPr>
        <w:tc>
          <w:tcPr>
            <w:tcW w:type="dxa" w:w="1225"/>
          </w:tcPr>
          <w:p>
            <w:pPr>
              <w:spacing w:after="20"/>
            </w:pPr>
            <w:r/>
            <w:r>
              <w:rPr>
                <w:b w:val="0"/>
                <w:i w:val="0"/>
                <w:sz w:val="18"/>
              </w:rPr>
              <w:t>UP_BenefitText</w:t>
            </w:r>
          </w:p>
        </w:tc>
        <w:tc>
          <w:tcPr>
            <w:tcW w:type="dxa" w:w="918"/>
          </w:tcPr>
          <w:p>
            <w:pPr>
              <w:spacing w:after="20"/>
            </w:pPr>
            <w:r/>
            <w:r>
              <w:rPr>
                <w:b w:val="0"/>
                <w:i w:val="0"/>
                <w:sz w:val="18"/>
              </w:rPr>
              <w:t>1188575620</w:t>
            </w:r>
          </w:p>
        </w:tc>
        <w:tc>
          <w:tcPr>
            <w:tcW w:type="dxa" w:w="510"/>
          </w:tcPr>
          <w:p>
            <w:pPr>
              <w:spacing w:after="20"/>
            </w:pPr>
            <w:r/>
            <w:r>
              <w:rPr>
                <w:b w:val="0"/>
                <w:i w:val="0"/>
                <w:sz w:val="18"/>
              </w:rPr>
              <w:t>21</w:t>
            </w:r>
          </w:p>
        </w:tc>
        <w:tc>
          <w:tcPr>
            <w:tcW w:type="dxa" w:w="2245"/>
          </w:tcPr>
          <w:p>
            <w:pPr>
              <w:spacing w:after="20"/>
            </w:pPr>
            <w:r/>
            <w:r>
              <w:rPr>
                <w:b w:val="0"/>
                <w:i w:val="0"/>
                <w:sz w:val="18"/>
              </w:rPr>
              <w:t>ProductCode, BenefitCode, NameEn, NameAr</w:t>
            </w:r>
          </w:p>
        </w:tc>
        <w:tc>
          <w:tcPr>
            <w:tcW w:type="dxa" w:w="3266"/>
          </w:tcPr>
          <w:p>
            <w:pPr>
              <w:spacing w:after="20"/>
            </w:pPr>
            <w:r/>
            <w:r>
              <w:rPr>
                <w:b w:val="0"/>
                <w:i w:val="0"/>
                <w:sz w:val="18"/>
              </w:rPr>
              <w:t>Official English / Arabic benefit names per product.</w:t>
            </w:r>
          </w:p>
        </w:tc>
        <w:tc>
          <w:tcPr>
            <w:tcW w:type="dxa" w:w="2041"/>
          </w:tcPr>
          <w:p>
            <w:pPr>
              <w:spacing w:after="20"/>
            </w:pPr>
            <w:r/>
            <w:r>
              <w:rPr>
                <w:b w:val="0"/>
                <w:i w:val="0"/>
                <w:sz w:val="18"/>
              </w:rPr>
              <w:t>UPDocBuilder</w:t>
            </w:r>
          </w:p>
        </w:tc>
      </w:tr>
      <w:tr>
        <w:trPr>
          <w:cantSplit w:val="true"/>
        </w:trPr>
        <w:tc>
          <w:tcPr>
            <w:tcW w:type="dxa" w:w="1225"/>
          </w:tcPr>
          <w:p>
            <w:pPr>
              <w:spacing w:after="20"/>
            </w:pPr>
            <w:r/>
            <w:r>
              <w:rPr>
                <w:b w:val="0"/>
                <w:i w:val="0"/>
                <w:sz w:val="18"/>
              </w:rPr>
              <w:t>UP_FeedColumn</w:t>
            </w:r>
          </w:p>
        </w:tc>
        <w:tc>
          <w:tcPr>
            <w:tcW w:type="dxa" w:w="918"/>
          </w:tcPr>
          <w:p>
            <w:pPr>
              <w:spacing w:after="20"/>
            </w:pPr>
            <w:r/>
            <w:r>
              <w:rPr>
                <w:b w:val="0"/>
                <w:i w:val="0"/>
                <w:sz w:val="18"/>
              </w:rPr>
              <w:t>1188591810</w:t>
            </w:r>
          </w:p>
        </w:tc>
        <w:tc>
          <w:tcPr>
            <w:tcW w:type="dxa" w:w="510"/>
          </w:tcPr>
          <w:p>
            <w:pPr>
              <w:spacing w:after="20"/>
            </w:pPr>
            <w:r/>
            <w:r>
              <w:rPr>
                <w:b w:val="0"/>
                <w:i w:val="0"/>
                <w:sz w:val="18"/>
              </w:rPr>
              <w:t>29</w:t>
            </w:r>
          </w:p>
        </w:tc>
        <w:tc>
          <w:tcPr>
            <w:tcW w:type="dxa" w:w="2245"/>
          </w:tcPr>
          <w:p>
            <w:pPr>
              <w:spacing w:after="20"/>
            </w:pPr>
            <w:r/>
            <w:r>
              <w:rPr>
                <w:b w:val="0"/>
                <w:i w:val="0"/>
                <w:sz w:val="18"/>
              </w:rPr>
              <w:t>Sequence, Heading, Source</w:t>
            </w:r>
          </w:p>
        </w:tc>
        <w:tc>
          <w:tcPr>
            <w:tcW w:type="dxa" w:w="3266"/>
          </w:tcPr>
          <w:p>
            <w:pPr>
              <w:spacing w:after="20"/>
            </w:pPr>
            <w:r/>
            <w:r>
              <w:rPr>
                <w:b w:val="0"/>
                <w:i w:val="0"/>
                <w:sz w:val="18"/>
              </w:rPr>
              <w:t>Columns of the policy feed file (Sequence, Heading, Source).</w:t>
            </w:r>
          </w:p>
        </w:tc>
        <w:tc>
          <w:tcPr>
            <w:tcW w:type="dxa" w:w="2041"/>
          </w:tcPr>
          <w:p>
            <w:pPr>
              <w:spacing w:after="20"/>
            </w:pPr>
            <w:r/>
            <w:r>
              <w:rPr>
                <w:b w:val="0"/>
                <w:i w:val="0"/>
                <w:sz w:val="18"/>
              </w:rPr>
              <w:t>UPFeedFile</w:t>
            </w:r>
          </w:p>
        </w:tc>
      </w:tr>
      <w:tr>
        <w:trPr>
          <w:cantSplit w:val="true"/>
        </w:trPr>
        <w:tc>
          <w:tcPr>
            <w:tcW w:type="dxa" w:w="1225"/>
          </w:tcPr>
          <w:p>
            <w:pPr>
              <w:spacing w:after="20"/>
            </w:pPr>
            <w:r/>
            <w:r>
              <w:rPr>
                <w:b w:val="0"/>
                <w:i w:val="0"/>
                <w:sz w:val="18"/>
              </w:rPr>
              <w:t>UP_Channel</w:t>
            </w:r>
          </w:p>
        </w:tc>
        <w:tc>
          <w:tcPr>
            <w:tcW w:type="dxa" w:w="918"/>
          </w:tcPr>
          <w:p>
            <w:pPr>
              <w:spacing w:after="20"/>
            </w:pPr>
            <w:r/>
            <w:r>
              <w:rPr>
                <w:b w:val="0"/>
                <w:i w:val="0"/>
                <w:sz w:val="18"/>
              </w:rPr>
              <w:t>1188591925</w:t>
            </w:r>
          </w:p>
        </w:tc>
        <w:tc>
          <w:tcPr>
            <w:tcW w:type="dxa" w:w="510"/>
          </w:tcPr>
          <w:p>
            <w:pPr>
              <w:spacing w:after="20"/>
            </w:pPr>
            <w:r/>
            <w:r>
              <w:rPr>
                <w:b w:val="0"/>
                <w:i w:val="0"/>
                <w:sz w:val="18"/>
              </w:rPr>
              <w:t>1</w:t>
            </w:r>
          </w:p>
        </w:tc>
        <w:tc>
          <w:tcPr>
            <w:tcW w:type="dxa" w:w="2245"/>
          </w:tcPr>
          <w:p>
            <w:pPr>
              <w:spacing w:after="20"/>
            </w:pPr>
            <w:r/>
            <w:r>
              <w:rPr>
                <w:b w:val="0"/>
                <w:i w:val="0"/>
                <w:sz w:val="18"/>
              </w:rPr>
              <w:t>ChannelCode, Description, IsActive</w:t>
            </w:r>
          </w:p>
        </w:tc>
        <w:tc>
          <w:tcPr>
            <w:tcW w:type="dxa" w:w="3266"/>
          </w:tcPr>
          <w:p>
            <w:pPr>
              <w:spacing w:after="20"/>
            </w:pPr>
            <w:r/>
            <w:r>
              <w:rPr>
                <w:b w:val="0"/>
                <w:i w:val="0"/>
                <w:sz w:val="18"/>
              </w:rPr>
              <w:t>Registered channels (ChannelCode, Description, IsActive).</w:t>
            </w:r>
          </w:p>
        </w:tc>
        <w:tc>
          <w:tcPr>
            <w:tcW w:type="dxa" w:w="2041"/>
          </w:tcPr>
          <w:p>
            <w:pPr>
              <w:spacing w:after="20"/>
            </w:pPr>
            <w:r/>
            <w:r>
              <w:rPr>
                <w:b w:val="0"/>
                <w:i w:val="0"/>
                <w:sz w:val="18"/>
              </w:rPr>
              <w:t>UPValidator (ChannelCode rule)</w:t>
            </w:r>
          </w:p>
        </w:tc>
      </w:tr>
      <w:tr>
        <w:trPr>
          <w:cantSplit w:val="true"/>
        </w:trPr>
        <w:tc>
          <w:tcPr>
            <w:tcW w:type="dxa" w:w="1225"/>
          </w:tcPr>
          <w:p>
            <w:pPr>
              <w:spacing w:after="20"/>
            </w:pPr>
            <w:r/>
            <w:r>
              <w:rPr>
                <w:b w:val="0"/>
                <w:i w:val="0"/>
                <w:sz w:val="18"/>
              </w:rPr>
              <w:t>UP_Carrier</w:t>
            </w:r>
          </w:p>
        </w:tc>
        <w:tc>
          <w:tcPr>
            <w:tcW w:type="dxa" w:w="918"/>
          </w:tcPr>
          <w:p>
            <w:pPr>
              <w:spacing w:after="20"/>
            </w:pPr>
            <w:r/>
            <w:r>
              <w:rPr>
                <w:b w:val="0"/>
                <w:i w:val="0"/>
                <w:sz w:val="18"/>
              </w:rPr>
              <w:t>1188663015</w:t>
            </w:r>
          </w:p>
        </w:tc>
        <w:tc>
          <w:tcPr>
            <w:tcW w:type="dxa" w:w="510"/>
          </w:tcPr>
          <w:p>
            <w:pPr>
              <w:spacing w:after="20"/>
            </w:pPr>
            <w:r/>
            <w:r>
              <w:rPr>
                <w:b w:val="0"/>
                <w:i w:val="0"/>
                <w:sz w:val="18"/>
              </w:rPr>
              <w:t>1</w:t>
            </w:r>
          </w:p>
        </w:tc>
        <w:tc>
          <w:tcPr>
            <w:tcW w:type="dxa" w:w="2245"/>
          </w:tcPr>
          <w:p>
            <w:pPr>
              <w:spacing w:after="20"/>
            </w:pPr>
            <w:r/>
            <w:r>
              <w:rPr>
                <w:b w:val="0"/>
                <w:i w:val="0"/>
                <w:sz w:val="18"/>
              </w:rPr>
              <w:t>CarrierCode, CarrierName, IsActive</w:t>
            </w:r>
          </w:p>
        </w:tc>
        <w:tc>
          <w:tcPr>
            <w:tcW w:type="dxa" w:w="3266"/>
          </w:tcPr>
          <w:p>
            <w:pPr>
              <w:spacing w:after="20"/>
            </w:pPr>
            <w:r/>
            <w:r>
              <w:rPr>
                <w:b w:val="0"/>
                <w:i w:val="0"/>
                <w:sz w:val="18"/>
              </w:rPr>
              <w:t>Insurers (CarrierCode, CarrierName, IsActive); linked from UP_ProductMaster.CarrierCode.</w:t>
            </w:r>
          </w:p>
        </w:tc>
        <w:tc>
          <w:tcPr>
            <w:tcW w:type="dxa" w:w="2041"/>
          </w:tcPr>
          <w:p>
            <w:pPr>
              <w:spacing w:after="20"/>
            </w:pPr>
            <w:r/>
            <w:r>
              <w:rPr>
                <w:b w:val="0"/>
                <w:i w:val="0"/>
                <w:sz w:val="18"/>
              </w:rPr>
              <w:t>UPProductData.carrierOf</w:t>
            </w:r>
          </w:p>
        </w:tc>
      </w:tr>
      <w:tr>
        <w:trPr>
          <w:cantSplit w:val="true"/>
        </w:trPr>
        <w:tc>
          <w:tcPr>
            <w:tcW w:type="dxa" w:w="1225"/>
          </w:tcPr>
          <w:p>
            <w:pPr>
              <w:spacing w:after="20"/>
            </w:pPr>
            <w:r/>
            <w:r>
              <w:rPr>
                <w:b w:val="0"/>
                <w:i w:val="0"/>
                <w:sz w:val="18"/>
              </w:rPr>
              <w:t>UP_UserRole</w:t>
            </w:r>
          </w:p>
        </w:tc>
        <w:tc>
          <w:tcPr>
            <w:tcW w:type="dxa" w:w="918"/>
          </w:tcPr>
          <w:p>
            <w:pPr>
              <w:spacing w:after="20"/>
            </w:pPr>
            <w:r/>
            <w:r>
              <w:rPr>
                <w:b w:val="0"/>
                <w:i w:val="0"/>
                <w:sz w:val="18"/>
              </w:rPr>
              <w:t>1188710773</w:t>
            </w:r>
          </w:p>
        </w:tc>
        <w:tc>
          <w:tcPr>
            <w:tcW w:type="dxa" w:w="510"/>
          </w:tcPr>
          <w:p>
            <w:pPr>
              <w:spacing w:after="20"/>
            </w:pPr>
            <w:r/>
            <w:r>
              <w:rPr>
                <w:b w:val="0"/>
                <w:i w:val="0"/>
                <w:sz w:val="18"/>
              </w:rPr>
              <w:t>3</w:t>
            </w:r>
          </w:p>
        </w:tc>
        <w:tc>
          <w:tcPr>
            <w:tcW w:type="dxa" w:w="2245"/>
          </w:tcPr>
          <w:p>
            <w:pPr>
              <w:spacing w:after="20"/>
            </w:pPr>
            <w:r/>
            <w:r>
              <w:rPr>
                <w:b w:val="0"/>
                <w:i w:val="0"/>
                <w:sz w:val="18"/>
              </w:rPr>
              <w:t>UserRoleKey, UserName, UserId, Role, DisplayName, Branch, Email, Mobile, IsActive</w:t>
            </w:r>
          </w:p>
        </w:tc>
        <w:tc>
          <w:tcPr>
            <w:tcW w:type="dxa" w:w="3266"/>
          </w:tcPr>
          <w:p>
            <w:pPr>
              <w:spacing w:after="20"/>
            </w:pPr>
            <w:r/>
            <w:r>
              <w:rPr>
                <w:b w:val="0"/>
                <w:i w:val="0"/>
                <w:sz w:val="18"/>
              </w:rPr>
              <w:t>Staff roles: UserRoleKey (user|ROLE), UserName, UserId (platform id), Role (MAKER / PROPOSAL_CHECKER / CANCELLATION_CHECKER), DisplayName, Branch, Email, Mobile, IsActive. Never exposed through master data.</w:t>
            </w:r>
          </w:p>
        </w:tc>
        <w:tc>
          <w:tcPr>
            <w:tcW w:type="dxa" w:w="2041"/>
          </w:tcPr>
          <w:p>
            <w:pPr>
              <w:spacing w:after="20"/>
            </w:pPr>
            <w:r/>
            <w:r>
              <w:rPr>
                <w:b w:val="0"/>
                <w:i w:val="0"/>
                <w:sz w:val="18"/>
              </w:rPr>
              <w:t>UPAccess</w:t>
            </w:r>
          </w:p>
        </w:tc>
      </w:tr>
      <w:tr>
        <w:trPr>
          <w:cantSplit w:val="true"/>
        </w:trPr>
        <w:tc>
          <w:tcPr>
            <w:tcW w:type="dxa" w:w="1225"/>
          </w:tcPr>
          <w:p>
            <w:pPr>
              <w:spacing w:after="20"/>
            </w:pPr>
            <w:r/>
            <w:r>
              <w:rPr>
                <w:b w:val="0"/>
                <w:i w:val="0"/>
                <w:sz w:val="18"/>
              </w:rPr>
              <w:t>UP_NotifyTemplate</w:t>
            </w:r>
          </w:p>
        </w:tc>
        <w:tc>
          <w:tcPr>
            <w:tcW w:type="dxa" w:w="918"/>
          </w:tcPr>
          <w:p>
            <w:pPr>
              <w:spacing w:after="20"/>
            </w:pPr>
            <w:r/>
            <w:r>
              <w:rPr>
                <w:b w:val="0"/>
                <w:i w:val="0"/>
                <w:sz w:val="18"/>
              </w:rPr>
              <w:t>1188710781</w:t>
            </w:r>
          </w:p>
        </w:tc>
        <w:tc>
          <w:tcPr>
            <w:tcW w:type="dxa" w:w="510"/>
          </w:tcPr>
          <w:p>
            <w:pPr>
              <w:spacing w:after="20"/>
            </w:pPr>
            <w:r/>
            <w:r>
              <w:rPr>
                <w:b w:val="0"/>
                <w:i w:val="0"/>
                <w:sz w:val="18"/>
              </w:rPr>
              <w:t>22</w:t>
            </w:r>
          </w:p>
        </w:tc>
        <w:tc>
          <w:tcPr>
            <w:tcW w:type="dxa" w:w="2245"/>
          </w:tcPr>
          <w:p>
            <w:pPr>
              <w:spacing w:after="20"/>
            </w:pPr>
            <w:r/>
            <w:r>
              <w:rPr>
                <w:b w:val="0"/>
                <w:i w:val="0"/>
                <w:sz w:val="18"/>
              </w:rPr>
              <w:t>TemplateKey, Event, Recipient, Channel, Subject, Body, SmsTemplateCode, IsActive</w:t>
            </w:r>
          </w:p>
        </w:tc>
        <w:tc>
          <w:tcPr>
            <w:tcW w:type="dxa" w:w="3266"/>
          </w:tcPr>
          <w:p>
            <w:pPr>
              <w:spacing w:after="20"/>
            </w:pPr>
            <w:r/>
            <w:r>
              <w:rPr>
                <w:b w:val="0"/>
                <w:i w:val="0"/>
                <w:sz w:val="18"/>
              </w:rPr>
              <w:t>Email / SMS texts per event, recipient and channel (TemplateKey, Event, Recipient, Channel, Subject, Body, SmsTemplateCode, IsActive).</w:t>
            </w:r>
          </w:p>
        </w:tc>
        <w:tc>
          <w:tcPr>
            <w:tcW w:type="dxa" w:w="2041"/>
          </w:tcPr>
          <w:p>
            <w:pPr>
              <w:spacing w:after="20"/>
            </w:pPr>
            <w:r/>
            <w:r>
              <w:rPr>
                <w:b w:val="0"/>
                <w:i w:val="0"/>
                <w:sz w:val="18"/>
              </w:rPr>
              <w:t>UPNotify</w:t>
            </w:r>
          </w:p>
        </w:tc>
      </w:tr>
    </w:tbl>
    <w:p>
      <w:pPr>
        <w:spacing w:after="40"/>
      </w:pPr>
    </w:p>
    <w:p>
      <w:r>
        <w:rPr>
          <w:b w:val="0"/>
          <w:i w:val="0"/>
        </w:rPr>
        <w:t xml:space="preserve">The code maps a few logical names to the </w:t>
      </w:r>
      <w:r>
        <w:rPr>
          <w:rFonts w:ascii="Consolas" w:hAnsi="Consolas"/>
          <w:i w:val="0"/>
          <w:sz w:val="18"/>
        </w:rPr>
        <w:t>UP_</w:t>
      </w:r>
      <w:r>
        <w:rPr>
          <w:b w:val="0"/>
          <w:i w:val="0"/>
        </w:rPr>
        <w:t xml:space="preserve"> tables (</w:t>
      </w:r>
      <w:r>
        <w:rPr>
          <w:rFonts w:ascii="Consolas" w:hAnsi="Consolas"/>
          <w:i w:val="0"/>
          <w:sz w:val="18"/>
        </w:rPr>
        <w:t>UPDataUtil.readRecords</w:t>
      </w:r>
      <w:r>
        <w:rPr>
          <w:b w:val="0"/>
          <w:i w:val="0"/>
        </w:rPr>
        <w:t>): ProductMaster, ProductPlanRelation, UP_PlanBenefitRelation, ProductRule and DocTemplate. Tables are read once per request and cached in the request attributes, so a changed row is visible on the next request without any deployment.</w:t>
      </w:r>
    </w:p>
    <w:p>
      <w:pPr>
        <w:pStyle w:val="Heading2"/>
      </w:pPr>
      <w:r>
        <w:t>6.2 Configuration Keys (UP_ApiConfig)</w:t>
      </w:r>
    </w:p>
    <w:p>
      <w:r>
        <w:rPr>
          <w:b w:val="0"/>
          <w:i w:val="0"/>
        </w:rPr>
        <w:t>Every key with its current MC value and the functions that read it. Environment specific keys are marked in section 13.</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449"/>
            <w:shd w:val="clear" w:color="auto" w:fill="DCE6F1"/>
          </w:tcPr>
          <w:p>
            <w:pPr>
              <w:spacing w:after="20"/>
            </w:pPr>
            <w:r/>
            <w:r>
              <w:rPr>
                <w:b/>
                <w:sz w:val="18"/>
              </w:rPr>
              <w:t>Key</w:t>
            </w:r>
          </w:p>
        </w:tc>
        <w:tc>
          <w:tcPr>
            <w:tcW w:type="dxa" w:w="3674"/>
            <w:shd w:val="clear" w:color="auto" w:fill="DCE6F1"/>
          </w:tcPr>
          <w:p>
            <w:pPr>
              <w:spacing w:after="20"/>
            </w:pPr>
            <w:r/>
            <w:r>
              <w:rPr>
                <w:b/>
                <w:sz w:val="18"/>
              </w:rPr>
              <w:t>Value (MC)</w:t>
            </w:r>
          </w:p>
        </w:tc>
        <w:tc>
          <w:tcPr>
            <w:tcW w:type="dxa" w:w="4082"/>
            <w:shd w:val="clear" w:color="auto" w:fill="DCE6F1"/>
          </w:tcPr>
          <w:p>
            <w:pPr>
              <w:spacing w:after="20"/>
            </w:pPr>
            <w:r/>
            <w:r>
              <w:rPr>
                <w:b/>
                <w:sz w:val="18"/>
              </w:rPr>
              <w:t>Used in</w:t>
            </w:r>
          </w:p>
        </w:tc>
      </w:tr>
      <w:tr>
        <w:trPr>
          <w:cantSplit w:val="true"/>
        </w:trPr>
        <w:tc>
          <w:tcPr>
            <w:tcW w:type="dxa" w:w="2449"/>
          </w:tcPr>
          <w:p>
            <w:pPr>
              <w:spacing w:after="20"/>
            </w:pPr>
            <w:r/>
            <w:r>
              <w:rPr>
                <w:b w:val="0"/>
                <w:i w:val="0"/>
                <w:sz w:val="18"/>
              </w:rPr>
              <w:t>AllowSelfApproval</w:t>
            </w:r>
          </w:p>
        </w:tc>
        <w:tc>
          <w:tcPr>
            <w:tcW w:type="dxa" w:w="3674"/>
          </w:tcPr>
          <w:p>
            <w:pPr>
              <w:spacing w:after="20"/>
            </w:pPr>
            <w:r/>
            <w:r>
              <w:rPr>
                <w:b w:val="0"/>
                <w:i w:val="0"/>
                <w:sz w:val="18"/>
              </w:rPr>
              <w:t>Y</w:t>
            </w:r>
          </w:p>
        </w:tc>
        <w:tc>
          <w:tcPr>
            <w:tcW w:type="dxa" w:w="4082"/>
          </w:tcPr>
          <w:p>
            <w:pPr>
              <w:spacing w:after="20"/>
            </w:pPr>
            <w:r/>
            <w:r>
              <w:rPr>
                <w:b w:val="0"/>
                <w:i w:val="0"/>
                <w:sz w:val="18"/>
              </w:rPr>
              <w:t>UPAccess, UPCancelService</w:t>
            </w:r>
          </w:p>
        </w:tc>
      </w:tr>
      <w:tr>
        <w:trPr>
          <w:cantSplit w:val="true"/>
        </w:trPr>
        <w:tc>
          <w:tcPr>
            <w:tcW w:type="dxa" w:w="2449"/>
          </w:tcPr>
          <w:p>
            <w:pPr>
              <w:spacing w:after="20"/>
            </w:pPr>
            <w:r/>
            <w:r>
              <w:rPr>
                <w:b w:val="0"/>
                <w:i w:val="0"/>
                <w:sz w:val="18"/>
              </w:rPr>
              <w:t>AllowedHosts</w:t>
            </w:r>
          </w:p>
        </w:tc>
        <w:tc>
          <w:tcPr>
            <w:tcW w:type="dxa" w:w="3674"/>
          </w:tcPr>
          <w:p>
            <w:pPr>
              <w:spacing w:after="20"/>
            </w:pPr>
            <w:r/>
            <w:r>
              <w:rPr>
                <w:b w:val="0"/>
                <w:i w:val="0"/>
                <w:sz w:val="18"/>
              </w:rPr>
              <w:t>portal-gw.insuremo.com</w:t>
            </w:r>
          </w:p>
        </w:tc>
        <w:tc>
          <w:tcPr>
            <w:tcW w:type="dxa" w:w="4082"/>
          </w:tcPr>
          <w:p>
            <w:pPr>
              <w:spacing w:after="20"/>
            </w:pPr>
            <w:r/>
            <w:r>
              <w:rPr>
                <w:b w:val="0"/>
                <w:i w:val="0"/>
                <w:sz w:val="18"/>
              </w:rPr>
              <w:t>UPDataUtil</w:t>
            </w:r>
          </w:p>
        </w:tc>
      </w:tr>
      <w:tr>
        <w:trPr>
          <w:cantSplit w:val="true"/>
        </w:trPr>
        <w:tc>
          <w:tcPr>
            <w:tcW w:type="dxa" w:w="2449"/>
          </w:tcPr>
          <w:p>
            <w:pPr>
              <w:spacing w:after="20"/>
            </w:pPr>
            <w:r/>
            <w:r>
              <w:rPr>
                <w:b w:val="0"/>
                <w:i w:val="0"/>
                <w:sz w:val="18"/>
              </w:rPr>
              <w:t>BeneficiaryShareTotal</w:t>
            </w:r>
          </w:p>
        </w:tc>
        <w:tc>
          <w:tcPr>
            <w:tcW w:type="dxa" w:w="3674"/>
          </w:tcPr>
          <w:p>
            <w:pPr>
              <w:spacing w:after="20"/>
            </w:pPr>
            <w:r/>
            <w:r>
              <w:rPr>
                <w:b w:val="0"/>
                <w:i w:val="0"/>
                <w:sz w:val="18"/>
              </w:rPr>
              <w:t>100</w:t>
            </w:r>
          </w:p>
        </w:tc>
        <w:tc>
          <w:tcPr>
            <w:tcW w:type="dxa" w:w="4082"/>
          </w:tcPr>
          <w:p>
            <w:pPr>
              <w:spacing w:after="20"/>
            </w:pPr>
            <w:r/>
            <w:r>
              <w:rPr>
                <w:b w:val="0"/>
                <w:i w:val="0"/>
                <w:sz w:val="18"/>
              </w:rPr>
              <w:t>UPValidator</w:t>
            </w:r>
          </w:p>
        </w:tc>
      </w:tr>
      <w:tr>
        <w:trPr>
          <w:cantSplit w:val="true"/>
        </w:trPr>
        <w:tc>
          <w:tcPr>
            <w:tcW w:type="dxa" w:w="2449"/>
          </w:tcPr>
          <w:p>
            <w:pPr>
              <w:spacing w:after="20"/>
            </w:pPr>
            <w:r/>
            <w:r>
              <w:rPr>
                <w:b w:val="0"/>
                <w:i w:val="0"/>
                <w:sz w:val="18"/>
              </w:rPr>
              <w:t>BusinessCateCode</w:t>
            </w:r>
          </w:p>
        </w:tc>
        <w:tc>
          <w:tcPr>
            <w:tcW w:type="dxa" w:w="3674"/>
          </w:tcPr>
          <w:p>
            <w:pPr>
              <w:spacing w:after="20"/>
            </w:pPr>
            <w:r/>
            <w:r>
              <w:rPr>
                <w:b w:val="0"/>
                <w:i w:val="0"/>
                <w:sz w:val="18"/>
              </w:rPr>
              <w:t>1</w:t>
            </w:r>
          </w:p>
        </w:tc>
        <w:tc>
          <w:tcPr>
            <w:tcW w:type="dxa" w:w="4082"/>
          </w:tcPr>
          <w:p>
            <w:pPr>
              <w:spacing w:after="20"/>
            </w:pPr>
            <w:r/>
            <w:r>
              <w:rPr>
                <w:b w:val="0"/>
                <w:i w:val="0"/>
                <w:sz w:val="18"/>
              </w:rPr>
              <w:t>UPGetPlans</w:t>
            </w:r>
          </w:p>
        </w:tc>
      </w:tr>
      <w:tr>
        <w:trPr>
          <w:cantSplit w:val="true"/>
        </w:trPr>
        <w:tc>
          <w:tcPr>
            <w:tcW w:type="dxa" w:w="2449"/>
          </w:tcPr>
          <w:p>
            <w:pPr>
              <w:spacing w:after="20"/>
            </w:pPr>
            <w:r/>
            <w:r>
              <w:rPr>
                <w:b w:val="0"/>
                <w:i w:val="0"/>
                <w:sz w:val="18"/>
              </w:rPr>
              <w:t>CancelFreeLookLabel</w:t>
            </w:r>
          </w:p>
        </w:tc>
        <w:tc>
          <w:tcPr>
            <w:tcW w:type="dxa" w:w="3674"/>
          </w:tcPr>
          <w:p>
            <w:pPr>
              <w:spacing w:after="20"/>
            </w:pPr>
            <w:r/>
            <w:r>
              <w:rPr>
                <w:b w:val="0"/>
                <w:i w:val="0"/>
                <w:sz w:val="18"/>
              </w:rPr>
              <w:t>Free look</w:t>
            </w:r>
          </w:p>
        </w:tc>
        <w:tc>
          <w:tcPr>
            <w:tcW w:type="dxa" w:w="4082"/>
          </w:tcPr>
          <w:p>
            <w:pPr>
              <w:spacing w:after="20"/>
            </w:pPr>
            <w:r/>
            <w:r>
              <w:rPr>
                <w:b w:val="0"/>
                <w:i w:val="0"/>
                <w:sz w:val="18"/>
              </w:rPr>
              <w:t>(read through a pattern or documented only)</w:t>
            </w:r>
          </w:p>
        </w:tc>
      </w:tr>
      <w:tr>
        <w:trPr>
          <w:cantSplit w:val="true"/>
        </w:trPr>
        <w:tc>
          <w:tcPr>
            <w:tcW w:type="dxa" w:w="2449"/>
          </w:tcPr>
          <w:p>
            <w:pPr>
              <w:spacing w:after="20"/>
            </w:pPr>
            <w:r/>
            <w:r>
              <w:rPr>
                <w:b w:val="0"/>
                <w:i w:val="0"/>
                <w:sz w:val="18"/>
              </w:rPr>
              <w:t>CancelInstallmentFlag</w:t>
            </w:r>
          </w:p>
        </w:tc>
        <w:tc>
          <w:tcPr>
            <w:tcW w:type="dxa" w:w="3674"/>
          </w:tcPr>
          <w:p>
            <w:pPr>
              <w:spacing w:after="20"/>
            </w:pPr>
            <w:r/>
            <w:r>
              <w:rPr>
                <w:b w:val="0"/>
                <w:i w:val="0"/>
                <w:sz w:val="18"/>
              </w:rPr>
              <w:t>Y</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CancelInstallmentType</w:t>
            </w:r>
          </w:p>
        </w:tc>
        <w:tc>
          <w:tcPr>
            <w:tcW w:type="dxa" w:w="3674"/>
          </w:tcPr>
          <w:p>
            <w:pPr>
              <w:spacing w:after="20"/>
            </w:pPr>
            <w:r/>
            <w:r>
              <w:rPr>
                <w:b w:val="0"/>
                <w:i w:val="0"/>
                <w:sz w:val="18"/>
              </w:rPr>
              <w:t>1</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CancelPayMode</w:t>
            </w:r>
          </w:p>
        </w:tc>
        <w:tc>
          <w:tcPr>
            <w:tcW w:type="dxa" w:w="3674"/>
          </w:tcPr>
          <w:p>
            <w:pPr>
              <w:spacing w:after="20"/>
            </w:pPr>
            <w:r/>
            <w:r>
              <w:rPr>
                <w:b w:val="0"/>
                <w:i w:val="0"/>
                <w:sz w:val="18"/>
              </w:rPr>
              <w:t>30</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CancelReasonCode</w:t>
            </w:r>
          </w:p>
        </w:tc>
        <w:tc>
          <w:tcPr>
            <w:tcW w:type="dxa" w:w="3674"/>
          </w:tcPr>
          <w:p>
            <w:pPr>
              <w:spacing w:after="20"/>
            </w:pPr>
            <w:r/>
            <w:r>
              <w:rPr>
                <w:b w:val="0"/>
                <w:i w:val="0"/>
                <w:sz w:val="18"/>
              </w:rPr>
              <w:t>1</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CancelTypeFreeLook</w:t>
            </w:r>
          </w:p>
        </w:tc>
        <w:tc>
          <w:tcPr>
            <w:tcW w:type="dxa" w:w="3674"/>
          </w:tcPr>
          <w:p>
            <w:pPr>
              <w:spacing w:after="20"/>
            </w:pPr>
            <w:r/>
            <w:r>
              <w:rPr>
                <w:b w:val="0"/>
                <w:i w:val="0"/>
                <w:sz w:val="18"/>
              </w:rPr>
              <w:t>31</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CancelTypeProRata</w:t>
            </w:r>
          </w:p>
        </w:tc>
        <w:tc>
          <w:tcPr>
            <w:tcW w:type="dxa" w:w="3674"/>
          </w:tcPr>
          <w:p>
            <w:pPr>
              <w:spacing w:after="20"/>
            </w:pPr>
            <w:r/>
            <w:r>
              <w:rPr>
                <w:b w:val="0"/>
                <w:i w:val="0"/>
                <w:sz w:val="18"/>
              </w:rPr>
              <w:t>32</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CommissionDefaultPageNo</w:t>
            </w:r>
          </w:p>
        </w:tc>
        <w:tc>
          <w:tcPr>
            <w:tcW w:type="dxa" w:w="3674"/>
          </w:tcPr>
          <w:p>
            <w:pPr>
              <w:spacing w:after="20"/>
            </w:pPr>
            <w:r/>
            <w:r>
              <w:rPr>
                <w:b w:val="0"/>
                <w:i w:val="0"/>
                <w:sz w:val="18"/>
              </w:rPr>
              <w:t>1</w:t>
            </w:r>
          </w:p>
        </w:tc>
        <w:tc>
          <w:tcPr>
            <w:tcW w:type="dxa" w:w="4082"/>
          </w:tcPr>
          <w:p>
            <w:pPr>
              <w:spacing w:after="20"/>
            </w:pPr>
            <w:r/>
            <w:r>
              <w:rPr>
                <w:b w:val="0"/>
                <w:i w:val="0"/>
                <w:sz w:val="18"/>
              </w:rPr>
              <w:t>UPCommissionQuery</w:t>
            </w:r>
          </w:p>
        </w:tc>
      </w:tr>
      <w:tr>
        <w:trPr>
          <w:cantSplit w:val="true"/>
        </w:trPr>
        <w:tc>
          <w:tcPr>
            <w:tcW w:type="dxa" w:w="2449"/>
          </w:tcPr>
          <w:p>
            <w:pPr>
              <w:spacing w:after="20"/>
            </w:pPr>
            <w:r/>
            <w:r>
              <w:rPr>
                <w:b w:val="0"/>
                <w:i w:val="0"/>
                <w:sz w:val="18"/>
              </w:rPr>
              <w:t>CommissionDefaultPageSize</w:t>
            </w:r>
          </w:p>
        </w:tc>
        <w:tc>
          <w:tcPr>
            <w:tcW w:type="dxa" w:w="3674"/>
          </w:tcPr>
          <w:p>
            <w:pPr>
              <w:spacing w:after="20"/>
            </w:pPr>
            <w:r/>
            <w:r>
              <w:rPr>
                <w:b w:val="0"/>
                <w:i w:val="0"/>
                <w:sz w:val="18"/>
              </w:rPr>
              <w:t>50</w:t>
            </w:r>
          </w:p>
        </w:tc>
        <w:tc>
          <w:tcPr>
            <w:tcW w:type="dxa" w:w="4082"/>
          </w:tcPr>
          <w:p>
            <w:pPr>
              <w:spacing w:after="20"/>
            </w:pPr>
            <w:r/>
            <w:r>
              <w:rPr>
                <w:b w:val="0"/>
                <w:i w:val="0"/>
                <w:sz w:val="18"/>
              </w:rPr>
              <w:t>UPCommissionQuery</w:t>
            </w:r>
          </w:p>
        </w:tc>
      </w:tr>
      <w:tr>
        <w:trPr>
          <w:cantSplit w:val="true"/>
        </w:trPr>
        <w:tc>
          <w:tcPr>
            <w:tcW w:type="dxa" w:w="2449"/>
          </w:tcPr>
          <w:p>
            <w:pPr>
              <w:spacing w:after="20"/>
            </w:pPr>
            <w:r/>
            <w:r>
              <w:rPr>
                <w:b w:val="0"/>
                <w:i w:val="0"/>
                <w:sz w:val="18"/>
              </w:rPr>
              <w:t>CommissionMaxPageSize</w:t>
            </w:r>
          </w:p>
        </w:tc>
        <w:tc>
          <w:tcPr>
            <w:tcW w:type="dxa" w:w="3674"/>
          </w:tcPr>
          <w:p>
            <w:pPr>
              <w:spacing w:after="20"/>
            </w:pPr>
            <w:r/>
            <w:r>
              <w:rPr>
                <w:b w:val="0"/>
                <w:i w:val="0"/>
                <w:sz w:val="18"/>
              </w:rPr>
              <w:t>50</w:t>
            </w:r>
          </w:p>
        </w:tc>
        <w:tc>
          <w:tcPr>
            <w:tcW w:type="dxa" w:w="4082"/>
          </w:tcPr>
          <w:p>
            <w:pPr>
              <w:spacing w:after="20"/>
            </w:pPr>
            <w:r/>
            <w:r>
              <w:rPr>
                <w:b w:val="0"/>
                <w:i w:val="0"/>
                <w:sz w:val="18"/>
              </w:rPr>
              <w:t>(read through a pattern or documented only)</w:t>
            </w:r>
          </w:p>
        </w:tc>
      </w:tr>
      <w:tr>
        <w:trPr>
          <w:cantSplit w:val="true"/>
        </w:trPr>
        <w:tc>
          <w:tcPr>
            <w:tcW w:type="dxa" w:w="2449"/>
          </w:tcPr>
          <w:p>
            <w:pPr>
              <w:spacing w:after="20"/>
            </w:pPr>
            <w:r/>
            <w:r>
              <w:rPr>
                <w:b w:val="0"/>
                <w:i w:val="0"/>
                <w:sz w:val="18"/>
              </w:rPr>
              <w:t>CustomerFlagNo</w:t>
            </w:r>
          </w:p>
        </w:tc>
        <w:tc>
          <w:tcPr>
            <w:tcW w:type="dxa" w:w="3674"/>
          </w:tcPr>
          <w:p>
            <w:pPr>
              <w:spacing w:after="20"/>
            </w:pPr>
            <w:r/>
            <w:r>
              <w:rPr>
                <w:b w:val="0"/>
                <w:i w:val="0"/>
                <w:sz w:val="18"/>
              </w:rPr>
              <w:t>N</w:t>
            </w:r>
          </w:p>
        </w:tc>
        <w:tc>
          <w:tcPr>
            <w:tcW w:type="dxa" w:w="4082"/>
          </w:tcPr>
          <w:p>
            <w:pPr>
              <w:spacing w:after="20"/>
            </w:pPr>
            <w:r/>
            <w:r>
              <w:rPr>
                <w:b w:val="0"/>
                <w:i w:val="0"/>
                <w:sz w:val="18"/>
              </w:rPr>
              <w:t>UPGetPlans</w:t>
            </w:r>
          </w:p>
        </w:tc>
      </w:tr>
      <w:tr>
        <w:trPr>
          <w:cantSplit w:val="true"/>
        </w:trPr>
        <w:tc>
          <w:tcPr>
            <w:tcW w:type="dxa" w:w="2449"/>
          </w:tcPr>
          <w:p>
            <w:pPr>
              <w:spacing w:after="20"/>
            </w:pPr>
            <w:r/>
            <w:r>
              <w:rPr>
                <w:b w:val="0"/>
                <w:i w:val="0"/>
                <w:sz w:val="18"/>
              </w:rPr>
              <w:t>DashboardMaxDays</w:t>
            </w:r>
          </w:p>
        </w:tc>
        <w:tc>
          <w:tcPr>
            <w:tcW w:type="dxa" w:w="3674"/>
          </w:tcPr>
          <w:p>
            <w:pPr>
              <w:spacing w:after="20"/>
            </w:pPr>
            <w:r/>
            <w:r>
              <w:rPr>
                <w:b w:val="0"/>
                <w:i w:val="0"/>
                <w:sz w:val="18"/>
              </w:rPr>
              <w:t>180</w:t>
            </w:r>
          </w:p>
        </w:tc>
        <w:tc>
          <w:tcPr>
            <w:tcW w:type="dxa" w:w="4082"/>
          </w:tcPr>
          <w:p>
            <w:pPr>
              <w:spacing w:after="20"/>
            </w:pPr>
            <w:r/>
            <w:r>
              <w:rPr>
                <w:b w:val="0"/>
                <w:i w:val="0"/>
                <w:sz w:val="18"/>
              </w:rPr>
              <w:t>UPDashboard</w:t>
            </w:r>
          </w:p>
        </w:tc>
      </w:tr>
      <w:tr>
        <w:trPr>
          <w:cantSplit w:val="true"/>
        </w:trPr>
        <w:tc>
          <w:tcPr>
            <w:tcW w:type="dxa" w:w="2449"/>
          </w:tcPr>
          <w:p>
            <w:pPr>
              <w:spacing w:after="20"/>
            </w:pPr>
            <w:r/>
            <w:r>
              <w:rPr>
                <w:b w:val="0"/>
                <w:i w:val="0"/>
                <w:sz w:val="18"/>
              </w:rPr>
              <w:t>DashboardMaxPolicies</w:t>
            </w:r>
          </w:p>
        </w:tc>
        <w:tc>
          <w:tcPr>
            <w:tcW w:type="dxa" w:w="3674"/>
          </w:tcPr>
          <w:p>
            <w:pPr>
              <w:spacing w:after="20"/>
            </w:pPr>
            <w:r/>
            <w:r>
              <w:rPr>
                <w:b w:val="0"/>
                <w:i w:val="0"/>
                <w:sz w:val="18"/>
              </w:rPr>
              <w:t>60</w:t>
            </w:r>
          </w:p>
        </w:tc>
        <w:tc>
          <w:tcPr>
            <w:tcW w:type="dxa" w:w="4082"/>
          </w:tcPr>
          <w:p>
            <w:pPr>
              <w:spacing w:after="20"/>
            </w:pPr>
            <w:r/>
            <w:r>
              <w:rPr>
                <w:b w:val="0"/>
                <w:i w:val="0"/>
                <w:sz w:val="18"/>
              </w:rPr>
              <w:t>UPWorklist</w:t>
            </w:r>
          </w:p>
        </w:tc>
      </w:tr>
      <w:tr>
        <w:trPr>
          <w:cantSplit w:val="true"/>
        </w:trPr>
        <w:tc>
          <w:tcPr>
            <w:tcW w:type="dxa" w:w="2449"/>
          </w:tcPr>
          <w:p>
            <w:pPr>
              <w:spacing w:after="20"/>
            </w:pPr>
            <w:r/>
            <w:r>
              <w:rPr>
                <w:b w:val="0"/>
                <w:i w:val="0"/>
                <w:sz w:val="18"/>
              </w:rPr>
              <w:t>DateFormatDoc</w:t>
            </w:r>
          </w:p>
        </w:tc>
        <w:tc>
          <w:tcPr>
            <w:tcW w:type="dxa" w:w="3674"/>
          </w:tcPr>
          <w:p>
            <w:pPr>
              <w:spacing w:after="20"/>
            </w:pPr>
            <w:r/>
            <w:r>
              <w:rPr>
                <w:b w:val="0"/>
                <w:i w:val="0"/>
                <w:sz w:val="18"/>
              </w:rPr>
              <w:t>dd/MM/yyyy</w:t>
            </w:r>
          </w:p>
        </w:tc>
        <w:tc>
          <w:tcPr>
            <w:tcW w:type="dxa" w:w="4082"/>
          </w:tcPr>
          <w:p>
            <w:pPr>
              <w:spacing w:after="20"/>
            </w:pPr>
            <w:r/>
            <w:r>
              <w:rPr>
                <w:b w:val="0"/>
                <w:i w:val="0"/>
                <w:sz w:val="18"/>
              </w:rPr>
              <w:t>UPDataUtil</w:t>
            </w:r>
          </w:p>
        </w:tc>
      </w:tr>
      <w:tr>
        <w:trPr>
          <w:cantSplit w:val="true"/>
        </w:trPr>
        <w:tc>
          <w:tcPr>
            <w:tcW w:type="dxa" w:w="2449"/>
          </w:tcPr>
          <w:p>
            <w:pPr>
              <w:spacing w:after="20"/>
            </w:pPr>
            <w:r/>
            <w:r>
              <w:rPr>
                <w:b w:val="0"/>
                <w:i w:val="0"/>
                <w:sz w:val="18"/>
              </w:rPr>
              <w:t>DayEndTime</w:t>
            </w:r>
          </w:p>
        </w:tc>
        <w:tc>
          <w:tcPr>
            <w:tcW w:type="dxa" w:w="3674"/>
          </w:tcPr>
          <w:p>
            <w:pPr>
              <w:spacing w:after="20"/>
            </w:pPr>
            <w:r/>
            <w:r>
              <w:rPr>
                <w:b w:val="0"/>
                <w:i w:val="0"/>
                <w:sz w:val="18"/>
              </w:rPr>
              <w:t>T23:59:59</w:t>
            </w:r>
          </w:p>
        </w:tc>
        <w:tc>
          <w:tcPr>
            <w:tcW w:type="dxa" w:w="4082"/>
          </w:tcPr>
          <w:p>
            <w:pPr>
              <w:spacing w:after="20"/>
            </w:pPr>
            <w:r/>
            <w:r>
              <w:rPr>
                <w:b w:val="0"/>
                <w:i w:val="0"/>
                <w:sz w:val="18"/>
              </w:rPr>
              <w:t>UPCommissionQuery, UPWorklist</w:t>
            </w:r>
          </w:p>
        </w:tc>
      </w:tr>
      <w:tr>
        <w:trPr>
          <w:cantSplit w:val="true"/>
        </w:trPr>
        <w:tc>
          <w:tcPr>
            <w:tcW w:type="dxa" w:w="2449"/>
          </w:tcPr>
          <w:p>
            <w:pPr>
              <w:spacing w:after="20"/>
            </w:pPr>
            <w:r/>
            <w:r>
              <w:rPr>
                <w:b w:val="0"/>
                <w:i w:val="0"/>
                <w:sz w:val="18"/>
              </w:rPr>
              <w:t>DayStartTime</w:t>
            </w:r>
          </w:p>
        </w:tc>
        <w:tc>
          <w:tcPr>
            <w:tcW w:type="dxa" w:w="3674"/>
          </w:tcPr>
          <w:p>
            <w:pPr>
              <w:spacing w:after="20"/>
            </w:pPr>
            <w:r/>
            <w:r>
              <w:rPr>
                <w:b w:val="0"/>
                <w:i w:val="0"/>
                <w:sz w:val="18"/>
              </w:rPr>
              <w:t>T00:00:00</w:t>
            </w:r>
          </w:p>
        </w:tc>
        <w:tc>
          <w:tcPr>
            <w:tcW w:type="dxa" w:w="4082"/>
          </w:tcPr>
          <w:p>
            <w:pPr>
              <w:spacing w:after="20"/>
            </w:pPr>
            <w:r/>
            <w:r>
              <w:rPr>
                <w:b w:val="0"/>
                <w:i w:val="0"/>
                <w:sz w:val="18"/>
              </w:rPr>
              <w:t>UPCommissionQuery, UPWorklist</w:t>
            </w:r>
          </w:p>
        </w:tc>
      </w:tr>
      <w:tr>
        <w:trPr>
          <w:cantSplit w:val="true"/>
        </w:trPr>
        <w:tc>
          <w:tcPr>
            <w:tcW w:type="dxa" w:w="2449"/>
          </w:tcPr>
          <w:p>
            <w:pPr>
              <w:spacing w:after="20"/>
            </w:pPr>
            <w:r/>
            <w:r>
              <w:rPr>
                <w:b w:val="0"/>
                <w:i w:val="0"/>
                <w:sz w:val="18"/>
              </w:rPr>
              <w:t>DecisionApprove</w:t>
            </w:r>
          </w:p>
        </w:tc>
        <w:tc>
          <w:tcPr>
            <w:tcW w:type="dxa" w:w="3674"/>
          </w:tcPr>
          <w:p>
            <w:pPr>
              <w:spacing w:after="20"/>
            </w:pPr>
            <w:r/>
            <w:r>
              <w:rPr>
                <w:b w:val="0"/>
                <w:i w:val="0"/>
                <w:sz w:val="18"/>
              </w:rPr>
              <w:t>APPROVE</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DecisionReject</w:t>
            </w:r>
          </w:p>
        </w:tc>
        <w:tc>
          <w:tcPr>
            <w:tcW w:type="dxa" w:w="3674"/>
          </w:tcPr>
          <w:p>
            <w:pPr>
              <w:spacing w:after="20"/>
            </w:pPr>
            <w:r/>
            <w:r>
              <w:rPr>
                <w:b w:val="0"/>
                <w:i w:val="0"/>
                <w:sz w:val="18"/>
              </w:rPr>
              <w:t>REJECT</w:t>
            </w:r>
          </w:p>
        </w:tc>
        <w:tc>
          <w:tcPr>
            <w:tcW w:type="dxa" w:w="4082"/>
          </w:tcPr>
          <w:p>
            <w:pPr>
              <w:spacing w:after="20"/>
            </w:pPr>
            <w:r/>
            <w:r>
              <w:rPr>
                <w:b w:val="0"/>
                <w:i w:val="0"/>
                <w:sz w:val="18"/>
              </w:rPr>
              <w:t>(read through a pattern or documented only)</w:t>
            </w:r>
          </w:p>
        </w:tc>
      </w:tr>
      <w:tr>
        <w:trPr>
          <w:cantSplit w:val="true"/>
        </w:trPr>
        <w:tc>
          <w:tcPr>
            <w:tcW w:type="dxa" w:w="2449"/>
          </w:tcPr>
          <w:p>
            <w:pPr>
              <w:spacing w:after="20"/>
            </w:pPr>
            <w:r/>
            <w:r>
              <w:rPr>
                <w:b w:val="0"/>
                <w:i w:val="0"/>
                <w:sz w:val="18"/>
              </w:rPr>
              <w:t>DocContentType</w:t>
            </w:r>
          </w:p>
        </w:tc>
        <w:tc>
          <w:tcPr>
            <w:tcW w:type="dxa" w:w="3674"/>
          </w:tcPr>
          <w:p>
            <w:pPr>
              <w:spacing w:after="20"/>
            </w:pPr>
            <w:r/>
            <w:r>
              <w:rPr>
                <w:b w:val="0"/>
                <w:i w:val="0"/>
                <w:sz w:val="18"/>
              </w:rPr>
              <w:t>application/pdf</w:t>
            </w:r>
          </w:p>
        </w:tc>
        <w:tc>
          <w:tcPr>
            <w:tcW w:type="dxa" w:w="4082"/>
          </w:tcPr>
          <w:p>
            <w:pPr>
              <w:spacing w:after="20"/>
            </w:pPr>
            <w:r/>
            <w:r>
              <w:rPr>
                <w:b w:val="0"/>
                <w:i w:val="0"/>
                <w:sz w:val="18"/>
              </w:rPr>
              <w:t>UPDocService</w:t>
            </w:r>
          </w:p>
        </w:tc>
      </w:tr>
      <w:tr>
        <w:trPr>
          <w:cantSplit w:val="true"/>
        </w:trPr>
        <w:tc>
          <w:tcPr>
            <w:tcW w:type="dxa" w:w="2449"/>
          </w:tcPr>
          <w:p>
            <w:pPr>
              <w:spacing w:after="20"/>
            </w:pPr>
            <w:r/>
            <w:r>
              <w:rPr>
                <w:b w:val="0"/>
                <w:i w:val="0"/>
                <w:sz w:val="18"/>
              </w:rPr>
              <w:t>DocFileNamePattern</w:t>
            </w:r>
          </w:p>
        </w:tc>
        <w:tc>
          <w:tcPr>
            <w:tcW w:type="dxa" w:w="3674"/>
          </w:tcPr>
          <w:p>
            <w:pPr>
              <w:spacing w:after="20"/>
            </w:pPr>
            <w:r/>
            <w:r>
              <w:rPr>
                <w:b w:val="0"/>
                <w:i w:val="0"/>
                <w:sz w:val="18"/>
              </w:rPr>
              <w:t>{docType}_{number}.pdf</w:t>
            </w:r>
          </w:p>
        </w:tc>
        <w:tc>
          <w:tcPr>
            <w:tcW w:type="dxa" w:w="4082"/>
          </w:tcPr>
          <w:p>
            <w:pPr>
              <w:spacing w:after="20"/>
            </w:pPr>
            <w:r/>
            <w:r>
              <w:rPr>
                <w:b w:val="0"/>
                <w:i w:val="0"/>
                <w:sz w:val="18"/>
              </w:rPr>
              <w:t>UPDocService</w:t>
            </w:r>
          </w:p>
        </w:tc>
      </w:tr>
      <w:tr>
        <w:trPr>
          <w:cantSplit w:val="true"/>
        </w:trPr>
        <w:tc>
          <w:tcPr>
            <w:tcW w:type="dxa" w:w="2449"/>
          </w:tcPr>
          <w:p>
            <w:pPr>
              <w:spacing w:after="20"/>
            </w:pPr>
            <w:r/>
            <w:r>
              <w:rPr>
                <w:b w:val="0"/>
                <w:i w:val="0"/>
                <w:sz w:val="18"/>
              </w:rPr>
              <w:t>DocTypeApplication</w:t>
            </w:r>
          </w:p>
        </w:tc>
        <w:tc>
          <w:tcPr>
            <w:tcW w:type="dxa" w:w="3674"/>
          </w:tcPr>
          <w:p>
            <w:pPr>
              <w:spacing w:after="20"/>
            </w:pPr>
            <w:r/>
            <w:r>
              <w:rPr>
                <w:b w:val="0"/>
                <w:i w:val="0"/>
                <w:sz w:val="18"/>
              </w:rPr>
              <w:t>Application</w:t>
            </w:r>
          </w:p>
        </w:tc>
        <w:tc>
          <w:tcPr>
            <w:tcW w:type="dxa" w:w="4082"/>
          </w:tcPr>
          <w:p>
            <w:pPr>
              <w:spacing w:after="20"/>
            </w:pPr>
            <w:r/>
            <w:r>
              <w:rPr>
                <w:b w:val="0"/>
                <w:i w:val="0"/>
                <w:sz w:val="18"/>
              </w:rPr>
              <w:t>UPApplicationDocGeneration, UPDocService</w:t>
            </w:r>
          </w:p>
        </w:tc>
      </w:tr>
      <w:tr>
        <w:trPr>
          <w:cantSplit w:val="true"/>
        </w:trPr>
        <w:tc>
          <w:tcPr>
            <w:tcW w:type="dxa" w:w="2449"/>
          </w:tcPr>
          <w:p>
            <w:pPr>
              <w:spacing w:after="20"/>
            </w:pPr>
            <w:r/>
            <w:r>
              <w:rPr>
                <w:b w:val="0"/>
                <w:i w:val="0"/>
                <w:sz w:val="18"/>
              </w:rPr>
              <w:t>DocTypePolicy</w:t>
            </w:r>
          </w:p>
        </w:tc>
        <w:tc>
          <w:tcPr>
            <w:tcW w:type="dxa" w:w="3674"/>
          </w:tcPr>
          <w:p>
            <w:pPr>
              <w:spacing w:after="20"/>
            </w:pPr>
            <w:r/>
            <w:r>
              <w:rPr>
                <w:b w:val="0"/>
                <w:i w:val="0"/>
                <w:sz w:val="18"/>
              </w:rPr>
              <w:t>Policy</w:t>
            </w:r>
          </w:p>
        </w:tc>
        <w:tc>
          <w:tcPr>
            <w:tcW w:type="dxa" w:w="4082"/>
          </w:tcPr>
          <w:p>
            <w:pPr>
              <w:spacing w:after="20"/>
            </w:pPr>
            <w:r/>
            <w:r>
              <w:rPr>
                <w:b w:val="0"/>
                <w:i w:val="0"/>
                <w:sz w:val="18"/>
              </w:rPr>
              <w:t>UPDocService</w:t>
            </w:r>
          </w:p>
        </w:tc>
      </w:tr>
      <w:tr>
        <w:trPr>
          <w:cantSplit w:val="true"/>
        </w:trPr>
        <w:tc>
          <w:tcPr>
            <w:tcW w:type="dxa" w:w="2449"/>
          </w:tcPr>
          <w:p>
            <w:pPr>
              <w:spacing w:after="20"/>
            </w:pPr>
            <w:r/>
            <w:r>
              <w:rPr>
                <w:b w:val="0"/>
                <w:i w:val="0"/>
                <w:sz w:val="18"/>
              </w:rPr>
              <w:t>EffectiveDateMinOffsetDays</w:t>
            </w:r>
          </w:p>
        </w:tc>
        <w:tc>
          <w:tcPr>
            <w:tcW w:type="dxa" w:w="3674"/>
          </w:tcPr>
          <w:p>
            <w:pPr>
              <w:spacing w:after="20"/>
            </w:pPr>
            <w:r/>
            <w:r>
              <w:rPr>
                <w:b w:val="0"/>
                <w:i w:val="0"/>
                <w:sz w:val="18"/>
              </w:rPr>
              <w:t>0</w:t>
            </w:r>
          </w:p>
        </w:tc>
        <w:tc>
          <w:tcPr>
            <w:tcW w:type="dxa" w:w="4082"/>
          </w:tcPr>
          <w:p>
            <w:pPr>
              <w:spacing w:after="20"/>
            </w:pPr>
            <w:r/>
            <w:r>
              <w:rPr>
                <w:b w:val="0"/>
                <w:i w:val="0"/>
                <w:sz w:val="18"/>
              </w:rPr>
              <w:t>UPValidator</w:t>
            </w:r>
          </w:p>
        </w:tc>
      </w:tr>
      <w:tr>
        <w:trPr>
          <w:cantSplit w:val="true"/>
        </w:trPr>
        <w:tc>
          <w:tcPr>
            <w:tcW w:type="dxa" w:w="2449"/>
          </w:tcPr>
          <w:p>
            <w:pPr>
              <w:spacing w:after="20"/>
            </w:pPr>
            <w:r/>
            <w:r>
              <w:rPr>
                <w:b w:val="0"/>
                <w:i w:val="0"/>
                <w:sz w:val="18"/>
              </w:rPr>
              <w:t>EmailAccountName</w:t>
            </w:r>
          </w:p>
        </w:tc>
        <w:tc>
          <w:tcPr>
            <w:tcW w:type="dxa" w:w="3674"/>
          </w:tcPr>
          <w:p>
            <w:pPr>
              <w:spacing w:after="20"/>
            </w:pPr>
            <w:r/>
            <w:r>
              <w:rPr>
                <w:b w:val="0"/>
                <w:i w:val="0"/>
                <w:sz w:val="18"/>
              </w:rPr>
              <w:t>NONE</w:t>
            </w:r>
          </w:p>
        </w:tc>
        <w:tc>
          <w:tcPr>
            <w:tcW w:type="dxa" w:w="4082"/>
          </w:tcPr>
          <w:p>
            <w:pPr>
              <w:spacing w:after="20"/>
            </w:pPr>
            <w:r/>
            <w:r>
              <w:rPr>
                <w:b w:val="0"/>
                <w:i w:val="0"/>
                <w:sz w:val="18"/>
              </w:rPr>
              <w:t>UPNotify</w:t>
            </w:r>
          </w:p>
        </w:tc>
      </w:tr>
      <w:tr>
        <w:trPr>
          <w:cantSplit w:val="true"/>
        </w:trPr>
        <w:tc>
          <w:tcPr>
            <w:tcW w:type="dxa" w:w="2449"/>
          </w:tcPr>
          <w:p>
            <w:pPr>
              <w:spacing w:after="20"/>
            </w:pPr>
            <w:r/>
            <w:r>
              <w:rPr>
                <w:b w:val="0"/>
                <w:i w:val="0"/>
                <w:sz w:val="18"/>
              </w:rPr>
              <w:t>EndoBasePath</w:t>
            </w:r>
          </w:p>
        </w:tc>
        <w:tc>
          <w:tcPr>
            <w:tcW w:type="dxa" w:w="3674"/>
          </w:tcPr>
          <w:p>
            <w:pPr>
              <w:spacing w:after="20"/>
            </w:pPr>
            <w:r/>
            <w:r>
              <w:rPr>
                <w:b w:val="0"/>
                <w:i w:val="0"/>
                <w:sz w:val="18"/>
              </w:rPr>
              <w:t>/platform/endo/core/endo/v1</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EndoSearchModule</w:t>
            </w:r>
          </w:p>
        </w:tc>
        <w:tc>
          <w:tcPr>
            <w:tcW w:type="dxa" w:w="3674"/>
          </w:tcPr>
          <w:p>
            <w:pPr>
              <w:spacing w:after="20"/>
            </w:pPr>
            <w:r/>
            <w:r>
              <w:rPr>
                <w:b w:val="0"/>
                <w:i w:val="0"/>
                <w:sz w:val="18"/>
              </w:rPr>
              <w:t>Endorsement</w:t>
            </w:r>
          </w:p>
        </w:tc>
        <w:tc>
          <w:tcPr>
            <w:tcW w:type="dxa" w:w="4082"/>
          </w:tcPr>
          <w:p>
            <w:pPr>
              <w:spacing w:after="20"/>
            </w:pPr>
            <w:r/>
            <w:r>
              <w:rPr>
                <w:b w:val="0"/>
                <w:i w:val="0"/>
                <w:sz w:val="18"/>
              </w:rPr>
              <w:t>UPWorklist</w:t>
            </w:r>
          </w:p>
        </w:tc>
      </w:tr>
      <w:tr>
        <w:trPr>
          <w:cantSplit w:val="true"/>
        </w:trPr>
        <w:tc>
          <w:tcPr>
            <w:tcW w:type="dxa" w:w="2449"/>
          </w:tcPr>
          <w:p>
            <w:pPr>
              <w:spacing w:after="20"/>
            </w:pPr>
            <w:r/>
            <w:r>
              <w:rPr>
                <w:b w:val="0"/>
                <w:i w:val="0"/>
                <w:sz w:val="18"/>
              </w:rPr>
              <w:t>EndoSearchPath</w:t>
            </w:r>
          </w:p>
        </w:tc>
        <w:tc>
          <w:tcPr>
            <w:tcW w:type="dxa" w:w="3674"/>
          </w:tcPr>
          <w:p>
            <w:pPr>
              <w:spacing w:after="20"/>
            </w:pPr>
            <w:r/>
            <w:r>
              <w:rPr>
                <w:b w:val="0"/>
                <w:i w:val="0"/>
                <w:sz w:val="18"/>
              </w:rPr>
              <w:t>/platform/endo/v1/query</w:t>
            </w:r>
          </w:p>
        </w:tc>
        <w:tc>
          <w:tcPr>
            <w:tcW w:type="dxa" w:w="4082"/>
          </w:tcPr>
          <w:p>
            <w:pPr>
              <w:spacing w:after="20"/>
            </w:pPr>
            <w:r/>
            <w:r>
              <w:rPr>
                <w:b w:val="0"/>
                <w:i w:val="0"/>
                <w:sz w:val="18"/>
              </w:rPr>
              <w:t>UPWorklist</w:t>
            </w:r>
          </w:p>
        </w:tc>
      </w:tr>
      <w:tr>
        <w:trPr>
          <w:cantSplit w:val="true"/>
        </w:trPr>
        <w:tc>
          <w:tcPr>
            <w:tcW w:type="dxa" w:w="2449"/>
          </w:tcPr>
          <w:p>
            <w:pPr>
              <w:spacing w:after="20"/>
            </w:pPr>
            <w:r/>
            <w:r>
              <w:rPr>
                <w:b w:val="0"/>
                <w:i w:val="0"/>
                <w:sz w:val="18"/>
              </w:rPr>
              <w:t>EndoStatusIssued</w:t>
            </w:r>
          </w:p>
        </w:tc>
        <w:tc>
          <w:tcPr>
            <w:tcW w:type="dxa" w:w="3674"/>
          </w:tcPr>
          <w:p>
            <w:pPr>
              <w:spacing w:after="20"/>
            </w:pPr>
            <w:r/>
            <w:r>
              <w:rPr>
                <w:b w:val="0"/>
                <w:i w:val="0"/>
                <w:sz w:val="18"/>
              </w:rPr>
              <w:t>300</w:t>
            </w:r>
          </w:p>
        </w:tc>
        <w:tc>
          <w:tcPr>
            <w:tcW w:type="dxa" w:w="4082"/>
          </w:tcPr>
          <w:p>
            <w:pPr>
              <w:spacing w:after="20"/>
            </w:pPr>
            <w:r/>
            <w:r>
              <w:rPr>
                <w:b w:val="0"/>
                <w:i w:val="0"/>
                <w:sz w:val="18"/>
              </w:rPr>
              <w:t>UPWorklist</w:t>
            </w:r>
          </w:p>
        </w:tc>
      </w:tr>
      <w:tr>
        <w:trPr>
          <w:cantSplit w:val="true"/>
        </w:trPr>
        <w:tc>
          <w:tcPr>
            <w:tcW w:type="dxa" w:w="2449"/>
          </w:tcPr>
          <w:p>
            <w:pPr>
              <w:spacing w:after="20"/>
            </w:pPr>
            <w:r/>
            <w:r>
              <w:rPr>
                <w:b w:val="0"/>
                <w:i w:val="0"/>
                <w:sz w:val="18"/>
              </w:rPr>
              <w:t>EndoStatusPending</w:t>
            </w:r>
          </w:p>
        </w:tc>
        <w:tc>
          <w:tcPr>
            <w:tcW w:type="dxa" w:w="3674"/>
          </w:tcPr>
          <w:p>
            <w:pPr>
              <w:spacing w:after="20"/>
            </w:pPr>
            <w:r/>
            <w:r>
              <w:rPr>
                <w:b w:val="0"/>
                <w:i w:val="0"/>
                <w:sz w:val="18"/>
              </w:rPr>
              <w:t>120</w:t>
            </w:r>
          </w:p>
        </w:tc>
        <w:tc>
          <w:tcPr>
            <w:tcW w:type="dxa" w:w="4082"/>
          </w:tcPr>
          <w:p>
            <w:pPr>
              <w:spacing w:after="20"/>
            </w:pPr>
            <w:r/>
            <w:r>
              <w:rPr>
                <w:b w:val="0"/>
                <w:i w:val="0"/>
                <w:sz w:val="18"/>
              </w:rPr>
              <w:t>UPWorklist</w:t>
            </w:r>
          </w:p>
        </w:tc>
      </w:tr>
      <w:tr>
        <w:trPr>
          <w:cantSplit w:val="true"/>
        </w:trPr>
        <w:tc>
          <w:tcPr>
            <w:tcW w:type="dxa" w:w="2449"/>
          </w:tcPr>
          <w:p>
            <w:pPr>
              <w:spacing w:after="20"/>
            </w:pPr>
            <w:r/>
            <w:r>
              <w:rPr>
                <w:b w:val="0"/>
                <w:i w:val="0"/>
                <w:sz w:val="18"/>
              </w:rPr>
              <w:t>EndoStatusWithdrawn</w:t>
            </w:r>
          </w:p>
        </w:tc>
        <w:tc>
          <w:tcPr>
            <w:tcW w:type="dxa" w:w="3674"/>
          </w:tcPr>
          <w:p>
            <w:pPr>
              <w:spacing w:after="20"/>
            </w:pPr>
            <w:r/>
            <w:r>
              <w:rPr>
                <w:b w:val="0"/>
                <w:i w:val="0"/>
                <w:sz w:val="18"/>
              </w:rPr>
              <w:t>600</w:t>
            </w:r>
          </w:p>
        </w:tc>
        <w:tc>
          <w:tcPr>
            <w:tcW w:type="dxa" w:w="4082"/>
          </w:tcPr>
          <w:p>
            <w:pPr>
              <w:spacing w:after="20"/>
            </w:pPr>
            <w:r/>
            <w:r>
              <w:rPr>
                <w:b w:val="0"/>
                <w:i w:val="0"/>
                <w:sz w:val="18"/>
              </w:rPr>
              <w:t>(read through a pattern or documented only)</w:t>
            </w:r>
          </w:p>
        </w:tc>
      </w:tr>
      <w:tr>
        <w:trPr>
          <w:cantSplit w:val="true"/>
        </w:trPr>
        <w:tc>
          <w:tcPr>
            <w:tcW w:type="dxa" w:w="2449"/>
          </w:tcPr>
          <w:p>
            <w:pPr>
              <w:spacing w:after="20"/>
            </w:pPr>
            <w:r/>
            <w:r>
              <w:rPr>
                <w:b w:val="0"/>
                <w:i w:val="0"/>
                <w:sz w:val="18"/>
              </w:rPr>
              <w:t>EndoTypeCancel</w:t>
            </w:r>
          </w:p>
        </w:tc>
        <w:tc>
          <w:tcPr>
            <w:tcW w:type="dxa" w:w="3674"/>
          </w:tcPr>
          <w:p>
            <w:pPr>
              <w:spacing w:after="20"/>
            </w:pPr>
            <w:r/>
            <w:r>
              <w:rPr>
                <w:b w:val="0"/>
                <w:i w:val="0"/>
                <w:sz w:val="18"/>
              </w:rPr>
              <w:t>3</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EndoTypeCancelFilter</w:t>
            </w:r>
          </w:p>
        </w:tc>
        <w:tc>
          <w:tcPr>
            <w:tcW w:type="dxa" w:w="3674"/>
          </w:tcPr>
          <w:p>
            <w:pPr>
              <w:spacing w:after="20"/>
            </w:pPr>
            <w:r/>
            <w:r>
              <w:rPr>
                <w:b w:val="0"/>
                <w:i w:val="0"/>
                <w:sz w:val="18"/>
              </w:rPr>
              <w:t>3</w:t>
            </w:r>
          </w:p>
        </w:tc>
        <w:tc>
          <w:tcPr>
            <w:tcW w:type="dxa" w:w="4082"/>
          </w:tcPr>
          <w:p>
            <w:pPr>
              <w:spacing w:after="20"/>
            </w:pPr>
            <w:r/>
            <w:r>
              <w:rPr>
                <w:b w:val="0"/>
                <w:i w:val="0"/>
                <w:sz w:val="18"/>
              </w:rPr>
              <w:t>UPWorklist</w:t>
            </w:r>
          </w:p>
        </w:tc>
      </w:tr>
      <w:tr>
        <w:trPr>
          <w:cantSplit w:val="true"/>
        </w:trPr>
        <w:tc>
          <w:tcPr>
            <w:tcW w:type="dxa" w:w="2449"/>
          </w:tcPr>
          <w:p>
            <w:pPr>
              <w:spacing w:after="20"/>
            </w:pPr>
            <w:r/>
            <w:r>
              <w:rPr>
                <w:b w:val="0"/>
                <w:i w:val="0"/>
                <w:sz w:val="18"/>
              </w:rPr>
              <w:t>FalseValue</w:t>
            </w:r>
          </w:p>
        </w:tc>
        <w:tc>
          <w:tcPr>
            <w:tcW w:type="dxa" w:w="3674"/>
          </w:tcPr>
          <w:p>
            <w:pPr>
              <w:spacing w:after="20"/>
            </w:pPr>
            <w:r/>
            <w:r>
              <w:rPr>
                <w:b w:val="0"/>
                <w:i w:val="0"/>
                <w:sz w:val="18"/>
              </w:rPr>
              <w:t>N</w:t>
            </w:r>
          </w:p>
        </w:tc>
        <w:tc>
          <w:tcPr>
            <w:tcW w:type="dxa" w:w="4082"/>
          </w:tcPr>
          <w:p>
            <w:pPr>
              <w:spacing w:after="20"/>
            </w:pPr>
            <w:r/>
            <w:r>
              <w:rPr>
                <w:b w:val="0"/>
                <w:i w:val="0"/>
                <w:sz w:val="18"/>
              </w:rPr>
              <w:t>UPDataUtil</w:t>
            </w:r>
          </w:p>
        </w:tc>
      </w:tr>
      <w:tr>
        <w:trPr>
          <w:cantSplit w:val="true"/>
        </w:trPr>
        <w:tc>
          <w:tcPr>
            <w:tcW w:type="dxa" w:w="2449"/>
          </w:tcPr>
          <w:p>
            <w:pPr>
              <w:spacing w:after="20"/>
            </w:pPr>
            <w:r/>
            <w:r>
              <w:rPr>
                <w:b w:val="0"/>
                <w:i w:val="0"/>
                <w:sz w:val="18"/>
              </w:rPr>
              <w:t>FeedContentType</w:t>
            </w:r>
          </w:p>
        </w:tc>
        <w:tc>
          <w:tcPr>
            <w:tcW w:type="dxa" w:w="3674"/>
          </w:tcPr>
          <w:p>
            <w:pPr>
              <w:spacing w:after="20"/>
            </w:pPr>
            <w:r/>
            <w:r>
              <w:rPr>
                <w:b w:val="0"/>
                <w:i w:val="0"/>
                <w:sz w:val="18"/>
              </w:rPr>
              <w:t>application/vnd.openxmlformats-officedocument.spreadsheetml.sheet</w:t>
            </w:r>
          </w:p>
        </w:tc>
        <w:tc>
          <w:tcPr>
            <w:tcW w:type="dxa" w:w="4082"/>
          </w:tcPr>
          <w:p>
            <w:pPr>
              <w:spacing w:after="20"/>
            </w:pPr>
            <w:r/>
            <w:r>
              <w:rPr>
                <w:b w:val="0"/>
                <w:i w:val="0"/>
                <w:sz w:val="18"/>
              </w:rPr>
              <w:t>UPFeedFile</w:t>
            </w:r>
          </w:p>
        </w:tc>
      </w:tr>
      <w:tr>
        <w:trPr>
          <w:cantSplit w:val="true"/>
        </w:trPr>
        <w:tc>
          <w:tcPr>
            <w:tcW w:type="dxa" w:w="2449"/>
          </w:tcPr>
          <w:p>
            <w:pPr>
              <w:spacing w:after="20"/>
            </w:pPr>
            <w:r/>
            <w:r>
              <w:rPr>
                <w:b w:val="0"/>
                <w:i w:val="0"/>
                <w:sz w:val="18"/>
              </w:rPr>
              <w:t>FeedFileMaxPageSize</w:t>
            </w:r>
          </w:p>
        </w:tc>
        <w:tc>
          <w:tcPr>
            <w:tcW w:type="dxa" w:w="3674"/>
          </w:tcPr>
          <w:p>
            <w:pPr>
              <w:spacing w:after="20"/>
            </w:pPr>
            <w:r/>
            <w:r>
              <w:rPr>
                <w:b w:val="0"/>
                <w:i w:val="0"/>
                <w:sz w:val="18"/>
              </w:rPr>
              <w:t>50</w:t>
            </w:r>
          </w:p>
        </w:tc>
        <w:tc>
          <w:tcPr>
            <w:tcW w:type="dxa" w:w="4082"/>
          </w:tcPr>
          <w:p>
            <w:pPr>
              <w:spacing w:after="20"/>
            </w:pPr>
            <w:r/>
            <w:r>
              <w:rPr>
                <w:b w:val="0"/>
                <w:i w:val="0"/>
                <w:sz w:val="18"/>
              </w:rPr>
              <w:t>(read through a pattern or documented only)</w:t>
            </w:r>
          </w:p>
        </w:tc>
      </w:tr>
      <w:tr>
        <w:trPr>
          <w:cantSplit w:val="true"/>
        </w:trPr>
        <w:tc>
          <w:tcPr>
            <w:tcW w:type="dxa" w:w="2449"/>
          </w:tcPr>
          <w:p>
            <w:pPr>
              <w:spacing w:after="20"/>
            </w:pPr>
            <w:r/>
            <w:r>
              <w:rPr>
                <w:b w:val="0"/>
                <w:i w:val="0"/>
                <w:sz w:val="18"/>
              </w:rPr>
              <w:t>FeedFileName</w:t>
            </w:r>
          </w:p>
        </w:tc>
        <w:tc>
          <w:tcPr>
            <w:tcW w:type="dxa" w:w="3674"/>
          </w:tcPr>
          <w:p>
            <w:pPr>
              <w:spacing w:after="20"/>
            </w:pPr>
            <w:r/>
            <w:r>
              <w:rPr>
                <w:b w:val="0"/>
                <w:i w:val="0"/>
                <w:sz w:val="18"/>
              </w:rPr>
              <w:t>Policy_Feed.xlsx</w:t>
            </w:r>
          </w:p>
        </w:tc>
        <w:tc>
          <w:tcPr>
            <w:tcW w:type="dxa" w:w="4082"/>
          </w:tcPr>
          <w:p>
            <w:pPr>
              <w:spacing w:after="20"/>
            </w:pPr>
            <w:r/>
            <w:r>
              <w:rPr>
                <w:b w:val="0"/>
                <w:i w:val="0"/>
                <w:sz w:val="18"/>
              </w:rPr>
              <w:t>UPFeedFile</w:t>
            </w:r>
          </w:p>
        </w:tc>
      </w:tr>
      <w:tr>
        <w:trPr>
          <w:cantSplit w:val="true"/>
        </w:trPr>
        <w:tc>
          <w:tcPr>
            <w:tcW w:type="dxa" w:w="2449"/>
          </w:tcPr>
          <w:p>
            <w:pPr>
              <w:spacing w:after="20"/>
            </w:pPr>
            <w:r/>
            <w:r>
              <w:rPr>
                <w:b w:val="0"/>
                <w:i w:val="0"/>
                <w:sz w:val="18"/>
              </w:rPr>
              <w:t>FeedMaxPages</w:t>
            </w:r>
          </w:p>
        </w:tc>
        <w:tc>
          <w:tcPr>
            <w:tcW w:type="dxa" w:w="3674"/>
          </w:tcPr>
          <w:p>
            <w:pPr>
              <w:spacing w:after="20"/>
            </w:pPr>
            <w:r/>
            <w:r>
              <w:rPr>
                <w:b w:val="0"/>
                <w:i w:val="0"/>
                <w:sz w:val="18"/>
              </w:rPr>
              <w:t>40</w:t>
            </w:r>
          </w:p>
        </w:tc>
        <w:tc>
          <w:tcPr>
            <w:tcW w:type="dxa" w:w="4082"/>
          </w:tcPr>
          <w:p>
            <w:pPr>
              <w:spacing w:after="20"/>
            </w:pPr>
            <w:r/>
            <w:r>
              <w:rPr>
                <w:b w:val="0"/>
                <w:i w:val="0"/>
                <w:sz w:val="18"/>
              </w:rPr>
              <w:t>UPFeedFile</w:t>
            </w:r>
          </w:p>
        </w:tc>
      </w:tr>
      <w:tr>
        <w:trPr>
          <w:cantSplit w:val="true"/>
        </w:trPr>
        <w:tc>
          <w:tcPr>
            <w:tcW w:type="dxa" w:w="2449"/>
          </w:tcPr>
          <w:p>
            <w:pPr>
              <w:spacing w:after="20"/>
            </w:pPr>
            <w:r/>
            <w:r>
              <w:rPr>
                <w:b w:val="0"/>
                <w:i w:val="0"/>
                <w:sz w:val="18"/>
              </w:rPr>
              <w:t>FeedMaxRecords</w:t>
            </w:r>
          </w:p>
        </w:tc>
        <w:tc>
          <w:tcPr>
            <w:tcW w:type="dxa" w:w="3674"/>
          </w:tcPr>
          <w:p>
            <w:pPr>
              <w:spacing w:after="20"/>
            </w:pPr>
            <w:r/>
            <w:r>
              <w:rPr>
                <w:b w:val="0"/>
                <w:i w:val="0"/>
                <w:sz w:val="18"/>
              </w:rPr>
              <w:t>2000</w:t>
            </w:r>
          </w:p>
        </w:tc>
        <w:tc>
          <w:tcPr>
            <w:tcW w:type="dxa" w:w="4082"/>
          </w:tcPr>
          <w:p>
            <w:pPr>
              <w:spacing w:after="20"/>
            </w:pPr>
            <w:r/>
            <w:r>
              <w:rPr>
                <w:b w:val="0"/>
                <w:i w:val="0"/>
                <w:sz w:val="18"/>
              </w:rPr>
              <w:t>UPFeedFile</w:t>
            </w:r>
          </w:p>
        </w:tc>
      </w:tr>
      <w:tr>
        <w:trPr>
          <w:cantSplit w:val="true"/>
        </w:trPr>
        <w:tc>
          <w:tcPr>
            <w:tcW w:type="dxa" w:w="2449"/>
          </w:tcPr>
          <w:p>
            <w:pPr>
              <w:spacing w:after="20"/>
            </w:pPr>
            <w:r/>
            <w:r>
              <w:rPr>
                <w:b w:val="0"/>
                <w:i w:val="0"/>
                <w:sz w:val="18"/>
              </w:rPr>
              <w:t>FeedSheetName</w:t>
            </w:r>
          </w:p>
        </w:tc>
        <w:tc>
          <w:tcPr>
            <w:tcW w:type="dxa" w:w="3674"/>
          </w:tcPr>
          <w:p>
            <w:pPr>
              <w:spacing w:after="20"/>
            </w:pPr>
            <w:r/>
            <w:r>
              <w:rPr>
                <w:b w:val="0"/>
                <w:i w:val="0"/>
                <w:sz w:val="18"/>
              </w:rPr>
              <w:t>PolicyFeed</w:t>
            </w:r>
          </w:p>
        </w:tc>
        <w:tc>
          <w:tcPr>
            <w:tcW w:type="dxa" w:w="4082"/>
          </w:tcPr>
          <w:p>
            <w:pPr>
              <w:spacing w:after="20"/>
            </w:pPr>
            <w:r/>
            <w:r>
              <w:rPr>
                <w:b w:val="0"/>
                <w:i w:val="0"/>
                <w:sz w:val="18"/>
              </w:rPr>
              <w:t>UPFeedFile</w:t>
            </w:r>
          </w:p>
        </w:tc>
      </w:tr>
      <w:tr>
        <w:trPr>
          <w:cantSplit w:val="true"/>
        </w:trPr>
        <w:tc>
          <w:tcPr>
            <w:tcW w:type="dxa" w:w="2449"/>
          </w:tcPr>
          <w:p>
            <w:pPr>
              <w:spacing w:after="20"/>
            </w:pPr>
            <w:r/>
            <w:r>
              <w:rPr>
                <w:b w:val="0"/>
                <w:i w:val="0"/>
                <w:sz w:val="18"/>
              </w:rPr>
              <w:t>GatewayUrl</w:t>
            </w:r>
          </w:p>
        </w:tc>
        <w:tc>
          <w:tcPr>
            <w:tcW w:type="dxa" w:w="3674"/>
          </w:tcPr>
          <w:p>
            <w:pPr>
              <w:spacing w:after="20"/>
            </w:pPr>
            <w:r/>
            <w:r>
              <w:rPr>
                <w:b w:val="0"/>
                <w:i w:val="0"/>
                <w:sz w:val="18"/>
              </w:rPr>
              <w:t>https://portal-gw.insuremo.com</w:t>
            </w:r>
          </w:p>
        </w:tc>
        <w:tc>
          <w:tcPr>
            <w:tcW w:type="dxa" w:w="4082"/>
          </w:tcPr>
          <w:p>
            <w:pPr>
              <w:spacing w:after="20"/>
            </w:pPr>
            <w:r/>
            <w:r>
              <w:rPr>
                <w:b w:val="0"/>
                <w:i w:val="0"/>
                <w:sz w:val="18"/>
              </w:rPr>
              <w:t>UPPlatformClient</w:t>
            </w:r>
          </w:p>
        </w:tc>
      </w:tr>
      <w:tr>
        <w:trPr>
          <w:cantSplit w:val="true"/>
        </w:trPr>
        <w:tc>
          <w:tcPr>
            <w:tcW w:type="dxa" w:w="2449"/>
          </w:tcPr>
          <w:p>
            <w:pPr>
              <w:spacing w:after="20"/>
            </w:pPr>
            <w:r/>
            <w:r>
              <w:rPr>
                <w:b w:val="0"/>
                <w:i w:val="0"/>
                <w:sz w:val="18"/>
              </w:rPr>
              <w:t>InstalmentAmount</w:t>
            </w:r>
          </w:p>
        </w:tc>
        <w:tc>
          <w:tcPr>
            <w:tcW w:type="dxa" w:w="3674"/>
          </w:tcPr>
          <w:p>
            <w:pPr>
              <w:spacing w:after="20"/>
            </w:pPr>
            <w:r/>
            <w:r>
              <w:rPr>
                <w:b w:val="0"/>
                <w:i w:val="0"/>
                <w:sz w:val="18"/>
              </w:rPr>
              <w:t>0</w:t>
            </w:r>
          </w:p>
        </w:tc>
        <w:tc>
          <w:tcPr>
            <w:tcW w:type="dxa" w:w="4082"/>
          </w:tcPr>
          <w:p>
            <w:pPr>
              <w:spacing w:after="20"/>
            </w:pPr>
            <w:r/>
            <w:r>
              <w:rPr>
                <w:b w:val="0"/>
                <w:i w:val="0"/>
                <w:sz w:val="18"/>
              </w:rPr>
              <w:t>UPShaper</w:t>
            </w:r>
          </w:p>
        </w:tc>
      </w:tr>
      <w:tr>
        <w:trPr>
          <w:cantSplit w:val="true"/>
        </w:trPr>
        <w:tc>
          <w:tcPr>
            <w:tcW w:type="dxa" w:w="2449"/>
          </w:tcPr>
          <w:p>
            <w:pPr>
              <w:spacing w:after="20"/>
            </w:pPr>
            <w:r/>
            <w:r>
              <w:rPr>
                <w:b w:val="0"/>
                <w:i w:val="0"/>
                <w:sz w:val="18"/>
              </w:rPr>
              <w:t>InstalmentFeeSeq</w:t>
            </w:r>
          </w:p>
        </w:tc>
        <w:tc>
          <w:tcPr>
            <w:tcW w:type="dxa" w:w="3674"/>
          </w:tcPr>
          <w:p>
            <w:pPr>
              <w:spacing w:after="20"/>
            </w:pPr>
            <w:r/>
            <w:r>
              <w:rPr>
                <w:b w:val="0"/>
                <w:i w:val="0"/>
                <w:sz w:val="18"/>
              </w:rPr>
              <w:t>1</w:t>
            </w:r>
          </w:p>
        </w:tc>
        <w:tc>
          <w:tcPr>
            <w:tcW w:type="dxa" w:w="4082"/>
          </w:tcPr>
          <w:p>
            <w:pPr>
              <w:spacing w:after="20"/>
            </w:pPr>
            <w:r/>
            <w:r>
              <w:rPr>
                <w:b w:val="0"/>
                <w:i w:val="0"/>
                <w:sz w:val="18"/>
              </w:rPr>
              <w:t>UPShaper</w:t>
            </w:r>
          </w:p>
        </w:tc>
      </w:tr>
      <w:tr>
        <w:trPr>
          <w:cantSplit w:val="true"/>
        </w:trPr>
        <w:tc>
          <w:tcPr>
            <w:tcW w:type="dxa" w:w="2449"/>
          </w:tcPr>
          <w:p>
            <w:pPr>
              <w:spacing w:after="20"/>
            </w:pPr>
            <w:r/>
            <w:r>
              <w:rPr>
                <w:b w:val="0"/>
                <w:i w:val="0"/>
                <w:sz w:val="18"/>
              </w:rPr>
              <w:t>InstalmentPayRate</w:t>
            </w:r>
          </w:p>
        </w:tc>
        <w:tc>
          <w:tcPr>
            <w:tcW w:type="dxa" w:w="3674"/>
          </w:tcPr>
          <w:p>
            <w:pPr>
              <w:spacing w:after="20"/>
            </w:pPr>
            <w:r/>
            <w:r>
              <w:rPr>
                <w:b w:val="0"/>
                <w:i w:val="0"/>
                <w:sz w:val="18"/>
              </w:rPr>
              <w:t>1</w:t>
            </w:r>
          </w:p>
        </w:tc>
        <w:tc>
          <w:tcPr>
            <w:tcW w:type="dxa" w:w="4082"/>
          </w:tcPr>
          <w:p>
            <w:pPr>
              <w:spacing w:after="20"/>
            </w:pPr>
            <w:r/>
            <w:r>
              <w:rPr>
                <w:b w:val="0"/>
                <w:i w:val="0"/>
                <w:sz w:val="18"/>
              </w:rPr>
              <w:t>UPShaper</w:t>
            </w:r>
          </w:p>
        </w:tc>
      </w:tr>
      <w:tr>
        <w:trPr>
          <w:cantSplit w:val="true"/>
        </w:trPr>
        <w:tc>
          <w:tcPr>
            <w:tcW w:type="dxa" w:w="2449"/>
          </w:tcPr>
          <w:p>
            <w:pPr>
              <w:spacing w:after="20"/>
            </w:pPr>
            <w:r/>
            <w:r>
              <w:rPr>
                <w:b w:val="0"/>
                <w:i w:val="0"/>
                <w:sz w:val="18"/>
              </w:rPr>
              <w:t>InstalmentPeriodCount</w:t>
            </w:r>
          </w:p>
        </w:tc>
        <w:tc>
          <w:tcPr>
            <w:tcW w:type="dxa" w:w="3674"/>
          </w:tcPr>
          <w:p>
            <w:pPr>
              <w:spacing w:after="20"/>
            </w:pPr>
            <w:r/>
            <w:r>
              <w:rPr>
                <w:b w:val="0"/>
                <w:i w:val="0"/>
                <w:sz w:val="18"/>
              </w:rPr>
              <w:t>1</w:t>
            </w:r>
          </w:p>
        </w:tc>
        <w:tc>
          <w:tcPr>
            <w:tcW w:type="dxa" w:w="4082"/>
          </w:tcPr>
          <w:p>
            <w:pPr>
              <w:spacing w:after="20"/>
            </w:pPr>
            <w:r/>
            <w:r>
              <w:rPr>
                <w:b w:val="0"/>
                <w:i w:val="0"/>
                <w:sz w:val="18"/>
              </w:rPr>
              <w:t>UPShaper</w:t>
            </w:r>
          </w:p>
        </w:tc>
      </w:tr>
      <w:tr>
        <w:trPr>
          <w:cantSplit w:val="true"/>
        </w:trPr>
        <w:tc>
          <w:tcPr>
            <w:tcW w:type="dxa" w:w="2449"/>
          </w:tcPr>
          <w:p>
            <w:pPr>
              <w:spacing w:after="20"/>
            </w:pPr>
            <w:r/>
            <w:r>
              <w:rPr>
                <w:b w:val="0"/>
                <w:i w:val="0"/>
                <w:sz w:val="18"/>
              </w:rPr>
              <w:t>InstalmentPeriodSeq</w:t>
            </w:r>
          </w:p>
        </w:tc>
        <w:tc>
          <w:tcPr>
            <w:tcW w:type="dxa" w:w="3674"/>
          </w:tcPr>
          <w:p>
            <w:pPr>
              <w:spacing w:after="20"/>
            </w:pPr>
            <w:r/>
            <w:r>
              <w:rPr>
                <w:b w:val="0"/>
                <w:i w:val="0"/>
                <w:sz w:val="18"/>
              </w:rPr>
              <w:t>1</w:t>
            </w:r>
          </w:p>
        </w:tc>
        <w:tc>
          <w:tcPr>
            <w:tcW w:type="dxa" w:w="4082"/>
          </w:tcPr>
          <w:p>
            <w:pPr>
              <w:spacing w:after="20"/>
            </w:pPr>
            <w:r/>
            <w:r>
              <w:rPr>
                <w:b w:val="0"/>
                <w:i w:val="0"/>
                <w:sz w:val="18"/>
              </w:rPr>
              <w:t>UPShaper</w:t>
            </w:r>
          </w:p>
        </w:tc>
      </w:tr>
      <w:tr>
        <w:trPr>
          <w:cantSplit w:val="true"/>
        </w:trPr>
        <w:tc>
          <w:tcPr>
            <w:tcW w:type="dxa" w:w="2449"/>
          </w:tcPr>
          <w:p>
            <w:pPr>
              <w:spacing w:after="20"/>
            </w:pPr>
            <w:r/>
            <w:r>
              <w:rPr>
                <w:b w:val="0"/>
                <w:i w:val="0"/>
                <w:sz w:val="18"/>
              </w:rPr>
              <w:t>IsAutoAttachedForm</w:t>
            </w:r>
          </w:p>
        </w:tc>
        <w:tc>
          <w:tcPr>
            <w:tcW w:type="dxa" w:w="3674"/>
          </w:tcPr>
          <w:p>
            <w:pPr>
              <w:spacing w:after="20"/>
            </w:pPr>
            <w:r/>
            <w:r>
              <w:rPr>
                <w:b w:val="0"/>
                <w:i w:val="0"/>
                <w:sz w:val="18"/>
              </w:rPr>
              <w:t>Y</w:t>
            </w:r>
          </w:p>
        </w:tc>
        <w:tc>
          <w:tcPr>
            <w:tcW w:type="dxa" w:w="4082"/>
          </w:tcPr>
          <w:p>
            <w:pPr>
              <w:spacing w:after="20"/>
            </w:pPr>
            <w:r/>
            <w:r>
              <w:rPr>
                <w:b w:val="0"/>
                <w:i w:val="0"/>
                <w:sz w:val="18"/>
              </w:rPr>
              <w:t>UPGetPlans</w:t>
            </w:r>
          </w:p>
        </w:tc>
      </w:tr>
      <w:tr>
        <w:trPr>
          <w:cantSplit w:val="true"/>
        </w:trPr>
        <w:tc>
          <w:tcPr>
            <w:tcW w:type="dxa" w:w="2449"/>
          </w:tcPr>
          <w:p>
            <w:pPr>
              <w:spacing w:after="20"/>
            </w:pPr>
            <w:r/>
            <w:r>
              <w:rPr>
                <w:b w:val="0"/>
                <w:i w:val="0"/>
                <w:sz w:val="18"/>
              </w:rPr>
              <w:t>IsPremiumCalcSuccess</w:t>
            </w:r>
          </w:p>
        </w:tc>
        <w:tc>
          <w:tcPr>
            <w:tcW w:type="dxa" w:w="3674"/>
          </w:tcPr>
          <w:p>
            <w:pPr>
              <w:spacing w:after="20"/>
            </w:pPr>
            <w:r/>
            <w:r>
              <w:rPr>
                <w:b w:val="0"/>
                <w:i w:val="0"/>
                <w:sz w:val="18"/>
              </w:rPr>
              <w:t>Y</w:t>
            </w:r>
          </w:p>
        </w:tc>
        <w:tc>
          <w:tcPr>
            <w:tcW w:type="dxa" w:w="4082"/>
          </w:tcPr>
          <w:p>
            <w:pPr>
              <w:spacing w:after="20"/>
            </w:pPr>
            <w:r/>
            <w:r>
              <w:rPr>
                <w:b w:val="0"/>
                <w:i w:val="0"/>
                <w:sz w:val="18"/>
              </w:rPr>
              <w:t>UPGetPlans</w:t>
            </w:r>
          </w:p>
        </w:tc>
      </w:tr>
      <w:tr>
        <w:trPr>
          <w:cantSplit w:val="true"/>
        </w:trPr>
        <w:tc>
          <w:tcPr>
            <w:tcW w:type="dxa" w:w="2449"/>
          </w:tcPr>
          <w:p>
            <w:pPr>
              <w:spacing w:after="20"/>
            </w:pPr>
            <w:r/>
            <w:r>
              <w:rPr>
                <w:b w:val="0"/>
                <w:i w:val="0"/>
                <w:sz w:val="18"/>
              </w:rPr>
              <w:t>MasterTables</w:t>
            </w:r>
          </w:p>
        </w:tc>
        <w:tc>
          <w:tcPr>
            <w:tcW w:type="dxa" w:w="3674"/>
          </w:tcPr>
          <w:p>
            <w:pPr>
              <w:spacing w:after="20"/>
            </w:pPr>
            <w:r/>
            <w:r>
              <w:rPr>
                <w:b w:val="0"/>
                <w:i w:val="0"/>
                <w:sz w:val="18"/>
              </w:rPr>
              <w:t>BranchCode,CustomerType,GenderCode,IdType,InsMaritalStatus,Plan,Pre...</w:t>
            </w:r>
          </w:p>
        </w:tc>
        <w:tc>
          <w:tcPr>
            <w:tcW w:type="dxa" w:w="4082"/>
          </w:tcPr>
          <w:p>
            <w:pPr>
              <w:spacing w:after="20"/>
            </w:pPr>
            <w:r/>
            <w:r>
              <w:rPr>
                <w:b w:val="0"/>
                <w:i w:val="0"/>
                <w:sz w:val="18"/>
              </w:rPr>
              <w:t>UPListMasterTable, UPValidator</w:t>
            </w:r>
          </w:p>
        </w:tc>
      </w:tr>
      <w:tr>
        <w:trPr>
          <w:cantSplit w:val="true"/>
        </w:trPr>
        <w:tc>
          <w:tcPr>
            <w:tcW w:type="dxa" w:w="2449"/>
          </w:tcPr>
          <w:p>
            <w:pPr>
              <w:spacing w:after="20"/>
            </w:pPr>
            <w:r/>
            <w:r>
              <w:rPr>
                <w:b w:val="0"/>
                <w:i w:val="0"/>
                <w:sz w:val="18"/>
              </w:rPr>
              <w:t>MoneyFormat</w:t>
            </w:r>
          </w:p>
        </w:tc>
        <w:tc>
          <w:tcPr>
            <w:tcW w:type="dxa" w:w="3674"/>
          </w:tcPr>
          <w:p>
            <w:pPr>
              <w:spacing w:after="20"/>
            </w:pPr>
            <w:r/>
            <w:r>
              <w:rPr>
                <w:b w:val="0"/>
                <w:i w:val="0"/>
                <w:sz w:val="18"/>
              </w:rPr>
              <w:t>#,##0.00</w:t>
            </w:r>
          </w:p>
        </w:tc>
        <w:tc>
          <w:tcPr>
            <w:tcW w:type="dxa" w:w="4082"/>
          </w:tcPr>
          <w:p>
            <w:pPr>
              <w:spacing w:after="20"/>
            </w:pPr>
            <w:r/>
            <w:r>
              <w:rPr>
                <w:b w:val="0"/>
                <w:i w:val="0"/>
                <w:sz w:val="18"/>
              </w:rPr>
              <w:t>UPDataUtil</w:t>
            </w:r>
          </w:p>
        </w:tc>
      </w:tr>
      <w:tr>
        <w:trPr>
          <w:cantSplit w:val="true"/>
        </w:trPr>
        <w:tc>
          <w:tcPr>
            <w:tcW w:type="dxa" w:w="2449"/>
          </w:tcPr>
          <w:p>
            <w:pPr>
              <w:spacing w:after="20"/>
            </w:pPr>
            <w:r/>
            <w:r>
              <w:rPr>
                <w:b w:val="0"/>
                <w:i w:val="0"/>
                <w:sz w:val="18"/>
              </w:rPr>
              <w:t>MoneyScale</w:t>
            </w:r>
          </w:p>
        </w:tc>
        <w:tc>
          <w:tcPr>
            <w:tcW w:type="dxa" w:w="3674"/>
          </w:tcPr>
          <w:p>
            <w:pPr>
              <w:spacing w:after="20"/>
            </w:pPr>
            <w:r/>
            <w:r>
              <w:rPr>
                <w:b w:val="0"/>
                <w:i w:val="0"/>
                <w:sz w:val="18"/>
              </w:rPr>
              <w:t>2</w:t>
            </w:r>
          </w:p>
        </w:tc>
        <w:tc>
          <w:tcPr>
            <w:tcW w:type="dxa" w:w="4082"/>
          </w:tcPr>
          <w:p>
            <w:pPr>
              <w:spacing w:after="20"/>
            </w:pPr>
            <w:r/>
            <w:r>
              <w:rPr>
                <w:b w:val="0"/>
                <w:i w:val="0"/>
                <w:sz w:val="18"/>
              </w:rPr>
              <w:t>UPDataUtil</w:t>
            </w:r>
          </w:p>
        </w:tc>
      </w:tr>
      <w:tr>
        <w:trPr>
          <w:cantSplit w:val="true"/>
        </w:trPr>
        <w:tc>
          <w:tcPr>
            <w:tcW w:type="dxa" w:w="2449"/>
          </w:tcPr>
          <w:p>
            <w:pPr>
              <w:spacing w:after="20"/>
            </w:pPr>
            <w:r/>
            <w:r>
              <w:rPr>
                <w:b w:val="0"/>
                <w:i w:val="0"/>
                <w:sz w:val="18"/>
              </w:rPr>
              <w:t>MsgConfigError</w:t>
            </w:r>
          </w:p>
        </w:tc>
        <w:tc>
          <w:tcPr>
            <w:tcW w:type="dxa" w:w="3674"/>
          </w:tcPr>
          <w:p>
            <w:pPr>
              <w:spacing w:after="20"/>
            </w:pPr>
            <w:r/>
            <w:r>
              <w:rPr>
                <w:b w:val="0"/>
                <w:i w:val="0"/>
                <w:sz w:val="18"/>
              </w:rPr>
              <w:t>The service is not configured correctly. Please contact support and...</w:t>
            </w:r>
          </w:p>
        </w:tc>
        <w:tc>
          <w:tcPr>
            <w:tcW w:type="dxa" w:w="4082"/>
          </w:tcPr>
          <w:p>
            <w:pPr>
              <w:spacing w:after="20"/>
            </w:pPr>
            <w:r/>
            <w:r>
              <w:rPr>
                <w:b w:val="0"/>
                <w:i w:val="0"/>
                <w:sz w:val="18"/>
              </w:rPr>
              <w:t>UPErrorHandler</w:t>
            </w:r>
          </w:p>
        </w:tc>
      </w:tr>
      <w:tr>
        <w:trPr>
          <w:cantSplit w:val="true"/>
        </w:trPr>
        <w:tc>
          <w:tcPr>
            <w:tcW w:type="dxa" w:w="2449"/>
          </w:tcPr>
          <w:p>
            <w:pPr>
              <w:spacing w:after="20"/>
            </w:pPr>
            <w:r/>
            <w:r>
              <w:rPr>
                <w:b w:val="0"/>
                <w:i w:val="0"/>
                <w:sz w:val="18"/>
              </w:rPr>
              <w:t>MsgForbidden</w:t>
            </w:r>
          </w:p>
        </w:tc>
        <w:tc>
          <w:tcPr>
            <w:tcW w:type="dxa" w:w="3674"/>
          </w:tcPr>
          <w:p>
            <w:pPr>
              <w:spacing w:after="20"/>
            </w:pPr>
            <w:r/>
            <w:r>
              <w:rPr>
                <w:b w:val="0"/>
                <w:i w:val="0"/>
                <w:sz w:val="18"/>
              </w:rPr>
              <w:t>You do not have the role required for this action.</w:t>
            </w:r>
          </w:p>
        </w:tc>
        <w:tc>
          <w:tcPr>
            <w:tcW w:type="dxa" w:w="4082"/>
          </w:tcPr>
          <w:p>
            <w:pPr>
              <w:spacing w:after="20"/>
            </w:pPr>
            <w:r/>
            <w:r>
              <w:rPr>
                <w:b w:val="0"/>
                <w:i w:val="0"/>
                <w:sz w:val="18"/>
              </w:rPr>
              <w:t>UPAccess</w:t>
            </w:r>
          </w:p>
        </w:tc>
      </w:tr>
      <w:tr>
        <w:trPr>
          <w:cantSplit w:val="true"/>
        </w:trPr>
        <w:tc>
          <w:tcPr>
            <w:tcW w:type="dxa" w:w="2449"/>
          </w:tcPr>
          <w:p>
            <w:pPr>
              <w:spacing w:after="20"/>
            </w:pPr>
            <w:r/>
            <w:r>
              <w:rPr>
                <w:b w:val="0"/>
                <w:i w:val="0"/>
                <w:sz w:val="18"/>
              </w:rPr>
              <w:t>MsgInvalidNumber</w:t>
            </w:r>
          </w:p>
        </w:tc>
        <w:tc>
          <w:tcPr>
            <w:tcW w:type="dxa" w:w="3674"/>
          </w:tcPr>
          <w:p>
            <w:pPr>
              <w:spacing w:after="20"/>
            </w:pPr>
            <w:r/>
            <w:r>
              <w:rPr>
                <w:b w:val="0"/>
                <w:i w:val="0"/>
                <w:sz w:val="18"/>
              </w:rPr>
              <w:t>A numeric value in the request is not valid.</w:t>
            </w:r>
          </w:p>
        </w:tc>
        <w:tc>
          <w:tcPr>
            <w:tcW w:type="dxa" w:w="4082"/>
          </w:tcPr>
          <w:p>
            <w:pPr>
              <w:spacing w:after="20"/>
            </w:pPr>
            <w:r/>
            <w:r>
              <w:rPr>
                <w:b w:val="0"/>
                <w:i w:val="0"/>
                <w:sz w:val="18"/>
              </w:rPr>
              <w:t>UPErrorHandler</w:t>
            </w:r>
          </w:p>
        </w:tc>
      </w:tr>
      <w:tr>
        <w:trPr>
          <w:cantSplit w:val="true"/>
        </w:trPr>
        <w:tc>
          <w:tcPr>
            <w:tcW w:type="dxa" w:w="2449"/>
          </w:tcPr>
          <w:p>
            <w:pPr>
              <w:spacing w:after="20"/>
            </w:pPr>
            <w:r/>
            <w:r>
              <w:rPr>
                <w:b w:val="0"/>
                <w:i w:val="0"/>
                <w:sz w:val="18"/>
              </w:rPr>
              <w:t>MsgNotOwner</w:t>
            </w:r>
          </w:p>
        </w:tc>
        <w:tc>
          <w:tcPr>
            <w:tcW w:type="dxa" w:w="3674"/>
          </w:tcPr>
          <w:p>
            <w:pPr>
              <w:spacing w:after="20"/>
            </w:pPr>
            <w:r/>
            <w:r>
              <w:rPr>
                <w:b w:val="0"/>
                <w:i w:val="0"/>
                <w:sz w:val="18"/>
              </w:rPr>
              <w:t>Only the maker who created this proposal can change it.</w:t>
            </w:r>
          </w:p>
        </w:tc>
        <w:tc>
          <w:tcPr>
            <w:tcW w:type="dxa" w:w="4082"/>
          </w:tcPr>
          <w:p>
            <w:pPr>
              <w:spacing w:after="20"/>
            </w:pPr>
            <w:r/>
            <w:r>
              <w:rPr>
                <w:b w:val="0"/>
                <w:i w:val="0"/>
                <w:sz w:val="18"/>
              </w:rPr>
              <w:t>UPAccess</w:t>
            </w:r>
          </w:p>
        </w:tc>
      </w:tr>
      <w:tr>
        <w:trPr>
          <w:cantSplit w:val="true"/>
        </w:trPr>
        <w:tc>
          <w:tcPr>
            <w:tcW w:type="dxa" w:w="2449"/>
          </w:tcPr>
          <w:p>
            <w:pPr>
              <w:spacing w:after="20"/>
            </w:pPr>
            <w:r/>
            <w:r>
              <w:rPr>
                <w:b w:val="0"/>
                <w:i w:val="0"/>
                <w:sz w:val="18"/>
              </w:rPr>
              <w:t>MsgNotifyDryRun</w:t>
            </w:r>
          </w:p>
        </w:tc>
        <w:tc>
          <w:tcPr>
            <w:tcW w:type="dxa" w:w="3674"/>
          </w:tcPr>
          <w:p>
            <w:pPr>
              <w:spacing w:after="20"/>
            </w:pPr>
            <w:r/>
            <w:r>
              <w:rPr>
                <w:b w:val="0"/>
                <w:i w:val="0"/>
                <w:sz w:val="18"/>
              </w:rPr>
              <w:t>Notification recorded (dry run, nothing was sent).</w:t>
            </w:r>
          </w:p>
        </w:tc>
        <w:tc>
          <w:tcPr>
            <w:tcW w:type="dxa" w:w="4082"/>
          </w:tcPr>
          <w:p>
            <w:pPr>
              <w:spacing w:after="20"/>
            </w:pPr>
            <w:r/>
            <w:r>
              <w:rPr>
                <w:b w:val="0"/>
                <w:i w:val="0"/>
                <w:sz w:val="18"/>
              </w:rPr>
              <w:t>(read through a pattern or documented only)</w:t>
            </w:r>
          </w:p>
        </w:tc>
      </w:tr>
      <w:tr>
        <w:trPr>
          <w:cantSplit w:val="true"/>
        </w:trPr>
        <w:tc>
          <w:tcPr>
            <w:tcW w:type="dxa" w:w="2449"/>
          </w:tcPr>
          <w:p>
            <w:pPr>
              <w:spacing w:after="20"/>
            </w:pPr>
            <w:r/>
            <w:r>
              <w:rPr>
                <w:b w:val="0"/>
                <w:i w:val="0"/>
                <w:sz w:val="18"/>
              </w:rPr>
              <w:t>MsgSelfApproval</w:t>
            </w:r>
          </w:p>
        </w:tc>
        <w:tc>
          <w:tcPr>
            <w:tcW w:type="dxa" w:w="3674"/>
          </w:tcPr>
          <w:p>
            <w:pPr>
              <w:spacing w:after="20"/>
            </w:pPr>
            <w:r/>
            <w:r>
              <w:rPr>
                <w:b w:val="0"/>
                <w:i w:val="0"/>
                <w:sz w:val="18"/>
              </w:rPr>
              <w:t>The person who created an item cannot approve or reject it.</w:t>
            </w:r>
          </w:p>
        </w:tc>
        <w:tc>
          <w:tcPr>
            <w:tcW w:type="dxa" w:w="4082"/>
          </w:tcPr>
          <w:p>
            <w:pPr>
              <w:spacing w:after="20"/>
            </w:pPr>
            <w:r/>
            <w:r>
              <w:rPr>
                <w:b w:val="0"/>
                <w:i w:val="0"/>
                <w:sz w:val="18"/>
              </w:rPr>
              <w:t>UPAccess</w:t>
            </w:r>
          </w:p>
        </w:tc>
      </w:tr>
      <w:tr>
        <w:trPr>
          <w:cantSplit w:val="true"/>
        </w:trPr>
        <w:tc>
          <w:tcPr>
            <w:tcW w:type="dxa" w:w="2449"/>
          </w:tcPr>
          <w:p>
            <w:pPr>
              <w:spacing w:after="20"/>
            </w:pPr>
            <w:r/>
            <w:r>
              <w:rPr>
                <w:b w:val="0"/>
                <w:i w:val="0"/>
                <w:sz w:val="18"/>
              </w:rPr>
              <w:t>MsgServerError</w:t>
            </w:r>
          </w:p>
        </w:tc>
        <w:tc>
          <w:tcPr>
            <w:tcW w:type="dxa" w:w="3674"/>
          </w:tcPr>
          <w:p>
            <w:pPr>
              <w:spacing w:after="20"/>
            </w:pPr>
            <w:r/>
            <w:r>
              <w:rPr>
                <w:b w:val="0"/>
                <w:i w:val="0"/>
                <w:sz w:val="18"/>
              </w:rPr>
              <w:t>The request could not be processed. Please contact support and quot...</w:t>
            </w:r>
          </w:p>
        </w:tc>
        <w:tc>
          <w:tcPr>
            <w:tcW w:type="dxa" w:w="4082"/>
          </w:tcPr>
          <w:p>
            <w:pPr>
              <w:spacing w:after="20"/>
            </w:pPr>
            <w:r/>
            <w:r>
              <w:rPr>
                <w:b w:val="0"/>
                <w:i w:val="0"/>
                <w:sz w:val="18"/>
              </w:rPr>
              <w:t>UPErrorHandler</w:t>
            </w:r>
          </w:p>
        </w:tc>
      </w:tr>
      <w:tr>
        <w:trPr>
          <w:cantSplit w:val="true"/>
        </w:trPr>
        <w:tc>
          <w:tcPr>
            <w:tcW w:type="dxa" w:w="2449"/>
          </w:tcPr>
          <w:p>
            <w:pPr>
              <w:spacing w:after="20"/>
            </w:pPr>
            <w:r/>
            <w:r>
              <w:rPr>
                <w:b w:val="0"/>
                <w:i w:val="0"/>
                <w:sz w:val="18"/>
              </w:rPr>
              <w:t>NonSingleTermYears</w:t>
            </w:r>
          </w:p>
        </w:tc>
        <w:tc>
          <w:tcPr>
            <w:tcW w:type="dxa" w:w="3674"/>
          </w:tcPr>
          <w:p>
            <w:pPr>
              <w:spacing w:after="20"/>
            </w:pPr>
            <w:r/>
            <w:r>
              <w:rPr>
                <w:b w:val="0"/>
                <w:i w:val="0"/>
                <w:sz w:val="18"/>
              </w:rPr>
              <w:t>1</w:t>
            </w:r>
          </w:p>
        </w:tc>
        <w:tc>
          <w:tcPr>
            <w:tcW w:type="dxa" w:w="4082"/>
          </w:tcPr>
          <w:p>
            <w:pPr>
              <w:spacing w:after="20"/>
            </w:pPr>
            <w:r/>
            <w:r>
              <w:rPr>
                <w:b w:val="0"/>
                <w:i w:val="0"/>
                <w:sz w:val="18"/>
              </w:rPr>
              <w:t>UPValidator</w:t>
            </w:r>
          </w:p>
        </w:tc>
      </w:tr>
      <w:tr>
        <w:trPr>
          <w:cantSplit w:val="true"/>
        </w:trPr>
        <w:tc>
          <w:tcPr>
            <w:tcW w:type="dxa" w:w="2449"/>
          </w:tcPr>
          <w:p>
            <w:pPr>
              <w:spacing w:after="20"/>
            </w:pPr>
            <w:r/>
            <w:r>
              <w:rPr>
                <w:b w:val="0"/>
                <w:i w:val="0"/>
                <w:sz w:val="18"/>
              </w:rPr>
              <w:t>NotifyMode</w:t>
            </w:r>
          </w:p>
        </w:tc>
        <w:tc>
          <w:tcPr>
            <w:tcW w:type="dxa" w:w="3674"/>
          </w:tcPr>
          <w:p>
            <w:pPr>
              <w:spacing w:after="20"/>
            </w:pPr>
            <w:r/>
            <w:r>
              <w:rPr>
                <w:b w:val="0"/>
                <w:i w:val="0"/>
                <w:sz w:val="18"/>
              </w:rPr>
              <w:t>DRYRUN</w:t>
            </w:r>
          </w:p>
        </w:tc>
        <w:tc>
          <w:tcPr>
            <w:tcW w:type="dxa" w:w="4082"/>
          </w:tcPr>
          <w:p>
            <w:pPr>
              <w:spacing w:after="20"/>
            </w:pPr>
            <w:r/>
            <w:r>
              <w:rPr>
                <w:b w:val="0"/>
                <w:i w:val="0"/>
                <w:sz w:val="18"/>
              </w:rPr>
              <w:t>UPNotify</w:t>
            </w:r>
          </w:p>
        </w:tc>
      </w:tr>
      <w:tr>
        <w:trPr>
          <w:cantSplit w:val="true"/>
        </w:trPr>
        <w:tc>
          <w:tcPr>
            <w:tcW w:type="dxa" w:w="2449"/>
          </w:tcPr>
          <w:p>
            <w:pPr>
              <w:spacing w:after="20"/>
            </w:pPr>
            <w:r/>
            <w:r>
              <w:rPr>
                <w:b w:val="0"/>
                <w:i w:val="0"/>
                <w:sz w:val="18"/>
              </w:rPr>
              <w:t>NumberFormat</w:t>
            </w:r>
          </w:p>
        </w:tc>
        <w:tc>
          <w:tcPr>
            <w:tcW w:type="dxa" w:w="3674"/>
          </w:tcPr>
          <w:p>
            <w:pPr>
              <w:spacing w:after="20"/>
            </w:pPr>
            <w:r/>
            <w:r>
              <w:rPr>
                <w:b w:val="0"/>
                <w:i w:val="0"/>
                <w:sz w:val="18"/>
              </w:rPr>
              <w:t>#,##0.##</w:t>
            </w:r>
          </w:p>
        </w:tc>
        <w:tc>
          <w:tcPr>
            <w:tcW w:type="dxa" w:w="4082"/>
          </w:tcPr>
          <w:p>
            <w:pPr>
              <w:spacing w:after="20"/>
            </w:pPr>
            <w:r/>
            <w:r>
              <w:rPr>
                <w:b w:val="0"/>
                <w:i w:val="0"/>
                <w:sz w:val="18"/>
              </w:rPr>
              <w:t>UPDataUtil</w:t>
            </w:r>
          </w:p>
        </w:tc>
      </w:tr>
      <w:tr>
        <w:trPr>
          <w:cantSplit w:val="true"/>
        </w:trPr>
        <w:tc>
          <w:tcPr>
            <w:tcW w:type="dxa" w:w="2449"/>
          </w:tcPr>
          <w:p>
            <w:pPr>
              <w:spacing w:after="20"/>
            </w:pPr>
            <w:r/>
            <w:r>
              <w:rPr>
                <w:b w:val="0"/>
                <w:i w:val="0"/>
                <w:sz w:val="18"/>
              </w:rPr>
              <w:t>PatternMaxInput</w:t>
            </w:r>
          </w:p>
        </w:tc>
        <w:tc>
          <w:tcPr>
            <w:tcW w:type="dxa" w:w="3674"/>
          </w:tcPr>
          <w:p>
            <w:pPr>
              <w:spacing w:after="20"/>
            </w:pPr>
            <w:r/>
            <w:r>
              <w:rPr>
                <w:b w:val="0"/>
                <w:i w:val="0"/>
                <w:sz w:val="18"/>
              </w:rPr>
              <w:t>500</w:t>
            </w:r>
          </w:p>
        </w:tc>
        <w:tc>
          <w:tcPr>
            <w:tcW w:type="dxa" w:w="4082"/>
          </w:tcPr>
          <w:p>
            <w:pPr>
              <w:spacing w:after="20"/>
            </w:pPr>
            <w:r/>
            <w:r>
              <w:rPr>
                <w:b w:val="0"/>
                <w:i w:val="0"/>
                <w:sz w:val="18"/>
              </w:rPr>
              <w:t>UPValidator</w:t>
            </w:r>
          </w:p>
        </w:tc>
      </w:tr>
      <w:tr>
        <w:trPr>
          <w:cantSplit w:val="true"/>
        </w:trPr>
        <w:tc>
          <w:tcPr>
            <w:tcW w:type="dxa" w:w="2449"/>
          </w:tcPr>
          <w:p>
            <w:pPr>
              <w:spacing w:after="20"/>
            </w:pPr>
            <w:r/>
            <w:r>
              <w:rPr>
                <w:b w:val="0"/>
                <w:i w:val="0"/>
                <w:sz w:val="18"/>
              </w:rPr>
              <w:t>PatternMaxLength</w:t>
            </w:r>
          </w:p>
        </w:tc>
        <w:tc>
          <w:tcPr>
            <w:tcW w:type="dxa" w:w="3674"/>
          </w:tcPr>
          <w:p>
            <w:pPr>
              <w:spacing w:after="20"/>
            </w:pPr>
            <w:r/>
            <w:r>
              <w:rPr>
                <w:b w:val="0"/>
                <w:i w:val="0"/>
                <w:sz w:val="18"/>
              </w:rPr>
              <w:t>200</w:t>
            </w:r>
          </w:p>
        </w:tc>
        <w:tc>
          <w:tcPr>
            <w:tcW w:type="dxa" w:w="4082"/>
          </w:tcPr>
          <w:p>
            <w:pPr>
              <w:spacing w:after="20"/>
            </w:pPr>
            <w:r/>
            <w:r>
              <w:rPr>
                <w:b w:val="0"/>
                <w:i w:val="0"/>
                <w:sz w:val="18"/>
              </w:rPr>
              <w:t>UPValidator</w:t>
            </w:r>
          </w:p>
        </w:tc>
      </w:tr>
      <w:tr>
        <w:trPr>
          <w:cantSplit w:val="true"/>
        </w:trPr>
        <w:tc>
          <w:tcPr>
            <w:tcW w:type="dxa" w:w="2449"/>
          </w:tcPr>
          <w:p>
            <w:pPr>
              <w:spacing w:after="20"/>
            </w:pPr>
            <w:r/>
            <w:r>
              <w:rPr>
                <w:b w:val="0"/>
                <w:i w:val="0"/>
                <w:sz w:val="18"/>
              </w:rPr>
              <w:t>PercentBase</w:t>
            </w:r>
          </w:p>
        </w:tc>
        <w:tc>
          <w:tcPr>
            <w:tcW w:type="dxa" w:w="3674"/>
          </w:tcPr>
          <w:p>
            <w:pPr>
              <w:spacing w:after="20"/>
            </w:pPr>
            <w:r/>
            <w:r>
              <w:rPr>
                <w:b w:val="0"/>
                <w:i w:val="0"/>
                <w:sz w:val="18"/>
              </w:rPr>
              <w:t>100</w:t>
            </w:r>
          </w:p>
        </w:tc>
        <w:tc>
          <w:tcPr>
            <w:tcW w:type="dxa" w:w="4082"/>
          </w:tcPr>
          <w:p>
            <w:pPr>
              <w:spacing w:after="20"/>
            </w:pPr>
            <w:r/>
            <w:r>
              <w:rPr>
                <w:b w:val="0"/>
                <w:i w:val="0"/>
                <w:sz w:val="18"/>
              </w:rPr>
              <w:t>UPDataUtil</w:t>
            </w:r>
          </w:p>
        </w:tc>
      </w:tr>
      <w:tr>
        <w:trPr>
          <w:cantSplit w:val="true"/>
        </w:trPr>
        <w:tc>
          <w:tcPr>
            <w:tcW w:type="dxa" w:w="2449"/>
          </w:tcPr>
          <w:p>
            <w:pPr>
              <w:spacing w:after="20"/>
            </w:pPr>
            <w:r/>
            <w:r>
              <w:rPr>
                <w:b w:val="0"/>
                <w:i w:val="0"/>
                <w:sz w:val="18"/>
              </w:rPr>
              <w:t>PlanLabelPrefix</w:t>
            </w:r>
          </w:p>
        </w:tc>
        <w:tc>
          <w:tcPr>
            <w:tcW w:type="dxa" w:w="3674"/>
          </w:tcPr>
          <w:p>
            <w:pPr>
              <w:spacing w:after="20"/>
            </w:pPr>
            <w:r/>
            <w:r>
              <w:rPr>
                <w:b w:val="0"/>
                <w:i w:val="0"/>
                <w:sz w:val="18"/>
              </w:rPr>
              <w:t>PLAN-</w:t>
            </w:r>
          </w:p>
        </w:tc>
        <w:tc>
          <w:tcPr>
            <w:tcW w:type="dxa" w:w="4082"/>
          </w:tcPr>
          <w:p>
            <w:pPr>
              <w:spacing w:after="20"/>
            </w:pPr>
            <w:r/>
            <w:r>
              <w:rPr>
                <w:b w:val="0"/>
                <w:i w:val="0"/>
                <w:sz w:val="18"/>
              </w:rPr>
              <w:t>UPDocBuilder</w:t>
            </w:r>
          </w:p>
        </w:tc>
      </w:tr>
      <w:tr>
        <w:trPr>
          <w:cantSplit w:val="true"/>
        </w:trPr>
        <w:tc>
          <w:tcPr>
            <w:tcW w:type="dxa" w:w="2449"/>
          </w:tcPr>
          <w:p>
            <w:pPr>
              <w:spacing w:after="20"/>
            </w:pPr>
            <w:r/>
            <w:r>
              <w:rPr>
                <w:b w:val="0"/>
                <w:i w:val="0"/>
                <w:sz w:val="18"/>
              </w:rPr>
              <w:t>PlatformErrorMaxLength</w:t>
            </w:r>
          </w:p>
        </w:tc>
        <w:tc>
          <w:tcPr>
            <w:tcW w:type="dxa" w:w="3674"/>
          </w:tcPr>
          <w:p>
            <w:pPr>
              <w:spacing w:after="20"/>
            </w:pPr>
            <w:r/>
            <w:r>
              <w:rPr>
                <w:b w:val="0"/>
                <w:i w:val="0"/>
                <w:sz w:val="18"/>
              </w:rPr>
              <w:t>300</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PolicyStatusEffective</w:t>
            </w:r>
          </w:p>
        </w:tc>
        <w:tc>
          <w:tcPr>
            <w:tcW w:type="dxa" w:w="3674"/>
          </w:tcPr>
          <w:p>
            <w:pPr>
              <w:spacing w:after="20"/>
            </w:pPr>
            <w:r/>
            <w:r>
              <w:rPr>
                <w:b w:val="0"/>
                <w:i w:val="0"/>
                <w:sz w:val="18"/>
              </w:rPr>
              <w:t>2</w:t>
            </w:r>
          </w:p>
        </w:tc>
        <w:tc>
          <w:tcPr>
            <w:tcW w:type="dxa" w:w="4082"/>
          </w:tcPr>
          <w:p>
            <w:pPr>
              <w:spacing w:after="20"/>
            </w:pPr>
            <w:r/>
            <w:r>
              <w:rPr>
                <w:b w:val="0"/>
                <w:i w:val="0"/>
                <w:sz w:val="18"/>
              </w:rPr>
              <w:t>UPGetPlans, UPShaper</w:t>
            </w:r>
          </w:p>
        </w:tc>
      </w:tr>
      <w:tr>
        <w:trPr>
          <w:cantSplit w:val="true"/>
        </w:trPr>
        <w:tc>
          <w:tcPr>
            <w:tcW w:type="dxa" w:w="2449"/>
          </w:tcPr>
          <w:p>
            <w:pPr>
              <w:spacing w:after="20"/>
            </w:pPr>
            <w:r/>
            <w:r>
              <w:rPr>
                <w:b w:val="0"/>
                <w:i w:val="0"/>
                <w:sz w:val="18"/>
              </w:rPr>
              <w:t>PolicyStatusInforce</w:t>
            </w:r>
          </w:p>
        </w:tc>
        <w:tc>
          <w:tcPr>
            <w:tcW w:type="dxa" w:w="3674"/>
          </w:tcPr>
          <w:p>
            <w:pPr>
              <w:spacing w:after="20"/>
            </w:pPr>
            <w:r/>
            <w:r>
              <w:rPr>
                <w:b w:val="0"/>
                <w:i w:val="0"/>
                <w:sz w:val="18"/>
              </w:rPr>
              <w:t>2</w:t>
            </w:r>
          </w:p>
        </w:tc>
        <w:tc>
          <w:tcPr>
            <w:tcW w:type="dxa" w:w="4082"/>
          </w:tcPr>
          <w:p>
            <w:pPr>
              <w:spacing w:after="20"/>
            </w:pPr>
            <w:r/>
            <w:r>
              <w:rPr>
                <w:b w:val="0"/>
                <w:i w:val="0"/>
                <w:sz w:val="18"/>
              </w:rPr>
              <w:t>UPCancelService, UPWorklist</w:t>
            </w:r>
          </w:p>
        </w:tc>
      </w:tr>
      <w:tr>
        <w:trPr>
          <w:cantSplit w:val="true"/>
        </w:trPr>
        <w:tc>
          <w:tcPr>
            <w:tcW w:type="dxa" w:w="2449"/>
          </w:tcPr>
          <w:p>
            <w:pPr>
              <w:spacing w:after="20"/>
            </w:pPr>
            <w:r/>
            <w:r>
              <w:rPr>
                <w:b w:val="0"/>
                <w:i w:val="0"/>
                <w:sz w:val="18"/>
              </w:rPr>
              <w:t>PortalUrl</w:t>
            </w:r>
          </w:p>
        </w:tc>
        <w:tc>
          <w:tcPr>
            <w:tcW w:type="dxa" w:w="3674"/>
          </w:tcPr>
          <w:p>
            <w:pPr>
              <w:spacing w:after="20"/>
            </w:pPr>
            <w:r/>
            <w:r>
              <w:rPr>
                <w:b w:val="0"/>
                <w:i w:val="0"/>
                <w:sz w:val="18"/>
              </w:rPr>
              <w:t>https://portal.insuremo.com/uic-web/#/p/sohar-insurance-portal</w:t>
            </w:r>
          </w:p>
        </w:tc>
        <w:tc>
          <w:tcPr>
            <w:tcW w:type="dxa" w:w="4082"/>
          </w:tcPr>
          <w:p>
            <w:pPr>
              <w:spacing w:after="20"/>
            </w:pPr>
            <w:r/>
            <w:r>
              <w:rPr>
                <w:b w:val="0"/>
                <w:i w:val="0"/>
                <w:sz w:val="18"/>
              </w:rPr>
              <w:t>UPNotify</w:t>
            </w:r>
          </w:p>
        </w:tc>
      </w:tr>
      <w:tr>
        <w:trPr>
          <w:cantSplit w:val="true"/>
        </w:trPr>
        <w:tc>
          <w:tcPr>
            <w:tcW w:type="dxa" w:w="2449"/>
          </w:tcPr>
          <w:p>
            <w:pPr>
              <w:spacing w:after="20"/>
            </w:pPr>
            <w:r/>
            <w:r>
              <w:rPr>
                <w:b w:val="0"/>
                <w:i w:val="0"/>
                <w:sz w:val="18"/>
              </w:rPr>
              <w:t>PrintExportType</w:t>
            </w:r>
          </w:p>
        </w:tc>
        <w:tc>
          <w:tcPr>
            <w:tcW w:type="dxa" w:w="3674"/>
          </w:tcPr>
          <w:p>
            <w:pPr>
              <w:spacing w:after="20"/>
            </w:pPr>
            <w:r/>
            <w:r>
              <w:rPr>
                <w:b w:val="0"/>
                <w:i w:val="0"/>
                <w:sz w:val="18"/>
              </w:rPr>
              <w:t>pdf</w:t>
            </w:r>
          </w:p>
        </w:tc>
        <w:tc>
          <w:tcPr>
            <w:tcW w:type="dxa" w:w="4082"/>
          </w:tcPr>
          <w:p>
            <w:pPr>
              <w:spacing w:after="20"/>
            </w:pPr>
            <w:r/>
            <w:r>
              <w:rPr>
                <w:b w:val="0"/>
                <w:i w:val="0"/>
                <w:sz w:val="18"/>
              </w:rPr>
              <w:t>UPDocService</w:t>
            </w:r>
          </w:p>
        </w:tc>
      </w:tr>
      <w:tr>
        <w:trPr>
          <w:cantSplit w:val="true"/>
        </w:trPr>
        <w:tc>
          <w:tcPr>
            <w:tcW w:type="dxa" w:w="2449"/>
          </w:tcPr>
          <w:p>
            <w:pPr>
              <w:spacing w:after="20"/>
            </w:pPr>
            <w:r/>
            <w:r>
              <w:rPr>
                <w:b w:val="0"/>
                <w:i w:val="0"/>
                <w:sz w:val="18"/>
              </w:rPr>
              <w:t>PrintMode</w:t>
            </w:r>
          </w:p>
        </w:tc>
        <w:tc>
          <w:tcPr>
            <w:tcW w:type="dxa" w:w="3674"/>
          </w:tcPr>
          <w:p>
            <w:pPr>
              <w:spacing w:after="20"/>
            </w:pPr>
            <w:r/>
            <w:r>
              <w:rPr>
                <w:b w:val="0"/>
                <w:i w:val="0"/>
                <w:sz w:val="18"/>
              </w:rPr>
              <w:t>sync</w:t>
            </w:r>
          </w:p>
        </w:tc>
        <w:tc>
          <w:tcPr>
            <w:tcW w:type="dxa" w:w="4082"/>
          </w:tcPr>
          <w:p>
            <w:pPr>
              <w:spacing w:after="20"/>
            </w:pPr>
            <w:r/>
            <w:r>
              <w:rPr>
                <w:b w:val="0"/>
                <w:i w:val="0"/>
                <w:sz w:val="18"/>
              </w:rPr>
              <w:t>UPDocService</w:t>
            </w:r>
          </w:p>
        </w:tc>
      </w:tr>
      <w:tr>
        <w:trPr>
          <w:cantSplit w:val="true"/>
        </w:trPr>
        <w:tc>
          <w:tcPr>
            <w:tcW w:type="dxa" w:w="2449"/>
          </w:tcPr>
          <w:p>
            <w:pPr>
              <w:spacing w:after="20"/>
            </w:pPr>
            <w:r/>
            <w:r>
              <w:rPr>
                <w:b w:val="0"/>
                <w:i w:val="0"/>
                <w:sz w:val="18"/>
              </w:rPr>
              <w:t>PrintStorage</w:t>
            </w:r>
          </w:p>
        </w:tc>
        <w:tc>
          <w:tcPr>
            <w:tcW w:type="dxa" w:w="3674"/>
          </w:tcPr>
          <w:p>
            <w:pPr>
              <w:spacing w:after="20"/>
            </w:pPr>
            <w:r/>
            <w:r>
              <w:rPr>
                <w:b w:val="0"/>
                <w:i w:val="0"/>
                <w:sz w:val="18"/>
              </w:rPr>
              <w:t>not_store</w:t>
            </w:r>
          </w:p>
        </w:tc>
        <w:tc>
          <w:tcPr>
            <w:tcW w:type="dxa" w:w="4082"/>
          </w:tcPr>
          <w:p>
            <w:pPr>
              <w:spacing w:after="20"/>
            </w:pPr>
            <w:r/>
            <w:r>
              <w:rPr>
                <w:b w:val="0"/>
                <w:i w:val="0"/>
                <w:sz w:val="18"/>
              </w:rPr>
              <w:t>UPDocService</w:t>
            </w:r>
          </w:p>
        </w:tc>
      </w:tr>
      <w:tr>
        <w:trPr>
          <w:cantSplit w:val="true"/>
        </w:trPr>
        <w:tc>
          <w:tcPr>
            <w:tcW w:type="dxa" w:w="2449"/>
          </w:tcPr>
          <w:p>
            <w:pPr>
              <w:spacing w:after="20"/>
            </w:pPr>
            <w:r/>
            <w:r>
              <w:rPr>
                <w:b w:val="0"/>
                <w:i w:val="0"/>
                <w:sz w:val="18"/>
              </w:rPr>
              <w:t>PrintUrl</w:t>
            </w:r>
          </w:p>
        </w:tc>
        <w:tc>
          <w:tcPr>
            <w:tcW w:type="dxa" w:w="3674"/>
          </w:tcPr>
          <w:p>
            <w:pPr>
              <w:spacing w:after="20"/>
            </w:pPr>
            <w:r/>
            <w:r>
              <w:rPr>
                <w:b w:val="0"/>
                <w:i w:val="0"/>
                <w:sz w:val="18"/>
              </w:rPr>
              <w:t>https://portal-gw.insuremo.com/mo-fo/1.0/print/v3/printtask/generate</w:t>
            </w:r>
          </w:p>
        </w:tc>
        <w:tc>
          <w:tcPr>
            <w:tcW w:type="dxa" w:w="4082"/>
          </w:tcPr>
          <w:p>
            <w:pPr>
              <w:spacing w:after="20"/>
            </w:pPr>
            <w:r/>
            <w:r>
              <w:rPr>
                <w:b w:val="0"/>
                <w:i w:val="0"/>
                <w:sz w:val="18"/>
              </w:rPr>
              <w:t>UPDocService</w:t>
            </w:r>
          </w:p>
        </w:tc>
      </w:tr>
      <w:tr>
        <w:trPr>
          <w:cantSplit w:val="true"/>
        </w:trPr>
        <w:tc>
          <w:tcPr>
            <w:tcW w:type="dxa" w:w="2449"/>
          </w:tcPr>
          <w:p>
            <w:pPr>
              <w:spacing w:after="20"/>
            </w:pPr>
            <w:r/>
            <w:r>
              <w:rPr>
                <w:b w:val="0"/>
                <w:i w:val="0"/>
                <w:sz w:val="18"/>
              </w:rPr>
              <w:t>ProposalLoadPath</w:t>
            </w:r>
          </w:p>
        </w:tc>
        <w:tc>
          <w:tcPr>
            <w:tcW w:type="dxa" w:w="3674"/>
          </w:tcPr>
          <w:p>
            <w:pPr>
              <w:spacing w:after="20"/>
            </w:pPr>
            <w:r/>
            <w:r>
              <w:rPr>
                <w:b w:val="0"/>
                <w:i w:val="0"/>
                <w:sz w:val="18"/>
              </w:rPr>
              <w:t>/platform/proposal/v1/load</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ProposalStatusEntry</w:t>
            </w:r>
          </w:p>
        </w:tc>
        <w:tc>
          <w:tcPr>
            <w:tcW w:type="dxa" w:w="3674"/>
          </w:tcPr>
          <w:p>
            <w:pPr>
              <w:spacing w:after="20"/>
            </w:pPr>
            <w:r/>
            <w:r>
              <w:rPr>
                <w:b w:val="0"/>
                <w:i w:val="0"/>
                <w:sz w:val="18"/>
              </w:rPr>
              <w:t>1</w:t>
            </w:r>
          </w:p>
        </w:tc>
        <w:tc>
          <w:tcPr>
            <w:tcW w:type="dxa" w:w="4082"/>
          </w:tcPr>
          <w:p>
            <w:pPr>
              <w:spacing w:after="20"/>
            </w:pPr>
            <w:r/>
            <w:r>
              <w:rPr>
                <w:b w:val="0"/>
                <w:i w:val="0"/>
                <w:sz w:val="18"/>
              </w:rPr>
              <w:t>UPFeedFile</w:t>
            </w:r>
          </w:p>
        </w:tc>
      </w:tr>
      <w:tr>
        <w:trPr>
          <w:cantSplit w:val="true"/>
        </w:trPr>
        <w:tc>
          <w:tcPr>
            <w:tcW w:type="dxa" w:w="2449"/>
          </w:tcPr>
          <w:p>
            <w:pPr>
              <w:spacing w:after="20"/>
            </w:pPr>
            <w:r/>
            <w:r>
              <w:rPr>
                <w:b w:val="0"/>
                <w:i w:val="0"/>
                <w:sz w:val="18"/>
              </w:rPr>
              <w:t>ProposalStatusIssued</w:t>
            </w:r>
          </w:p>
        </w:tc>
        <w:tc>
          <w:tcPr>
            <w:tcW w:type="dxa" w:w="3674"/>
          </w:tcPr>
          <w:p>
            <w:pPr>
              <w:spacing w:after="20"/>
            </w:pPr>
            <w:r/>
            <w:r>
              <w:rPr>
                <w:b w:val="0"/>
                <w:i w:val="0"/>
                <w:sz w:val="18"/>
              </w:rPr>
              <w:t>3</w:t>
            </w:r>
          </w:p>
        </w:tc>
        <w:tc>
          <w:tcPr>
            <w:tcW w:type="dxa" w:w="4082"/>
          </w:tcPr>
          <w:p>
            <w:pPr>
              <w:spacing w:after="20"/>
            </w:pPr>
            <w:r/>
            <w:r>
              <w:rPr>
                <w:b w:val="0"/>
                <w:i w:val="0"/>
                <w:sz w:val="18"/>
              </w:rPr>
              <w:t>UPCommissionQuery, UPFeedFile, UPValidator, UPWorklist</w:t>
            </w:r>
          </w:p>
        </w:tc>
      </w:tr>
      <w:tr>
        <w:trPr>
          <w:cantSplit w:val="true"/>
        </w:trPr>
        <w:tc>
          <w:tcPr>
            <w:tcW w:type="dxa" w:w="2449"/>
          </w:tcPr>
          <w:p>
            <w:pPr>
              <w:spacing w:after="20"/>
            </w:pPr>
            <w:r/>
            <w:r>
              <w:rPr>
                <w:b w:val="0"/>
                <w:i w:val="0"/>
                <w:sz w:val="18"/>
              </w:rPr>
              <w:t>ProposalStatusIssued</w:t>
            </w:r>
          </w:p>
        </w:tc>
        <w:tc>
          <w:tcPr>
            <w:tcW w:type="dxa" w:w="3674"/>
          </w:tcPr>
          <w:p>
            <w:pPr>
              <w:spacing w:after="20"/>
            </w:pPr>
            <w:r/>
            <w:r>
              <w:rPr>
                <w:b w:val="0"/>
                <w:i w:val="0"/>
                <w:sz w:val="18"/>
              </w:rPr>
              <w:t>3</w:t>
            </w:r>
          </w:p>
        </w:tc>
        <w:tc>
          <w:tcPr>
            <w:tcW w:type="dxa" w:w="4082"/>
          </w:tcPr>
          <w:p>
            <w:pPr>
              <w:spacing w:after="20"/>
            </w:pPr>
            <w:r/>
            <w:r>
              <w:rPr>
                <w:b w:val="0"/>
                <w:i w:val="0"/>
                <w:sz w:val="18"/>
              </w:rPr>
              <w:t>UPCommissionQuery, UPFeedFile, UPValidator, UPWorklist</w:t>
            </w:r>
          </w:p>
        </w:tc>
      </w:tr>
      <w:tr>
        <w:trPr>
          <w:cantSplit w:val="true"/>
        </w:trPr>
        <w:tc>
          <w:tcPr>
            <w:tcW w:type="dxa" w:w="2449"/>
          </w:tcPr>
          <w:p>
            <w:pPr>
              <w:spacing w:after="20"/>
            </w:pPr>
            <w:r/>
            <w:r>
              <w:rPr>
                <w:b w:val="0"/>
                <w:i w:val="0"/>
                <w:sz w:val="18"/>
              </w:rPr>
              <w:t>ProposalStatusPending</w:t>
            </w:r>
          </w:p>
        </w:tc>
        <w:tc>
          <w:tcPr>
            <w:tcW w:type="dxa" w:w="3674"/>
          </w:tcPr>
          <w:p>
            <w:pPr>
              <w:spacing w:after="20"/>
            </w:pPr>
            <w:r/>
            <w:r>
              <w:rPr>
                <w:b w:val="0"/>
                <w:i w:val="0"/>
                <w:sz w:val="18"/>
              </w:rPr>
              <w:t>2</w:t>
            </w:r>
          </w:p>
        </w:tc>
        <w:tc>
          <w:tcPr>
            <w:tcW w:type="dxa" w:w="4082"/>
          </w:tcPr>
          <w:p>
            <w:pPr>
              <w:spacing w:after="20"/>
            </w:pPr>
            <w:r/>
            <w:r>
              <w:rPr>
                <w:b w:val="0"/>
                <w:i w:val="0"/>
                <w:sz w:val="18"/>
              </w:rPr>
              <w:t>UPWorklist</w:t>
            </w:r>
          </w:p>
        </w:tc>
      </w:tr>
      <w:tr>
        <w:trPr>
          <w:cantSplit w:val="true"/>
        </w:trPr>
        <w:tc>
          <w:tcPr>
            <w:tcW w:type="dxa" w:w="2449"/>
          </w:tcPr>
          <w:p>
            <w:pPr>
              <w:spacing w:after="20"/>
            </w:pPr>
            <w:r/>
            <w:r>
              <w:rPr>
                <w:b w:val="0"/>
                <w:i w:val="0"/>
                <w:sz w:val="18"/>
              </w:rPr>
              <w:t>ProposalStatusRejected</w:t>
            </w:r>
          </w:p>
        </w:tc>
        <w:tc>
          <w:tcPr>
            <w:tcW w:type="dxa" w:w="3674"/>
          </w:tcPr>
          <w:p>
            <w:pPr>
              <w:spacing w:after="20"/>
            </w:pPr>
            <w:r/>
            <w:r>
              <w:rPr>
                <w:b w:val="0"/>
                <w:i w:val="0"/>
                <w:sz w:val="18"/>
              </w:rPr>
              <w:t>4</w:t>
            </w:r>
          </w:p>
        </w:tc>
        <w:tc>
          <w:tcPr>
            <w:tcW w:type="dxa" w:w="4082"/>
          </w:tcPr>
          <w:p>
            <w:pPr>
              <w:spacing w:after="20"/>
            </w:pPr>
            <w:r/>
            <w:r>
              <w:rPr>
                <w:b w:val="0"/>
                <w:i w:val="0"/>
                <w:sz w:val="18"/>
              </w:rPr>
              <w:t>UPValidator, UPWorklist</w:t>
            </w:r>
          </w:p>
        </w:tc>
      </w:tr>
      <w:tr>
        <w:trPr>
          <w:cantSplit w:val="true"/>
        </w:trPr>
        <w:tc>
          <w:tcPr>
            <w:tcW w:type="dxa" w:w="2449"/>
          </w:tcPr>
          <w:p>
            <w:pPr>
              <w:spacing w:after="20"/>
            </w:pPr>
            <w:r/>
            <w:r>
              <w:rPr>
                <w:b w:val="0"/>
                <w:i w:val="0"/>
                <w:sz w:val="18"/>
              </w:rPr>
              <w:t>ProposalStatusRejected</w:t>
            </w:r>
          </w:p>
        </w:tc>
        <w:tc>
          <w:tcPr>
            <w:tcW w:type="dxa" w:w="3674"/>
          </w:tcPr>
          <w:p>
            <w:pPr>
              <w:spacing w:after="20"/>
            </w:pPr>
            <w:r/>
            <w:r>
              <w:rPr>
                <w:b w:val="0"/>
                <w:i w:val="0"/>
                <w:sz w:val="18"/>
              </w:rPr>
              <w:t>4</w:t>
            </w:r>
          </w:p>
        </w:tc>
        <w:tc>
          <w:tcPr>
            <w:tcW w:type="dxa" w:w="4082"/>
          </w:tcPr>
          <w:p>
            <w:pPr>
              <w:spacing w:after="20"/>
            </w:pPr>
            <w:r/>
            <w:r>
              <w:rPr>
                <w:b w:val="0"/>
                <w:i w:val="0"/>
                <w:sz w:val="18"/>
              </w:rPr>
              <w:t>UPValidator, UPWorklist</w:t>
            </w:r>
          </w:p>
        </w:tc>
      </w:tr>
      <w:tr>
        <w:trPr>
          <w:cantSplit w:val="true"/>
        </w:trPr>
        <w:tc>
          <w:tcPr>
            <w:tcW w:type="dxa" w:w="2449"/>
          </w:tcPr>
          <w:p>
            <w:pPr>
              <w:spacing w:after="20"/>
            </w:pPr>
            <w:r/>
            <w:r>
              <w:rPr>
                <w:b w:val="0"/>
                <w:i w:val="0"/>
                <w:sz w:val="18"/>
              </w:rPr>
              <w:t>RefundTypeFreeLook</w:t>
            </w:r>
          </w:p>
        </w:tc>
        <w:tc>
          <w:tcPr>
            <w:tcW w:type="dxa" w:w="3674"/>
          </w:tcPr>
          <w:p>
            <w:pPr>
              <w:spacing w:after="20"/>
            </w:pPr>
            <w:r/>
            <w:r>
              <w:rPr>
                <w:b w:val="0"/>
                <w:i w:val="0"/>
                <w:sz w:val="18"/>
              </w:rPr>
              <w:t>FREE_LOOK</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RefundTypeProRata</w:t>
            </w:r>
          </w:p>
        </w:tc>
        <w:tc>
          <w:tcPr>
            <w:tcW w:type="dxa" w:w="3674"/>
          </w:tcPr>
          <w:p>
            <w:pPr>
              <w:spacing w:after="20"/>
            </w:pPr>
            <w:r/>
            <w:r>
              <w:rPr>
                <w:b w:val="0"/>
                <w:i w:val="0"/>
                <w:sz w:val="18"/>
              </w:rPr>
              <w:t>PRO_RATA</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RequestStatusApproved</w:t>
            </w:r>
          </w:p>
        </w:tc>
        <w:tc>
          <w:tcPr>
            <w:tcW w:type="dxa" w:w="3674"/>
          </w:tcPr>
          <w:p>
            <w:pPr>
              <w:spacing w:after="20"/>
            </w:pPr>
            <w:r/>
            <w:r>
              <w:rPr>
                <w:b w:val="0"/>
                <w:i w:val="0"/>
                <w:sz w:val="18"/>
              </w:rPr>
              <w:t>APPROVED</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RequestStatusPending</w:t>
            </w:r>
          </w:p>
        </w:tc>
        <w:tc>
          <w:tcPr>
            <w:tcW w:type="dxa" w:w="3674"/>
          </w:tcPr>
          <w:p>
            <w:pPr>
              <w:spacing w:after="20"/>
            </w:pPr>
            <w:r/>
            <w:r>
              <w:rPr>
                <w:b w:val="0"/>
                <w:i w:val="0"/>
                <w:sz w:val="18"/>
              </w:rPr>
              <w:t>PENDING</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RequestStatusRejected</w:t>
            </w:r>
          </w:p>
        </w:tc>
        <w:tc>
          <w:tcPr>
            <w:tcW w:type="dxa" w:w="3674"/>
          </w:tcPr>
          <w:p>
            <w:pPr>
              <w:spacing w:after="20"/>
            </w:pPr>
            <w:r/>
            <w:r>
              <w:rPr>
                <w:b w:val="0"/>
                <w:i w:val="0"/>
                <w:sz w:val="18"/>
              </w:rPr>
              <w:t>REJECTED</w:t>
            </w:r>
          </w:p>
        </w:tc>
        <w:tc>
          <w:tcPr>
            <w:tcW w:type="dxa" w:w="4082"/>
          </w:tcPr>
          <w:p>
            <w:pPr>
              <w:spacing w:after="20"/>
            </w:pPr>
            <w:r/>
            <w:r>
              <w:rPr>
                <w:b w:val="0"/>
                <w:i w:val="0"/>
                <w:sz w:val="18"/>
              </w:rPr>
              <w:t>UPCancelService</w:t>
            </w:r>
          </w:p>
        </w:tc>
      </w:tr>
      <w:tr>
        <w:trPr>
          <w:cantSplit w:val="true"/>
        </w:trPr>
        <w:tc>
          <w:tcPr>
            <w:tcW w:type="dxa" w:w="2449"/>
          </w:tcPr>
          <w:p>
            <w:pPr>
              <w:spacing w:after="20"/>
            </w:pPr>
            <w:r/>
            <w:r>
              <w:rPr>
                <w:b w:val="0"/>
                <w:i w:val="0"/>
                <w:sz w:val="18"/>
              </w:rPr>
              <w:t>ReturnCommission</w:t>
            </w:r>
          </w:p>
        </w:tc>
        <w:tc>
          <w:tcPr>
            <w:tcW w:type="dxa" w:w="3674"/>
          </w:tcPr>
          <w:p>
            <w:pPr>
              <w:spacing w:after="20"/>
            </w:pPr>
            <w:r/>
            <w:r>
              <w:rPr>
                <w:b w:val="0"/>
                <w:i w:val="0"/>
                <w:sz w:val="18"/>
              </w:rPr>
              <w:t>Y</w:t>
            </w:r>
          </w:p>
        </w:tc>
        <w:tc>
          <w:tcPr>
            <w:tcW w:type="dxa" w:w="4082"/>
          </w:tcPr>
          <w:p>
            <w:pPr>
              <w:spacing w:after="20"/>
            </w:pPr>
            <w:r/>
            <w:r>
              <w:rPr>
                <w:b w:val="0"/>
                <w:i w:val="0"/>
                <w:sz w:val="18"/>
              </w:rPr>
              <w:t>UPShaper</w:t>
            </w:r>
          </w:p>
        </w:tc>
      </w:tr>
      <w:tr>
        <w:trPr>
          <w:cantSplit w:val="true"/>
        </w:trPr>
        <w:tc>
          <w:tcPr>
            <w:tcW w:type="dxa" w:w="2449"/>
          </w:tcPr>
          <w:p>
            <w:pPr>
              <w:spacing w:after="20"/>
            </w:pPr>
            <w:r/>
            <w:r>
              <w:rPr>
                <w:b w:val="0"/>
                <w:i w:val="0"/>
                <w:sz w:val="18"/>
              </w:rPr>
              <w:t>RiskElementCode</w:t>
            </w:r>
          </w:p>
        </w:tc>
        <w:tc>
          <w:tcPr>
            <w:tcW w:type="dxa" w:w="3674"/>
          </w:tcPr>
          <w:p>
            <w:pPr>
              <w:spacing w:after="20"/>
            </w:pPr>
            <w:r/>
            <w:r>
              <w:rPr>
                <w:b w:val="0"/>
                <w:i w:val="0"/>
                <w:sz w:val="18"/>
              </w:rPr>
              <w:t>R00001</w:t>
            </w:r>
          </w:p>
        </w:tc>
        <w:tc>
          <w:tcPr>
            <w:tcW w:type="dxa" w:w="4082"/>
          </w:tcPr>
          <w:p>
            <w:pPr>
              <w:spacing w:after="20"/>
            </w:pPr>
            <w:r/>
            <w:r>
              <w:rPr>
                <w:b w:val="0"/>
                <w:i w:val="0"/>
                <w:sz w:val="18"/>
              </w:rPr>
              <w:t>UPGetPlans, UPProductData</w:t>
            </w:r>
          </w:p>
        </w:tc>
      </w:tr>
      <w:tr>
        <w:trPr>
          <w:cantSplit w:val="true"/>
        </w:trPr>
        <w:tc>
          <w:tcPr>
            <w:tcW w:type="dxa" w:w="2449"/>
          </w:tcPr>
          <w:p>
            <w:pPr>
              <w:spacing w:after="20"/>
            </w:pPr>
            <w:r/>
            <w:r>
              <w:rPr>
                <w:b w:val="0"/>
                <w:i w:val="0"/>
                <w:sz w:val="18"/>
              </w:rPr>
              <w:t>RoleCancellationChecker</w:t>
            </w:r>
          </w:p>
        </w:tc>
        <w:tc>
          <w:tcPr>
            <w:tcW w:type="dxa" w:w="3674"/>
          </w:tcPr>
          <w:p>
            <w:pPr>
              <w:spacing w:after="20"/>
            </w:pPr>
            <w:r/>
            <w:r>
              <w:rPr>
                <w:b w:val="0"/>
                <w:i w:val="0"/>
                <w:sz w:val="18"/>
              </w:rPr>
              <w:t>CANCELLATION_CHECKER</w:t>
            </w:r>
          </w:p>
        </w:tc>
        <w:tc>
          <w:tcPr>
            <w:tcW w:type="dxa" w:w="4082"/>
          </w:tcPr>
          <w:p>
            <w:pPr>
              <w:spacing w:after="20"/>
            </w:pPr>
            <w:r/>
            <w:r>
              <w:rPr>
                <w:b w:val="0"/>
                <w:i w:val="0"/>
                <w:sz w:val="18"/>
              </w:rPr>
              <w:t>UPAccess, UPCancelApprove, UPCancelDetail, UPWorklistApi</w:t>
            </w:r>
          </w:p>
        </w:tc>
      </w:tr>
      <w:tr>
        <w:trPr>
          <w:cantSplit w:val="true"/>
        </w:trPr>
        <w:tc>
          <w:tcPr>
            <w:tcW w:type="dxa" w:w="2449"/>
          </w:tcPr>
          <w:p>
            <w:pPr>
              <w:spacing w:after="20"/>
            </w:pPr>
            <w:r/>
            <w:r>
              <w:rPr>
                <w:b w:val="0"/>
                <w:i w:val="0"/>
                <w:sz w:val="18"/>
              </w:rPr>
              <w:t>RoleEnforcement</w:t>
            </w:r>
          </w:p>
        </w:tc>
        <w:tc>
          <w:tcPr>
            <w:tcW w:type="dxa" w:w="3674"/>
          </w:tcPr>
          <w:p>
            <w:pPr>
              <w:spacing w:after="20"/>
            </w:pPr>
            <w:r/>
            <w:r>
              <w:rPr>
                <w:b w:val="0"/>
                <w:i w:val="0"/>
                <w:sz w:val="18"/>
              </w:rPr>
              <w:t>Y</w:t>
            </w:r>
          </w:p>
        </w:tc>
        <w:tc>
          <w:tcPr>
            <w:tcW w:type="dxa" w:w="4082"/>
          </w:tcPr>
          <w:p>
            <w:pPr>
              <w:spacing w:after="20"/>
            </w:pPr>
            <w:r/>
            <w:r>
              <w:rPr>
                <w:b w:val="0"/>
                <w:i w:val="0"/>
                <w:sz w:val="18"/>
              </w:rPr>
              <w:t>UPAccess, UPCancelService</w:t>
            </w:r>
          </w:p>
        </w:tc>
      </w:tr>
      <w:tr>
        <w:trPr>
          <w:cantSplit w:val="true"/>
        </w:trPr>
        <w:tc>
          <w:tcPr>
            <w:tcW w:type="dxa" w:w="2449"/>
          </w:tcPr>
          <w:p>
            <w:pPr>
              <w:spacing w:after="20"/>
            </w:pPr>
            <w:r/>
            <w:r>
              <w:rPr>
                <w:b w:val="0"/>
                <w:i w:val="0"/>
                <w:sz w:val="18"/>
              </w:rPr>
              <w:t>RoleMaker</w:t>
            </w:r>
          </w:p>
        </w:tc>
        <w:tc>
          <w:tcPr>
            <w:tcW w:type="dxa" w:w="3674"/>
          </w:tcPr>
          <w:p>
            <w:pPr>
              <w:spacing w:after="20"/>
            </w:pPr>
            <w:r/>
            <w:r>
              <w:rPr>
                <w:b w:val="0"/>
                <w:i w:val="0"/>
                <w:sz w:val="18"/>
              </w:rPr>
              <w:t>MAKER</w:t>
            </w:r>
          </w:p>
        </w:tc>
        <w:tc>
          <w:tcPr>
            <w:tcW w:type="dxa" w:w="4082"/>
          </w:tcPr>
          <w:p>
            <w:pPr>
              <w:spacing w:after="20"/>
            </w:pPr>
            <w:r/>
            <w:r>
              <w:rPr>
                <w:b w:val="0"/>
                <w:i w:val="0"/>
                <w:sz w:val="18"/>
              </w:rPr>
              <w:t>UPAccess, UPCancelCheck, UPCancelDetail, UPDashboard, UPProposal, UPUpdateProposal, UPWorklistApi</w:t>
            </w:r>
          </w:p>
        </w:tc>
      </w:tr>
      <w:tr>
        <w:trPr>
          <w:cantSplit w:val="true"/>
        </w:trPr>
        <w:tc>
          <w:tcPr>
            <w:tcW w:type="dxa" w:w="2449"/>
          </w:tcPr>
          <w:p>
            <w:pPr>
              <w:spacing w:after="20"/>
            </w:pPr>
            <w:r/>
            <w:r>
              <w:rPr>
                <w:b w:val="0"/>
                <w:i w:val="0"/>
                <w:sz w:val="18"/>
              </w:rPr>
              <w:t>RoleProposalChecker</w:t>
            </w:r>
          </w:p>
        </w:tc>
        <w:tc>
          <w:tcPr>
            <w:tcW w:type="dxa" w:w="3674"/>
          </w:tcPr>
          <w:p>
            <w:pPr>
              <w:spacing w:after="20"/>
            </w:pPr>
            <w:r/>
            <w:r>
              <w:rPr>
                <w:b w:val="0"/>
                <w:i w:val="0"/>
                <w:sz w:val="18"/>
              </w:rPr>
              <w:t>PROPOSAL_CHECKER</w:t>
            </w:r>
          </w:p>
        </w:tc>
        <w:tc>
          <w:tcPr>
            <w:tcW w:type="dxa" w:w="4082"/>
          </w:tcPr>
          <w:p>
            <w:pPr>
              <w:spacing w:after="20"/>
            </w:pPr>
            <w:r/>
            <w:r>
              <w:rPr>
                <w:b w:val="0"/>
                <w:i w:val="0"/>
                <w:sz w:val="18"/>
              </w:rPr>
              <w:t>UPAccess, UPIssue, UPProposalReject, UPWorklistApi</w:t>
            </w:r>
          </w:p>
        </w:tc>
      </w:tr>
      <w:tr>
        <w:trPr>
          <w:cantSplit w:val="true"/>
        </w:trPr>
        <w:tc>
          <w:tcPr>
            <w:tcW w:type="dxa" w:w="2449"/>
          </w:tcPr>
          <w:p>
            <w:pPr>
              <w:spacing w:after="20"/>
            </w:pPr>
            <w:r/>
            <w:r>
              <w:rPr>
                <w:b w:val="0"/>
                <w:i w:val="0"/>
                <w:sz w:val="18"/>
              </w:rPr>
              <w:t>RoundingMode</w:t>
            </w:r>
          </w:p>
        </w:tc>
        <w:tc>
          <w:tcPr>
            <w:tcW w:type="dxa" w:w="3674"/>
          </w:tcPr>
          <w:p>
            <w:pPr>
              <w:spacing w:after="20"/>
            </w:pPr>
            <w:r/>
            <w:r>
              <w:rPr>
                <w:b w:val="0"/>
                <w:i w:val="0"/>
                <w:sz w:val="18"/>
              </w:rPr>
              <w:t>HALF_UP</w:t>
            </w:r>
          </w:p>
        </w:tc>
        <w:tc>
          <w:tcPr>
            <w:tcW w:type="dxa" w:w="4082"/>
          </w:tcPr>
          <w:p>
            <w:pPr>
              <w:spacing w:after="20"/>
            </w:pPr>
            <w:r/>
            <w:r>
              <w:rPr>
                <w:b w:val="0"/>
                <w:i w:val="0"/>
                <w:sz w:val="18"/>
              </w:rPr>
              <w:t>UPDataUtil</w:t>
            </w:r>
          </w:p>
        </w:tc>
      </w:tr>
      <w:tr>
        <w:trPr>
          <w:cantSplit w:val="true"/>
        </w:trPr>
        <w:tc>
          <w:tcPr>
            <w:tcW w:type="dxa" w:w="2449"/>
          </w:tcPr>
          <w:p>
            <w:pPr>
              <w:spacing w:after="20"/>
            </w:pPr>
            <w:r/>
            <w:r>
              <w:rPr>
                <w:b w:val="0"/>
                <w:i w:val="0"/>
                <w:sz w:val="18"/>
              </w:rPr>
              <w:t>SearchModule</w:t>
            </w:r>
          </w:p>
        </w:tc>
        <w:tc>
          <w:tcPr>
            <w:tcW w:type="dxa" w:w="3674"/>
          </w:tcPr>
          <w:p>
            <w:pPr>
              <w:spacing w:after="20"/>
            </w:pPr>
            <w:r/>
            <w:r>
              <w:rPr>
                <w:b w:val="0"/>
                <w:i w:val="0"/>
                <w:sz w:val="18"/>
              </w:rPr>
              <w:t>Policy</w:t>
            </w:r>
          </w:p>
        </w:tc>
        <w:tc>
          <w:tcPr>
            <w:tcW w:type="dxa" w:w="4082"/>
          </w:tcPr>
          <w:p>
            <w:pPr>
              <w:spacing w:after="20"/>
            </w:pPr>
            <w:r/>
            <w:r>
              <w:rPr>
                <w:b w:val="0"/>
                <w:i w:val="0"/>
                <w:sz w:val="18"/>
              </w:rPr>
              <w:t>UPCommissionQuery, UPFeedFile, UPWorklist</w:t>
            </w:r>
          </w:p>
        </w:tc>
      </w:tr>
      <w:tr>
        <w:trPr>
          <w:cantSplit w:val="true"/>
        </w:trPr>
        <w:tc>
          <w:tcPr>
            <w:tcW w:type="dxa" w:w="2449"/>
          </w:tcPr>
          <w:p>
            <w:pPr>
              <w:spacing w:after="20"/>
            </w:pPr>
            <w:r/>
            <w:r>
              <w:rPr>
                <w:b w:val="0"/>
                <w:i w:val="0"/>
                <w:sz w:val="18"/>
              </w:rPr>
              <w:t>SearchPath</w:t>
            </w:r>
          </w:p>
        </w:tc>
        <w:tc>
          <w:tcPr>
            <w:tcW w:type="dxa" w:w="3674"/>
          </w:tcPr>
          <w:p>
            <w:pPr>
              <w:spacing w:after="20"/>
            </w:pPr>
            <w:r/>
            <w:r>
              <w:rPr>
                <w:b w:val="0"/>
                <w:i w:val="0"/>
                <w:sz w:val="18"/>
              </w:rPr>
              <w:t>/platform/proposal/v1/queryPolicy</w:t>
            </w:r>
          </w:p>
        </w:tc>
        <w:tc>
          <w:tcPr>
            <w:tcW w:type="dxa" w:w="4082"/>
          </w:tcPr>
          <w:p>
            <w:pPr>
              <w:spacing w:after="20"/>
            </w:pPr>
            <w:r/>
            <w:r>
              <w:rPr>
                <w:b w:val="0"/>
                <w:i w:val="0"/>
                <w:sz w:val="18"/>
              </w:rPr>
              <w:t>(read through a pattern or documented only)</w:t>
            </w:r>
          </w:p>
        </w:tc>
      </w:tr>
      <w:tr>
        <w:trPr>
          <w:cantSplit w:val="true"/>
        </w:trPr>
        <w:tc>
          <w:tcPr>
            <w:tcW w:type="dxa" w:w="2449"/>
          </w:tcPr>
          <w:p>
            <w:pPr>
              <w:spacing w:after="20"/>
            </w:pPr>
            <w:r/>
            <w:r>
              <w:rPr>
                <w:b w:val="0"/>
                <w:i w:val="0"/>
                <w:sz w:val="18"/>
              </w:rPr>
              <w:t>SearchSortField</w:t>
            </w:r>
          </w:p>
        </w:tc>
        <w:tc>
          <w:tcPr>
            <w:tcW w:type="dxa" w:w="3674"/>
          </w:tcPr>
          <w:p>
            <w:pPr>
              <w:spacing w:after="20"/>
            </w:pPr>
            <w:r/>
            <w:r>
              <w:rPr>
                <w:b w:val="0"/>
                <w:i w:val="0"/>
                <w:sz w:val="18"/>
              </w:rPr>
              <w:t>index_time</w:t>
            </w:r>
          </w:p>
        </w:tc>
        <w:tc>
          <w:tcPr>
            <w:tcW w:type="dxa" w:w="4082"/>
          </w:tcPr>
          <w:p>
            <w:pPr>
              <w:spacing w:after="20"/>
            </w:pPr>
            <w:r/>
            <w:r>
              <w:rPr>
                <w:b w:val="0"/>
                <w:i w:val="0"/>
                <w:sz w:val="18"/>
              </w:rPr>
              <w:t>UPCommissionQuery, UPFeedFile, UPWorklist</w:t>
            </w:r>
          </w:p>
        </w:tc>
      </w:tr>
      <w:tr>
        <w:trPr>
          <w:cantSplit w:val="true"/>
        </w:trPr>
        <w:tc>
          <w:tcPr>
            <w:tcW w:type="dxa" w:w="2449"/>
          </w:tcPr>
          <w:p>
            <w:pPr>
              <w:spacing w:after="20"/>
            </w:pPr>
            <w:r/>
            <w:r>
              <w:rPr>
                <w:b w:val="0"/>
                <w:i w:val="0"/>
                <w:sz w:val="18"/>
              </w:rPr>
              <w:t>SearchSortType</w:t>
            </w:r>
          </w:p>
        </w:tc>
        <w:tc>
          <w:tcPr>
            <w:tcW w:type="dxa" w:w="3674"/>
          </w:tcPr>
          <w:p>
            <w:pPr>
              <w:spacing w:after="20"/>
            </w:pPr>
            <w:r/>
            <w:r>
              <w:rPr>
                <w:b w:val="0"/>
                <w:i w:val="0"/>
                <w:sz w:val="18"/>
              </w:rPr>
              <w:t>desc</w:t>
            </w:r>
          </w:p>
        </w:tc>
        <w:tc>
          <w:tcPr>
            <w:tcW w:type="dxa" w:w="4082"/>
          </w:tcPr>
          <w:p>
            <w:pPr>
              <w:spacing w:after="20"/>
            </w:pPr>
            <w:r/>
            <w:r>
              <w:rPr>
                <w:b w:val="0"/>
                <w:i w:val="0"/>
                <w:sz w:val="18"/>
              </w:rPr>
              <w:t>UPCommissionQuery, UPFeedFile, UPWorklist</w:t>
            </w:r>
          </w:p>
        </w:tc>
      </w:tr>
      <w:tr>
        <w:trPr>
          <w:cantSplit w:val="true"/>
        </w:trPr>
        <w:tc>
          <w:tcPr>
            <w:tcW w:type="dxa" w:w="2449"/>
          </w:tcPr>
          <w:p>
            <w:pPr>
              <w:spacing w:after="20"/>
            </w:pPr>
            <w:r/>
            <w:r>
              <w:rPr>
                <w:b w:val="0"/>
                <w:i w:val="0"/>
                <w:sz w:val="18"/>
              </w:rPr>
              <w:t>SequenceNumberStart</w:t>
            </w:r>
          </w:p>
        </w:tc>
        <w:tc>
          <w:tcPr>
            <w:tcW w:type="dxa" w:w="3674"/>
          </w:tcPr>
          <w:p>
            <w:pPr>
              <w:spacing w:after="20"/>
            </w:pPr>
            <w:r/>
            <w:r>
              <w:rPr>
                <w:b w:val="0"/>
                <w:i w:val="0"/>
                <w:sz w:val="18"/>
              </w:rPr>
              <w:t>1</w:t>
            </w:r>
          </w:p>
        </w:tc>
        <w:tc>
          <w:tcPr>
            <w:tcW w:type="dxa" w:w="4082"/>
          </w:tcPr>
          <w:p>
            <w:pPr>
              <w:spacing w:after="20"/>
            </w:pPr>
            <w:r/>
            <w:r>
              <w:rPr>
                <w:b w:val="0"/>
                <w:i w:val="0"/>
                <w:sz w:val="18"/>
              </w:rPr>
              <w:t>UPGetPlans, UPShaper</w:t>
            </w:r>
          </w:p>
        </w:tc>
      </w:tr>
      <w:tr>
        <w:trPr>
          <w:cantSplit w:val="true"/>
        </w:trPr>
        <w:tc>
          <w:tcPr>
            <w:tcW w:type="dxa" w:w="2449"/>
          </w:tcPr>
          <w:p>
            <w:pPr>
              <w:spacing w:after="20"/>
            </w:pPr>
            <w:r/>
            <w:r>
              <w:rPr>
                <w:b w:val="0"/>
                <w:i w:val="0"/>
                <w:sz w:val="18"/>
              </w:rPr>
              <w:t>ShareDocPolicy</w:t>
            </w:r>
          </w:p>
        </w:tc>
        <w:tc>
          <w:tcPr>
            <w:tcW w:type="dxa" w:w="3674"/>
          </w:tcPr>
          <w:p>
            <w:pPr>
              <w:spacing w:after="20"/>
            </w:pPr>
            <w:r/>
            <w:r>
              <w:rPr>
                <w:b w:val="0"/>
                <w:i w:val="0"/>
                <w:sz w:val="18"/>
              </w:rPr>
              <w:t>SHARE_POLICY</w:t>
            </w:r>
          </w:p>
        </w:tc>
        <w:tc>
          <w:tcPr>
            <w:tcW w:type="dxa" w:w="4082"/>
          </w:tcPr>
          <w:p>
            <w:pPr>
              <w:spacing w:after="20"/>
            </w:pPr>
            <w:r/>
            <w:r>
              <w:rPr>
                <w:b w:val="0"/>
                <w:i w:val="0"/>
                <w:sz w:val="18"/>
              </w:rPr>
              <w:t>UPShare</w:t>
            </w:r>
          </w:p>
        </w:tc>
      </w:tr>
      <w:tr>
        <w:trPr>
          <w:cantSplit w:val="true"/>
        </w:trPr>
        <w:tc>
          <w:tcPr>
            <w:tcW w:type="dxa" w:w="2449"/>
          </w:tcPr>
          <w:p>
            <w:pPr>
              <w:spacing w:after="20"/>
            </w:pPr>
            <w:r/>
            <w:r>
              <w:rPr>
                <w:b w:val="0"/>
                <w:i w:val="0"/>
                <w:sz w:val="18"/>
              </w:rPr>
              <w:t>ShareDocProposal</w:t>
            </w:r>
          </w:p>
        </w:tc>
        <w:tc>
          <w:tcPr>
            <w:tcW w:type="dxa" w:w="3674"/>
          </w:tcPr>
          <w:p>
            <w:pPr>
              <w:spacing w:after="20"/>
            </w:pPr>
            <w:r/>
            <w:r>
              <w:rPr>
                <w:b w:val="0"/>
                <w:i w:val="0"/>
                <w:sz w:val="18"/>
              </w:rPr>
              <w:t>SHARE_PROPOSAL</w:t>
            </w:r>
          </w:p>
        </w:tc>
        <w:tc>
          <w:tcPr>
            <w:tcW w:type="dxa" w:w="4082"/>
          </w:tcPr>
          <w:p>
            <w:pPr>
              <w:spacing w:after="20"/>
            </w:pPr>
            <w:r/>
            <w:r>
              <w:rPr>
                <w:b w:val="0"/>
                <w:i w:val="0"/>
                <w:sz w:val="18"/>
              </w:rPr>
              <w:t>UPShare</w:t>
            </w:r>
          </w:p>
        </w:tc>
      </w:tr>
      <w:tr>
        <w:trPr>
          <w:cantSplit w:val="true"/>
        </w:trPr>
        <w:tc>
          <w:tcPr>
            <w:tcW w:type="dxa" w:w="2449"/>
          </w:tcPr>
          <w:p>
            <w:pPr>
              <w:spacing w:after="20"/>
            </w:pPr>
            <w:r/>
            <w:r>
              <w:rPr>
                <w:b w:val="0"/>
                <w:i w:val="0"/>
                <w:sz w:val="18"/>
              </w:rPr>
              <w:t>ShareDocQuotation</w:t>
            </w:r>
          </w:p>
        </w:tc>
        <w:tc>
          <w:tcPr>
            <w:tcW w:type="dxa" w:w="3674"/>
          </w:tcPr>
          <w:p>
            <w:pPr>
              <w:spacing w:after="20"/>
            </w:pPr>
            <w:r/>
            <w:r>
              <w:rPr>
                <w:b w:val="0"/>
                <w:i w:val="0"/>
                <w:sz w:val="18"/>
              </w:rPr>
              <w:t>SHARE_QUOTATION</w:t>
            </w:r>
          </w:p>
        </w:tc>
        <w:tc>
          <w:tcPr>
            <w:tcW w:type="dxa" w:w="4082"/>
          </w:tcPr>
          <w:p>
            <w:pPr>
              <w:spacing w:after="20"/>
            </w:pPr>
            <w:r/>
            <w:r>
              <w:rPr>
                <w:b w:val="0"/>
                <w:i w:val="0"/>
                <w:sz w:val="18"/>
              </w:rPr>
              <w:t>UPShare</w:t>
            </w:r>
          </w:p>
        </w:tc>
      </w:tr>
      <w:tr>
        <w:trPr>
          <w:cantSplit w:val="true"/>
        </w:trPr>
        <w:tc>
          <w:tcPr>
            <w:tcW w:type="dxa" w:w="2449"/>
          </w:tcPr>
          <w:p>
            <w:pPr>
              <w:spacing w:after="20"/>
            </w:pPr>
            <w:r/>
            <w:r>
              <w:rPr>
                <w:b w:val="0"/>
                <w:i w:val="0"/>
                <w:sz w:val="18"/>
              </w:rPr>
              <w:t>ShareMaxDetailLength</w:t>
            </w:r>
          </w:p>
        </w:tc>
        <w:tc>
          <w:tcPr>
            <w:tcW w:type="dxa" w:w="3674"/>
          </w:tcPr>
          <w:p>
            <w:pPr>
              <w:spacing w:after="20"/>
            </w:pPr>
            <w:r/>
            <w:r>
              <w:rPr>
                <w:b w:val="0"/>
                <w:i w:val="0"/>
                <w:sz w:val="18"/>
              </w:rPr>
              <w:t>80</w:t>
            </w:r>
          </w:p>
        </w:tc>
        <w:tc>
          <w:tcPr>
            <w:tcW w:type="dxa" w:w="4082"/>
          </w:tcPr>
          <w:p>
            <w:pPr>
              <w:spacing w:after="20"/>
            </w:pPr>
            <w:r/>
            <w:r>
              <w:rPr>
                <w:b w:val="0"/>
                <w:i w:val="0"/>
                <w:sz w:val="18"/>
              </w:rPr>
              <w:t>(read through a pattern or documented only)</w:t>
            </w:r>
          </w:p>
        </w:tc>
      </w:tr>
      <w:tr>
        <w:trPr>
          <w:cantSplit w:val="true"/>
        </w:trPr>
        <w:tc>
          <w:tcPr>
            <w:tcW w:type="dxa" w:w="2449"/>
          </w:tcPr>
          <w:p>
            <w:pPr>
              <w:spacing w:after="20"/>
            </w:pPr>
            <w:r/>
            <w:r>
              <w:rPr>
                <w:b w:val="0"/>
                <w:i w:val="0"/>
                <w:sz w:val="18"/>
              </w:rPr>
              <w:t>SinglePremiumModeCode</w:t>
            </w:r>
          </w:p>
        </w:tc>
        <w:tc>
          <w:tcPr>
            <w:tcW w:type="dxa" w:w="3674"/>
          </w:tcPr>
          <w:p>
            <w:pPr>
              <w:spacing w:after="20"/>
            </w:pPr>
            <w:r/>
            <w:r>
              <w:rPr>
                <w:b w:val="0"/>
                <w:i w:val="0"/>
                <w:sz w:val="18"/>
              </w:rPr>
              <w:t>1</w:t>
            </w:r>
          </w:p>
        </w:tc>
        <w:tc>
          <w:tcPr>
            <w:tcW w:type="dxa" w:w="4082"/>
          </w:tcPr>
          <w:p>
            <w:pPr>
              <w:spacing w:after="20"/>
            </w:pPr>
            <w:r/>
            <w:r>
              <w:rPr>
                <w:b w:val="0"/>
                <w:i w:val="0"/>
                <w:sz w:val="18"/>
              </w:rPr>
              <w:t>UPValidator</w:t>
            </w:r>
          </w:p>
        </w:tc>
      </w:tr>
      <w:tr>
        <w:trPr>
          <w:cantSplit w:val="true"/>
        </w:trPr>
        <w:tc>
          <w:tcPr>
            <w:tcW w:type="dxa" w:w="2449"/>
          </w:tcPr>
          <w:p>
            <w:pPr>
              <w:spacing w:after="20"/>
            </w:pPr>
            <w:r/>
            <w:r>
              <w:rPr>
                <w:b w:val="0"/>
                <w:i w:val="0"/>
                <w:sz w:val="18"/>
              </w:rPr>
              <w:t>SmsAccountName</w:t>
            </w:r>
          </w:p>
        </w:tc>
        <w:tc>
          <w:tcPr>
            <w:tcW w:type="dxa" w:w="3674"/>
          </w:tcPr>
          <w:p>
            <w:pPr>
              <w:spacing w:after="20"/>
            </w:pPr>
            <w:r/>
            <w:r>
              <w:rPr>
                <w:b w:val="0"/>
                <w:i w:val="0"/>
                <w:sz w:val="18"/>
              </w:rPr>
              <w:t>NONE</w:t>
            </w:r>
          </w:p>
        </w:tc>
        <w:tc>
          <w:tcPr>
            <w:tcW w:type="dxa" w:w="4082"/>
          </w:tcPr>
          <w:p>
            <w:pPr>
              <w:spacing w:after="20"/>
            </w:pPr>
            <w:r/>
            <w:r>
              <w:rPr>
                <w:b w:val="0"/>
                <w:i w:val="0"/>
                <w:sz w:val="18"/>
              </w:rPr>
              <w:t>UPNotify</w:t>
            </w:r>
          </w:p>
        </w:tc>
      </w:tr>
      <w:tr>
        <w:trPr>
          <w:cantSplit w:val="true"/>
        </w:trPr>
        <w:tc>
          <w:tcPr>
            <w:tcW w:type="dxa" w:w="2449"/>
          </w:tcPr>
          <w:p>
            <w:pPr>
              <w:spacing w:after="20"/>
            </w:pPr>
            <w:r/>
            <w:r>
              <w:rPr>
                <w:b w:val="0"/>
                <w:i w:val="0"/>
                <w:sz w:val="18"/>
              </w:rPr>
              <w:t>SuccessStatusText</w:t>
            </w:r>
          </w:p>
        </w:tc>
        <w:tc>
          <w:tcPr>
            <w:tcW w:type="dxa" w:w="3674"/>
          </w:tcPr>
          <w:p>
            <w:pPr>
              <w:spacing w:after="20"/>
            </w:pPr>
            <w:r/>
            <w:r>
              <w:rPr>
                <w:b w:val="0"/>
                <w:i w:val="0"/>
                <w:sz w:val="18"/>
              </w:rPr>
              <w:t>SUCCESS</w:t>
            </w:r>
          </w:p>
        </w:tc>
        <w:tc>
          <w:tcPr>
            <w:tcW w:type="dxa" w:w="4082"/>
          </w:tcPr>
          <w:p>
            <w:pPr>
              <w:spacing w:after="20"/>
            </w:pPr>
            <w:r/>
            <w:r>
              <w:rPr>
                <w:b w:val="0"/>
                <w:i w:val="0"/>
                <w:sz w:val="18"/>
              </w:rPr>
              <w:t>UPProposalReject</w:t>
            </w:r>
          </w:p>
        </w:tc>
      </w:tr>
      <w:tr>
        <w:trPr>
          <w:cantSplit w:val="true"/>
        </w:trPr>
        <w:tc>
          <w:tcPr>
            <w:tcW w:type="dxa" w:w="2449"/>
          </w:tcPr>
          <w:p>
            <w:pPr>
              <w:spacing w:after="20"/>
            </w:pPr>
            <w:r/>
            <w:r>
              <w:rPr>
                <w:b w:val="0"/>
                <w:i w:val="0"/>
                <w:sz w:val="18"/>
              </w:rPr>
              <w:t>TemplateVersion</w:t>
            </w:r>
          </w:p>
        </w:tc>
        <w:tc>
          <w:tcPr>
            <w:tcW w:type="dxa" w:w="3674"/>
          </w:tcPr>
          <w:p>
            <w:pPr>
              <w:spacing w:after="20"/>
            </w:pPr>
            <w:r/>
            <w:r>
              <w:rPr>
                <w:b w:val="0"/>
                <w:i w:val="0"/>
                <w:sz w:val="18"/>
              </w:rPr>
              <w:t>1</w:t>
            </w:r>
          </w:p>
        </w:tc>
        <w:tc>
          <w:tcPr>
            <w:tcW w:type="dxa" w:w="4082"/>
          </w:tcPr>
          <w:p>
            <w:pPr>
              <w:spacing w:after="20"/>
            </w:pPr>
            <w:r/>
            <w:r>
              <w:rPr>
                <w:b w:val="0"/>
                <w:i w:val="0"/>
                <w:sz w:val="18"/>
              </w:rPr>
              <w:t>UPDocService</w:t>
            </w:r>
          </w:p>
        </w:tc>
      </w:tr>
      <w:tr>
        <w:trPr>
          <w:cantSplit w:val="true"/>
        </w:trPr>
        <w:tc>
          <w:tcPr>
            <w:tcW w:type="dxa" w:w="2449"/>
          </w:tcPr>
          <w:p>
            <w:pPr>
              <w:spacing w:after="20"/>
            </w:pPr>
            <w:r/>
            <w:r>
              <w:rPr>
                <w:b w:val="0"/>
                <w:i w:val="0"/>
                <w:sz w:val="18"/>
              </w:rPr>
              <w:t>TrueValue</w:t>
            </w:r>
          </w:p>
        </w:tc>
        <w:tc>
          <w:tcPr>
            <w:tcW w:type="dxa" w:w="3674"/>
          </w:tcPr>
          <w:p>
            <w:pPr>
              <w:spacing w:after="20"/>
            </w:pPr>
            <w:r/>
            <w:r>
              <w:rPr>
                <w:b w:val="0"/>
                <w:i w:val="0"/>
                <w:sz w:val="18"/>
              </w:rPr>
              <w:t>Y</w:t>
            </w:r>
          </w:p>
        </w:tc>
        <w:tc>
          <w:tcPr>
            <w:tcW w:type="dxa" w:w="4082"/>
          </w:tcPr>
          <w:p>
            <w:pPr>
              <w:spacing w:after="20"/>
            </w:pPr>
            <w:r/>
            <w:r>
              <w:rPr>
                <w:b w:val="0"/>
                <w:i w:val="0"/>
                <w:sz w:val="18"/>
              </w:rPr>
              <w:t>UPDataUtil</w:t>
            </w:r>
          </w:p>
        </w:tc>
      </w:tr>
      <w:tr>
        <w:trPr>
          <w:cantSplit w:val="true"/>
        </w:trPr>
        <w:tc>
          <w:tcPr>
            <w:tcW w:type="dxa" w:w="2449"/>
          </w:tcPr>
          <w:p>
            <w:pPr>
              <w:spacing w:after="20"/>
            </w:pPr>
            <w:r/>
            <w:r>
              <w:rPr>
                <w:b w:val="0"/>
                <w:i w:val="0"/>
                <w:sz w:val="18"/>
              </w:rPr>
              <w:t>WorklistMaxRows</w:t>
            </w:r>
          </w:p>
        </w:tc>
        <w:tc>
          <w:tcPr>
            <w:tcW w:type="dxa" w:w="3674"/>
          </w:tcPr>
          <w:p>
            <w:pPr>
              <w:spacing w:after="20"/>
            </w:pPr>
            <w:r/>
            <w:r>
              <w:rPr>
                <w:b w:val="0"/>
                <w:i w:val="0"/>
                <w:sz w:val="18"/>
              </w:rPr>
              <w:t>1000</w:t>
            </w:r>
          </w:p>
        </w:tc>
        <w:tc>
          <w:tcPr>
            <w:tcW w:type="dxa" w:w="4082"/>
          </w:tcPr>
          <w:p>
            <w:pPr>
              <w:spacing w:after="20"/>
            </w:pPr>
            <w:r/>
            <w:r>
              <w:rPr>
                <w:b w:val="0"/>
                <w:i w:val="0"/>
                <w:sz w:val="18"/>
              </w:rPr>
              <w:t>UPWorklist</w:t>
            </w:r>
          </w:p>
        </w:tc>
      </w:tr>
      <w:tr>
        <w:trPr>
          <w:cantSplit w:val="true"/>
        </w:trPr>
        <w:tc>
          <w:tcPr>
            <w:tcW w:type="dxa" w:w="2449"/>
          </w:tcPr>
          <w:p>
            <w:pPr>
              <w:spacing w:after="20"/>
            </w:pPr>
            <w:r/>
            <w:r>
              <w:rPr>
                <w:b w:val="0"/>
                <w:i w:val="0"/>
                <w:sz w:val="18"/>
              </w:rPr>
              <w:t>WorklistPageSize</w:t>
            </w:r>
          </w:p>
        </w:tc>
        <w:tc>
          <w:tcPr>
            <w:tcW w:type="dxa" w:w="3674"/>
          </w:tcPr>
          <w:p>
            <w:pPr>
              <w:spacing w:after="20"/>
            </w:pPr>
            <w:r/>
            <w:r>
              <w:rPr>
                <w:b w:val="0"/>
                <w:i w:val="0"/>
                <w:sz w:val="18"/>
              </w:rPr>
              <w:t>20</w:t>
            </w:r>
          </w:p>
        </w:tc>
        <w:tc>
          <w:tcPr>
            <w:tcW w:type="dxa" w:w="4082"/>
          </w:tcPr>
          <w:p>
            <w:pPr>
              <w:spacing w:after="20"/>
            </w:pPr>
            <w:r/>
            <w:r>
              <w:rPr>
                <w:b w:val="0"/>
                <w:i w:val="0"/>
                <w:sz w:val="18"/>
              </w:rPr>
              <w:t>UPWorklist</w:t>
            </w:r>
          </w:p>
        </w:tc>
      </w:tr>
      <w:tr>
        <w:trPr>
          <w:cantSplit w:val="true"/>
        </w:trPr>
        <w:tc>
          <w:tcPr>
            <w:tcW w:type="dxa" w:w="2449"/>
          </w:tcPr>
          <w:p>
            <w:pPr>
              <w:spacing w:after="20"/>
            </w:pPr>
            <w:r/>
            <w:r>
              <w:rPr>
                <w:b w:val="0"/>
                <w:i w:val="0"/>
                <w:sz w:val="18"/>
              </w:rPr>
              <w:t>ZeroPremiumFields</w:t>
            </w:r>
          </w:p>
        </w:tc>
        <w:tc>
          <w:tcPr>
            <w:tcW w:type="dxa" w:w="3674"/>
          </w:tcPr>
          <w:p>
            <w:pPr>
              <w:spacing w:after="20"/>
            </w:pPr>
            <w:r/>
            <w:r>
              <w:rPr>
                <w:b w:val="0"/>
                <w:i w:val="0"/>
                <w:sz w:val="18"/>
              </w:rPr>
              <w:t>AdjustedPremium,AnnualPremium,BeforeVatPremium,GrossPremium,Standar...</w:t>
            </w:r>
          </w:p>
        </w:tc>
        <w:tc>
          <w:tcPr>
            <w:tcW w:type="dxa" w:w="4082"/>
          </w:tcPr>
          <w:p>
            <w:pPr>
              <w:spacing w:after="20"/>
            </w:pPr>
            <w:r/>
            <w:r>
              <w:rPr>
                <w:b w:val="0"/>
                <w:i w:val="0"/>
                <w:sz w:val="18"/>
              </w:rPr>
              <w:t>UPGetPlans, UPShaper</w:t>
            </w:r>
          </w:p>
        </w:tc>
      </w:tr>
      <w:tr>
        <w:trPr>
          <w:cantSplit w:val="true"/>
        </w:trPr>
        <w:tc>
          <w:tcPr>
            <w:tcW w:type="dxa" w:w="2449"/>
          </w:tcPr>
          <w:p>
            <w:pPr>
              <w:spacing w:after="20"/>
            </w:pPr>
            <w:r/>
            <w:r>
              <w:rPr>
                <w:b w:val="0"/>
                <w:i w:val="0"/>
                <w:sz w:val="18"/>
              </w:rPr>
              <w:t>ZeroPremiumValue</w:t>
            </w:r>
          </w:p>
        </w:tc>
        <w:tc>
          <w:tcPr>
            <w:tcW w:type="dxa" w:w="3674"/>
          </w:tcPr>
          <w:p>
            <w:pPr>
              <w:spacing w:after="20"/>
            </w:pPr>
            <w:r/>
            <w:r>
              <w:rPr>
                <w:b w:val="0"/>
                <w:i w:val="0"/>
                <w:sz w:val="18"/>
              </w:rPr>
              <w:t>0</w:t>
            </w:r>
          </w:p>
        </w:tc>
        <w:tc>
          <w:tcPr>
            <w:tcW w:type="dxa" w:w="4082"/>
          </w:tcPr>
          <w:p>
            <w:pPr>
              <w:spacing w:after="20"/>
            </w:pPr>
            <w:r/>
            <w:r>
              <w:rPr>
                <w:b w:val="0"/>
                <w:i w:val="0"/>
                <w:sz w:val="18"/>
              </w:rPr>
              <w:t>UPGetPlans, UPShaper</w:t>
            </w:r>
          </w:p>
        </w:tc>
      </w:tr>
    </w:tbl>
    <w:p>
      <w:pPr>
        <w:spacing w:after="40"/>
      </w:pPr>
    </w:p>
    <w:p>
      <w:pPr>
        <w:pStyle w:val="Heading2"/>
      </w:pPr>
      <w:r>
        <w:t>6.3 Field Rules (UP_FieldRule)</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6123"/>
            <w:shd w:val="clear" w:color="auto" w:fill="DCE6F1"/>
          </w:tcPr>
          <w:p>
            <w:pPr>
              <w:spacing w:after="20"/>
            </w:pPr>
            <w:r/>
            <w:r>
              <w:rPr>
                <w:b/>
                <w:sz w:val="18"/>
              </w:rPr>
              <w:t>API</w:t>
            </w:r>
          </w:p>
        </w:tc>
        <w:tc>
          <w:tcPr>
            <w:tcW w:type="dxa" w:w="4082"/>
            <w:shd w:val="clear" w:color="auto" w:fill="DCE6F1"/>
          </w:tcPr>
          <w:p>
            <w:pPr>
              <w:spacing w:after="20"/>
            </w:pPr>
            <w:r/>
            <w:r>
              <w:rPr>
                <w:b/>
                <w:sz w:val="18"/>
              </w:rPr>
              <w:t>Rules</w:t>
            </w:r>
          </w:p>
        </w:tc>
      </w:tr>
      <w:tr>
        <w:trPr>
          <w:cantSplit w:val="true"/>
        </w:trPr>
        <w:tc>
          <w:tcPr>
            <w:tcW w:type="dxa" w:w="6123"/>
          </w:tcPr>
          <w:p>
            <w:pPr>
              <w:spacing w:after="20"/>
            </w:pPr>
            <w:r/>
            <w:r>
              <w:rPr>
                <w:b w:val="0"/>
                <w:i w:val="0"/>
                <w:sz w:val="18"/>
              </w:rPr>
              <w:t>UPApplicationDocGeneration</w:t>
            </w:r>
          </w:p>
        </w:tc>
        <w:tc>
          <w:tcPr>
            <w:tcW w:type="dxa" w:w="4082"/>
          </w:tcPr>
          <w:p>
            <w:pPr>
              <w:spacing w:after="20"/>
            </w:pPr>
            <w:r/>
            <w:r>
              <w:rPr>
                <w:b w:val="0"/>
                <w:i w:val="0"/>
                <w:sz w:val="18"/>
              </w:rPr>
              <w:t>3</w:t>
            </w:r>
          </w:p>
        </w:tc>
      </w:tr>
      <w:tr>
        <w:trPr>
          <w:cantSplit w:val="true"/>
        </w:trPr>
        <w:tc>
          <w:tcPr>
            <w:tcW w:type="dxa" w:w="6123"/>
          </w:tcPr>
          <w:p>
            <w:pPr>
              <w:spacing w:after="20"/>
            </w:pPr>
            <w:r/>
            <w:r>
              <w:rPr>
                <w:b w:val="0"/>
                <w:i w:val="0"/>
                <w:sz w:val="18"/>
              </w:rPr>
              <w:t>UPCancelApprove</w:t>
            </w:r>
          </w:p>
        </w:tc>
        <w:tc>
          <w:tcPr>
            <w:tcW w:type="dxa" w:w="4082"/>
          </w:tcPr>
          <w:p>
            <w:pPr>
              <w:spacing w:after="20"/>
            </w:pPr>
            <w:r/>
            <w:r>
              <w:rPr>
                <w:b w:val="0"/>
                <w:i w:val="0"/>
                <w:sz w:val="18"/>
              </w:rPr>
              <w:t>5</w:t>
            </w:r>
          </w:p>
        </w:tc>
      </w:tr>
      <w:tr>
        <w:trPr>
          <w:cantSplit w:val="true"/>
        </w:trPr>
        <w:tc>
          <w:tcPr>
            <w:tcW w:type="dxa" w:w="6123"/>
          </w:tcPr>
          <w:p>
            <w:pPr>
              <w:spacing w:after="20"/>
            </w:pPr>
            <w:r/>
            <w:r>
              <w:rPr>
                <w:b w:val="0"/>
                <w:i w:val="0"/>
                <w:sz w:val="18"/>
              </w:rPr>
              <w:t>UPCancelCheck</w:t>
            </w:r>
          </w:p>
        </w:tc>
        <w:tc>
          <w:tcPr>
            <w:tcW w:type="dxa" w:w="4082"/>
          </w:tcPr>
          <w:p>
            <w:pPr>
              <w:spacing w:after="20"/>
            </w:pPr>
            <w:r/>
            <w:r>
              <w:rPr>
                <w:b w:val="0"/>
                <w:i w:val="0"/>
                <w:sz w:val="18"/>
              </w:rPr>
              <w:t>5</w:t>
            </w:r>
          </w:p>
        </w:tc>
      </w:tr>
      <w:tr>
        <w:trPr>
          <w:cantSplit w:val="true"/>
        </w:trPr>
        <w:tc>
          <w:tcPr>
            <w:tcW w:type="dxa" w:w="6123"/>
          </w:tcPr>
          <w:p>
            <w:pPr>
              <w:spacing w:after="20"/>
            </w:pPr>
            <w:r/>
            <w:r>
              <w:rPr>
                <w:b w:val="0"/>
                <w:i w:val="0"/>
                <w:sz w:val="18"/>
              </w:rPr>
              <w:t>UPCancelDetail</w:t>
            </w:r>
          </w:p>
        </w:tc>
        <w:tc>
          <w:tcPr>
            <w:tcW w:type="dxa" w:w="4082"/>
          </w:tcPr>
          <w:p>
            <w:pPr>
              <w:spacing w:after="20"/>
            </w:pPr>
            <w:r/>
            <w:r>
              <w:rPr>
                <w:b w:val="0"/>
                <w:i w:val="0"/>
                <w:sz w:val="18"/>
              </w:rPr>
              <w:t>3</w:t>
            </w:r>
          </w:p>
        </w:tc>
      </w:tr>
      <w:tr>
        <w:trPr>
          <w:cantSplit w:val="true"/>
        </w:trPr>
        <w:tc>
          <w:tcPr>
            <w:tcW w:type="dxa" w:w="6123"/>
          </w:tcPr>
          <w:p>
            <w:pPr>
              <w:spacing w:after="20"/>
            </w:pPr>
            <w:r/>
            <w:r>
              <w:rPr>
                <w:b w:val="0"/>
                <w:i w:val="0"/>
                <w:sz w:val="18"/>
              </w:rPr>
              <w:t>UPCommissionQuery</w:t>
            </w:r>
          </w:p>
        </w:tc>
        <w:tc>
          <w:tcPr>
            <w:tcW w:type="dxa" w:w="4082"/>
          </w:tcPr>
          <w:p>
            <w:pPr>
              <w:spacing w:after="20"/>
            </w:pPr>
            <w:r/>
            <w:r>
              <w:rPr>
                <w:b w:val="0"/>
                <w:i w:val="0"/>
                <w:sz w:val="18"/>
              </w:rPr>
              <w:t>9</w:t>
            </w:r>
          </w:p>
        </w:tc>
      </w:tr>
      <w:tr>
        <w:trPr>
          <w:cantSplit w:val="true"/>
        </w:trPr>
        <w:tc>
          <w:tcPr>
            <w:tcW w:type="dxa" w:w="6123"/>
          </w:tcPr>
          <w:p>
            <w:pPr>
              <w:spacing w:after="20"/>
            </w:pPr>
            <w:r/>
            <w:r>
              <w:rPr>
                <w:b w:val="0"/>
                <w:i w:val="0"/>
                <w:sz w:val="18"/>
              </w:rPr>
              <w:t>UPDashboard</w:t>
            </w:r>
          </w:p>
        </w:tc>
        <w:tc>
          <w:tcPr>
            <w:tcW w:type="dxa" w:w="4082"/>
          </w:tcPr>
          <w:p>
            <w:pPr>
              <w:spacing w:after="20"/>
            </w:pPr>
            <w:r/>
            <w:r>
              <w:rPr>
                <w:b w:val="0"/>
                <w:i w:val="0"/>
                <w:sz w:val="18"/>
              </w:rPr>
              <w:t>6</w:t>
            </w:r>
          </w:p>
        </w:tc>
      </w:tr>
      <w:tr>
        <w:trPr>
          <w:cantSplit w:val="true"/>
        </w:trPr>
        <w:tc>
          <w:tcPr>
            <w:tcW w:type="dxa" w:w="6123"/>
          </w:tcPr>
          <w:p>
            <w:pPr>
              <w:spacing w:after="20"/>
            </w:pPr>
            <w:r/>
            <w:r>
              <w:rPr>
                <w:b w:val="0"/>
                <w:i w:val="0"/>
                <w:sz w:val="18"/>
              </w:rPr>
              <w:t>UPDocGeneration</w:t>
            </w:r>
          </w:p>
        </w:tc>
        <w:tc>
          <w:tcPr>
            <w:tcW w:type="dxa" w:w="4082"/>
          </w:tcPr>
          <w:p>
            <w:pPr>
              <w:spacing w:after="20"/>
            </w:pPr>
            <w:r/>
            <w:r>
              <w:rPr>
                <w:b w:val="0"/>
                <w:i w:val="0"/>
                <w:sz w:val="18"/>
              </w:rPr>
              <w:t>6</w:t>
            </w:r>
          </w:p>
        </w:tc>
      </w:tr>
      <w:tr>
        <w:trPr>
          <w:cantSplit w:val="true"/>
        </w:trPr>
        <w:tc>
          <w:tcPr>
            <w:tcW w:type="dxa" w:w="6123"/>
          </w:tcPr>
          <w:p>
            <w:pPr>
              <w:spacing w:after="20"/>
            </w:pPr>
            <w:r/>
            <w:r>
              <w:rPr>
                <w:b w:val="0"/>
                <w:i w:val="0"/>
                <w:sz w:val="18"/>
              </w:rPr>
              <w:t>UPFeedFile</w:t>
            </w:r>
          </w:p>
        </w:tc>
        <w:tc>
          <w:tcPr>
            <w:tcW w:type="dxa" w:w="4082"/>
          </w:tcPr>
          <w:p>
            <w:pPr>
              <w:spacing w:after="20"/>
            </w:pPr>
            <w:r/>
            <w:r>
              <w:rPr>
                <w:b w:val="0"/>
                <w:i w:val="0"/>
                <w:sz w:val="18"/>
              </w:rPr>
              <w:t>8</w:t>
            </w:r>
          </w:p>
        </w:tc>
      </w:tr>
      <w:tr>
        <w:trPr>
          <w:cantSplit w:val="true"/>
        </w:trPr>
        <w:tc>
          <w:tcPr>
            <w:tcW w:type="dxa" w:w="6123"/>
          </w:tcPr>
          <w:p>
            <w:pPr>
              <w:spacing w:after="20"/>
            </w:pPr>
            <w:r/>
            <w:r>
              <w:rPr>
                <w:b w:val="0"/>
                <w:i w:val="0"/>
                <w:sz w:val="18"/>
              </w:rPr>
              <w:t>UPGetPlans</w:t>
            </w:r>
          </w:p>
        </w:tc>
        <w:tc>
          <w:tcPr>
            <w:tcW w:type="dxa" w:w="4082"/>
          </w:tcPr>
          <w:p>
            <w:pPr>
              <w:spacing w:after="20"/>
            </w:pPr>
            <w:r/>
            <w:r>
              <w:rPr>
                <w:b w:val="0"/>
                <w:i w:val="0"/>
                <w:sz w:val="18"/>
              </w:rPr>
              <w:t>8</w:t>
            </w:r>
          </w:p>
        </w:tc>
      </w:tr>
      <w:tr>
        <w:trPr>
          <w:cantSplit w:val="true"/>
        </w:trPr>
        <w:tc>
          <w:tcPr>
            <w:tcW w:type="dxa" w:w="6123"/>
          </w:tcPr>
          <w:p>
            <w:pPr>
              <w:spacing w:after="20"/>
            </w:pPr>
            <w:r/>
            <w:r>
              <w:rPr>
                <w:b w:val="0"/>
                <w:i w:val="0"/>
                <w:sz w:val="18"/>
              </w:rPr>
              <w:t>UPIssue</w:t>
            </w:r>
          </w:p>
        </w:tc>
        <w:tc>
          <w:tcPr>
            <w:tcW w:type="dxa" w:w="4082"/>
          </w:tcPr>
          <w:p>
            <w:pPr>
              <w:spacing w:after="20"/>
            </w:pPr>
            <w:r/>
            <w:r>
              <w:rPr>
                <w:b w:val="0"/>
                <w:i w:val="0"/>
                <w:sz w:val="18"/>
              </w:rPr>
              <w:t>3</w:t>
            </w:r>
          </w:p>
        </w:tc>
      </w:tr>
      <w:tr>
        <w:trPr>
          <w:cantSplit w:val="true"/>
        </w:trPr>
        <w:tc>
          <w:tcPr>
            <w:tcW w:type="dxa" w:w="6123"/>
          </w:tcPr>
          <w:p>
            <w:pPr>
              <w:spacing w:after="20"/>
            </w:pPr>
            <w:r/>
            <w:r>
              <w:rPr>
                <w:b w:val="0"/>
                <w:i w:val="0"/>
                <w:sz w:val="18"/>
              </w:rPr>
              <w:t>UPListMasterTable</w:t>
            </w:r>
          </w:p>
        </w:tc>
        <w:tc>
          <w:tcPr>
            <w:tcW w:type="dxa" w:w="4082"/>
          </w:tcPr>
          <w:p>
            <w:pPr>
              <w:spacing w:after="20"/>
            </w:pPr>
            <w:r/>
            <w:r>
              <w:rPr>
                <w:b w:val="0"/>
                <w:i w:val="0"/>
                <w:sz w:val="18"/>
              </w:rPr>
              <w:t>3</w:t>
            </w:r>
          </w:p>
        </w:tc>
      </w:tr>
      <w:tr>
        <w:trPr>
          <w:cantSplit w:val="true"/>
        </w:trPr>
        <w:tc>
          <w:tcPr>
            <w:tcW w:type="dxa" w:w="6123"/>
          </w:tcPr>
          <w:p>
            <w:pPr>
              <w:spacing w:after="20"/>
            </w:pPr>
            <w:r/>
            <w:r>
              <w:rPr>
                <w:b w:val="0"/>
                <w:i w:val="0"/>
                <w:sz w:val="18"/>
              </w:rPr>
              <w:t>UPLoadPolicy</w:t>
            </w:r>
          </w:p>
        </w:tc>
        <w:tc>
          <w:tcPr>
            <w:tcW w:type="dxa" w:w="4082"/>
          </w:tcPr>
          <w:p>
            <w:pPr>
              <w:spacing w:after="20"/>
            </w:pPr>
            <w:r/>
            <w:r>
              <w:rPr>
                <w:b w:val="0"/>
                <w:i w:val="0"/>
                <w:sz w:val="18"/>
              </w:rPr>
              <w:t>3</w:t>
            </w:r>
          </w:p>
        </w:tc>
      </w:tr>
      <w:tr>
        <w:trPr>
          <w:cantSplit w:val="true"/>
        </w:trPr>
        <w:tc>
          <w:tcPr>
            <w:tcW w:type="dxa" w:w="6123"/>
          </w:tcPr>
          <w:p>
            <w:pPr>
              <w:spacing w:after="20"/>
            </w:pPr>
            <w:r/>
            <w:r>
              <w:rPr>
                <w:b w:val="0"/>
                <w:i w:val="0"/>
                <w:sz w:val="18"/>
              </w:rPr>
              <w:t>UPProposal</w:t>
            </w:r>
          </w:p>
        </w:tc>
        <w:tc>
          <w:tcPr>
            <w:tcW w:type="dxa" w:w="4082"/>
          </w:tcPr>
          <w:p>
            <w:pPr>
              <w:spacing w:after="20"/>
            </w:pPr>
            <w:r/>
            <w:r>
              <w:rPr>
                <w:b w:val="0"/>
                <w:i w:val="0"/>
                <w:sz w:val="18"/>
              </w:rPr>
              <w:t>40</w:t>
            </w:r>
          </w:p>
        </w:tc>
      </w:tr>
      <w:tr>
        <w:trPr>
          <w:cantSplit w:val="true"/>
        </w:trPr>
        <w:tc>
          <w:tcPr>
            <w:tcW w:type="dxa" w:w="6123"/>
          </w:tcPr>
          <w:p>
            <w:pPr>
              <w:spacing w:after="20"/>
            </w:pPr>
            <w:r/>
            <w:r>
              <w:rPr>
                <w:b w:val="0"/>
                <w:i w:val="0"/>
                <w:sz w:val="18"/>
              </w:rPr>
              <w:t>UPProposalReject</w:t>
            </w:r>
          </w:p>
        </w:tc>
        <w:tc>
          <w:tcPr>
            <w:tcW w:type="dxa" w:w="4082"/>
          </w:tcPr>
          <w:p>
            <w:pPr>
              <w:spacing w:after="20"/>
            </w:pPr>
            <w:r/>
            <w:r>
              <w:rPr>
                <w:b w:val="0"/>
                <w:i w:val="0"/>
                <w:sz w:val="18"/>
              </w:rPr>
              <w:t>4</w:t>
            </w:r>
          </w:p>
        </w:tc>
      </w:tr>
      <w:tr>
        <w:trPr>
          <w:cantSplit w:val="true"/>
        </w:trPr>
        <w:tc>
          <w:tcPr>
            <w:tcW w:type="dxa" w:w="6123"/>
          </w:tcPr>
          <w:p>
            <w:pPr>
              <w:spacing w:after="20"/>
            </w:pPr>
            <w:r/>
            <w:r>
              <w:rPr>
                <w:b w:val="0"/>
                <w:i w:val="0"/>
                <w:sz w:val="18"/>
              </w:rPr>
              <w:t>UPShare</w:t>
            </w:r>
          </w:p>
        </w:tc>
        <w:tc>
          <w:tcPr>
            <w:tcW w:type="dxa" w:w="4082"/>
          </w:tcPr>
          <w:p>
            <w:pPr>
              <w:spacing w:after="20"/>
            </w:pPr>
            <w:r/>
            <w:r>
              <w:rPr>
                <w:b w:val="0"/>
                <w:i w:val="0"/>
                <w:sz w:val="18"/>
              </w:rPr>
              <w:t>12</w:t>
            </w:r>
          </w:p>
        </w:tc>
      </w:tr>
      <w:tr>
        <w:trPr>
          <w:cantSplit w:val="true"/>
        </w:trPr>
        <w:tc>
          <w:tcPr>
            <w:tcW w:type="dxa" w:w="6123"/>
          </w:tcPr>
          <w:p>
            <w:pPr>
              <w:spacing w:after="20"/>
            </w:pPr>
            <w:r/>
            <w:r>
              <w:rPr>
                <w:b w:val="0"/>
                <w:i w:val="0"/>
                <w:sz w:val="18"/>
              </w:rPr>
              <w:t>UPUpdateProposal</w:t>
            </w:r>
          </w:p>
        </w:tc>
        <w:tc>
          <w:tcPr>
            <w:tcW w:type="dxa" w:w="4082"/>
          </w:tcPr>
          <w:p>
            <w:pPr>
              <w:spacing w:after="20"/>
            </w:pPr>
            <w:r/>
            <w:r>
              <w:rPr>
                <w:b w:val="0"/>
                <w:i w:val="0"/>
                <w:sz w:val="18"/>
              </w:rPr>
              <w:t>41</w:t>
            </w:r>
          </w:p>
        </w:tc>
      </w:tr>
      <w:tr>
        <w:trPr>
          <w:cantSplit w:val="true"/>
        </w:trPr>
        <w:tc>
          <w:tcPr>
            <w:tcW w:type="dxa" w:w="6123"/>
          </w:tcPr>
          <w:p>
            <w:pPr>
              <w:spacing w:after="20"/>
            </w:pPr>
            <w:r/>
            <w:r>
              <w:rPr>
                <w:b w:val="0"/>
                <w:i w:val="0"/>
                <w:sz w:val="18"/>
              </w:rPr>
              <w:t>UPWorklist</w:t>
            </w:r>
          </w:p>
        </w:tc>
        <w:tc>
          <w:tcPr>
            <w:tcW w:type="dxa" w:w="4082"/>
          </w:tcPr>
          <w:p>
            <w:pPr>
              <w:spacing w:after="20"/>
            </w:pPr>
            <w:r/>
            <w:r>
              <w:rPr>
                <w:b w:val="0"/>
                <w:i w:val="0"/>
                <w:sz w:val="18"/>
              </w:rPr>
              <w:t>8</w:t>
            </w:r>
          </w:p>
        </w:tc>
      </w:tr>
    </w:tbl>
    <w:p>
      <w:pPr>
        <w:spacing w:after="40"/>
      </w:pPr>
    </w:p>
    <w:p>
      <w:r>
        <w:rPr>
          <w:b w:val="0"/>
          <w:i w:val="0"/>
        </w:rPr>
        <w:t xml:space="preserve">A rule row is evaluated by </w:t>
      </w:r>
      <w:r>
        <w:rPr>
          <w:rFonts w:ascii="Consolas" w:hAnsi="Consolas"/>
          <w:i w:val="0"/>
          <w:sz w:val="18"/>
        </w:rPr>
        <w:t>UPValidator.validate</w:t>
      </w:r>
      <w:r>
        <w:rPr>
          <w:b w:val="0"/>
          <w:i w:val="0"/>
        </w:rPr>
        <w:t xml:space="preserve">: </w:t>
      </w:r>
      <w:r>
        <w:rPr>
          <w:rFonts w:ascii="Consolas" w:hAnsi="Consolas"/>
          <w:i w:val="0"/>
          <w:sz w:val="18"/>
        </w:rPr>
        <w:t>Path</w:t>
      </w:r>
      <w:r>
        <w:rPr>
          <w:b w:val="0"/>
          <w:i w:val="0"/>
        </w:rPr>
        <w:t xml:space="preserve"> uses indexes (</w:t>
      </w:r>
      <w:r>
        <w:rPr>
          <w:rFonts w:ascii="Consolas" w:hAnsi="Consolas"/>
          <w:i w:val="0"/>
          <w:sz w:val="18"/>
        </w:rPr>
        <w:t>PolicyLobList[0].PolicyRiskList[0].InsuredName</w:t>
      </w:r>
      <w:r>
        <w:rPr>
          <w:b w:val="0"/>
          <w:i w:val="0"/>
        </w:rPr>
        <w:t xml:space="preserve">); </w:t>
      </w:r>
      <w:r>
        <w:rPr>
          <w:rFonts w:ascii="Consolas" w:hAnsi="Consolas"/>
          <w:i w:val="0"/>
          <w:sz w:val="18"/>
        </w:rPr>
        <w:t>Required</w:t>
      </w:r>
      <w:r>
        <w:rPr>
          <w:b w:val="0"/>
          <w:i w:val="0"/>
        </w:rPr>
        <w:t xml:space="preserve"> Y/N; </w:t>
      </w:r>
      <w:r>
        <w:rPr>
          <w:rFonts w:ascii="Consolas" w:hAnsi="Consolas"/>
          <w:i w:val="0"/>
          <w:sz w:val="18"/>
        </w:rPr>
        <w:t>DataType</w:t>
      </w:r>
      <w:r>
        <w:rPr>
          <w:b w:val="0"/>
          <w:i w:val="0"/>
        </w:rPr>
        <w:t xml:space="preserve"> string / integer / decimal / date / enum; </w:t>
      </w:r>
      <w:r>
        <w:rPr>
          <w:rFonts w:ascii="Consolas" w:hAnsi="Consolas"/>
          <w:i w:val="0"/>
          <w:sz w:val="18"/>
        </w:rPr>
        <w:t>Pattern</w:t>
      </w:r>
      <w:r>
        <w:rPr>
          <w:b w:val="0"/>
          <w:i w:val="0"/>
        </w:rPr>
        <w:t xml:space="preserve"> is a regular expression (length and input size are capped by </w:t>
      </w:r>
      <w:r>
        <w:rPr>
          <w:rFonts w:ascii="Consolas" w:hAnsi="Consolas"/>
          <w:i w:val="0"/>
          <w:sz w:val="18"/>
        </w:rPr>
        <w:t>PatternMaxLength</w:t>
      </w:r>
      <w:r>
        <w:rPr>
          <w:b w:val="0"/>
          <w:i w:val="0"/>
        </w:rPr>
        <w:t xml:space="preserve"> / </w:t>
      </w:r>
      <w:r>
        <w:rPr>
          <w:rFonts w:ascii="Consolas" w:hAnsi="Consolas"/>
          <w:i w:val="0"/>
          <w:sz w:val="18"/>
        </w:rPr>
        <w:t>PatternMaxInput</w:t>
      </w:r>
      <w:r>
        <w:rPr>
          <w:b w:val="0"/>
          <w:i w:val="0"/>
        </w:rPr>
        <w:t xml:space="preserve">); </w:t>
      </w:r>
      <w:r>
        <w:rPr>
          <w:rFonts w:ascii="Consolas" w:hAnsi="Consolas"/>
          <w:i w:val="0"/>
          <w:sz w:val="18"/>
        </w:rPr>
        <w:t>CodeTable</w:t>
      </w:r>
      <w:r>
        <w:rPr>
          <w:b w:val="0"/>
          <w:i w:val="0"/>
        </w:rPr>
        <w:t xml:space="preserve"> + </w:t>
      </w:r>
      <w:r>
        <w:rPr>
          <w:rFonts w:ascii="Consolas" w:hAnsi="Consolas"/>
          <w:i w:val="0"/>
          <w:sz w:val="18"/>
        </w:rPr>
        <w:t>CodeColumn</w:t>
      </w:r>
      <w:r>
        <w:rPr>
          <w:b w:val="0"/>
          <w:i w:val="0"/>
        </w:rPr>
        <w:t xml:space="preserve"> check the value against a table (</w:t>
      </w:r>
      <w:r>
        <w:rPr>
          <w:rFonts w:ascii="Consolas" w:hAnsi="Consolas"/>
          <w:i w:val="0"/>
          <w:sz w:val="18"/>
        </w:rPr>
        <w:t>UP_Channel</w:t>
      </w:r>
      <w:r>
        <w:rPr>
          <w:b w:val="0"/>
          <w:i w:val="0"/>
        </w:rPr>
        <w:t xml:space="preserve">, </w:t>
      </w:r>
      <w:r>
        <w:rPr>
          <w:rFonts w:ascii="Consolas" w:hAnsi="Consolas"/>
          <w:i w:val="0"/>
          <w:sz w:val="18"/>
        </w:rPr>
        <w:t>UP_Carrier</w:t>
      </w:r>
      <w:r>
        <w:rPr>
          <w:b w:val="0"/>
          <w:i w:val="0"/>
        </w:rPr>
        <w:t xml:space="preserve">, </w:t>
      </w:r>
      <w:r>
        <w:rPr>
          <w:rFonts w:ascii="Consolas" w:hAnsi="Consolas"/>
          <w:i w:val="0"/>
          <w:sz w:val="18"/>
        </w:rPr>
        <w:t>BranchCode</w:t>
      </w:r>
      <w:r>
        <w:rPr>
          <w:b w:val="0"/>
          <w:i w:val="0"/>
        </w:rPr>
        <w:t xml:space="preserve">, ...); </w:t>
      </w:r>
      <w:r>
        <w:rPr>
          <w:rFonts w:ascii="Consolas" w:hAnsi="Consolas"/>
          <w:i w:val="0"/>
          <w:sz w:val="18"/>
        </w:rPr>
        <w:t>WhenPath</w:t>
      </w:r>
      <w:r>
        <w:rPr>
          <w:b w:val="0"/>
          <w:i w:val="0"/>
        </w:rPr>
        <w:t xml:space="preserve"> + </w:t>
      </w:r>
      <w:r>
        <w:rPr>
          <w:rFonts w:ascii="Consolas" w:hAnsi="Consolas"/>
          <w:i w:val="0"/>
          <w:sz w:val="18"/>
        </w:rPr>
        <w:t>WhenValue</w:t>
      </w:r>
      <w:r>
        <w:rPr>
          <w:b w:val="0"/>
          <w:i w:val="0"/>
        </w:rPr>
        <w:t xml:space="preserve"> make the rule conditional (for example PolicyNo is required when DocType = Policy); </w:t>
      </w:r>
      <w:r>
        <w:rPr>
          <w:rFonts w:ascii="Consolas" w:hAnsi="Consolas"/>
          <w:i w:val="0"/>
          <w:sz w:val="18"/>
        </w:rPr>
        <w:t>AppliesTo</w:t>
      </w:r>
      <w:r>
        <w:rPr>
          <w:b w:val="0"/>
          <w:i w:val="0"/>
        </w:rPr>
        <w:t xml:space="preserve"> limits a rule to a product. Changing a rule is a row change and needs no deployment.</w:t>
      </w:r>
    </w:p>
    <w:p>
      <w:pPr>
        <w:pStyle w:val="Heading2"/>
      </w:pPr>
      <w:r>
        <w:t>6.4 Security Baselines (UPSecurity)</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3061"/>
            <w:shd w:val="clear" w:color="auto" w:fill="DCE6F1"/>
          </w:tcPr>
          <w:p>
            <w:pPr>
              <w:spacing w:after="20"/>
            </w:pPr>
            <w:r/>
            <w:r>
              <w:rPr>
                <w:b/>
                <w:sz w:val="18"/>
              </w:rPr>
              <w:t>Control</w:t>
            </w:r>
          </w:p>
        </w:tc>
        <w:tc>
          <w:tcPr>
            <w:tcW w:type="dxa" w:w="4490"/>
            <w:shd w:val="clear" w:color="auto" w:fill="DCE6F1"/>
          </w:tcPr>
          <w:p>
            <w:pPr>
              <w:spacing w:after="20"/>
            </w:pPr>
            <w:r/>
            <w:r>
              <w:rPr>
                <w:b/>
                <w:sz w:val="18"/>
              </w:rPr>
              <w:t>Baseline in code</w:t>
            </w:r>
          </w:p>
        </w:tc>
        <w:tc>
          <w:tcPr>
            <w:tcW w:type="dxa" w:w="2653"/>
            <w:shd w:val="clear" w:color="auto" w:fill="DCE6F1"/>
          </w:tcPr>
          <w:p>
            <w:pPr>
              <w:spacing w:after="20"/>
            </w:pPr>
            <w:r/>
            <w:r>
              <w:rPr>
                <w:b/>
                <w:sz w:val="18"/>
              </w:rPr>
              <w:t>Optional override key in UP_ApiConfig</w:t>
            </w:r>
          </w:p>
        </w:tc>
      </w:tr>
      <w:tr>
        <w:trPr>
          <w:cantSplit w:val="true"/>
        </w:trPr>
        <w:tc>
          <w:tcPr>
            <w:tcW w:type="dxa" w:w="3061"/>
          </w:tcPr>
          <w:p>
            <w:pPr>
              <w:spacing w:after="20"/>
            </w:pPr>
            <w:r/>
            <w:r>
              <w:rPr>
                <w:b w:val="0"/>
                <w:i w:val="0"/>
                <w:sz w:val="18"/>
              </w:rPr>
              <w:t>Blocked characters in any text value</w:t>
            </w:r>
          </w:p>
        </w:tc>
        <w:tc>
          <w:tcPr>
            <w:tcW w:type="dxa" w:w="4490"/>
          </w:tcPr>
          <w:p>
            <w:pPr>
              <w:spacing w:after="20"/>
            </w:pPr>
            <w:r/>
            <w:r>
              <w:rPr>
                <w:b w:val="0"/>
                <w:i w:val="0"/>
                <w:sz w:val="18"/>
              </w:rPr>
              <w:t xml:space="preserve">control characters and </w:t>
            </w:r>
            <w:r>
              <w:rPr>
                <w:rFonts w:ascii="Consolas" w:hAnsi="Consolas"/>
                <w:i w:val="0"/>
                <w:sz w:val="15"/>
              </w:rPr>
              <w:t xml:space="preserve">&lt; &gt; $ { } </w:t>
            </w:r>
            <w:r>
              <w:rPr>
                <w:b w:val="0"/>
                <w:i w:val="0"/>
                <w:sz w:val="18"/>
              </w:rPr>
              <w:t xml:space="preserve"> \ | ^ ~ ;`</w:t>
            </w:r>
          </w:p>
        </w:tc>
        <w:tc>
          <w:tcPr>
            <w:tcW w:type="dxa" w:w="2653"/>
          </w:tcPr>
          <w:p>
            <w:pPr>
              <w:spacing w:after="20"/>
            </w:pPr>
            <w:r/>
            <w:r>
              <w:rPr>
                <w:b w:val="0"/>
                <w:i w:val="0"/>
                <w:sz w:val="18"/>
              </w:rPr>
              <w:t>BlockedCharacters</w:t>
            </w:r>
          </w:p>
        </w:tc>
      </w:tr>
      <w:tr>
        <w:trPr>
          <w:cantSplit w:val="true"/>
        </w:trPr>
        <w:tc>
          <w:tcPr>
            <w:tcW w:type="dxa" w:w="3061"/>
          </w:tcPr>
          <w:p>
            <w:pPr>
              <w:spacing w:after="20"/>
            </w:pPr>
            <w:r/>
            <w:r>
              <w:rPr>
                <w:b w:val="0"/>
                <w:i w:val="0"/>
                <w:sz w:val="18"/>
              </w:rPr>
              <w:t>Free-text fields</w:t>
            </w:r>
          </w:p>
        </w:tc>
        <w:tc>
          <w:tcPr>
            <w:tcW w:type="dxa" w:w="4490"/>
          </w:tcPr>
          <w:p>
            <w:pPr>
              <w:spacing w:after="20"/>
            </w:pPr>
            <w:r/>
            <w:r>
              <w:rPr>
                <w:b w:val="0"/>
                <w:i w:val="0"/>
                <w:sz w:val="18"/>
              </w:rPr>
              <w:t>InsuredName, Address, BeneficaryName, CancelReason, OtherCancelReason, ProposalRejectDesc</w:t>
            </w:r>
          </w:p>
        </w:tc>
        <w:tc>
          <w:tcPr>
            <w:tcW w:type="dxa" w:w="2653"/>
          </w:tcPr>
          <w:p>
            <w:pPr>
              <w:spacing w:after="20"/>
            </w:pPr>
            <w:r/>
            <w:r>
              <w:rPr>
                <w:b w:val="0"/>
                <w:i w:val="0"/>
                <w:sz w:val="18"/>
              </w:rPr>
              <w:t>FreeTextFields</w:t>
            </w:r>
          </w:p>
        </w:tc>
      </w:tr>
      <w:tr>
        <w:trPr>
          <w:cantSplit w:val="true"/>
        </w:trPr>
        <w:tc>
          <w:tcPr>
            <w:tcW w:type="dxa" w:w="3061"/>
          </w:tcPr>
          <w:p>
            <w:pPr>
              <w:spacing w:after="20"/>
            </w:pPr>
            <w:r/>
            <w:r>
              <w:rPr>
                <w:b w:val="0"/>
                <w:i w:val="0"/>
                <w:sz w:val="18"/>
              </w:rPr>
              <w:t>Free-text allow-list</w:t>
            </w:r>
          </w:p>
        </w:tc>
        <w:tc>
          <w:tcPr>
            <w:tcW w:type="dxa" w:w="4490"/>
          </w:tcPr>
          <w:p>
            <w:pPr>
              <w:spacing w:after="20"/>
            </w:pPr>
            <w:r/>
            <w:r>
              <w:rPr>
                <w:b w:val="0"/>
                <w:i w:val="0"/>
                <w:sz w:val="18"/>
              </w:rPr>
              <w:t xml:space="preserve">letters of any script, digits, space and </w:t>
            </w:r>
            <w:r>
              <w:rPr>
                <w:rFonts w:ascii="Consolas" w:hAnsi="Consolas"/>
                <w:i w:val="0"/>
                <w:sz w:val="15"/>
              </w:rPr>
              <w:t>. , ' - / @ + ( )</w:t>
            </w:r>
          </w:p>
        </w:tc>
        <w:tc>
          <w:tcPr>
            <w:tcW w:type="dxa" w:w="2653"/>
          </w:tcPr>
          <w:p>
            <w:pPr>
              <w:spacing w:after="20"/>
            </w:pPr>
            <w:r/>
            <w:r>
              <w:rPr>
                <w:b w:val="0"/>
                <w:i w:val="0"/>
                <w:sz w:val="18"/>
              </w:rPr>
              <w:t>FreeTextPattern</w:t>
            </w:r>
          </w:p>
        </w:tc>
      </w:tr>
      <w:tr>
        <w:trPr>
          <w:cantSplit w:val="true"/>
        </w:trPr>
        <w:tc>
          <w:tcPr>
            <w:tcW w:type="dxa" w:w="3061"/>
          </w:tcPr>
          <w:p>
            <w:pPr>
              <w:spacing w:after="20"/>
            </w:pPr>
            <w:r/>
            <w:r>
              <w:rPr>
                <w:b w:val="0"/>
                <w:i w:val="0"/>
                <w:sz w:val="18"/>
              </w:rPr>
              <w:t>Server-owned fields removed from a proposal</w:t>
            </w:r>
          </w:p>
        </w:tc>
        <w:tc>
          <w:tcPr>
            <w:tcW w:type="dxa" w:w="4490"/>
          </w:tcPr>
          <w:p>
            <w:pPr>
              <w:spacing w:after="20"/>
            </w:pPr>
            <w:r/>
            <w:r>
              <w:rPr>
                <w:b w:val="0"/>
                <w:i w:val="0"/>
                <w:sz w:val="18"/>
              </w:rPr>
              <w:t>PolicyNo, PolicyId, PolicyElementId, ProposalStatus, PolicyStatus, AgentCode (v1.2: the maker stamp)</w:t>
            </w:r>
          </w:p>
        </w:tc>
        <w:tc>
          <w:tcPr>
            <w:tcW w:type="dxa" w:w="2653"/>
          </w:tcPr>
          <w:p>
            <w:pPr>
              <w:spacing w:after="20"/>
            </w:pPr>
            <w:r/>
            <w:r>
              <w:rPr>
                <w:b w:val="0"/>
                <w:i w:val="0"/>
                <w:sz w:val="18"/>
              </w:rPr>
              <w:t>ServerOwnedFields</w:t>
            </w:r>
          </w:p>
        </w:tc>
      </w:tr>
      <w:tr>
        <w:trPr>
          <w:cantSplit w:val="true"/>
        </w:trPr>
        <w:tc>
          <w:tcPr>
            <w:tcW w:type="dxa" w:w="3061"/>
          </w:tcPr>
          <w:p>
            <w:pPr>
              <w:spacing w:after="20"/>
            </w:pPr>
            <w:r/>
            <w:r>
              <w:rPr>
                <w:b w:val="0"/>
                <w:i w:val="0"/>
                <w:sz w:val="18"/>
              </w:rPr>
              <w:t>Default OrgCode</w:t>
            </w:r>
          </w:p>
        </w:tc>
        <w:tc>
          <w:tcPr>
            <w:tcW w:type="dxa" w:w="4490"/>
          </w:tcPr>
          <w:p>
            <w:pPr>
              <w:spacing w:after="20"/>
            </w:pPr>
            <w:r/>
            <w:r>
              <w:rPr>
                <w:b w:val="0"/>
                <w:i w:val="0"/>
                <w:sz w:val="18"/>
              </w:rPr>
              <w:t>1</w:t>
            </w:r>
          </w:p>
        </w:tc>
        <w:tc>
          <w:tcPr>
            <w:tcW w:type="dxa" w:w="2653"/>
          </w:tcPr>
          <w:p>
            <w:pPr>
              <w:spacing w:after="20"/>
            </w:pPr>
            <w:r/>
            <w:r>
              <w:rPr>
                <w:b w:val="0"/>
                <w:i w:val="0"/>
                <w:sz w:val="18"/>
              </w:rPr>
              <w:t>OrgCode</w:t>
            </w:r>
          </w:p>
        </w:tc>
      </w:tr>
    </w:tbl>
    <w:p>
      <w:pPr>
        <w:spacing w:after="40"/>
      </w:pPr>
    </w:p>
    <w:p>
      <w:r>
        <w:rPr>
          <w:b w:val="0"/>
          <w:i/>
          <w:color w:val="444444"/>
        </w:rPr>
        <w:t>These are the only values that have a built-in default; a missing override key never fails a request. Moving them fully into tables (and treating a missing key as UP-CONFIG) is on the backlog.</w:t>
      </w:r>
    </w:p>
    <w:p>
      <w:r>
        <w:br w:type="page"/>
      </w:r>
    </w:p>
    <w:p>
      <w:pPr>
        <w:pStyle w:val="Heading1"/>
      </w:pPr>
      <w:r>
        <w:t>7. Platform Configuration (Products)</w:t>
      </w:r>
    </w:p>
    <w:p>
      <w:pPr>
        <w:pStyle w:val="Heading2"/>
      </w:pPr>
      <w:r>
        <w:t>7.1 What Exists on the Platform</w:t>
      </w:r>
    </w:p>
    <w:p>
      <w:r>
        <w:rPr>
          <w:b w:val="0"/>
          <w:i w:val="0"/>
        </w:rPr>
        <w:t xml:space="preserve">For each of the seven product codes the platform holds a tech product </w:t>
      </w:r>
      <w:r>
        <w:rPr>
          <w:rFonts w:ascii="Consolas" w:hAnsi="Consolas"/>
          <w:i w:val="0"/>
          <w:sz w:val="18"/>
        </w:rPr>
        <w:t>&lt;CODE&gt;_TECH</w:t>
      </w:r>
      <w:r>
        <w:rPr>
          <w:b w:val="0"/>
          <w:i w:val="0"/>
        </w:rPr>
        <w:t xml:space="preserve"> and a market product </w:t>
      </w:r>
      <w:r>
        <w:rPr>
          <w:rFonts w:ascii="Consolas" w:hAnsi="Consolas"/>
          <w:i w:val="0"/>
          <w:sz w:val="18"/>
        </w:rPr>
        <w:t>&lt;CODE&gt;</w:t>
      </w:r>
      <w:r>
        <w:rPr>
          <w:b w:val="0"/>
          <w:i w:val="0"/>
        </w:rPr>
        <w:t xml:space="preserve"> (ids in the deployment plan), the policy data dictionary tree (Policy, PolicyLob, PolicyRisk R00001, Plan, PolicyCoverage, Beneficiary), a premium rating definition </w:t>
      </w:r>
      <w:r>
        <w:rPr>
          <w:rFonts w:ascii="Consolas" w:hAnsi="Consolas"/>
          <w:i w:val="0"/>
          <w:sz w:val="18"/>
        </w:rPr>
        <w:t>&lt;CODE&gt;_PREM_CALC</w:t>
      </w:r>
      <w:r>
        <w:rPr>
          <w:b w:val="0"/>
          <w:i w:val="0"/>
        </w:rPr>
        <w:t xml:space="preserve"> bound to the market product, the plan and cover data in the </w:t>
      </w:r>
      <w:r>
        <w:rPr>
          <w:rFonts w:ascii="Consolas" w:hAnsi="Consolas"/>
          <w:i w:val="0"/>
          <w:sz w:val="18"/>
        </w:rPr>
        <w:t>UP_</w:t>
      </w:r>
      <w:r>
        <w:rPr>
          <w:b w:val="0"/>
          <w:i w:val="0"/>
        </w:rPr>
        <w:t xml:space="preserve"> tables, and the output templates named in </w:t>
      </w:r>
      <w:r>
        <w:rPr>
          <w:rFonts w:ascii="Consolas" w:hAnsi="Consolas"/>
          <w:i w:val="0"/>
          <w:sz w:val="18"/>
        </w:rPr>
        <w:t>UP_DocTemplate</w:t>
      </w:r>
      <w:r>
        <w:rPr>
          <w:b w:val="0"/>
          <w:i w:val="0"/>
        </w:rPr>
        <w:t xml:space="preserve"> (22 rows).</w:t>
      </w:r>
    </w:p>
    <w:p>
      <w:pPr>
        <w:pStyle w:val="Heading2"/>
      </w:pPr>
      <w:r>
        <w:t>7.2 Data Dictionary Bindings</w:t>
      </w:r>
    </w:p>
    <w:p>
      <w:r>
        <w:rPr>
          <w:b w:val="0"/>
          <w:i w:val="0"/>
        </w:rPr>
        <w:t xml:space="preserve">The new products bind only the fields the flows need (24 policy-level, 17 tech-level, 8 risk-level, 4 plan, 6 coverage, 4 beneficiary fields) at product level (RecordUsage 5). PA001 binds far more (408 policy-level fields). The cancellation endorsement rating additionally reads delta fields; </w:t>
      </w:r>
      <w:r>
        <w:rPr>
          <w:rFonts w:ascii="Consolas" w:hAnsi="Consolas"/>
          <w:i w:val="0"/>
          <w:sz w:val="18"/>
        </w:rPr>
        <w:t>fix_endo_fields.py</w:t>
      </w:r>
      <w:r>
        <w:rPr>
          <w:b w:val="0"/>
          <w:i w:val="0"/>
        </w:rPr>
        <w:t xml:space="preserve"> bound the ones the platform reported as missing (</w:t>
      </w:r>
      <w:r>
        <w:rPr>
          <w:rFonts w:ascii="Consolas" w:hAnsi="Consolas"/>
          <w:i w:val="0"/>
          <w:sz w:val="18"/>
        </w:rPr>
        <w:t>StandardGrossPremiumDelta</w:t>
      </w:r>
      <w:r>
        <w:rPr>
          <w:b w:val="0"/>
          <w:i w:val="0"/>
        </w:rPr>
        <w:t xml:space="preserve">, </w:t>
      </w:r>
      <w:r>
        <w:rPr>
          <w:rFonts w:ascii="Consolas" w:hAnsi="Consolas"/>
          <w:i w:val="0"/>
          <w:sz w:val="18"/>
        </w:rPr>
        <w:t>AnnualPremiumDelta</w:t>
      </w:r>
      <w:r>
        <w:rPr>
          <w:b w:val="0"/>
          <w:i w:val="0"/>
        </w:rPr>
        <w:t xml:space="preserve">, </w:t>
      </w:r>
      <w:r>
        <w:rPr>
          <w:rFonts w:ascii="Consolas" w:hAnsi="Consolas"/>
          <w:i w:val="0"/>
          <w:sz w:val="18"/>
        </w:rPr>
        <w:t>ShortRate</w:t>
      </w:r>
      <w:r>
        <w:rPr>
          <w:b w:val="0"/>
          <w:i w:val="0"/>
        </w:rPr>
        <w:t xml:space="preserve"> on the risk and coverage objects) on the new tech products only. The script never creates </w:t>
      </w:r>
      <w:r>
        <w:rPr>
          <w:rFonts w:ascii="Consolas" w:hAnsi="Consolas"/>
          <w:i w:val="0"/>
          <w:sz w:val="18"/>
        </w:rPr>
        <w:t>VAT</w:t>
      </w:r>
      <w:r>
        <w:rPr>
          <w:b w:val="0"/>
          <w:i w:val="0"/>
        </w:rPr>
        <w:t xml:space="preserve"> (there is no VAT in this solution) and refuses to touch any context that is not one of the seven tech products.</w:t>
      </w:r>
    </w:p>
    <w:p>
      <w:pPr>
        <w:pStyle w:val="Heading2"/>
      </w:pPr>
      <w:r>
        <w:t>7.3 How the Products Were Built</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4082"/>
            <w:shd w:val="clear" w:color="auto" w:fill="DCE6F1"/>
          </w:tcPr>
          <w:p>
            <w:pPr>
              <w:spacing w:after="20"/>
            </w:pPr>
            <w:r/>
            <w:r>
              <w:rPr>
                <w:b/>
                <w:sz w:val="18"/>
              </w:rPr>
              <w:t>Step</w:t>
            </w:r>
          </w:p>
        </w:tc>
        <w:tc>
          <w:tcPr>
            <w:tcW w:type="dxa" w:w="6123"/>
            <w:shd w:val="clear" w:color="auto" w:fill="DCE6F1"/>
          </w:tcPr>
          <w:p>
            <w:pPr>
              <w:spacing w:after="20"/>
            </w:pPr>
            <w:r/>
            <w:r>
              <w:rPr>
                <w:b/>
                <w:sz w:val="18"/>
              </w:rPr>
              <w:t>Tool</w:t>
            </w:r>
          </w:p>
        </w:tc>
      </w:tr>
      <w:tr>
        <w:trPr>
          <w:cantSplit w:val="true"/>
        </w:trPr>
        <w:tc>
          <w:tcPr>
            <w:tcW w:type="dxa" w:w="4082"/>
          </w:tcPr>
          <w:p>
            <w:pPr>
              <w:spacing w:after="20"/>
            </w:pPr>
            <w:r/>
            <w:r>
              <w:rPr>
                <w:b w:val="0"/>
                <w:i w:val="0"/>
                <w:sz w:val="18"/>
              </w:rPr>
              <w:t>Tech and market products, tree, DD fields, code tables</w:t>
            </w:r>
          </w:p>
        </w:tc>
        <w:tc>
          <w:tcPr>
            <w:tcW w:type="dxa" w:w="6123"/>
          </w:tcPr>
          <w:p>
            <w:pPr>
              <w:spacing w:after="20"/>
            </w:pPr>
            <w:r/>
            <w:r>
              <w:rPr>
                <w:rFonts w:ascii="Consolas" w:hAnsi="Consolas"/>
                <w:i w:val="0"/>
                <w:sz w:val="15"/>
              </w:rPr>
              <w:t>build_product.py &lt;spec.json&gt; &lt;step&gt;</w:t>
            </w:r>
            <w:r>
              <w:rPr>
                <w:b w:val="0"/>
                <w:i w:val="0"/>
                <w:sz w:val="18"/>
              </w:rPr>
              <w:t xml:space="preserve"> with </w:t>
            </w:r>
            <w:r>
              <w:rPr>
                <w:rFonts w:ascii="Consolas" w:hAnsi="Consolas"/>
                <w:i w:val="0"/>
                <w:sz w:val="15"/>
              </w:rPr>
              <w:t>spec_&lt;CODE&gt;.json</w:t>
            </w:r>
          </w:p>
        </w:tc>
      </w:tr>
      <w:tr>
        <w:trPr>
          <w:cantSplit w:val="true"/>
        </w:trPr>
        <w:tc>
          <w:tcPr>
            <w:tcW w:type="dxa" w:w="4082"/>
          </w:tcPr>
          <w:p>
            <w:pPr>
              <w:spacing w:after="20"/>
            </w:pPr>
            <w:r/>
            <w:r>
              <w:rPr>
                <w:b w:val="0"/>
                <w:i w:val="0"/>
                <w:sz w:val="18"/>
              </w:rPr>
              <w:t>Rating definition per product</w:t>
            </w:r>
          </w:p>
        </w:tc>
        <w:tc>
          <w:tcPr>
            <w:tcW w:type="dxa" w:w="6123"/>
          </w:tcPr>
          <w:p>
            <w:pPr>
              <w:spacing w:after="20"/>
            </w:pPr>
            <w:r/>
            <w:r>
              <w:rPr>
                <w:rFonts w:ascii="Consolas" w:hAnsi="Consolas"/>
                <w:i w:val="0"/>
                <w:sz w:val="15"/>
              </w:rPr>
              <w:t>rating_build.py &lt;CODE&gt; --confirm</w:t>
            </w:r>
            <w:r>
              <w:rPr>
                <w:b w:val="0"/>
                <w:i w:val="0"/>
                <w:sz w:val="18"/>
              </w:rPr>
              <w:t xml:space="preserve"> (copy of PA001_PREM_CALC bound to the market product), patched by </w:t>
            </w:r>
            <w:r>
              <w:rPr>
                <w:rFonts w:ascii="Consolas" w:hAnsi="Consolas"/>
                <w:i w:val="0"/>
                <w:sz w:val="15"/>
              </w:rPr>
              <w:t>patch_rating.py</w:t>
            </w:r>
            <w:r>
              <w:rPr>
                <w:b w:val="0"/>
                <w:i w:val="0"/>
                <w:sz w:val="18"/>
              </w:rPr>
              <w:t xml:space="preserve"> / </w:t>
            </w:r>
            <w:r>
              <w:rPr>
                <w:rFonts w:ascii="Consolas" w:hAnsi="Consolas"/>
                <w:i w:val="0"/>
                <w:sz w:val="15"/>
              </w:rPr>
              <w:t>patch_rating2.py</w:t>
            </w:r>
          </w:p>
        </w:tc>
      </w:tr>
      <w:tr>
        <w:trPr>
          <w:cantSplit w:val="true"/>
        </w:trPr>
        <w:tc>
          <w:tcPr>
            <w:tcW w:type="dxa" w:w="4082"/>
          </w:tcPr>
          <w:p>
            <w:pPr>
              <w:spacing w:after="20"/>
            </w:pPr>
            <w:r/>
            <w:r>
              <w:rPr>
                <w:b w:val="0"/>
                <w:i w:val="0"/>
                <w:sz w:val="18"/>
              </w:rPr>
              <w:t>Tables and rows</w:t>
            </w:r>
          </w:p>
        </w:tc>
        <w:tc>
          <w:tcPr>
            <w:tcW w:type="dxa" w:w="6123"/>
          </w:tcPr>
          <w:p>
            <w:pPr>
              <w:spacing w:after="20"/>
            </w:pPr>
            <w:r/>
            <w:r>
              <w:rPr>
                <w:rFonts w:ascii="Consolas" w:hAnsi="Consolas"/>
                <w:i w:val="0"/>
                <w:sz w:val="15"/>
              </w:rPr>
              <w:t>make_tables.py</w:t>
            </w:r>
            <w:r>
              <w:rPr>
                <w:b w:val="0"/>
                <w:i w:val="0"/>
                <w:sz w:val="18"/>
              </w:rPr>
              <w:t xml:space="preserve">, </w:t>
            </w:r>
            <w:r>
              <w:rPr>
                <w:rFonts w:ascii="Consolas" w:hAnsi="Consolas"/>
                <w:i w:val="0"/>
                <w:sz w:val="15"/>
              </w:rPr>
              <w:t>data_rows.py</w:t>
            </w:r>
            <w:r>
              <w:rPr>
                <w:b w:val="0"/>
                <w:i w:val="0"/>
                <w:sz w:val="18"/>
              </w:rPr>
              <w:t xml:space="preserve">, </w:t>
            </w:r>
            <w:r>
              <w:rPr>
                <w:rFonts w:ascii="Consolas" w:hAnsi="Consolas"/>
                <w:i w:val="0"/>
                <w:sz w:val="15"/>
              </w:rPr>
              <w:t>uptab.py</w:t>
            </w:r>
            <w:r>
              <w:rPr>
                <w:b w:val="0"/>
                <w:i w:val="0"/>
                <w:sz w:val="18"/>
              </w:rPr>
              <w:t xml:space="preserve"> (create table, save rows), </w:t>
            </w:r>
            <w:r>
              <w:rPr>
                <w:rFonts w:ascii="Consolas" w:hAnsi="Consolas"/>
                <w:i w:val="0"/>
                <w:sz w:val="15"/>
              </w:rPr>
              <w:t>make_rules.py</w:t>
            </w:r>
            <w:r>
              <w:rPr>
                <w:b w:val="0"/>
                <w:i w:val="0"/>
                <w:sz w:val="18"/>
              </w:rPr>
              <w:t xml:space="preserve"> (field rules), </w:t>
            </w:r>
            <w:r>
              <w:rPr>
                <w:rFonts w:ascii="Consolas" w:hAnsi="Consolas"/>
                <w:i w:val="0"/>
                <w:sz w:val="15"/>
              </w:rPr>
              <w:t>stage_*_rows.py</w:t>
            </w:r>
            <w:r>
              <w:rPr>
                <w:b w:val="0"/>
                <w:i w:val="0"/>
                <w:sz w:val="18"/>
              </w:rPr>
              <w:t xml:space="preserve"> (config keys)</w:t>
            </w:r>
          </w:p>
        </w:tc>
      </w:tr>
      <w:tr>
        <w:trPr>
          <w:cantSplit w:val="true"/>
        </w:trPr>
        <w:tc>
          <w:tcPr>
            <w:tcW w:type="dxa" w:w="4082"/>
          </w:tcPr>
          <w:p>
            <w:pPr>
              <w:spacing w:after="20"/>
            </w:pPr>
            <w:r/>
            <w:r>
              <w:rPr>
                <w:b w:val="0"/>
                <w:i w:val="0"/>
                <w:sz w:val="18"/>
              </w:rPr>
              <w:t>Output templates</w:t>
            </w:r>
          </w:p>
        </w:tc>
        <w:tc>
          <w:tcPr>
            <w:tcW w:type="dxa" w:w="6123"/>
          </w:tcPr>
          <w:p>
            <w:pPr>
              <w:spacing w:after="20"/>
            </w:pPr>
            <w:r/>
            <w:r>
              <w:rPr>
                <w:rFonts w:ascii="Consolas" w:hAnsi="Consolas"/>
                <w:i w:val="0"/>
                <w:sz w:val="15"/>
              </w:rPr>
              <w:t>make_templates2.py</w:t>
            </w:r>
            <w:r>
              <w:rPr>
                <w:b w:val="0"/>
                <w:i w:val="0"/>
                <w:sz w:val="18"/>
              </w:rPr>
              <w:t xml:space="preserve"> builds the bilingual HTML templates from the form designs; </w:t>
            </w:r>
            <w:r>
              <w:rPr>
                <w:rFonts w:ascii="Consolas" w:hAnsi="Consolas"/>
                <w:i w:val="0"/>
                <w:sz w:val="15"/>
              </w:rPr>
              <w:t>gen_all_tpl.py</w:t>
            </w:r>
            <w:r>
              <w:rPr>
                <w:b w:val="0"/>
                <w:i w:val="0"/>
                <w:sz w:val="18"/>
              </w:rPr>
              <w:t xml:space="preserve"> / </w:t>
            </w:r>
            <w:r>
              <w:rPr>
                <w:rFonts w:ascii="Consolas" w:hAnsi="Consolas"/>
                <w:i w:val="0"/>
                <w:sz w:val="15"/>
              </w:rPr>
              <w:t>os_gen.py</w:t>
            </w:r>
            <w:r>
              <w:rPr>
                <w:b w:val="0"/>
                <w:i w:val="0"/>
                <w:sz w:val="18"/>
              </w:rPr>
              <w:t xml:space="preserve"> upload and test them</w:t>
            </w:r>
          </w:p>
        </w:tc>
      </w:tr>
      <w:tr>
        <w:trPr>
          <w:cantSplit w:val="true"/>
        </w:trPr>
        <w:tc>
          <w:tcPr>
            <w:tcW w:type="dxa" w:w="4082"/>
          </w:tcPr>
          <w:p>
            <w:pPr>
              <w:spacing w:after="20"/>
            </w:pPr>
            <w:r/>
            <w:r>
              <w:rPr>
                <w:b w:val="0"/>
                <w:i w:val="0"/>
                <w:sz w:val="18"/>
              </w:rPr>
              <w:t>Cancellation fields</w:t>
            </w:r>
          </w:p>
        </w:tc>
        <w:tc>
          <w:tcPr>
            <w:tcW w:type="dxa" w:w="6123"/>
          </w:tcPr>
          <w:p>
            <w:pPr>
              <w:spacing w:after="20"/>
            </w:pPr>
            <w:r/>
            <w:r>
              <w:rPr>
                <w:rFonts w:ascii="Consolas" w:hAnsi="Consolas"/>
                <w:i w:val="0"/>
                <w:sz w:val="15"/>
              </w:rPr>
              <w:t>fix_endo_fields.py</w:t>
            </w:r>
            <w:r>
              <w:rPr>
                <w:b w:val="0"/>
                <w:i w:val="0"/>
                <w:sz w:val="18"/>
              </w:rPr>
              <w:t xml:space="preserve">, </w:t>
            </w:r>
            <w:r>
              <w:rPr>
                <w:rFonts w:ascii="Consolas" w:hAnsi="Consolas"/>
                <w:i w:val="0"/>
                <w:sz w:val="15"/>
              </w:rPr>
              <w:t>bind_cancel_field.py</w:t>
            </w:r>
            <w:r>
              <w:rPr>
                <w:b w:val="0"/>
                <w:i w:val="0"/>
                <w:sz w:val="18"/>
              </w:rPr>
              <w:t xml:space="preserve"> (optional IsAdminChange, not used)</w:t>
            </w:r>
          </w:p>
        </w:tc>
      </w:tr>
      <w:tr>
        <w:trPr>
          <w:cantSplit w:val="true"/>
        </w:trPr>
        <w:tc>
          <w:tcPr>
            <w:tcW w:type="dxa" w:w="4082"/>
          </w:tcPr>
          <w:p>
            <w:pPr>
              <w:spacing w:after="20"/>
            </w:pPr>
            <w:r/>
            <w:r>
              <w:rPr>
                <w:b w:val="0"/>
                <w:i w:val="0"/>
                <w:sz w:val="18"/>
              </w:rPr>
              <w:t>PA001 guard</w:t>
            </w:r>
          </w:p>
        </w:tc>
        <w:tc>
          <w:tcPr>
            <w:tcW w:type="dxa" w:w="6123"/>
          </w:tcPr>
          <w:p>
            <w:pPr>
              <w:spacing w:after="20"/>
            </w:pPr>
            <w:r/>
            <w:r>
              <w:rPr>
                <w:rFonts w:ascii="Consolas" w:hAnsi="Consolas"/>
                <w:i w:val="0"/>
                <w:sz w:val="15"/>
              </w:rPr>
              <w:t>snapshot.py before|after</w:t>
            </w:r>
          </w:p>
        </w:tc>
      </w:tr>
    </w:tbl>
    <w:p>
      <w:pPr>
        <w:spacing w:after="40"/>
      </w:pPr>
    </w:p>
    <w:p>
      <w:r>
        <w:br w:type="page"/>
      </w:r>
    </w:p>
    <w:p>
      <w:pPr>
        <w:pStyle w:val="Heading1"/>
      </w:pPr>
      <w:r>
        <w:t>8. Business Algorithms</w:t>
      </w:r>
    </w:p>
    <w:p>
      <w:pPr>
        <w:pStyle w:val="Heading2"/>
      </w:pPr>
      <w:r>
        <w:t>8.1 Premium Mode, Term and Age</w:t>
      </w:r>
    </w:p>
    <w:p>
      <w:r>
        <w:rPr>
          <w:rFonts w:ascii="Consolas" w:hAnsi="Consolas"/>
          <w:i w:val="0"/>
          <w:sz w:val="18"/>
        </w:rPr>
        <w:t>UPValidator.entryErrors</w:t>
      </w:r>
      <w:r>
        <w:rPr>
          <w:b w:val="0"/>
          <w:i w:val="0"/>
        </w:rPr>
        <w:t xml:space="preserve"> reads the variant's </w:t>
      </w:r>
      <w:r>
        <w:rPr>
          <w:rFonts w:ascii="Consolas" w:hAnsi="Consolas"/>
          <w:i w:val="0"/>
          <w:sz w:val="18"/>
        </w:rPr>
        <w:t>UP_ProductRule</w:t>
      </w:r>
      <w:r>
        <w:rPr>
          <w:b w:val="0"/>
          <w:i w:val="0"/>
        </w:rPr>
        <w:t xml:space="preserve"> row: the premium mode must be in </w:t>
      </w:r>
      <w:r>
        <w:rPr>
          <w:rFonts w:ascii="Consolas" w:hAnsi="Consolas"/>
          <w:i w:val="0"/>
          <w:sz w:val="18"/>
        </w:rPr>
        <w:t>PremiumModes</w:t>
      </w:r>
      <w:r>
        <w:rPr>
          <w:b w:val="0"/>
          <w:i w:val="0"/>
        </w:rPr>
        <w:t>; single premium (</w:t>
      </w:r>
      <w:r>
        <w:rPr>
          <w:rFonts w:ascii="Consolas" w:hAnsi="Consolas"/>
          <w:i w:val="0"/>
          <w:sz w:val="18"/>
        </w:rPr>
        <w:t>SinglePremiumModeCode</w:t>
      </w:r>
      <w:r>
        <w:rPr>
          <w:b w:val="0"/>
          <w:i w:val="0"/>
        </w:rPr>
        <w:t xml:space="preserve">) needs a term between MinTerm and MaxTerm, other modes need </w:t>
      </w:r>
      <w:r>
        <w:rPr>
          <w:rFonts w:ascii="Consolas" w:hAnsi="Consolas"/>
          <w:i w:val="0"/>
          <w:sz w:val="18"/>
        </w:rPr>
        <w:t>NonSingleTermYears</w:t>
      </w:r>
      <w:r>
        <w:rPr>
          <w:b w:val="0"/>
          <w:i w:val="0"/>
        </w:rPr>
        <w:t xml:space="preserve"> (1); the age at the effective date must be within MinAge / MaxAge and MaxEntryAge, and age + term within MaxExitAge. </w:t>
      </w:r>
      <w:r>
        <w:rPr>
          <w:rFonts w:ascii="Consolas" w:hAnsi="Consolas"/>
          <w:i w:val="0"/>
          <w:sz w:val="18"/>
        </w:rPr>
        <w:t>PremiumModeCode</w:t>
      </w:r>
      <w:r>
        <w:rPr>
          <w:b w:val="0"/>
          <w:i w:val="0"/>
        </w:rPr>
        <w:t xml:space="preserve"> is mandatory where the plans of a variant differ by mode (</w:t>
      </w:r>
      <w:r>
        <w:rPr>
          <w:rFonts w:ascii="Consolas" w:hAnsi="Consolas"/>
          <w:i w:val="0"/>
          <w:sz w:val="18"/>
        </w:rPr>
        <w:t>UPPA001</w:t>
      </w:r>
      <w:r>
        <w:rPr>
          <w:b w:val="0"/>
          <w:i w:val="0"/>
        </w:rPr>
        <w:t xml:space="preserve">, </w:t>
      </w:r>
      <w:r>
        <w:rPr>
          <w:rFonts w:ascii="Consolas" w:hAnsi="Consolas"/>
          <w:i w:val="0"/>
          <w:sz w:val="18"/>
        </w:rPr>
        <w:t>TL001</w:t>
      </w:r>
      <w:r>
        <w:rPr>
          <w:b w:val="0"/>
          <w:i w:val="0"/>
        </w:rPr>
        <w:t xml:space="preserve">, </w:t>
      </w:r>
      <w:r>
        <w:rPr>
          <w:rFonts w:ascii="Consolas" w:hAnsi="Consolas"/>
          <w:i w:val="0"/>
          <w:sz w:val="18"/>
        </w:rPr>
        <w:t>CI001</w:t>
      </w:r>
      <w:r>
        <w:rPr>
          <w:b w:val="0"/>
          <w:i w:val="0"/>
        </w:rPr>
        <w:t xml:space="preserve">, </w:t>
      </w:r>
      <w:r>
        <w:rPr>
          <w:rFonts w:ascii="Consolas" w:hAnsi="Consolas"/>
          <w:i w:val="0"/>
          <w:sz w:val="18"/>
        </w:rPr>
        <w:t>LP001</w:t>
      </w:r>
      <w:r>
        <w:rPr>
          <w:b w:val="0"/>
          <w:i w:val="0"/>
        </w:rPr>
        <w:t>). Premium and commission are never taken from the request: the platform rating calculates them from the plan tables.</w:t>
      </w:r>
    </w:p>
    <w:p>
      <w:pPr>
        <w:pStyle w:val="Heading2"/>
      </w:pPr>
      <w:r>
        <w:t>8.2 Cancellation (Checker / Approver)</w:t>
      </w:r>
    </w:p>
    <w:p>
      <w:pPr>
        <w:jc w:val="center"/>
      </w:pPr>
      <w:r>
        <w:drawing>
          <wp:inline xmlns:a="http://schemas.openxmlformats.org/drawingml/2006/main" xmlns:pic="http://schemas.openxmlformats.org/drawingml/2006/picture">
            <wp:extent cx="6300000" cy="4310526"/>
            <wp:docPr id="2" name="Picture 2"/>
            <wp:cNvGraphicFramePr>
              <a:graphicFrameLocks noChangeAspect="1"/>
            </wp:cNvGraphicFramePr>
            <a:graphic>
              <a:graphicData uri="http://schemas.openxmlformats.org/drawingml/2006/picture">
                <pic:pic>
                  <pic:nvPicPr>
                    <pic:cNvPr id="0" name="cancel.png"/>
                    <pic:cNvPicPr/>
                  </pic:nvPicPr>
                  <pic:blipFill>
                    <a:blip r:embed="rId10"/>
                    <a:stretch>
                      <a:fillRect/>
                    </a:stretch>
                  </pic:blipFill>
                  <pic:spPr>
                    <a:xfrm>
                      <a:off x="0" y="0"/>
                      <a:ext cx="6300000" cy="4310526"/>
                    </a:xfrm>
                    <a:prstGeom prst="rect"/>
                  </pic:spPr>
                </pic:pic>
              </a:graphicData>
            </a:graphic>
          </wp:inline>
        </w:drawing>
      </w:r>
    </w:p>
    <w:p>
      <w:pPr>
        <w:jc w:val="center"/>
      </w:pPr>
      <w:r>
        <w:rPr>
          <w:b w:val="0"/>
          <w:i/>
          <w:color w:val="444444"/>
          <w:sz w:val="19"/>
        </w:rPr>
        <w:t>Figure 2: Cancellation — Checker and Approver sequence in UPCancelService</w:t>
      </w:r>
    </w:p>
    <w:p>
      <w:r>
        <w:rPr>
          <w:b w:val="0"/>
          <w:i w:val="0"/>
        </w:rPr>
        <w:t xml:space="preserve">The request is the platform's own pending cancellation endorsement; its number is the </w:t>
      </w:r>
      <w:r>
        <w:rPr>
          <w:rFonts w:ascii="Consolas" w:hAnsi="Consolas"/>
          <w:i w:val="0"/>
          <w:sz w:val="18"/>
        </w:rPr>
        <w:t>RequestNo</w:t>
      </w:r>
      <w:r>
        <w:rPr>
          <w:b w:val="0"/>
          <w:i w:val="0"/>
        </w:rPr>
        <w:t xml:space="preserve">. From v1.2 the Checker step is the </w:t>
      </w:r>
      <w:r>
        <w:rPr>
          <w:b/>
          <w:i w:val="0"/>
        </w:rPr>
        <w:t>Maker</w:t>
      </w:r>
      <w:r>
        <w:rPr>
          <w:b w:val="0"/>
          <w:i w:val="0"/>
        </w:rPr>
        <w:t xml:space="preserve"> role and the Approver step the </w:t>
      </w:r>
      <w:r>
        <w:rPr>
          <w:b/>
          <w:i w:val="0"/>
        </w:rPr>
        <w:t>Cancellation Checker</w:t>
      </w:r>
      <w:r>
        <w:rPr>
          <w:b w:val="0"/>
          <w:i w:val="0"/>
        </w:rPr>
        <w:t xml:space="preserve"> role (the code and routes are unchanged); the requester cannot decide their own request; </w:t>
      </w:r>
      <w:r>
        <w:rPr>
          <w:rFonts w:ascii="Consolas" w:hAnsi="Consolas"/>
          <w:i w:val="0"/>
          <w:sz w:val="18"/>
        </w:rPr>
        <w:t>cancel-detail</w:t>
      </w:r>
      <w:r>
        <w:rPr>
          <w:b w:val="0"/>
          <w:i w:val="0"/>
        </w:rPr>
        <w:t xml:space="preserve"> shows a pending request without creating one; and the steps send alerts (section 16).</w:t>
      </w:r>
    </w:p>
    <w:p>
      <w:pPr>
        <w:spacing w:after="60"/>
      </w:pPr>
      <w:r>
        <w:rPr>
          <w:b/>
          <w:i w:val="0"/>
          <w:color w:val="0B4DA2"/>
          <w:sz w:val="22"/>
        </w:rPr>
        <w:t>Checker — UPCancelService.check</w:t>
      </w:r>
    </w:p>
    <w:p>
      <w:pPr>
        <w:pStyle w:val="ListNumber"/>
        <w:spacing w:after="20"/>
      </w:pPr>
      <w:r>
        <w:rPr>
          <w:rFonts w:ascii="Consolas" w:hAnsi="Consolas"/>
          <w:i w:val="0"/>
          <w:sz w:val="18"/>
        </w:rPr>
        <w:t>resolvePolicy</w:t>
      </w:r>
      <w:r>
        <w:rPr>
          <w:b w:val="0"/>
          <w:i w:val="0"/>
        </w:rPr>
        <w:t xml:space="preserve">: by PolicyNo or ProposalNo (a proposal must be issued: 409), </w:t>
      </w:r>
      <w:r>
        <w:rPr>
          <w:rFonts w:ascii="Consolas" w:hAnsi="Consolas"/>
          <w:i w:val="0"/>
          <w:sz w:val="18"/>
        </w:rPr>
        <w:t>requireChannel</w:t>
      </w:r>
      <w:r>
        <w:rPr>
          <w:b w:val="0"/>
          <w:i w:val="0"/>
        </w:rPr>
        <w:t>, the product must be enabled (</w:t>
      </w:r>
      <w:r>
        <w:rPr>
          <w:rFonts w:ascii="Consolas" w:hAnsi="Consolas"/>
          <w:i w:val="0"/>
          <w:sz w:val="18"/>
        </w:rPr>
        <w:t>UP_ProductMaster</w:t>
      </w:r>
      <w:r>
        <w:rPr>
          <w:b w:val="0"/>
          <w:i w:val="0"/>
        </w:rPr>
        <w:t>).</w:t>
      </w:r>
    </w:p>
    <w:p>
      <w:pPr>
        <w:pStyle w:val="ListNumber"/>
        <w:spacing w:after="20"/>
      </w:pPr>
      <w:r>
        <w:rPr>
          <w:b w:val="0"/>
          <w:i w:val="0"/>
        </w:rPr>
        <w:t xml:space="preserve">Policy must be in force (status </w:t>
      </w:r>
      <w:r>
        <w:rPr>
          <w:rFonts w:ascii="Consolas" w:hAnsi="Consolas"/>
          <w:i w:val="0"/>
          <w:sz w:val="18"/>
        </w:rPr>
        <w:t>PolicyStatusInforce</w:t>
      </w:r>
      <w:r>
        <w:rPr>
          <w:b w:val="0"/>
          <w:i w:val="0"/>
        </w:rPr>
        <w:t>); a cancelled policy is 409.</w:t>
      </w:r>
    </w:p>
    <w:p>
      <w:pPr>
        <w:pStyle w:val="ListNumber"/>
        <w:spacing w:after="20"/>
      </w:pPr>
      <w:r>
        <w:rPr>
          <w:rFonts w:ascii="Consolas" w:hAnsi="Consolas"/>
          <w:i w:val="0"/>
          <w:sz w:val="18"/>
        </w:rPr>
        <w:t>pendingCancellation</w:t>
      </w:r>
      <w:r>
        <w:rPr>
          <w:b w:val="0"/>
          <w:i w:val="0"/>
        </w:rPr>
        <w:t xml:space="preserve">: queries the pending endorsement with the </w:t>
      </w:r>
      <w:r>
        <w:rPr>
          <w:b/>
          <w:i w:val="0"/>
        </w:rPr>
        <w:t>signed policy id</w:t>
      </w:r>
      <w:r>
        <w:rPr>
          <w:b w:val="0"/>
          <w:i w:val="0"/>
        </w:rPr>
        <w:t xml:space="preserve"> (</w:t>
      </w:r>
      <w:r>
        <w:rPr>
          <w:rFonts w:ascii="Consolas" w:hAnsi="Consolas"/>
          <w:i w:val="0"/>
          <w:sz w:val="18"/>
        </w:rPr>
        <w:t>id,signature</w:t>
      </w:r>
      <w:r>
        <w:rPr>
          <w:b w:val="0"/>
          <w:i w:val="0"/>
        </w:rPr>
        <w:t>) returned by the platform's own load (</w:t>
      </w:r>
      <w:r>
        <w:rPr>
          <w:rFonts w:ascii="Consolas" w:hAnsi="Consolas"/>
          <w:i w:val="0"/>
          <w:sz w:val="18"/>
        </w:rPr>
        <w:t>ProposalLoadPath</w:t>
      </w:r>
      <w:r>
        <w:rPr>
          <w:b w:val="0"/>
          <w:i w:val="0"/>
        </w:rPr>
        <w:t>), sent once-encoded. Another kind of pending endorsement blocks the request (409). An existing cancellation request is shown again with the date it was created with.</w:t>
      </w:r>
    </w:p>
    <w:p>
      <w:pPr>
        <w:pStyle w:val="ListNumber"/>
        <w:spacing w:after="20"/>
      </w:pPr>
      <w:r>
        <w:rPr>
          <w:rFonts w:ascii="Consolas" w:hAnsi="Consolas"/>
          <w:i w:val="0"/>
          <w:sz w:val="18"/>
        </w:rPr>
        <w:t>refundCalc(policy, date)</w:t>
      </w:r>
      <w:r>
        <w:rPr>
          <w:b w:val="0"/>
          <w:i w:val="0"/>
        </w:rPr>
        <w:t xml:space="preserve">: free look when elapsed days &lt;= </w:t>
      </w:r>
      <w:r>
        <w:rPr>
          <w:rFonts w:ascii="Consolas" w:hAnsi="Consolas"/>
          <w:i w:val="0"/>
          <w:sz w:val="18"/>
        </w:rPr>
        <w:t>FreeLookDays</w:t>
      </w:r>
      <w:r>
        <w:rPr>
          <w:b w:val="0"/>
          <w:i w:val="0"/>
        </w:rPr>
        <w:t xml:space="preserve"> (refund 100%), otherwise premium x unexpired days / policy days x </w:t>
      </w:r>
      <w:r>
        <w:rPr>
          <w:rFonts w:ascii="Consolas" w:hAnsi="Consolas"/>
          <w:i w:val="0"/>
          <w:sz w:val="18"/>
        </w:rPr>
        <w:t>ProRataRefundPercent</w:t>
      </w:r>
      <w:r>
        <w:rPr>
          <w:b w:val="0"/>
          <w:i w:val="0"/>
        </w:rPr>
        <w:t xml:space="preserve"> (rounded </w:t>
      </w:r>
      <w:r>
        <w:rPr>
          <w:rFonts w:ascii="Consolas" w:hAnsi="Consolas"/>
          <w:i w:val="0"/>
          <w:sz w:val="18"/>
        </w:rPr>
        <w:t>MoneyScale</w:t>
      </w:r>
      <w:r>
        <w:rPr>
          <w:b w:val="0"/>
          <w:i w:val="0"/>
        </w:rPr>
        <w:t xml:space="preserve">, </w:t>
      </w:r>
      <w:r>
        <w:rPr>
          <w:rFonts w:ascii="Consolas" w:hAnsi="Consolas"/>
          <w:i w:val="0"/>
          <w:sz w:val="18"/>
        </w:rPr>
        <w:t>RoundingMode</w:t>
      </w:r>
      <w:r>
        <w:rPr>
          <w:b w:val="0"/>
          <w:i w:val="0"/>
        </w:rPr>
        <w:t>).</w:t>
      </w:r>
    </w:p>
    <w:p>
      <w:pPr>
        <w:pStyle w:val="ListNumber"/>
        <w:spacing w:after="20"/>
      </w:pPr>
      <w:r>
        <w:rPr>
          <w:rFonts w:ascii="Consolas" w:hAnsi="Consolas"/>
          <w:i w:val="0"/>
          <w:sz w:val="18"/>
        </w:rPr>
        <w:t>createRequest</w:t>
      </w:r>
      <w:r>
        <w:rPr>
          <w:b w:val="0"/>
          <w:i w:val="0"/>
        </w:rPr>
        <w:t xml:space="preserve">: </w:t>
      </w:r>
      <w:r>
        <w:rPr>
          <w:rFonts w:ascii="Consolas" w:hAnsi="Consolas"/>
          <w:i w:val="0"/>
          <w:sz w:val="18"/>
        </w:rPr>
        <w:t>POST EndoBasePath/createEx</w:t>
      </w:r>
      <w:r>
        <w:rPr>
          <w:b w:val="0"/>
          <w:i w:val="0"/>
        </w:rPr>
        <w:t xml:space="preserve"> with EndoType 3, CancelType 31 (free look) or 32 (pro-rata), reason, payment info; for free look the effective date is the policy start.</w:t>
      </w:r>
    </w:p>
    <w:p>
      <w:pPr>
        <w:pStyle w:val="ListNumber"/>
        <w:spacing w:after="20"/>
      </w:pPr>
      <w:r>
        <w:rPr>
          <w:b w:val="0"/>
          <w:i w:val="0"/>
        </w:rPr>
        <w:t>Response: RequestNo, RequestStatus PENDING, PolicyInfo (with insurer), PolicyStatus, PremiumDetails, RefundDetails.</w:t>
      </w:r>
    </w:p>
    <w:p>
      <w:pPr>
        <w:spacing w:after="60"/>
      </w:pPr>
      <w:r>
        <w:rPr>
          <w:b/>
          <w:i w:val="0"/>
          <w:color w:val="0B4DA2"/>
          <w:sz w:val="22"/>
        </w:rPr>
        <w:t>Approver — UPCancelService.decide</w:t>
      </w:r>
    </w:p>
    <w:p>
      <w:pPr>
        <w:pStyle w:val="ListNumber"/>
        <w:spacing w:after="20"/>
      </w:pPr>
      <w:r>
        <w:rPr>
          <w:b w:val="0"/>
          <w:i w:val="0"/>
        </w:rPr>
        <w:t xml:space="preserve">Same lookup; </w:t>
      </w:r>
      <w:r>
        <w:rPr>
          <w:rFonts w:ascii="Consolas" w:hAnsi="Consolas"/>
          <w:i w:val="0"/>
          <w:sz w:val="18"/>
        </w:rPr>
        <w:t>RequestNo</w:t>
      </w:r>
      <w:r>
        <w:rPr>
          <w:b w:val="0"/>
          <w:i w:val="0"/>
        </w:rPr>
        <w:t xml:space="preserve"> must be the pending endorsement (404 otherwise, also on a second approval).</w:t>
      </w:r>
    </w:p>
    <w:p>
      <w:pPr>
        <w:pStyle w:val="ListNumber"/>
        <w:spacing w:after="20"/>
      </w:pPr>
      <w:r>
        <w:rPr>
          <w:b w:val="0"/>
          <w:i w:val="0"/>
        </w:rPr>
        <w:t xml:space="preserve">REJECT: </w:t>
      </w:r>
      <w:r>
        <w:rPr>
          <w:rFonts w:ascii="Consolas" w:hAnsi="Consolas"/>
          <w:i w:val="0"/>
          <w:sz w:val="18"/>
        </w:rPr>
        <w:t>suspendEndorsement</w:t>
      </w:r>
      <w:r>
        <w:rPr>
          <w:b w:val="0"/>
          <w:i w:val="0"/>
        </w:rPr>
        <w:t>, answer REJECTED.</w:t>
      </w:r>
    </w:p>
    <w:p>
      <w:pPr>
        <w:pStyle w:val="ListNumber"/>
        <w:spacing w:after="20"/>
      </w:pPr>
      <w:r>
        <w:rPr>
          <w:b w:val="0"/>
          <w:i w:val="0"/>
        </w:rPr>
        <w:t xml:space="preserve">APPROVE: suspend the saved (thin) request, create a </w:t>
      </w:r>
      <w:r>
        <w:rPr>
          <w:b/>
          <w:i w:val="0"/>
        </w:rPr>
        <w:t>fresh</w:t>
      </w:r>
      <w:r>
        <w:rPr>
          <w:b w:val="0"/>
          <w:i w:val="0"/>
        </w:rPr>
        <w:t xml:space="preserve"> endorsement with the same terms (</w:t>
      </w:r>
      <w:r>
        <w:rPr>
          <w:rFonts w:ascii="Consolas" w:hAnsi="Consolas"/>
          <w:i w:val="0"/>
          <w:sz w:val="18"/>
        </w:rPr>
        <w:t>createEx</w:t>
      </w:r>
      <w:r>
        <w:rPr>
          <w:b w:val="0"/>
          <w:i w:val="0"/>
        </w:rPr>
        <w:t xml:space="preserve">), then </w:t>
      </w:r>
      <w:r>
        <w:rPr>
          <w:rFonts w:ascii="Consolas" w:hAnsi="Consolas"/>
          <w:i w:val="0"/>
          <w:sz w:val="18"/>
        </w:rPr>
        <w:t>calculateEx</w:t>
      </w:r>
      <w:r>
        <w:rPr>
          <w:b w:val="0"/>
          <w:i w:val="0"/>
        </w:rPr>
        <w:t xml:space="preserve">, </w:t>
      </w:r>
      <w:r>
        <w:rPr>
          <w:rFonts w:ascii="Consolas" w:hAnsi="Consolas"/>
          <w:i w:val="0"/>
          <w:sz w:val="18"/>
        </w:rPr>
        <w:t>validate</w:t>
      </w:r>
      <w:r>
        <w:rPr>
          <w:b w:val="0"/>
          <w:i w:val="0"/>
        </w:rPr>
        <w:t xml:space="preserve">, </w:t>
      </w:r>
      <w:r>
        <w:rPr>
          <w:rFonts w:ascii="Consolas" w:hAnsi="Consolas"/>
          <w:i w:val="0"/>
          <w:sz w:val="18"/>
        </w:rPr>
        <w:t>issueEndorsement</w:t>
      </w:r>
      <w:r>
        <w:rPr>
          <w:b w:val="0"/>
          <w:i w:val="0"/>
        </w:rPr>
        <w:t xml:space="preserve">. The saved request is replaced because </w:t>
      </w:r>
      <w:r>
        <w:rPr>
          <w:rFonts w:ascii="Consolas" w:hAnsi="Consolas"/>
          <w:i w:val="0"/>
          <w:sz w:val="18"/>
        </w:rPr>
        <w:t>calculateEx</w:t>
      </w:r>
      <w:r>
        <w:rPr>
          <w:b w:val="0"/>
          <w:i w:val="0"/>
        </w:rPr>
        <w:t xml:space="preserve"> needs the full NewPolicy, which only </w:t>
      </w:r>
      <w:r>
        <w:rPr>
          <w:rFonts w:ascii="Consolas" w:hAnsi="Consolas"/>
          <w:i w:val="0"/>
          <w:sz w:val="18"/>
        </w:rPr>
        <w:t>createEx</w:t>
      </w:r>
      <w:r>
        <w:rPr>
          <w:b w:val="0"/>
          <w:i w:val="0"/>
        </w:rPr>
        <w:t xml:space="preserve"> returns.</w:t>
      </w:r>
    </w:p>
    <w:p>
      <w:pPr>
        <w:pStyle w:val="ListNumber"/>
        <w:spacing w:after="20"/>
      </w:pPr>
      <w:r>
        <w:rPr>
          <w:b w:val="0"/>
          <w:i w:val="0"/>
        </w:rPr>
        <w:t>If the platform refuses a step the exception text is capped (</w:t>
      </w:r>
      <w:r>
        <w:rPr>
          <w:rFonts w:ascii="Consolas" w:hAnsi="Consolas"/>
          <w:i w:val="0"/>
          <w:sz w:val="18"/>
        </w:rPr>
        <w:t>PlatformErrorMaxLength</w:t>
      </w:r>
      <w:r>
        <w:rPr>
          <w:b w:val="0"/>
          <w:i w:val="0"/>
        </w:rPr>
        <w:t xml:space="preserve">) and returned as 409 </w:t>
      </w:r>
      <w:r>
        <w:rPr>
          <w:rFonts w:ascii="Consolas" w:hAnsi="Consolas"/>
          <w:i w:val="0"/>
          <w:sz w:val="18"/>
        </w:rPr>
        <w:t>The platform refused the cancellation of &lt;policy&gt;; the request is still pending as &lt;EndoNo&gt;</w:t>
      </w:r>
      <w:r>
        <w:rPr>
          <w:b w:val="0"/>
          <w:i w:val="0"/>
        </w:rPr>
        <w:t>.</w:t>
      </w:r>
    </w:p>
    <w:p>
      <w:pPr>
        <w:pStyle w:val="ListNumber"/>
        <w:spacing w:after="20"/>
      </w:pPr>
      <w:r>
        <w:rPr>
          <w:b w:val="0"/>
          <w:i w:val="0"/>
        </w:rPr>
        <w:t xml:space="preserve">Success: status 3, </w:t>
      </w:r>
      <w:r>
        <w:rPr>
          <w:rFonts w:ascii="Consolas" w:hAnsi="Consolas"/>
          <w:i w:val="0"/>
          <w:sz w:val="18"/>
        </w:rPr>
        <w:t>RefundPremium</w:t>
      </w:r>
      <w:r>
        <w:rPr>
          <w:b w:val="0"/>
          <w:i w:val="0"/>
        </w:rPr>
        <w:t xml:space="preserve"> (same calculation as the Checker), </w:t>
      </w:r>
      <w:r>
        <w:rPr>
          <w:rFonts w:ascii="Consolas" w:hAnsi="Consolas"/>
          <w:i w:val="0"/>
          <w:sz w:val="18"/>
        </w:rPr>
        <w:t>EndorsementNo</w:t>
      </w:r>
      <w:r>
        <w:rPr>
          <w:b w:val="0"/>
          <w:i w:val="0"/>
        </w:rPr>
        <w:t>, RequestStatus APPROVED.</w:t>
      </w:r>
    </w:p>
    <w:p>
      <w:pPr>
        <w:pStyle w:val="Heading2"/>
      </w:pPr>
      <w:r>
        <w:t>8.3 Platform Quirks That Shaped the Code</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4898"/>
            <w:shd w:val="clear" w:color="auto" w:fill="DCE6F1"/>
          </w:tcPr>
          <w:p>
            <w:pPr>
              <w:spacing w:after="20"/>
            </w:pPr>
            <w:r/>
            <w:r>
              <w:rPr>
                <w:b/>
                <w:sz w:val="18"/>
              </w:rPr>
              <w:t>Quirk</w:t>
            </w:r>
          </w:p>
        </w:tc>
        <w:tc>
          <w:tcPr>
            <w:tcW w:type="dxa" w:w="5306"/>
            <w:shd w:val="clear" w:color="auto" w:fill="DCE6F1"/>
          </w:tcPr>
          <w:p>
            <w:pPr>
              <w:spacing w:after="20"/>
            </w:pPr>
            <w:r/>
            <w:r>
              <w:rPr>
                <w:b/>
                <w:sz w:val="18"/>
              </w:rPr>
              <w:t>Effect / handling</w:t>
            </w:r>
          </w:p>
        </w:tc>
      </w:tr>
      <w:tr>
        <w:trPr>
          <w:cantSplit w:val="true"/>
        </w:trPr>
        <w:tc>
          <w:tcPr>
            <w:tcW w:type="dxa" w:w="4898"/>
          </w:tcPr>
          <w:p>
            <w:pPr>
              <w:spacing w:after="20"/>
            </w:pPr>
            <w:r/>
            <w:r>
              <w:rPr>
                <w:b w:val="0"/>
                <w:i w:val="0"/>
                <w:sz w:val="18"/>
              </w:rPr>
              <w:t>Endorsement service needs the signed policy id (</w:t>
            </w:r>
            <w:r>
              <w:rPr>
                <w:rFonts w:ascii="Consolas" w:hAnsi="Consolas"/>
                <w:i w:val="0"/>
                <w:sz w:val="15"/>
              </w:rPr>
              <w:t>id,signature</w:t>
            </w:r>
            <w:r>
              <w:rPr>
                <w:b w:val="0"/>
                <w:i w:val="0"/>
                <w:sz w:val="18"/>
              </w:rPr>
              <w:t>) and rejects a double-encoded id</w:t>
            </w:r>
          </w:p>
        </w:tc>
        <w:tc>
          <w:tcPr>
            <w:tcW w:type="dxa" w:w="5306"/>
          </w:tcPr>
          <w:p>
            <w:pPr>
              <w:spacing w:after="20"/>
            </w:pPr>
            <w:r/>
            <w:r>
              <w:rPr>
                <w:b w:val="0"/>
                <w:i w:val="0"/>
                <w:sz w:val="18"/>
              </w:rPr>
              <w:t xml:space="preserve">Signed id taken from the platform load and sent once-encoded in </w:t>
            </w:r>
            <w:r>
              <w:rPr>
                <w:rFonts w:ascii="Consolas" w:hAnsi="Consolas"/>
                <w:i w:val="0"/>
                <w:sz w:val="15"/>
              </w:rPr>
              <w:t>pendingCancellation</w:t>
            </w:r>
            <w:r>
              <w:rPr>
                <w:b w:val="0"/>
                <w:i w:val="0"/>
                <w:sz w:val="18"/>
              </w:rPr>
              <w:t>.</w:t>
            </w:r>
          </w:p>
        </w:tc>
      </w:tr>
      <w:tr>
        <w:trPr>
          <w:cantSplit w:val="true"/>
        </w:trPr>
        <w:tc>
          <w:tcPr>
            <w:tcW w:type="dxa" w:w="4898"/>
          </w:tcPr>
          <w:p>
            <w:pPr>
              <w:spacing w:after="20"/>
            </w:pPr>
            <w:r/>
            <w:r>
              <w:rPr>
                <w:rFonts w:ascii="Consolas" w:hAnsi="Consolas"/>
                <w:i w:val="0"/>
                <w:sz w:val="15"/>
              </w:rPr>
              <w:t>calculateEx</w:t>
            </w:r>
            <w:r>
              <w:rPr>
                <w:b w:val="0"/>
                <w:i w:val="0"/>
                <w:sz w:val="18"/>
              </w:rPr>
              <w:t xml:space="preserve"> needs the full NewPolicy; a saved pending endorsement is thin</w:t>
            </w:r>
          </w:p>
        </w:tc>
        <w:tc>
          <w:tcPr>
            <w:tcW w:type="dxa" w:w="5306"/>
          </w:tcPr>
          <w:p>
            <w:pPr>
              <w:spacing w:after="20"/>
            </w:pPr>
            <w:r/>
            <w:r>
              <w:rPr>
                <w:b w:val="0"/>
                <w:i w:val="0"/>
                <w:sz w:val="18"/>
              </w:rPr>
              <w:t xml:space="preserve">On APPROVE the saved request is suspended and a fresh </w:t>
            </w:r>
            <w:r>
              <w:rPr>
                <w:rFonts w:ascii="Consolas" w:hAnsi="Consolas"/>
                <w:i w:val="0"/>
                <w:sz w:val="15"/>
              </w:rPr>
              <w:t>createEx</w:t>
            </w:r>
            <w:r>
              <w:rPr>
                <w:b w:val="0"/>
                <w:i w:val="0"/>
                <w:sz w:val="18"/>
              </w:rPr>
              <w:t xml:space="preserve"> is used.</w:t>
            </w:r>
          </w:p>
        </w:tc>
      </w:tr>
      <w:tr>
        <w:trPr>
          <w:cantSplit w:val="true"/>
        </w:trPr>
        <w:tc>
          <w:tcPr>
            <w:tcW w:type="dxa" w:w="4898"/>
          </w:tcPr>
          <w:p>
            <w:pPr>
              <w:spacing w:after="20"/>
            </w:pPr>
            <w:r/>
            <w:r>
              <w:rPr>
                <w:b w:val="0"/>
                <w:i w:val="0"/>
                <w:sz w:val="18"/>
              </w:rPr>
              <w:t>The platform REST client throws its own business exception</w:t>
            </w:r>
          </w:p>
        </w:tc>
        <w:tc>
          <w:tcPr>
            <w:tcW w:type="dxa" w:w="5306"/>
          </w:tcPr>
          <w:p>
            <w:pPr>
              <w:spacing w:after="20"/>
            </w:pPr>
            <w:r/>
            <w:r>
              <w:rPr>
                <w:rFonts w:ascii="Consolas" w:hAnsi="Consolas"/>
                <w:i w:val="0"/>
                <w:sz w:val="15"/>
              </w:rPr>
              <w:t>UPPlatformClient</w:t>
            </w:r>
            <w:r>
              <w:rPr>
                <w:b w:val="0"/>
                <w:i w:val="0"/>
                <w:sz w:val="18"/>
              </w:rPr>
              <w:t xml:space="preserve"> returns </w:t>
            </w:r>
            <w:r>
              <w:rPr>
                <w:rFonts w:ascii="Consolas" w:hAnsi="Consolas"/>
                <w:i w:val="0"/>
                <w:sz w:val="15"/>
              </w:rPr>
              <w:t>{status, body}</w:t>
            </w:r>
            <w:r>
              <w:rPr>
                <w:b w:val="0"/>
                <w:i w:val="0"/>
                <w:sz w:val="18"/>
              </w:rPr>
              <w:t>; the approver answers 409 instead of 500.</w:t>
            </w:r>
          </w:p>
        </w:tc>
      </w:tr>
      <w:tr>
        <w:trPr>
          <w:cantSplit w:val="true"/>
        </w:trPr>
        <w:tc>
          <w:tcPr>
            <w:tcW w:type="dxa" w:w="4898"/>
          </w:tcPr>
          <w:p>
            <w:pPr>
              <w:spacing w:after="20"/>
            </w:pPr>
            <w:r/>
            <w:r>
              <w:rPr>
                <w:b w:val="0"/>
                <w:i w:val="0"/>
                <w:sz w:val="18"/>
              </w:rPr>
              <w:t xml:space="preserve">A policy created without OrgCode gets -1; </w:t>
            </w:r>
            <w:r>
              <w:rPr>
                <w:rFonts w:ascii="Consolas" w:hAnsi="Consolas"/>
                <w:i w:val="0"/>
                <w:sz w:val="15"/>
              </w:rPr>
              <w:t>validate</w:t>
            </w:r>
            <w:r>
              <w:rPr>
                <w:b w:val="0"/>
                <w:i w:val="0"/>
                <w:sz w:val="18"/>
              </w:rPr>
              <w:t xml:space="preserve"> of the endorsement checks OrgCode against code table PubBranch (only value 1)</w:t>
            </w:r>
          </w:p>
        </w:tc>
        <w:tc>
          <w:tcPr>
            <w:tcW w:type="dxa" w:w="5306"/>
          </w:tcPr>
          <w:p>
            <w:pPr>
              <w:spacing w:after="20"/>
            </w:pPr>
            <w:r/>
            <w:r>
              <w:rPr>
                <w:rFonts w:ascii="Consolas" w:hAnsi="Consolas"/>
                <w:i w:val="0"/>
                <w:sz w:val="15"/>
              </w:rPr>
              <w:t>UPSecurity.defaultOrgCode</w:t>
            </w:r>
            <w:r>
              <w:rPr>
                <w:b w:val="0"/>
                <w:i w:val="0"/>
                <w:sz w:val="18"/>
              </w:rPr>
              <w:t xml:space="preserve"> sets 1 when it is missing; callers send OrgCode 1.</w:t>
            </w:r>
          </w:p>
        </w:tc>
      </w:tr>
      <w:tr>
        <w:trPr>
          <w:cantSplit w:val="true"/>
        </w:trPr>
        <w:tc>
          <w:tcPr>
            <w:tcW w:type="dxa" w:w="4898"/>
          </w:tcPr>
          <w:p>
            <w:pPr>
              <w:spacing w:after="20"/>
            </w:pPr>
            <w:r/>
            <w:r>
              <w:rPr>
                <w:b w:val="0"/>
                <w:i w:val="0"/>
                <w:sz w:val="18"/>
              </w:rPr>
              <w:t>A policy status sent by the caller made the platform fail (500 / 502); a caller policy number was accepted</w:t>
            </w:r>
          </w:p>
        </w:tc>
        <w:tc>
          <w:tcPr>
            <w:tcW w:type="dxa" w:w="5306"/>
          </w:tcPr>
          <w:p>
            <w:pPr>
              <w:spacing w:after="20"/>
            </w:pPr>
            <w:r/>
            <w:r>
              <w:rPr>
                <w:rFonts w:ascii="Consolas" w:hAnsi="Consolas"/>
                <w:i w:val="0"/>
                <w:sz w:val="15"/>
              </w:rPr>
              <w:t>UPSecurity.stripServerOwned</w:t>
            </w:r>
            <w:r>
              <w:rPr>
                <w:b w:val="0"/>
                <w:i w:val="0"/>
                <w:sz w:val="18"/>
              </w:rPr>
              <w:t xml:space="preserve"> removes PolicyNo, PolicyId, PolicyElementId, ProposalStatus, PolicyStatus.</w:t>
            </w:r>
          </w:p>
        </w:tc>
      </w:tr>
      <w:tr>
        <w:trPr>
          <w:cantSplit w:val="true"/>
        </w:trPr>
        <w:tc>
          <w:tcPr>
            <w:tcW w:type="dxa" w:w="4898"/>
          </w:tcPr>
          <w:p>
            <w:pPr>
              <w:spacing w:after="20"/>
            </w:pPr>
            <w:r/>
            <w:r>
              <w:rPr>
                <w:b w:val="0"/>
                <w:i w:val="0"/>
                <w:sz w:val="18"/>
              </w:rPr>
              <w:t>The cancellation rating reads delta fields that were not bound on the new products</w:t>
            </w:r>
          </w:p>
        </w:tc>
        <w:tc>
          <w:tcPr>
            <w:tcW w:type="dxa" w:w="5306"/>
          </w:tcPr>
          <w:p>
            <w:pPr>
              <w:spacing w:after="20"/>
            </w:pPr>
            <w:r/>
            <w:r>
              <w:rPr>
                <w:rFonts w:ascii="Consolas" w:hAnsi="Consolas"/>
                <w:i w:val="0"/>
                <w:sz w:val="15"/>
              </w:rPr>
              <w:t>fix_endo_fields.py</w:t>
            </w:r>
            <w:r>
              <w:rPr>
                <w:b w:val="0"/>
                <w:i w:val="0"/>
                <w:sz w:val="18"/>
              </w:rPr>
              <w:t xml:space="preserve"> bound them on the seven tech products (section 7.2).</w:t>
            </w:r>
          </w:p>
        </w:tc>
      </w:tr>
      <w:tr>
        <w:trPr>
          <w:cantSplit w:val="true"/>
        </w:trPr>
        <w:tc>
          <w:tcPr>
            <w:tcW w:type="dxa" w:w="4898"/>
          </w:tcPr>
          <w:p>
            <w:pPr>
              <w:spacing w:after="20"/>
            </w:pPr>
            <w:r/>
            <w:r>
              <w:rPr>
                <w:b w:val="0"/>
                <w:i w:val="0"/>
                <w:sz w:val="18"/>
              </w:rPr>
              <w:t>The platform save drops the calculated plan row</w:t>
            </w:r>
          </w:p>
        </w:tc>
        <w:tc>
          <w:tcPr>
            <w:tcW w:type="dxa" w:w="5306"/>
          </w:tcPr>
          <w:p>
            <w:pPr>
              <w:spacing w:after="20"/>
            </w:pPr>
            <w:r/>
            <w:r>
              <w:rPr>
                <w:rFonts w:ascii="Consolas" w:hAnsi="Consolas"/>
                <w:i w:val="0"/>
                <w:sz w:val="15"/>
              </w:rPr>
              <w:t>UPUpdateProposal</w:t>
            </w:r>
            <w:r>
              <w:rPr>
                <w:b w:val="0"/>
                <w:i w:val="0"/>
                <w:sz w:val="18"/>
              </w:rPr>
              <w:t xml:space="preserve"> calls persistCalculate after save.</w:t>
            </w:r>
          </w:p>
        </w:tc>
      </w:tr>
      <w:tr>
        <w:trPr>
          <w:cantSplit w:val="true"/>
        </w:trPr>
        <w:tc>
          <w:tcPr>
            <w:tcW w:type="dxa" w:w="4898"/>
          </w:tcPr>
          <w:p>
            <w:pPr>
              <w:spacing w:after="20"/>
            </w:pPr>
            <w:r/>
            <w:r>
              <w:rPr>
                <w:b w:val="0"/>
                <w:i w:val="0"/>
                <w:sz w:val="18"/>
              </w:rPr>
              <w:t>Platform instalment rating re-rounds the premium</w:t>
            </w:r>
          </w:p>
        </w:tc>
        <w:tc>
          <w:tcPr>
            <w:tcW w:type="dxa" w:w="5306"/>
          </w:tcPr>
          <w:p>
            <w:pPr>
              <w:spacing w:after="20"/>
            </w:pPr>
            <w:r/>
            <w:r>
              <w:rPr>
                <w:b w:val="0"/>
                <w:i w:val="0"/>
                <w:sz w:val="18"/>
              </w:rPr>
              <w:t xml:space="preserve">Payment info is flattened to </w:t>
            </w:r>
            <w:r>
              <w:rPr>
                <w:rFonts w:ascii="Consolas" w:hAnsi="Consolas"/>
                <w:i w:val="0"/>
                <w:sz w:val="15"/>
              </w:rPr>
              <w:t>Payment*</w:t>
            </w:r>
            <w:r>
              <w:rPr>
                <w:b w:val="0"/>
                <w:i w:val="0"/>
                <w:sz w:val="18"/>
              </w:rPr>
              <w:t xml:space="preserve"> fields and rebuilt in </w:t>
            </w:r>
            <w:r>
              <w:rPr>
                <w:rFonts w:ascii="Consolas" w:hAnsi="Consolas"/>
                <w:i w:val="0"/>
                <w:sz w:val="15"/>
              </w:rPr>
              <w:t>UPShaper.restorePayment</w:t>
            </w:r>
            <w:r>
              <w:rPr>
                <w:b w:val="0"/>
                <w:i w:val="0"/>
                <w:sz w:val="18"/>
              </w:rPr>
              <w:t>.</w:t>
            </w:r>
          </w:p>
        </w:tc>
      </w:tr>
      <w:tr>
        <w:trPr>
          <w:cantSplit w:val="true"/>
        </w:trPr>
        <w:tc>
          <w:tcPr>
            <w:tcW w:type="dxa" w:w="4898"/>
          </w:tcPr>
          <w:p>
            <w:pPr>
              <w:spacing w:after="20"/>
            </w:pPr>
            <w:r/>
            <w:r>
              <w:rPr>
                <w:b w:val="0"/>
                <w:i w:val="0"/>
                <w:sz w:val="18"/>
              </w:rPr>
              <w:t xml:space="preserve">Responses contain a </w:t>
            </w:r>
            <w:r>
              <w:rPr>
                <w:rFonts w:ascii="Consolas" w:hAnsi="Consolas"/>
                <w:i w:val="0"/>
                <w:sz w:val="15"/>
              </w:rPr>
              <w:t>TempData</w:t>
            </w:r>
            <w:r>
              <w:rPr>
                <w:b w:val="0"/>
                <w:i w:val="0"/>
                <w:sz w:val="18"/>
              </w:rPr>
              <w:t xml:space="preserve"> block with masked / encrypted copies of ID and mobile</w:t>
            </w:r>
          </w:p>
        </w:tc>
        <w:tc>
          <w:tcPr>
            <w:tcW w:type="dxa" w:w="5306"/>
          </w:tcPr>
          <w:p>
            <w:pPr>
              <w:spacing w:after="20"/>
            </w:pPr>
            <w:r/>
            <w:r>
              <w:rPr>
                <w:b w:val="0"/>
                <w:i w:val="0"/>
                <w:sz w:val="18"/>
              </w:rPr>
              <w:t>Not part of the contract; flagged for review (section 14).</w:t>
            </w:r>
          </w:p>
        </w:tc>
      </w:tr>
      <w:tr>
        <w:trPr>
          <w:cantSplit w:val="true"/>
        </w:trPr>
        <w:tc>
          <w:tcPr>
            <w:tcW w:type="dxa" w:w="4898"/>
          </w:tcPr>
          <w:p>
            <w:pPr>
              <w:spacing w:after="20"/>
            </w:pPr>
            <w:r/>
            <w:r>
              <w:rPr>
                <w:b w:val="0"/>
                <w:i w:val="0"/>
                <w:sz w:val="18"/>
              </w:rPr>
              <w:t>Wrong HTTP method returns 422 from the gateway, not from the code</w:t>
            </w:r>
          </w:p>
        </w:tc>
        <w:tc>
          <w:tcPr>
            <w:tcW w:type="dxa" w:w="5306"/>
          </w:tcPr>
          <w:p>
            <w:pPr>
              <w:spacing w:after="20"/>
            </w:pPr>
            <w:r/>
            <w:r>
              <w:rPr>
                <w:b w:val="0"/>
                <w:i w:val="0"/>
                <w:sz w:val="18"/>
              </w:rPr>
              <w:t>Documented in the specification.</w:t>
            </w:r>
          </w:p>
        </w:tc>
      </w:tr>
    </w:tbl>
    <w:p>
      <w:pPr>
        <w:spacing w:after="40"/>
      </w:pPr>
    </w:p>
    <w:p>
      <w:r>
        <w:br w:type="page"/>
      </w:r>
    </w:p>
    <w:p>
      <w:pPr>
        <w:pStyle w:val="Heading1"/>
      </w:pPr>
      <w:r>
        <w:t>9. Errors, Logging and Tracing</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449"/>
            <w:shd w:val="clear" w:color="auto" w:fill="DCE6F1"/>
          </w:tcPr>
          <w:p>
            <w:pPr>
              <w:spacing w:after="20"/>
            </w:pPr>
            <w:r/>
            <w:r>
              <w:rPr>
                <w:b/>
                <w:sz w:val="18"/>
              </w:rPr>
              <w:t>Situation</w:t>
            </w:r>
          </w:p>
        </w:tc>
        <w:tc>
          <w:tcPr>
            <w:tcW w:type="dxa" w:w="4490"/>
            <w:shd w:val="clear" w:color="auto" w:fill="DCE6F1"/>
          </w:tcPr>
          <w:p>
            <w:pPr>
              <w:spacing w:after="20"/>
            </w:pPr>
            <w:r/>
            <w:r>
              <w:rPr>
                <w:b/>
                <w:sz w:val="18"/>
              </w:rPr>
              <w:t>Exception thrown in code</w:t>
            </w:r>
          </w:p>
        </w:tc>
        <w:tc>
          <w:tcPr>
            <w:tcW w:type="dxa" w:w="3266"/>
            <w:shd w:val="clear" w:color="auto" w:fill="DCE6F1"/>
          </w:tcPr>
          <w:p>
            <w:pPr>
              <w:spacing w:after="20"/>
            </w:pPr>
            <w:r/>
            <w:r>
              <w:rPr>
                <w:b/>
                <w:sz w:val="18"/>
              </w:rPr>
              <w:t>HTTP / code</w:t>
            </w:r>
          </w:p>
        </w:tc>
      </w:tr>
      <w:tr>
        <w:trPr>
          <w:cantSplit w:val="true"/>
        </w:trPr>
        <w:tc>
          <w:tcPr>
            <w:tcW w:type="dxa" w:w="2449"/>
          </w:tcPr>
          <w:p>
            <w:pPr>
              <w:spacing w:after="20"/>
            </w:pPr>
            <w:r/>
            <w:r>
              <w:rPr>
                <w:b w:val="0"/>
                <w:i w:val="0"/>
                <w:sz w:val="18"/>
              </w:rPr>
              <w:t>Validation problems</w:t>
            </w:r>
          </w:p>
        </w:tc>
        <w:tc>
          <w:tcPr>
            <w:tcW w:type="dxa" w:w="4490"/>
          </w:tcPr>
          <w:p>
            <w:pPr>
              <w:spacing w:after="20"/>
            </w:pPr>
            <w:r/>
            <w:r>
              <w:rPr>
                <w:rFonts w:ascii="Consolas" w:hAnsi="Consolas"/>
                <w:i w:val="0"/>
                <w:sz w:val="15"/>
              </w:rPr>
              <w:t>IllegalArgumentException("VALIDATION:" + json)</w:t>
            </w:r>
            <w:r>
              <w:rPr>
                <w:b w:val="0"/>
                <w:i w:val="0"/>
                <w:sz w:val="18"/>
              </w:rPr>
              <w:t xml:space="preserve"> via </w:t>
            </w:r>
            <w:r>
              <w:rPr>
                <w:rFonts w:ascii="Consolas" w:hAnsi="Consolas"/>
                <w:i w:val="0"/>
                <w:sz w:val="15"/>
              </w:rPr>
              <w:t>util.throwValidation</w:t>
            </w:r>
          </w:p>
        </w:tc>
        <w:tc>
          <w:tcPr>
            <w:tcW w:type="dxa" w:w="3266"/>
          </w:tcPr>
          <w:p>
            <w:pPr>
              <w:spacing w:after="20"/>
            </w:pPr>
            <w:r/>
            <w:r>
              <w:rPr>
                <w:b w:val="0"/>
                <w:i w:val="0"/>
                <w:sz w:val="18"/>
              </w:rPr>
              <w:t xml:space="preserve">400 </w:t>
            </w:r>
            <w:r>
              <w:rPr>
                <w:rFonts w:ascii="Consolas" w:hAnsi="Consolas"/>
                <w:i w:val="0"/>
                <w:sz w:val="15"/>
              </w:rPr>
              <w:t>UP-VALIDATION</w:t>
            </w:r>
            <w:r>
              <w:rPr>
                <w:b w:val="0"/>
                <w:i w:val="0"/>
                <w:sz w:val="18"/>
              </w:rPr>
              <w:t xml:space="preserve"> with </w:t>
            </w:r>
            <w:r>
              <w:rPr>
                <w:rFonts w:ascii="Consolas" w:hAnsi="Consolas"/>
                <w:i w:val="0"/>
                <w:sz w:val="15"/>
              </w:rPr>
              <w:t>errors[]</w:t>
            </w:r>
          </w:p>
        </w:tc>
      </w:tr>
      <w:tr>
        <w:trPr>
          <w:cantSplit w:val="true"/>
        </w:trPr>
        <w:tc>
          <w:tcPr>
            <w:tcW w:type="dxa" w:w="2449"/>
          </w:tcPr>
          <w:p>
            <w:pPr>
              <w:spacing w:after="20"/>
            </w:pPr>
            <w:r/>
            <w:r>
              <w:rPr>
                <w:b w:val="0"/>
                <w:i w:val="0"/>
                <w:sz w:val="18"/>
              </w:rPr>
              <w:t>Simple bad request</w:t>
            </w:r>
          </w:p>
        </w:tc>
        <w:tc>
          <w:tcPr>
            <w:tcW w:type="dxa" w:w="4490"/>
          </w:tcPr>
          <w:p>
            <w:pPr>
              <w:spacing w:after="20"/>
            </w:pPr>
            <w:r/>
            <w:r>
              <w:rPr>
                <w:rFonts w:ascii="Consolas" w:hAnsi="Consolas"/>
                <w:i w:val="0"/>
                <w:sz w:val="15"/>
              </w:rPr>
              <w:t>util.fail(msg)</w:t>
            </w:r>
            <w:r>
              <w:rPr>
                <w:b w:val="0"/>
                <w:i w:val="0"/>
                <w:sz w:val="18"/>
              </w:rPr>
              <w:t xml:space="preserve"> -&gt; </w:t>
            </w:r>
            <w:r>
              <w:rPr>
                <w:rFonts w:ascii="Consolas" w:hAnsi="Consolas"/>
                <w:i w:val="0"/>
                <w:sz w:val="15"/>
              </w:rPr>
              <w:t>IllegalArgumentException</w:t>
            </w:r>
          </w:p>
        </w:tc>
        <w:tc>
          <w:tcPr>
            <w:tcW w:type="dxa" w:w="3266"/>
          </w:tcPr>
          <w:p>
            <w:pPr>
              <w:spacing w:after="20"/>
            </w:pPr>
            <w:r/>
            <w:r>
              <w:rPr>
                <w:b w:val="0"/>
                <w:i w:val="0"/>
                <w:sz w:val="18"/>
              </w:rPr>
              <w:t xml:space="preserve">400 </w:t>
            </w:r>
            <w:r>
              <w:rPr>
                <w:rFonts w:ascii="Consolas" w:hAnsi="Consolas"/>
                <w:i w:val="0"/>
                <w:sz w:val="15"/>
              </w:rPr>
              <w:t>UP-400</w:t>
            </w:r>
          </w:p>
        </w:tc>
      </w:tr>
      <w:tr>
        <w:trPr>
          <w:cantSplit w:val="true"/>
        </w:trPr>
        <w:tc>
          <w:tcPr>
            <w:tcW w:type="dxa" w:w="2449"/>
          </w:tcPr>
          <w:p>
            <w:pPr>
              <w:spacing w:after="20"/>
            </w:pPr>
            <w:r/>
            <w:r>
              <w:rPr>
                <w:b w:val="0"/>
                <w:i w:val="0"/>
                <w:sz w:val="18"/>
              </w:rPr>
              <w:t>State conflict</w:t>
            </w:r>
          </w:p>
        </w:tc>
        <w:tc>
          <w:tcPr>
            <w:tcW w:type="dxa" w:w="4490"/>
          </w:tcPr>
          <w:p>
            <w:pPr>
              <w:spacing w:after="20"/>
            </w:pPr>
            <w:r/>
            <w:r>
              <w:rPr>
                <w:rFonts w:ascii="Consolas" w:hAnsi="Consolas"/>
                <w:i w:val="0"/>
                <w:sz w:val="15"/>
              </w:rPr>
              <w:t>IllegalArgumentException("CONFLICT:...")</w:t>
            </w:r>
          </w:p>
        </w:tc>
        <w:tc>
          <w:tcPr>
            <w:tcW w:type="dxa" w:w="3266"/>
          </w:tcPr>
          <w:p>
            <w:pPr>
              <w:spacing w:after="20"/>
            </w:pPr>
            <w:r/>
            <w:r>
              <w:rPr>
                <w:b w:val="0"/>
                <w:i w:val="0"/>
                <w:sz w:val="18"/>
              </w:rPr>
              <w:t xml:space="preserve">409 </w:t>
            </w:r>
            <w:r>
              <w:rPr>
                <w:rFonts w:ascii="Consolas" w:hAnsi="Consolas"/>
                <w:i w:val="0"/>
                <w:sz w:val="15"/>
              </w:rPr>
              <w:t>UP-409</w:t>
            </w:r>
          </w:p>
        </w:tc>
      </w:tr>
      <w:tr>
        <w:trPr>
          <w:cantSplit w:val="true"/>
        </w:trPr>
        <w:tc>
          <w:tcPr>
            <w:tcW w:type="dxa" w:w="2449"/>
          </w:tcPr>
          <w:p>
            <w:pPr>
              <w:spacing w:after="20"/>
            </w:pPr>
            <w:r/>
            <w:r>
              <w:rPr>
                <w:b w:val="0"/>
                <w:i w:val="0"/>
                <w:sz w:val="18"/>
              </w:rPr>
              <w:t>Bad number</w:t>
            </w:r>
          </w:p>
        </w:tc>
        <w:tc>
          <w:tcPr>
            <w:tcW w:type="dxa" w:w="4490"/>
          </w:tcPr>
          <w:p>
            <w:pPr>
              <w:spacing w:after="20"/>
            </w:pPr>
            <w:r/>
            <w:r>
              <w:rPr>
                <w:rFonts w:ascii="Consolas" w:hAnsi="Consolas"/>
                <w:i w:val="0"/>
                <w:sz w:val="15"/>
              </w:rPr>
              <w:t>NumberFormatException</w:t>
            </w:r>
          </w:p>
        </w:tc>
        <w:tc>
          <w:tcPr>
            <w:tcW w:type="dxa" w:w="3266"/>
          </w:tcPr>
          <w:p>
            <w:pPr>
              <w:spacing w:after="20"/>
            </w:pPr>
            <w:r/>
            <w:r>
              <w:rPr>
                <w:b w:val="0"/>
                <w:i w:val="0"/>
                <w:sz w:val="18"/>
              </w:rPr>
              <w:t xml:space="preserve">400 </w:t>
            </w:r>
            <w:r>
              <w:rPr>
                <w:rFonts w:ascii="Consolas" w:hAnsi="Consolas"/>
                <w:i w:val="0"/>
                <w:sz w:val="15"/>
              </w:rPr>
              <w:t>UP-400</w:t>
            </w:r>
            <w:r>
              <w:rPr>
                <w:b w:val="0"/>
                <w:i w:val="0"/>
                <w:sz w:val="18"/>
              </w:rPr>
              <w:t xml:space="preserve">, text </w:t>
            </w:r>
            <w:r>
              <w:rPr>
                <w:rFonts w:ascii="Consolas" w:hAnsi="Consolas"/>
                <w:i w:val="0"/>
                <w:sz w:val="15"/>
              </w:rPr>
              <w:t>MsgInvalidNumber</w:t>
            </w:r>
          </w:p>
        </w:tc>
      </w:tr>
      <w:tr>
        <w:trPr>
          <w:cantSplit w:val="true"/>
        </w:trPr>
        <w:tc>
          <w:tcPr>
            <w:tcW w:type="dxa" w:w="2449"/>
          </w:tcPr>
          <w:p>
            <w:pPr>
              <w:spacing w:after="20"/>
            </w:pPr>
            <w:r/>
            <w:r>
              <w:rPr>
                <w:b w:val="0"/>
                <w:i w:val="0"/>
                <w:sz w:val="18"/>
              </w:rPr>
              <w:t>Missing configuration / table row</w:t>
            </w:r>
          </w:p>
        </w:tc>
        <w:tc>
          <w:tcPr>
            <w:tcW w:type="dxa" w:w="4490"/>
          </w:tcPr>
          <w:p>
            <w:pPr>
              <w:spacing w:after="20"/>
            </w:pPr>
            <w:r/>
            <w:r>
              <w:rPr>
                <w:rFonts w:ascii="Consolas" w:hAnsi="Consolas"/>
                <w:i w:val="0"/>
                <w:sz w:val="15"/>
              </w:rPr>
              <w:t>IllegalStateException</w:t>
            </w:r>
          </w:p>
        </w:tc>
        <w:tc>
          <w:tcPr>
            <w:tcW w:type="dxa" w:w="3266"/>
          </w:tcPr>
          <w:p>
            <w:pPr>
              <w:spacing w:after="20"/>
            </w:pPr>
            <w:r/>
            <w:r>
              <w:rPr>
                <w:b w:val="0"/>
                <w:i w:val="0"/>
                <w:sz w:val="18"/>
              </w:rPr>
              <w:t xml:space="preserve">500 </w:t>
            </w:r>
            <w:r>
              <w:rPr>
                <w:rFonts w:ascii="Consolas" w:hAnsi="Consolas"/>
                <w:i w:val="0"/>
                <w:sz w:val="15"/>
              </w:rPr>
              <w:t>UP-CONFIG</w:t>
            </w:r>
            <w:r>
              <w:rPr>
                <w:b w:val="0"/>
                <w:i w:val="0"/>
                <w:sz w:val="18"/>
              </w:rPr>
              <w:t xml:space="preserve">, text </w:t>
            </w:r>
            <w:r>
              <w:rPr>
                <w:rFonts w:ascii="Consolas" w:hAnsi="Consolas"/>
                <w:i w:val="0"/>
                <w:sz w:val="15"/>
              </w:rPr>
              <w:t>MsgConfigError</w:t>
            </w:r>
            <w:r>
              <w:rPr>
                <w:b w:val="0"/>
                <w:i w:val="0"/>
                <w:sz w:val="18"/>
              </w:rPr>
              <w:t>; detail in the log</w:t>
            </w:r>
          </w:p>
        </w:tc>
      </w:tr>
      <w:tr>
        <w:trPr>
          <w:cantSplit w:val="true"/>
        </w:trPr>
        <w:tc>
          <w:tcPr>
            <w:tcW w:type="dxa" w:w="2449"/>
          </w:tcPr>
          <w:p>
            <w:pPr>
              <w:spacing w:after="20"/>
            </w:pPr>
            <w:r/>
            <w:r>
              <w:rPr>
                <w:b w:val="0"/>
                <w:i w:val="0"/>
                <w:sz w:val="18"/>
              </w:rPr>
              <w:t>Platform business error</w:t>
            </w:r>
          </w:p>
        </w:tc>
        <w:tc>
          <w:tcPr>
            <w:tcW w:type="dxa" w:w="4490"/>
          </w:tcPr>
          <w:p>
            <w:pPr>
              <w:spacing w:after="20"/>
            </w:pPr>
            <w:r/>
            <w:r>
              <w:rPr>
                <w:rFonts w:ascii="Consolas" w:hAnsi="Consolas"/>
                <w:i w:val="0"/>
                <w:sz w:val="15"/>
              </w:rPr>
              <w:t>ApiException</w:t>
            </w:r>
            <w:r>
              <w:rPr>
                <w:b w:val="0"/>
                <w:i w:val="0"/>
                <w:sz w:val="18"/>
              </w:rPr>
              <w:t xml:space="preserve"> (message sanitised by </w:t>
            </w:r>
            <w:r>
              <w:rPr>
                <w:rFonts w:ascii="Consolas" w:hAnsi="Consolas"/>
                <w:i w:val="0"/>
                <w:sz w:val="15"/>
              </w:rPr>
              <w:t>isInternalText</w:t>
            </w:r>
            <w:r>
              <w:rPr>
                <w:b w:val="0"/>
                <w:i w:val="0"/>
                <w:sz w:val="18"/>
              </w:rPr>
              <w:t>)</w:t>
            </w:r>
          </w:p>
        </w:tc>
        <w:tc>
          <w:tcPr>
            <w:tcW w:type="dxa" w:w="3266"/>
          </w:tcPr>
          <w:p>
            <w:pPr>
              <w:spacing w:after="20"/>
            </w:pPr>
            <w:r/>
            <w:r>
              <w:rPr>
                <w:b w:val="0"/>
                <w:i w:val="0"/>
                <w:sz w:val="18"/>
              </w:rPr>
              <w:t xml:space="preserve">status of the platform, its code; internal text replaced by </w:t>
            </w:r>
            <w:r>
              <w:rPr>
                <w:rFonts w:ascii="Consolas" w:hAnsi="Consolas"/>
                <w:i w:val="0"/>
                <w:sz w:val="15"/>
              </w:rPr>
              <w:t>MsgServerError</w:t>
            </w:r>
          </w:p>
        </w:tc>
      </w:tr>
      <w:tr>
        <w:trPr>
          <w:cantSplit w:val="true"/>
        </w:trPr>
        <w:tc>
          <w:tcPr>
            <w:tcW w:type="dxa" w:w="2449"/>
          </w:tcPr>
          <w:p>
            <w:pPr>
              <w:spacing w:after="20"/>
            </w:pPr>
            <w:r/>
            <w:r>
              <w:rPr>
                <w:b w:val="0"/>
                <w:i w:val="0"/>
                <w:sz w:val="18"/>
              </w:rPr>
              <w:t>Missing role / maker-checker breach</w:t>
            </w:r>
          </w:p>
        </w:tc>
        <w:tc>
          <w:tcPr>
            <w:tcW w:type="dxa" w:w="4490"/>
          </w:tcPr>
          <w:p>
            <w:pPr>
              <w:spacing w:after="20"/>
            </w:pPr>
            <w:r/>
            <w:r>
              <w:rPr>
                <w:rFonts w:ascii="Consolas" w:hAnsi="Consolas"/>
                <w:i w:val="0"/>
                <w:sz w:val="15"/>
              </w:rPr>
              <w:t>IllegalArgumentException("FORBIDDEN:...")</w:t>
            </w:r>
            <w:r>
              <w:rPr>
                <w:b w:val="0"/>
                <w:i w:val="0"/>
                <w:sz w:val="18"/>
              </w:rPr>
              <w:t xml:space="preserve"> from </w:t>
            </w:r>
            <w:r>
              <w:rPr>
                <w:rFonts w:ascii="Consolas" w:hAnsi="Consolas"/>
                <w:i w:val="0"/>
                <w:sz w:val="15"/>
              </w:rPr>
              <w:t>UPAccess</w:t>
            </w:r>
          </w:p>
        </w:tc>
        <w:tc>
          <w:tcPr>
            <w:tcW w:type="dxa" w:w="3266"/>
          </w:tcPr>
          <w:p>
            <w:pPr>
              <w:spacing w:after="20"/>
            </w:pPr>
            <w:r/>
            <w:r>
              <w:rPr>
                <w:b w:val="0"/>
                <w:i w:val="0"/>
                <w:sz w:val="18"/>
              </w:rPr>
              <w:t xml:space="preserve">403 </w:t>
            </w:r>
            <w:r>
              <w:rPr>
                <w:rFonts w:ascii="Consolas" w:hAnsi="Consolas"/>
                <w:i w:val="0"/>
                <w:sz w:val="15"/>
              </w:rPr>
              <w:t>UP-403</w:t>
            </w:r>
            <w:r>
              <w:rPr>
                <w:b w:val="0"/>
                <w:i w:val="0"/>
                <w:sz w:val="18"/>
              </w:rPr>
              <w:t xml:space="preserve">, texts </w:t>
            </w:r>
            <w:r>
              <w:rPr>
                <w:rFonts w:ascii="Consolas" w:hAnsi="Consolas"/>
                <w:i w:val="0"/>
                <w:sz w:val="15"/>
              </w:rPr>
              <w:t>MsgForbidden</w:t>
            </w:r>
            <w:r>
              <w:rPr>
                <w:b w:val="0"/>
                <w:i w:val="0"/>
                <w:sz w:val="18"/>
              </w:rPr>
              <w:t xml:space="preserve">, </w:t>
            </w:r>
            <w:r>
              <w:rPr>
                <w:rFonts w:ascii="Consolas" w:hAnsi="Consolas"/>
                <w:i w:val="0"/>
                <w:sz w:val="15"/>
              </w:rPr>
              <w:t>MsgSelfApproval</w:t>
            </w:r>
            <w:r>
              <w:rPr>
                <w:b w:val="0"/>
                <w:i w:val="0"/>
                <w:sz w:val="18"/>
              </w:rPr>
              <w:t xml:space="preserve">, </w:t>
            </w:r>
            <w:r>
              <w:rPr>
                <w:rFonts w:ascii="Consolas" w:hAnsi="Consolas"/>
                <w:i w:val="0"/>
                <w:sz w:val="15"/>
              </w:rPr>
              <w:t>MsgNotOwner</w:t>
            </w:r>
          </w:p>
        </w:tc>
      </w:tr>
      <w:tr>
        <w:trPr>
          <w:cantSplit w:val="true"/>
        </w:trPr>
        <w:tc>
          <w:tcPr>
            <w:tcW w:type="dxa" w:w="2449"/>
          </w:tcPr>
          <w:p>
            <w:pPr>
              <w:spacing w:after="20"/>
            </w:pPr>
            <w:r/>
            <w:r>
              <w:rPr>
                <w:b w:val="0"/>
                <w:i w:val="0"/>
                <w:sz w:val="18"/>
              </w:rPr>
              <w:t>Not found</w:t>
            </w:r>
          </w:p>
        </w:tc>
        <w:tc>
          <w:tcPr>
            <w:tcW w:type="dxa" w:w="4490"/>
          </w:tcPr>
          <w:p>
            <w:pPr>
              <w:spacing w:after="20"/>
            </w:pPr>
            <w:r/>
            <w:r>
              <w:rPr>
                <w:rFonts w:ascii="Consolas" w:hAnsi="Consolas"/>
                <w:i w:val="0"/>
                <w:sz w:val="15"/>
              </w:rPr>
              <w:t>errorHandler.notFound(api, msg)</w:t>
            </w:r>
          </w:p>
        </w:tc>
        <w:tc>
          <w:tcPr>
            <w:tcW w:type="dxa" w:w="3266"/>
          </w:tcPr>
          <w:p>
            <w:pPr>
              <w:spacing w:after="20"/>
            </w:pPr>
            <w:r/>
            <w:r>
              <w:rPr>
                <w:b w:val="0"/>
                <w:i w:val="0"/>
                <w:sz w:val="18"/>
              </w:rPr>
              <w:t xml:space="preserve">404 </w:t>
            </w:r>
            <w:r>
              <w:rPr>
                <w:rFonts w:ascii="Consolas" w:hAnsi="Consolas"/>
                <w:i w:val="0"/>
                <w:sz w:val="15"/>
              </w:rPr>
              <w:t>UP-404</w:t>
            </w:r>
          </w:p>
        </w:tc>
      </w:tr>
      <w:tr>
        <w:trPr>
          <w:cantSplit w:val="true"/>
        </w:trPr>
        <w:tc>
          <w:tcPr>
            <w:tcW w:type="dxa" w:w="2449"/>
          </w:tcPr>
          <w:p>
            <w:pPr>
              <w:spacing w:after="20"/>
            </w:pPr>
            <w:r/>
            <w:r>
              <w:rPr>
                <w:b w:val="0"/>
                <w:i w:val="0"/>
                <w:sz w:val="18"/>
              </w:rPr>
              <w:t>Anything else</w:t>
            </w:r>
          </w:p>
        </w:tc>
        <w:tc>
          <w:tcPr>
            <w:tcW w:type="dxa" w:w="4490"/>
          </w:tcPr>
          <w:p>
            <w:pPr>
              <w:spacing w:after="20"/>
            </w:pPr>
            <w:r/>
            <w:r>
              <w:rPr>
                <w:rFonts w:ascii="Consolas" w:hAnsi="Consolas"/>
                <w:i w:val="0"/>
                <w:sz w:val="15"/>
              </w:rPr>
              <w:t>Exception</w:t>
            </w:r>
          </w:p>
        </w:tc>
        <w:tc>
          <w:tcPr>
            <w:tcW w:type="dxa" w:w="3266"/>
          </w:tcPr>
          <w:p>
            <w:pPr>
              <w:spacing w:after="20"/>
            </w:pPr>
            <w:r/>
            <w:r>
              <w:rPr>
                <w:b w:val="0"/>
                <w:i w:val="0"/>
                <w:sz w:val="18"/>
              </w:rPr>
              <w:t xml:space="preserve">500 </w:t>
            </w:r>
            <w:r>
              <w:rPr>
                <w:rFonts w:ascii="Consolas" w:hAnsi="Consolas"/>
                <w:i w:val="0"/>
                <w:sz w:val="15"/>
              </w:rPr>
              <w:t>UP-500</w:t>
            </w:r>
            <w:r>
              <w:rPr>
                <w:b w:val="0"/>
                <w:i w:val="0"/>
                <w:sz w:val="18"/>
              </w:rPr>
              <w:t>, generic text; full exception logged with the trace id</w:t>
            </w:r>
          </w:p>
        </w:tc>
      </w:tr>
    </w:tbl>
    <w:p>
      <w:pPr>
        <w:spacing w:after="40"/>
      </w:pPr>
    </w:p>
    <w:p>
      <w:r>
        <w:rPr>
          <w:b w:val="0"/>
          <w:i w:val="0"/>
        </w:rPr>
        <w:t xml:space="preserve">Tracing: every error body carries </w:t>
      </w:r>
      <w:r>
        <w:rPr>
          <w:rFonts w:ascii="Consolas" w:hAnsi="Consolas"/>
          <w:i w:val="0"/>
          <w:sz w:val="18"/>
        </w:rPr>
        <w:t>trace_id</w:t>
      </w:r>
      <w:r>
        <w:rPr>
          <w:b w:val="0"/>
          <w:i w:val="0"/>
        </w:rPr>
        <w:t xml:space="preserve">. Find the call in the platform log with </w:t>
      </w:r>
      <w:r>
        <w:rPr>
          <w:rFonts w:ascii="Consolas" w:hAnsi="Consolas"/>
          <w:i w:val="0"/>
          <w:sz w:val="18"/>
        </w:rPr>
        <w:t>imo log query</w:t>
      </w:r>
      <w:r>
        <w:rPr>
          <w:b w:val="0"/>
          <w:i w:val="0"/>
        </w:rPr>
        <w:t xml:space="preserve"> using that trace id (application logs of the iComposer runtime); </w:t>
      </w:r>
      <w:r>
        <w:rPr>
          <w:rFonts w:ascii="Consolas" w:hAnsi="Consolas"/>
          <w:i w:val="0"/>
          <w:sz w:val="18"/>
        </w:rPr>
        <w:t>UP-CONFIG</w:t>
      </w:r>
      <w:r>
        <w:rPr>
          <w:b w:val="0"/>
          <w:i w:val="0"/>
        </w:rPr>
        <w:t xml:space="preserve"> messages name the missing key only in the log. Do not add </w:t>
      </w:r>
      <w:r>
        <w:rPr>
          <w:rFonts w:ascii="Consolas" w:hAnsi="Consolas"/>
          <w:i w:val="0"/>
          <w:sz w:val="18"/>
        </w:rPr>
        <w:t>println</w:t>
      </w:r>
      <w:r>
        <w:rPr>
          <w:b w:val="0"/>
          <w:i w:val="0"/>
        </w:rPr>
        <w:t xml:space="preserve"> or secrets to the code; use the slf4j logger.</w:t>
      </w:r>
    </w:p>
    <w:p>
      <w:r>
        <w:br w:type="page"/>
      </w:r>
    </w:p>
    <w:p>
      <w:pPr>
        <w:pStyle w:val="Heading1"/>
      </w:pPr>
      <w:r>
        <w:t>10. How-To Recipes</w:t>
      </w:r>
    </w:p>
    <w:p>
      <w:pPr>
        <w:spacing w:after="60"/>
      </w:pPr>
      <w:r>
        <w:rPr>
          <w:b/>
          <w:i w:val="0"/>
          <w:color w:val="0B4DA2"/>
          <w:sz w:val="22"/>
        </w:rPr>
        <w:t>Add or change a validation rule</w:t>
      </w:r>
    </w:p>
    <w:p>
      <w:pPr>
        <w:pStyle w:val="ListNumber"/>
        <w:spacing w:after="20"/>
      </w:pPr>
      <w:r>
        <w:rPr>
          <w:b w:val="0"/>
          <w:i w:val="0"/>
        </w:rPr>
        <w:t xml:space="preserve">Read the rows of </w:t>
      </w:r>
      <w:r>
        <w:rPr>
          <w:rFonts w:ascii="Consolas" w:hAnsi="Consolas"/>
          <w:i w:val="0"/>
          <w:sz w:val="18"/>
        </w:rPr>
        <w:t>UP_FieldRule</w:t>
      </w:r>
      <w:r>
        <w:rPr>
          <w:b w:val="0"/>
          <w:i w:val="0"/>
        </w:rPr>
        <w:t xml:space="preserve"> (</w:t>
      </w:r>
      <w:r>
        <w:rPr>
          <w:rFonts w:ascii="Consolas" w:hAnsi="Consolas"/>
          <w:i w:val="0"/>
          <w:sz w:val="18"/>
        </w:rPr>
        <w:t>imo config datatable record-list --id 1188575333</w:t>
      </w:r>
      <w:r>
        <w:rPr>
          <w:b w:val="0"/>
          <w:i w:val="0"/>
        </w:rPr>
        <w:t>).</w:t>
      </w:r>
    </w:p>
    <w:p>
      <w:pPr>
        <w:pStyle w:val="ListNumber"/>
        <w:spacing w:after="20"/>
      </w:pPr>
      <w:r>
        <w:rPr>
          <w:b w:val="0"/>
          <w:i w:val="0"/>
        </w:rPr>
        <w:t>Add a row (</w:t>
      </w:r>
      <w:r>
        <w:rPr>
          <w:rFonts w:ascii="Consolas" w:hAnsi="Consolas"/>
          <w:i w:val="0"/>
          <w:sz w:val="18"/>
        </w:rPr>
        <w:t>record-batch-save</w:t>
      </w:r>
      <w:r>
        <w:rPr>
          <w:b w:val="0"/>
          <w:i w:val="0"/>
        </w:rPr>
        <w:t>, a new unique Id) or change one (</w:t>
      </w:r>
      <w:r>
        <w:rPr>
          <w:rFonts w:ascii="Consolas" w:hAnsi="Consolas"/>
          <w:i w:val="0"/>
          <w:sz w:val="18"/>
        </w:rPr>
        <w:t>record-save</w:t>
      </w:r>
      <w:r>
        <w:rPr>
          <w:b w:val="0"/>
          <w:i w:val="0"/>
        </w:rPr>
        <w:t xml:space="preserve"> with its RecordId): Api, Path, Label, Required, DataType, limits, Pattern, CodeTable.</w:t>
      </w:r>
    </w:p>
    <w:p>
      <w:pPr>
        <w:pStyle w:val="ListNumber"/>
        <w:spacing w:after="20"/>
      </w:pPr>
      <w:r>
        <w:rPr>
          <w:b w:val="0"/>
          <w:i w:val="0"/>
        </w:rPr>
        <w:t>Test the API with a valid and an invalid value; no deployment is needed.</w:t>
      </w:r>
    </w:p>
    <w:p>
      <w:pPr>
        <w:pStyle w:val="ListNumber"/>
        <w:spacing w:after="20"/>
      </w:pPr>
      <w:r>
        <w:rPr>
          <w:b w:val="0"/>
          <w:i w:val="0"/>
        </w:rPr>
        <w:t>Update the specification (</w:t>
      </w:r>
      <w:r>
        <w:rPr>
          <w:rFonts w:ascii="Consolas" w:hAnsi="Consolas"/>
          <w:i w:val="0"/>
          <w:sz w:val="18"/>
        </w:rPr>
        <w:t>api_spec_data.py</w:t>
      </w:r>
      <w:r>
        <w:rPr>
          <w:b w:val="0"/>
          <w:i w:val="0"/>
        </w:rPr>
        <w:t xml:space="preserve"> reads the rules) and the policy model.</w:t>
      </w:r>
    </w:p>
    <w:p>
      <w:pPr>
        <w:spacing w:after="60"/>
      </w:pPr>
      <w:r>
        <w:rPr>
          <w:b/>
          <w:i w:val="0"/>
          <w:color w:val="0B4DA2"/>
          <w:sz w:val="22"/>
        </w:rPr>
        <w:t>Rule that needs code (cross-field, product rule)</w:t>
      </w:r>
    </w:p>
    <w:p>
      <w:pPr>
        <w:pStyle w:val="ListNumber"/>
        <w:spacing w:after="20"/>
      </w:pPr>
      <w:r>
        <w:rPr>
          <w:b w:val="0"/>
          <w:i w:val="0"/>
        </w:rPr>
        <w:t xml:space="preserve">Edit </w:t>
      </w:r>
      <w:r>
        <w:rPr>
          <w:rFonts w:ascii="Consolas" w:hAnsi="Consolas"/>
          <w:i w:val="0"/>
          <w:sz w:val="18"/>
        </w:rPr>
        <w:t>UPValidator.entryErrors</w:t>
      </w:r>
      <w:r>
        <w:rPr>
          <w:b w:val="0"/>
          <w:i w:val="0"/>
        </w:rPr>
        <w:t xml:space="preserve"> / </w:t>
      </w:r>
      <w:r>
        <w:rPr>
          <w:rFonts w:ascii="Consolas" w:hAnsi="Consolas"/>
          <w:i w:val="0"/>
          <w:sz w:val="18"/>
        </w:rPr>
        <w:t>validate</w:t>
      </w:r>
      <w:r>
        <w:rPr>
          <w:b w:val="0"/>
          <w:i w:val="0"/>
        </w:rPr>
        <w:t xml:space="preserve"> (keep one </w:t>
      </w:r>
      <w:r>
        <w:rPr>
          <w:rFonts w:ascii="Consolas" w:hAnsi="Consolas"/>
          <w:i w:val="0"/>
          <w:sz w:val="18"/>
        </w:rPr>
        <w:t>util.fieldError(path, code, message)</w:t>
      </w:r>
      <w:r>
        <w:rPr>
          <w:b w:val="0"/>
          <w:i w:val="0"/>
        </w:rPr>
        <w:t xml:space="preserve"> per problem).</w:t>
      </w:r>
    </w:p>
    <w:p>
      <w:pPr>
        <w:pStyle w:val="ListNumber"/>
        <w:spacing w:after="20"/>
      </w:pPr>
      <w:r>
        <w:rPr>
          <w:b w:val="0"/>
          <w:i w:val="0"/>
        </w:rPr>
        <w:t xml:space="preserve">Push </w:t>
      </w:r>
      <w:r>
        <w:rPr>
          <w:rFonts w:ascii="Consolas" w:hAnsi="Consolas"/>
          <w:i w:val="0"/>
          <w:sz w:val="18"/>
        </w:rPr>
        <w:t>UPValidator</w:t>
      </w:r>
      <w:r>
        <w:rPr>
          <w:b w:val="0"/>
          <w:i w:val="0"/>
        </w:rPr>
        <w:t>; push nothing else unless a signature changed.</w:t>
      </w:r>
    </w:p>
    <w:p>
      <w:pPr>
        <w:pStyle w:val="ListNumber"/>
        <w:spacing w:after="20"/>
      </w:pPr>
      <w:r>
        <w:rPr>
          <w:b w:val="0"/>
          <w:i w:val="0"/>
        </w:rPr>
        <w:t>Add a test case (</w:t>
      </w:r>
      <w:r>
        <w:rPr>
          <w:rFonts w:ascii="Consolas" w:hAnsi="Consolas"/>
          <w:i w:val="0"/>
          <w:sz w:val="18"/>
        </w:rPr>
        <w:t>run_tests.py</w:t>
      </w:r>
      <w:r>
        <w:rPr>
          <w:b w:val="0"/>
          <w:i w:val="0"/>
        </w:rPr>
        <w:t>, business cases) and a line in the specification.</w:t>
      </w:r>
    </w:p>
    <w:p>
      <w:pPr>
        <w:spacing w:after="60"/>
      </w:pPr>
      <w:r>
        <w:rPr>
          <w:b/>
          <w:i w:val="0"/>
          <w:color w:val="0B4DA2"/>
          <w:sz w:val="22"/>
        </w:rPr>
        <w:t>Change free look days or refund percent</w:t>
      </w:r>
    </w:p>
    <w:p>
      <w:pPr>
        <w:pStyle w:val="ListNumber"/>
        <w:spacing w:after="20"/>
      </w:pPr>
      <w:r>
        <w:rPr>
          <w:b w:val="0"/>
          <w:i w:val="0"/>
        </w:rPr>
        <w:t xml:space="preserve">Edit </w:t>
      </w:r>
      <w:r>
        <w:rPr>
          <w:rFonts w:ascii="Consolas" w:hAnsi="Consolas"/>
          <w:i w:val="0"/>
          <w:sz w:val="18"/>
        </w:rPr>
        <w:t>FreeLookDays</w:t>
      </w:r>
      <w:r>
        <w:rPr>
          <w:b w:val="0"/>
          <w:i w:val="0"/>
        </w:rPr>
        <w:t xml:space="preserve"> / </w:t>
      </w:r>
      <w:r>
        <w:rPr>
          <w:rFonts w:ascii="Consolas" w:hAnsi="Consolas"/>
          <w:i w:val="0"/>
          <w:sz w:val="18"/>
        </w:rPr>
        <w:t>ProRataRefundPercent</w:t>
      </w:r>
      <w:r>
        <w:rPr>
          <w:b w:val="0"/>
          <w:i w:val="0"/>
        </w:rPr>
        <w:t xml:space="preserve"> of the variant row in </w:t>
      </w:r>
      <w:r>
        <w:rPr>
          <w:rFonts w:ascii="Consolas" w:hAnsi="Consolas"/>
          <w:i w:val="0"/>
          <w:sz w:val="18"/>
        </w:rPr>
        <w:t>UP_ProductRule</w:t>
      </w:r>
      <w:r>
        <w:rPr>
          <w:b w:val="0"/>
          <w:i w:val="0"/>
        </w:rPr>
        <w:t xml:space="preserve"> (</w:t>
      </w:r>
      <w:r>
        <w:rPr>
          <w:rFonts w:ascii="Consolas" w:hAnsi="Consolas"/>
          <w:i w:val="0"/>
          <w:sz w:val="18"/>
        </w:rPr>
        <w:t>record-save</w:t>
      </w:r>
      <w:r>
        <w:rPr>
          <w:b w:val="0"/>
          <w:i w:val="0"/>
        </w:rPr>
        <w:t>).</w:t>
      </w:r>
    </w:p>
    <w:p>
      <w:pPr>
        <w:pStyle w:val="ListNumber"/>
        <w:spacing w:after="20"/>
      </w:pPr>
      <w:r>
        <w:rPr>
          <w:b w:val="0"/>
          <w:i w:val="0"/>
        </w:rPr>
        <w:t xml:space="preserve">Check with </w:t>
      </w:r>
      <w:r>
        <w:rPr>
          <w:rFonts w:ascii="Consolas" w:hAnsi="Consolas"/>
          <w:i w:val="0"/>
          <w:sz w:val="18"/>
        </w:rPr>
        <w:t>cancel-check</w:t>
      </w:r>
      <w:r>
        <w:rPr>
          <w:b w:val="0"/>
          <w:i w:val="0"/>
        </w:rPr>
        <w:t xml:space="preserve"> on a test policy; update the specification section 6.2 if the value differs from the documented 15 / 80.</w:t>
      </w:r>
    </w:p>
    <w:p>
      <w:pPr>
        <w:spacing w:after="60"/>
      </w:pPr>
      <w:r>
        <w:rPr>
          <w:b/>
          <w:i w:val="0"/>
          <w:color w:val="0B4DA2"/>
          <w:sz w:val="22"/>
        </w:rPr>
        <w:t>Add a plan or change a premium</w:t>
      </w:r>
    </w:p>
    <w:p>
      <w:pPr>
        <w:pStyle w:val="ListNumber"/>
        <w:spacing w:after="20"/>
      </w:pPr>
      <w:r>
        <w:rPr>
          <w:b w:val="0"/>
          <w:i w:val="0"/>
        </w:rPr>
        <w:t xml:space="preserve">Add or change rows in </w:t>
      </w:r>
      <w:r>
        <w:rPr>
          <w:rFonts w:ascii="Consolas" w:hAnsi="Consolas"/>
          <w:i w:val="0"/>
          <w:sz w:val="18"/>
        </w:rPr>
        <w:t>UP_ProductPlanRelation</w:t>
      </w:r>
      <w:r>
        <w:rPr>
          <w:b w:val="0"/>
          <w:i w:val="0"/>
        </w:rPr>
        <w:t xml:space="preserve"> and </w:t>
      </w:r>
      <w:r>
        <w:rPr>
          <w:rFonts w:ascii="Consolas" w:hAnsi="Consolas"/>
          <w:i w:val="0"/>
          <w:sz w:val="18"/>
        </w:rPr>
        <w:t>UP_PlanBenefitRelation</w:t>
      </w:r>
      <w:r>
        <w:rPr>
          <w:b w:val="0"/>
          <w:i w:val="0"/>
        </w:rPr>
        <w:t xml:space="preserve">; add the plan id to the </w:t>
      </w:r>
      <w:r>
        <w:rPr>
          <w:rFonts w:ascii="Consolas" w:hAnsi="Consolas"/>
          <w:i w:val="0"/>
          <w:sz w:val="18"/>
        </w:rPr>
        <w:t>Plan</w:t>
      </w:r>
      <w:r>
        <w:rPr>
          <w:b w:val="0"/>
          <w:i w:val="0"/>
        </w:rPr>
        <w:t xml:space="preserve"> code table if it is new.</w:t>
      </w:r>
    </w:p>
    <w:p>
      <w:pPr>
        <w:pStyle w:val="ListNumber"/>
        <w:spacing w:after="20"/>
      </w:pPr>
      <w:r>
        <w:rPr>
          <w:b w:val="0"/>
          <w:i w:val="0"/>
        </w:rPr>
        <w:t>Run Get Plans and Create Proposal for the plan and compare the premium with the table (the rating reads the tables).</w:t>
      </w:r>
    </w:p>
    <w:p>
      <w:pPr>
        <w:spacing w:after="60"/>
      </w:pPr>
      <w:r>
        <w:rPr>
          <w:b/>
          <w:i w:val="0"/>
          <w:color w:val="0B4DA2"/>
          <w:sz w:val="22"/>
        </w:rPr>
        <w:t>Add a product variant (sub-product)</w:t>
      </w:r>
    </w:p>
    <w:p>
      <w:pPr>
        <w:pStyle w:val="ListNumber"/>
        <w:spacing w:after="20"/>
      </w:pPr>
      <w:r>
        <w:rPr>
          <w:b w:val="0"/>
          <w:i w:val="0"/>
        </w:rPr>
        <w:t xml:space="preserve">Add </w:t>
      </w:r>
      <w:r>
        <w:rPr>
          <w:rFonts w:ascii="Consolas" w:hAnsi="Consolas"/>
          <w:i w:val="0"/>
          <w:sz w:val="18"/>
        </w:rPr>
        <w:t>UP_ProductMaster</w:t>
      </w:r>
      <w:r>
        <w:rPr>
          <w:b w:val="0"/>
          <w:i w:val="0"/>
        </w:rPr>
        <w:t xml:space="preserve">, </w:t>
      </w:r>
      <w:r>
        <w:rPr>
          <w:rFonts w:ascii="Consolas" w:hAnsi="Consolas"/>
          <w:i w:val="0"/>
          <w:sz w:val="18"/>
        </w:rPr>
        <w:t>UP_ProductRule</w:t>
      </w:r>
      <w:r>
        <w:rPr>
          <w:b w:val="0"/>
          <w:i w:val="0"/>
        </w:rPr>
        <w:t xml:space="preserve">, plan and cover rows, </w:t>
      </w:r>
      <w:r>
        <w:rPr>
          <w:rFonts w:ascii="Consolas" w:hAnsi="Consolas"/>
          <w:i w:val="0"/>
          <w:sz w:val="18"/>
        </w:rPr>
        <w:t>UP_DocTemplate</w:t>
      </w:r>
      <w:r>
        <w:rPr>
          <w:b w:val="0"/>
          <w:i w:val="0"/>
        </w:rPr>
        <w:t xml:space="preserve"> rows and the output templates (</w:t>
      </w:r>
      <w:r>
        <w:rPr>
          <w:rFonts w:ascii="Consolas" w:hAnsi="Consolas"/>
          <w:i w:val="0"/>
          <w:sz w:val="18"/>
        </w:rPr>
        <w:t>make_templates2.py</w:t>
      </w:r>
      <w:r>
        <w:rPr>
          <w:b w:val="0"/>
          <w:i w:val="0"/>
        </w:rPr>
        <w:t>).</w:t>
      </w:r>
    </w:p>
    <w:p>
      <w:pPr>
        <w:pStyle w:val="ListNumber"/>
        <w:spacing w:after="20"/>
      </w:pPr>
      <w:r>
        <w:rPr>
          <w:b w:val="0"/>
          <w:i w:val="0"/>
        </w:rPr>
        <w:t>Add test samples (</w:t>
      </w:r>
      <w:r>
        <w:rPr>
          <w:rFonts w:ascii="Consolas" w:hAnsi="Consolas"/>
          <w:i w:val="0"/>
          <w:sz w:val="18"/>
        </w:rPr>
        <w:t>samples/req/&lt;TAG&gt;_proposal.json</w:t>
      </w:r>
      <w:r>
        <w:rPr>
          <w:b w:val="0"/>
          <w:i w:val="0"/>
        </w:rPr>
        <w:t xml:space="preserve">) so </w:t>
      </w:r>
      <w:r>
        <w:rPr>
          <w:rFonts w:ascii="Consolas" w:hAnsi="Consolas"/>
          <w:i w:val="0"/>
          <w:sz w:val="18"/>
        </w:rPr>
        <w:t>ref_flow.py</w:t>
      </w:r>
      <w:r>
        <w:rPr>
          <w:b w:val="0"/>
          <w:i w:val="0"/>
        </w:rPr>
        <w:t xml:space="preserve"> can run the variant.</w:t>
      </w:r>
    </w:p>
    <w:p>
      <w:pPr>
        <w:spacing w:after="60"/>
      </w:pPr>
      <w:r>
        <w:rPr>
          <w:b/>
          <w:i w:val="0"/>
          <w:color w:val="0B4DA2"/>
          <w:sz w:val="22"/>
        </w:rPr>
        <w:t>Add a new product code</w:t>
      </w:r>
    </w:p>
    <w:p>
      <w:pPr>
        <w:pStyle w:val="ListNumber"/>
        <w:spacing w:after="20"/>
      </w:pPr>
      <w:r>
        <w:rPr>
          <w:b w:val="0"/>
          <w:i w:val="0"/>
        </w:rPr>
        <w:t xml:space="preserve">Create the tech and market product, the DD tree and bindings and the rating definition with </w:t>
      </w:r>
      <w:r>
        <w:rPr>
          <w:rFonts w:ascii="Consolas" w:hAnsi="Consolas"/>
          <w:i w:val="0"/>
          <w:sz w:val="18"/>
        </w:rPr>
        <w:t>build_product.py</w:t>
      </w:r>
      <w:r>
        <w:rPr>
          <w:b w:val="0"/>
          <w:i w:val="0"/>
        </w:rPr>
        <w:t xml:space="preserve"> and </w:t>
      </w:r>
      <w:r>
        <w:rPr>
          <w:rFonts w:ascii="Consolas" w:hAnsi="Consolas"/>
          <w:i w:val="0"/>
          <w:sz w:val="18"/>
        </w:rPr>
        <w:t>rating_build.py</w:t>
      </w:r>
      <w:r>
        <w:rPr>
          <w:b w:val="0"/>
          <w:i w:val="0"/>
        </w:rPr>
        <w:t xml:space="preserve"> (section 7.3).</w:t>
      </w:r>
    </w:p>
    <w:p>
      <w:pPr>
        <w:pStyle w:val="ListNumber"/>
        <w:spacing w:after="20"/>
      </w:pPr>
      <w:r>
        <w:rPr>
          <w:b w:val="0"/>
          <w:i w:val="0"/>
        </w:rPr>
        <w:t xml:space="preserve">Bind the cancellation delta fields with </w:t>
      </w:r>
      <w:r>
        <w:rPr>
          <w:rFonts w:ascii="Consolas" w:hAnsi="Consolas"/>
          <w:i w:val="0"/>
          <w:sz w:val="18"/>
        </w:rPr>
        <w:t>fix_endo_fields.py &lt;TAG&gt;</w:t>
      </w:r>
      <w:r>
        <w:rPr>
          <w:b w:val="0"/>
          <w:i w:val="0"/>
        </w:rPr>
        <w:t>.</w:t>
      </w:r>
    </w:p>
    <w:p>
      <w:pPr>
        <w:pStyle w:val="ListNumber"/>
        <w:spacing w:after="20"/>
      </w:pPr>
      <w:r>
        <w:rPr>
          <w:b w:val="0"/>
          <w:i w:val="0"/>
        </w:rPr>
        <w:t>Add the table rows as for a variant; add the code to the product lists of the tooling (</w:t>
      </w:r>
      <w:r>
        <w:rPr>
          <w:rFonts w:ascii="Consolas" w:hAnsi="Consolas"/>
          <w:i w:val="0"/>
          <w:sz w:val="18"/>
        </w:rPr>
        <w:t>products.json</w:t>
      </w:r>
      <w:r>
        <w:rPr>
          <w:b w:val="0"/>
          <w:i w:val="0"/>
        </w:rPr>
        <w:t>, test scripts).</w:t>
      </w:r>
    </w:p>
    <w:p>
      <w:pPr>
        <w:spacing w:after="60"/>
      </w:pPr>
      <w:r>
        <w:rPr>
          <w:b/>
          <w:i w:val="0"/>
          <w:color w:val="0B4DA2"/>
          <w:sz w:val="22"/>
        </w:rPr>
        <w:t>Add a channel</w:t>
      </w:r>
    </w:p>
    <w:p>
      <w:pPr>
        <w:pStyle w:val="ListNumber"/>
        <w:spacing w:after="20"/>
      </w:pPr>
      <w:r>
        <w:rPr>
          <w:b w:val="0"/>
          <w:i w:val="0"/>
        </w:rPr>
        <w:t xml:space="preserve">Add a row to </w:t>
      </w:r>
      <w:r>
        <w:rPr>
          <w:rFonts w:ascii="Consolas" w:hAnsi="Consolas"/>
          <w:i w:val="0"/>
          <w:sz w:val="18"/>
        </w:rPr>
        <w:t>UP_Channel</w:t>
      </w:r>
      <w:r>
        <w:rPr>
          <w:b w:val="0"/>
          <w:i w:val="0"/>
        </w:rPr>
        <w:t xml:space="preserve"> (ChannelCode, Description, IsActive Y). The </w:t>
      </w:r>
      <w:r>
        <w:rPr>
          <w:rFonts w:ascii="Consolas" w:hAnsi="Consolas"/>
          <w:i w:val="0"/>
          <w:sz w:val="18"/>
        </w:rPr>
        <w:t>ChannelCode</w:t>
      </w:r>
      <w:r>
        <w:rPr>
          <w:b w:val="0"/>
          <w:i w:val="0"/>
        </w:rPr>
        <w:t xml:space="preserve"> rule checks the value against this table.</w:t>
      </w:r>
    </w:p>
    <w:p>
      <w:pPr>
        <w:spacing w:after="60"/>
      </w:pPr>
      <w:r>
        <w:rPr>
          <w:b/>
          <w:i w:val="0"/>
          <w:color w:val="0B4DA2"/>
          <w:sz w:val="22"/>
        </w:rPr>
        <w:t>Add or change the insurer</w:t>
      </w:r>
    </w:p>
    <w:p>
      <w:pPr>
        <w:pStyle w:val="ListNumber"/>
        <w:spacing w:after="20"/>
      </w:pPr>
      <w:r>
        <w:rPr>
          <w:b w:val="0"/>
          <w:i w:val="0"/>
        </w:rPr>
        <w:t xml:space="preserve">Add a row to </w:t>
      </w:r>
      <w:r>
        <w:rPr>
          <w:rFonts w:ascii="Consolas" w:hAnsi="Consolas"/>
          <w:i w:val="0"/>
          <w:sz w:val="18"/>
        </w:rPr>
        <w:t>UP_Carrier</w:t>
      </w:r>
      <w:r>
        <w:rPr>
          <w:b w:val="0"/>
          <w:i w:val="0"/>
        </w:rPr>
        <w:t xml:space="preserve">; set </w:t>
      </w:r>
      <w:r>
        <w:rPr>
          <w:rFonts w:ascii="Consolas" w:hAnsi="Consolas"/>
          <w:i w:val="0"/>
          <w:sz w:val="18"/>
        </w:rPr>
        <w:t>UP_ProductMaster.CarrierCode</w:t>
      </w:r>
      <w:r>
        <w:rPr>
          <w:b w:val="0"/>
          <w:i w:val="0"/>
        </w:rPr>
        <w:t xml:space="preserve"> of the variants to it. Responses show the name from the table; a product whose carrier row is missing or inactive returns </w:t>
      </w:r>
      <w:r>
        <w:rPr>
          <w:rFonts w:ascii="Consolas" w:hAnsi="Consolas"/>
          <w:i w:val="0"/>
          <w:sz w:val="18"/>
        </w:rPr>
        <w:t>UP-CONFIG</w:t>
      </w:r>
      <w:r>
        <w:rPr>
          <w:b w:val="0"/>
          <w:i w:val="0"/>
        </w:rPr>
        <w:t>.</w:t>
      </w:r>
    </w:p>
    <w:p>
      <w:pPr>
        <w:spacing w:after="60"/>
      </w:pPr>
      <w:r>
        <w:rPr>
          <w:b/>
          <w:i w:val="0"/>
          <w:color w:val="0B4DA2"/>
          <w:sz w:val="22"/>
        </w:rPr>
        <w:t>Add a master (code) table to Master Data</w:t>
      </w:r>
    </w:p>
    <w:p>
      <w:pPr>
        <w:pStyle w:val="ListNumber"/>
        <w:spacing w:after="20"/>
      </w:pPr>
      <w:r>
        <w:rPr>
          <w:b w:val="0"/>
          <w:i w:val="0"/>
        </w:rPr>
        <w:t xml:space="preserve">Append the table name to the value of </w:t>
      </w:r>
      <w:r>
        <w:rPr>
          <w:rFonts w:ascii="Consolas" w:hAnsi="Consolas"/>
          <w:i w:val="0"/>
          <w:sz w:val="18"/>
        </w:rPr>
        <w:t>UP_ApiConfig.MasterTables</w:t>
      </w:r>
      <w:r>
        <w:rPr>
          <w:b w:val="0"/>
          <w:i w:val="0"/>
        </w:rPr>
        <w:t xml:space="preserve"> (</w:t>
      </w:r>
      <w:r>
        <w:rPr>
          <w:rFonts w:ascii="Consolas" w:hAnsi="Consolas"/>
          <w:i w:val="0"/>
          <w:sz w:val="18"/>
        </w:rPr>
        <w:t>record-save</w:t>
      </w:r>
      <w:r>
        <w:rPr>
          <w:b w:val="0"/>
          <w:i w:val="0"/>
        </w:rPr>
        <w:t xml:space="preserve"> of the row with its RecordId).</w:t>
      </w:r>
    </w:p>
    <w:p>
      <w:pPr>
        <w:spacing w:after="60"/>
      </w:pPr>
      <w:r>
        <w:rPr>
          <w:b/>
          <w:i w:val="0"/>
          <w:color w:val="0B4DA2"/>
          <w:sz w:val="22"/>
        </w:rPr>
        <w:t>Add a field to a response</w:t>
      </w:r>
    </w:p>
    <w:p>
      <w:pPr>
        <w:pStyle w:val="ListNumber"/>
        <w:spacing w:after="20"/>
      </w:pPr>
      <w:r>
        <w:rPr>
          <w:b w:val="0"/>
          <w:i w:val="0"/>
        </w:rPr>
        <w:t xml:space="preserve">Policy-level: set it in </w:t>
      </w:r>
      <w:r>
        <w:rPr>
          <w:rFonts w:ascii="Consolas" w:hAnsi="Consolas"/>
          <w:i w:val="0"/>
          <w:sz w:val="18"/>
        </w:rPr>
        <w:t>UPShaper.shapeResponse</w:t>
      </w:r>
      <w:r>
        <w:rPr>
          <w:b w:val="0"/>
          <w:i w:val="0"/>
        </w:rPr>
        <w:t xml:space="preserve"> (or the API for Get Plans, which does not use the shaper). Cancellation: </w:t>
      </w:r>
      <w:r>
        <w:rPr>
          <w:rFonts w:ascii="Consolas" w:hAnsi="Consolas"/>
          <w:i w:val="0"/>
          <w:sz w:val="18"/>
        </w:rPr>
        <w:t>UPCancelService.policyInfo</w:t>
      </w:r>
      <w:r>
        <w:rPr>
          <w:b w:val="0"/>
          <w:i w:val="0"/>
        </w:rPr>
        <w:t xml:space="preserve"> and the </w:t>
      </w:r>
      <w:r>
        <w:rPr>
          <w:rFonts w:ascii="Consolas" w:hAnsi="Consolas"/>
          <w:i w:val="0"/>
          <w:sz w:val="18"/>
        </w:rPr>
        <w:t>out</w:t>
      </w:r>
      <w:r>
        <w:rPr>
          <w:b w:val="0"/>
          <w:i w:val="0"/>
        </w:rPr>
        <w:t xml:space="preserve"> maps. Commission: </w:t>
      </w:r>
      <w:r>
        <w:rPr>
          <w:rFonts w:ascii="Consolas" w:hAnsi="Consolas"/>
          <w:i w:val="0"/>
          <w:sz w:val="18"/>
        </w:rPr>
        <w:t>UPDocBuilder.commissionOfPolicy</w:t>
      </w:r>
      <w:r>
        <w:rPr>
          <w:b w:val="0"/>
          <w:i w:val="0"/>
        </w:rPr>
        <w:t xml:space="preserve">. Feed: add a </w:t>
      </w:r>
      <w:r>
        <w:rPr>
          <w:rFonts w:ascii="Consolas" w:hAnsi="Consolas"/>
          <w:i w:val="0"/>
          <w:sz w:val="18"/>
        </w:rPr>
        <w:t>UP_FeedColumn</w:t>
      </w:r>
      <w:r>
        <w:rPr>
          <w:b w:val="0"/>
          <w:i w:val="0"/>
        </w:rPr>
        <w:t xml:space="preserve"> row.</w:t>
      </w:r>
    </w:p>
    <w:p>
      <w:pPr>
        <w:pStyle w:val="ListNumber"/>
        <w:spacing w:after="20"/>
      </w:pPr>
      <w:r>
        <w:rPr>
          <w:b w:val="0"/>
          <w:i w:val="0"/>
        </w:rPr>
        <w:t>Add the field to the specification (</w:t>
      </w:r>
      <w:r>
        <w:rPr>
          <w:rFonts w:ascii="Consolas" w:hAnsi="Consolas"/>
          <w:i w:val="0"/>
          <w:sz w:val="18"/>
        </w:rPr>
        <w:t>api_spec_data.py</w:t>
      </w:r>
      <w:r>
        <w:rPr>
          <w:b w:val="0"/>
          <w:i w:val="0"/>
        </w:rPr>
        <w:t xml:space="preserve"> reads recorded responses: re-run </w:t>
      </w:r>
      <w:r>
        <w:rPr>
          <w:rFonts w:ascii="Consolas" w:hAnsi="Consolas"/>
          <w:i w:val="0"/>
          <w:sz w:val="18"/>
        </w:rPr>
        <w:t>ref_flow.py</w:t>
      </w:r>
      <w:r>
        <w:rPr>
          <w:b w:val="0"/>
          <w:i w:val="0"/>
        </w:rPr>
        <w:t xml:space="preserve"> for one plan per product).</w:t>
      </w:r>
    </w:p>
    <w:p>
      <w:pPr>
        <w:spacing w:after="60"/>
      </w:pPr>
      <w:r>
        <w:rPr>
          <w:b/>
          <w:i w:val="0"/>
          <w:color w:val="0B4DA2"/>
          <w:sz w:val="22"/>
        </w:rPr>
        <w:t>Add a new API</w:t>
      </w:r>
    </w:p>
    <w:p>
      <w:pPr>
        <w:pStyle w:val="ListNumber"/>
        <w:spacing w:after="20"/>
      </w:pPr>
      <w:r>
        <w:rPr>
          <w:rFonts w:ascii="Consolas" w:hAnsi="Consolas"/>
          <w:i w:val="0"/>
          <w:sz w:val="18"/>
        </w:rPr>
        <w:t>imo icomposer create api ...</w:t>
      </w:r>
      <w:r>
        <w:rPr>
          <w:b w:val="0"/>
          <w:i w:val="0"/>
        </w:rPr>
        <w:t xml:space="preserve"> (path </w:t>
      </w:r>
      <w:r>
        <w:rPr>
          <w:rFonts w:ascii="Consolas" w:hAnsi="Consolas"/>
          <w:i w:val="0"/>
          <w:sz w:val="18"/>
        </w:rPr>
        <w:t>/up/&lt;name&gt;</w:t>
      </w:r>
      <w:r>
        <w:rPr>
          <w:b w:val="0"/>
          <w:i w:val="0"/>
        </w:rPr>
        <w:t>), copy the pattern of a small API (readInput, validate, call, shape, errorHandler).</w:t>
      </w:r>
    </w:p>
    <w:p>
      <w:pPr>
        <w:pStyle w:val="ListNumber"/>
        <w:spacing w:after="20"/>
      </w:pPr>
      <w:r>
        <w:rPr>
          <w:b w:val="0"/>
          <w:i w:val="0"/>
        </w:rPr>
        <w:t xml:space="preserve">Add </w:t>
      </w:r>
      <w:r>
        <w:rPr>
          <w:rFonts w:ascii="Consolas" w:hAnsi="Consolas"/>
          <w:i w:val="0"/>
          <w:sz w:val="18"/>
        </w:rPr>
        <w:t>UP_FieldRule</w:t>
      </w:r>
      <w:r>
        <w:rPr>
          <w:b w:val="0"/>
          <w:i w:val="0"/>
        </w:rPr>
        <w:t xml:space="preserve"> rows for the new API name, push, add cases to </w:t>
      </w:r>
      <w:r>
        <w:rPr>
          <w:rFonts w:ascii="Consolas" w:hAnsi="Consolas"/>
          <w:i w:val="0"/>
          <w:sz w:val="18"/>
        </w:rPr>
        <w:t>run_tests.py</w:t>
      </w:r>
      <w:r>
        <w:rPr>
          <w:b w:val="0"/>
          <w:i w:val="0"/>
        </w:rPr>
        <w:t xml:space="preserve"> and </w:t>
      </w:r>
      <w:r>
        <w:rPr>
          <w:rFonts w:ascii="Consolas" w:hAnsi="Consolas"/>
          <w:i w:val="0"/>
          <w:sz w:val="18"/>
        </w:rPr>
        <w:t>security_probe.py</w:t>
      </w:r>
      <w:r>
        <w:rPr>
          <w:b w:val="0"/>
          <w:i w:val="0"/>
        </w:rPr>
        <w:t>, document in the specification.</w:t>
      </w:r>
    </w:p>
    <w:p>
      <w:pPr>
        <w:spacing w:after="60"/>
      </w:pPr>
      <w:r>
        <w:rPr>
          <w:b/>
          <w:i w:val="0"/>
          <w:color w:val="0B4DA2"/>
          <w:sz w:val="22"/>
        </w:rPr>
        <w:t>Change a message text or format</w:t>
      </w:r>
    </w:p>
    <w:p>
      <w:pPr>
        <w:pStyle w:val="ListNumber"/>
        <w:spacing w:after="20"/>
      </w:pPr>
      <w:r>
        <w:rPr>
          <w:b w:val="0"/>
          <w:i w:val="0"/>
        </w:rPr>
        <w:t xml:space="preserve">Edit the </w:t>
      </w:r>
      <w:r>
        <w:rPr>
          <w:rFonts w:ascii="Consolas" w:hAnsi="Consolas"/>
          <w:i w:val="0"/>
          <w:sz w:val="18"/>
        </w:rPr>
        <w:t>UP_ApiConfig</w:t>
      </w:r>
      <w:r>
        <w:rPr>
          <w:b w:val="0"/>
          <w:i w:val="0"/>
        </w:rPr>
        <w:t xml:space="preserve"> value (</w:t>
      </w:r>
      <w:r>
        <w:rPr>
          <w:rFonts w:ascii="Consolas" w:hAnsi="Consolas"/>
          <w:i w:val="0"/>
          <w:sz w:val="18"/>
        </w:rPr>
        <w:t>MsgServerError</w:t>
      </w:r>
      <w:r>
        <w:rPr>
          <w:b w:val="0"/>
          <w:i w:val="0"/>
        </w:rPr>
        <w:t xml:space="preserve">, </w:t>
      </w:r>
      <w:r>
        <w:rPr>
          <w:rFonts w:ascii="Consolas" w:hAnsi="Consolas"/>
          <w:i w:val="0"/>
          <w:sz w:val="18"/>
        </w:rPr>
        <w:t>MsgConfigError</w:t>
      </w:r>
      <w:r>
        <w:rPr>
          <w:b w:val="0"/>
          <w:i w:val="0"/>
        </w:rPr>
        <w:t xml:space="preserve">, </w:t>
      </w:r>
      <w:r>
        <w:rPr>
          <w:rFonts w:ascii="Consolas" w:hAnsi="Consolas"/>
          <w:i w:val="0"/>
          <w:sz w:val="18"/>
        </w:rPr>
        <w:t>MsgInvalidNumber</w:t>
      </w:r>
      <w:r>
        <w:rPr>
          <w:b w:val="0"/>
          <w:i w:val="0"/>
        </w:rPr>
        <w:t xml:space="preserve">, </w:t>
      </w:r>
      <w:r>
        <w:rPr>
          <w:rFonts w:ascii="Consolas" w:hAnsi="Consolas"/>
          <w:i w:val="0"/>
          <w:sz w:val="18"/>
        </w:rPr>
        <w:t>DateFormatDoc</w:t>
      </w:r>
      <w:r>
        <w:rPr>
          <w:b w:val="0"/>
          <w:i w:val="0"/>
        </w:rPr>
        <w:t xml:space="preserve">, </w:t>
      </w:r>
      <w:r>
        <w:rPr>
          <w:rFonts w:ascii="Consolas" w:hAnsi="Consolas"/>
          <w:i w:val="0"/>
          <w:sz w:val="18"/>
        </w:rPr>
        <w:t>MoneyFormat</w:t>
      </w:r>
      <w:r>
        <w:rPr>
          <w:b w:val="0"/>
          <w:i w:val="0"/>
        </w:rPr>
        <w:t>, ...).</w:t>
      </w:r>
    </w:p>
    <w:p>
      <w:pPr>
        <w:spacing w:after="60"/>
      </w:pPr>
      <w:r>
        <w:rPr>
          <w:b/>
          <w:i w:val="0"/>
          <w:color w:val="0B4DA2"/>
          <w:sz w:val="22"/>
        </w:rPr>
        <w:t>Move to another environment</w:t>
      </w:r>
    </w:p>
    <w:p>
      <w:pPr>
        <w:pStyle w:val="ListNumber"/>
        <w:spacing w:after="20"/>
      </w:pPr>
      <w:r>
        <w:rPr>
          <w:b w:val="0"/>
          <w:i w:val="0"/>
        </w:rPr>
        <w:t xml:space="preserve">Change </w:t>
      </w:r>
      <w:r>
        <w:rPr>
          <w:rFonts w:ascii="Consolas" w:hAnsi="Consolas"/>
          <w:i w:val="0"/>
          <w:sz w:val="18"/>
        </w:rPr>
        <w:t>AllowedHosts</w:t>
      </w:r>
      <w:r>
        <w:rPr>
          <w:b w:val="0"/>
          <w:i w:val="0"/>
        </w:rPr>
        <w:t xml:space="preserve">, </w:t>
      </w:r>
      <w:r>
        <w:rPr>
          <w:rFonts w:ascii="Consolas" w:hAnsi="Consolas"/>
          <w:i w:val="0"/>
          <w:sz w:val="18"/>
        </w:rPr>
        <w:t>GatewayUrl</w:t>
      </w:r>
      <w:r>
        <w:rPr>
          <w:b w:val="0"/>
          <w:i w:val="0"/>
        </w:rPr>
        <w:t xml:space="preserve">, </w:t>
      </w:r>
      <w:r>
        <w:rPr>
          <w:rFonts w:ascii="Consolas" w:hAnsi="Consolas"/>
          <w:i w:val="0"/>
          <w:sz w:val="18"/>
        </w:rPr>
        <w:t>PrintUrl</w:t>
      </w:r>
      <w:r>
        <w:rPr>
          <w:b w:val="0"/>
          <w:i w:val="0"/>
        </w:rPr>
        <w:t xml:space="preserve"> (section 13) and re-check the ids listed in the deployment plan.</w:t>
      </w:r>
    </w:p>
    <w:p>
      <w:pPr>
        <w:spacing w:after="60"/>
      </w:pPr>
      <w:r>
        <w:rPr>
          <w:b/>
          <w:i w:val="0"/>
          <w:color w:val="0B4DA2"/>
          <w:sz w:val="22"/>
        </w:rPr>
        <w:t>Add a user or change a role</w:t>
      </w:r>
    </w:p>
    <w:p>
      <w:pPr>
        <w:pStyle w:val="ListNumber"/>
        <w:spacing w:after="20"/>
      </w:pPr>
      <w:r>
        <w:rPr>
          <w:b w:val="0"/>
          <w:i w:val="0"/>
        </w:rPr>
        <w:t xml:space="preserve">Section 19.2: rows in </w:t>
      </w:r>
      <w:r>
        <w:rPr>
          <w:rFonts w:ascii="Consolas" w:hAnsi="Consolas"/>
          <w:i w:val="0"/>
          <w:sz w:val="18"/>
        </w:rPr>
        <w:t>UP_UserRole</w:t>
      </w:r>
      <w:r>
        <w:rPr>
          <w:b w:val="0"/>
          <w:i w:val="0"/>
        </w:rPr>
        <w:t xml:space="preserve"> (</w:t>
      </w:r>
      <w:r>
        <w:rPr>
          <w:rFonts w:ascii="Consolas" w:hAnsi="Consolas"/>
          <w:i w:val="0"/>
          <w:sz w:val="18"/>
        </w:rPr>
        <w:t>record-batch-save</w:t>
      </w:r>
      <w:r>
        <w:rPr>
          <w:b w:val="0"/>
          <w:i w:val="0"/>
        </w:rPr>
        <w:t xml:space="preserve"> / </w:t>
      </w:r>
      <w:r>
        <w:rPr>
          <w:rFonts w:ascii="Consolas" w:hAnsi="Consolas"/>
          <w:i w:val="0"/>
          <w:sz w:val="18"/>
        </w:rPr>
        <w:t>record-save</w:t>
      </w:r>
      <w:r>
        <w:rPr>
          <w:b w:val="0"/>
          <w:i w:val="0"/>
        </w:rPr>
        <w:t>); no deployment.</w:t>
      </w:r>
    </w:p>
    <w:p>
      <w:pPr>
        <w:spacing w:after="60"/>
      </w:pPr>
      <w:r>
        <w:rPr>
          <w:b/>
          <w:i w:val="0"/>
          <w:color w:val="0B4DA2"/>
          <w:sz w:val="22"/>
        </w:rPr>
        <w:t>Change a message text or add an event</w:t>
      </w:r>
    </w:p>
    <w:p>
      <w:pPr>
        <w:pStyle w:val="ListNumber"/>
        <w:spacing w:after="20"/>
      </w:pPr>
      <w:r>
        <w:rPr>
          <w:b w:val="0"/>
          <w:i w:val="0"/>
        </w:rPr>
        <w:t xml:space="preserve">Edit the </w:t>
      </w:r>
      <w:r>
        <w:rPr>
          <w:rFonts w:ascii="Consolas" w:hAnsi="Consolas"/>
          <w:i w:val="0"/>
          <w:sz w:val="18"/>
        </w:rPr>
        <w:t>Subject</w:t>
      </w:r>
      <w:r>
        <w:rPr>
          <w:b w:val="0"/>
          <w:i w:val="0"/>
        </w:rPr>
        <w:t xml:space="preserve"> / </w:t>
      </w:r>
      <w:r>
        <w:rPr>
          <w:rFonts w:ascii="Consolas" w:hAnsi="Consolas"/>
          <w:i w:val="0"/>
          <w:sz w:val="18"/>
        </w:rPr>
        <w:t>Body</w:t>
      </w:r>
      <w:r>
        <w:rPr>
          <w:b w:val="0"/>
          <w:i w:val="0"/>
        </w:rPr>
        <w:t xml:space="preserve"> of the row in </w:t>
      </w:r>
      <w:r>
        <w:rPr>
          <w:rFonts w:ascii="Consolas" w:hAnsi="Consolas"/>
          <w:i w:val="0"/>
          <w:sz w:val="18"/>
        </w:rPr>
        <w:t>UP_NotifyTemplate</w:t>
      </w:r>
      <w:r>
        <w:rPr>
          <w:b w:val="0"/>
          <w:i w:val="0"/>
        </w:rPr>
        <w:t xml:space="preserve"> (</w:t>
      </w:r>
      <w:r>
        <w:rPr>
          <w:rFonts w:ascii="Consolas" w:hAnsi="Consolas"/>
          <w:i w:val="0"/>
          <w:sz w:val="18"/>
        </w:rPr>
        <w:t>record-save</w:t>
      </w:r>
      <w:r>
        <w:rPr>
          <w:b w:val="0"/>
          <w:i w:val="0"/>
        </w:rPr>
        <w:t xml:space="preserve">). For a new event add rows (TemplateKey = Event|Recipient|Channel) and call </w:t>
      </w:r>
      <w:r>
        <w:rPr>
          <w:rFonts w:ascii="Consolas" w:hAnsi="Consolas"/>
          <w:i w:val="0"/>
          <w:sz w:val="18"/>
        </w:rPr>
        <w:t>notify.fire("EVENT", notify.paramsOf(policy, extra), customer, makerUserId, "")</w:t>
      </w:r>
      <w:r>
        <w:rPr>
          <w:b w:val="0"/>
          <w:i w:val="0"/>
        </w:rPr>
        <w:t xml:space="preserve"> from the API; add the placeholders to </w:t>
      </w:r>
      <w:r>
        <w:rPr>
          <w:rFonts w:ascii="Consolas" w:hAnsi="Consolas"/>
          <w:i w:val="0"/>
          <w:sz w:val="18"/>
        </w:rPr>
        <w:t>paramsOf</w:t>
      </w:r>
      <w:r>
        <w:rPr>
          <w:b w:val="0"/>
          <w:i w:val="0"/>
        </w:rPr>
        <w:t xml:space="preserve"> if needed.</w:t>
      </w:r>
    </w:p>
    <w:p>
      <w:pPr>
        <w:spacing w:after="60"/>
      </w:pPr>
      <w:r>
        <w:rPr>
          <w:b/>
          <w:i w:val="0"/>
          <w:color w:val="0B4DA2"/>
          <w:sz w:val="22"/>
        </w:rPr>
        <w:t>Send real email / SMS</w:t>
      </w:r>
    </w:p>
    <w:p>
      <w:pPr>
        <w:pStyle w:val="ListNumber"/>
        <w:spacing w:after="20"/>
      </w:pPr>
      <w:r>
        <w:rPr>
          <w:b w:val="0"/>
          <w:i w:val="0"/>
        </w:rPr>
        <w:t>Section 16.5.</w:t>
      </w:r>
    </w:p>
    <w:p>
      <w:pPr>
        <w:spacing w:after="60"/>
      </w:pPr>
      <w:r>
        <w:rPr>
          <w:b/>
          <w:i w:val="0"/>
          <w:color w:val="0B4DA2"/>
          <w:sz w:val="22"/>
        </w:rPr>
        <w:t>Add a menu item or screen to the portal</w:t>
      </w:r>
    </w:p>
    <w:p>
      <w:pPr>
        <w:pStyle w:val="ListNumber"/>
        <w:spacing w:after="20"/>
      </w:pPr>
      <w:r>
        <w:rPr>
          <w:b w:val="0"/>
          <w:i w:val="0"/>
        </w:rPr>
        <w:t xml:space="preserve">Add a </w:t>
      </w:r>
      <w:r>
        <w:rPr>
          <w:rFonts w:ascii="Consolas" w:hAnsi="Consolas"/>
          <w:i w:val="0"/>
          <w:sz w:val="18"/>
        </w:rPr>
        <w:t>&lt;section class="view" id="v_x"&gt;</w:t>
      </w:r>
      <w:r>
        <w:rPr>
          <w:b w:val="0"/>
          <w:i w:val="0"/>
        </w:rPr>
        <w:t xml:space="preserve"> and an entry in </w:t>
      </w:r>
      <w:r>
        <w:rPr>
          <w:rFonts w:ascii="Consolas" w:hAnsi="Consolas"/>
          <w:i w:val="0"/>
          <w:sz w:val="18"/>
        </w:rPr>
        <w:t>NAV</w:t>
      </w:r>
      <w:r>
        <w:rPr>
          <w:b w:val="0"/>
          <w:i w:val="0"/>
        </w:rPr>
        <w:t xml:space="preserve"> (roles list or null for all); load its data in </w:t>
      </w:r>
      <w:r>
        <w:rPr>
          <w:rFonts w:ascii="Consolas" w:hAnsi="Consolas"/>
          <w:i w:val="0"/>
          <w:sz w:val="18"/>
        </w:rPr>
        <w:t>go()</w:t>
      </w:r>
      <w:r>
        <w:rPr>
          <w:b w:val="0"/>
          <w:i w:val="0"/>
        </w:rPr>
        <w:t xml:space="preserve">; call the API through </w:t>
      </w:r>
      <w:r>
        <w:rPr>
          <w:rFonts w:ascii="Consolas" w:hAnsi="Consolas"/>
          <w:i w:val="0"/>
          <w:sz w:val="18"/>
        </w:rPr>
        <w:t>api()</w:t>
      </w:r>
      <w:r>
        <w:rPr>
          <w:b w:val="0"/>
          <w:i w:val="0"/>
        </w:rPr>
        <w:t xml:space="preserve">; add a browser check to </w:t>
      </w:r>
      <w:r>
        <w:rPr>
          <w:rFonts w:ascii="Consolas" w:hAnsi="Consolas"/>
          <w:i w:val="0"/>
          <w:sz w:val="18"/>
        </w:rPr>
        <w:t>flow2.js</w:t>
      </w:r>
      <w:r>
        <w:rPr>
          <w:b w:val="0"/>
          <w:i w:val="0"/>
        </w:rPr>
        <w:t xml:space="preserve">; push with </w:t>
      </w:r>
      <w:r>
        <w:rPr>
          <w:rFonts w:ascii="Consolas" w:hAnsi="Consolas"/>
          <w:i w:val="0"/>
          <w:sz w:val="18"/>
        </w:rPr>
        <w:t>imo uic page push</w:t>
      </w:r>
      <w:r>
        <w:rPr>
          <w:b w:val="0"/>
          <w:i w:val="0"/>
        </w:rPr>
        <w:t>.</w:t>
      </w:r>
    </w:p>
    <w:p>
      <w:pPr>
        <w:spacing w:after="60"/>
      </w:pPr>
      <w:r>
        <w:rPr>
          <w:b/>
          <w:i w:val="0"/>
          <w:color w:val="0B4DA2"/>
          <w:sz w:val="22"/>
        </w:rPr>
        <w:t>Add a column to a queue</w:t>
      </w:r>
    </w:p>
    <w:p>
      <w:pPr>
        <w:pStyle w:val="ListNumber"/>
        <w:spacing w:after="20"/>
      </w:pPr>
      <w:r>
        <w:rPr>
          <w:b w:val="0"/>
          <w:i w:val="0"/>
        </w:rPr>
        <w:t xml:space="preserve">Add the field to </w:t>
      </w:r>
      <w:r>
        <w:rPr>
          <w:rFonts w:ascii="Consolas" w:hAnsi="Consolas"/>
          <w:i w:val="0"/>
          <w:sz w:val="18"/>
        </w:rPr>
        <w:t>UPWorklist.policyRow</w:t>
      </w:r>
      <w:r>
        <w:rPr>
          <w:b w:val="0"/>
          <w:i w:val="0"/>
        </w:rPr>
        <w:t xml:space="preserve">, push </w:t>
      </w:r>
      <w:r>
        <w:rPr>
          <w:rFonts w:ascii="Consolas" w:hAnsi="Consolas"/>
          <w:i w:val="0"/>
          <w:sz w:val="18"/>
        </w:rPr>
        <w:t>UPWorklist</w:t>
      </w:r>
      <w:r>
        <w:rPr>
          <w:b w:val="0"/>
          <w:i w:val="0"/>
        </w:rPr>
        <w:t xml:space="preserve">, then add a column object to </w:t>
      </w:r>
      <w:r>
        <w:rPr>
          <w:rFonts w:ascii="Consolas" w:hAnsi="Consolas"/>
          <w:i w:val="0"/>
          <w:sz w:val="18"/>
        </w:rPr>
        <w:t>colsProposal</w:t>
      </w:r>
      <w:r>
        <w:rPr>
          <w:b w:val="0"/>
          <w:i w:val="0"/>
        </w:rPr>
        <w:t xml:space="preserve"> / </w:t>
      </w:r>
      <w:r>
        <w:rPr>
          <w:rFonts w:ascii="Consolas" w:hAnsi="Consolas"/>
          <w:i w:val="0"/>
          <w:sz w:val="18"/>
        </w:rPr>
        <w:t>colsCancel</w:t>
      </w:r>
      <w:r>
        <w:rPr>
          <w:b w:val="0"/>
          <w:i w:val="0"/>
        </w:rPr>
        <w:t xml:space="preserve"> in the portal.</w:t>
      </w:r>
    </w:p>
    <w:p>
      <w:pPr>
        <w:spacing w:after="60"/>
      </w:pPr>
      <w:r>
        <w:rPr>
          <w:b/>
          <w:i w:val="0"/>
          <w:color w:val="0B4DA2"/>
          <w:sz w:val="22"/>
        </w:rPr>
        <w:t>Turn role enforcement on or off, or allow self approval</w:t>
      </w:r>
    </w:p>
    <w:p>
      <w:pPr>
        <w:pStyle w:val="ListNumber"/>
        <w:spacing w:after="20"/>
      </w:pPr>
      <w:r>
        <w:rPr>
          <w:rFonts w:ascii="Consolas" w:hAnsi="Consolas"/>
          <w:i w:val="0"/>
          <w:sz w:val="18"/>
        </w:rPr>
        <w:t>python3 setcfg.py RoleEnforcement Y|N</w:t>
      </w:r>
      <w:r>
        <w:rPr>
          <w:b w:val="0"/>
          <w:i w:val="0"/>
        </w:rPr>
        <w:t xml:space="preserve"> and </w:t>
      </w:r>
      <w:r>
        <w:rPr>
          <w:rFonts w:ascii="Consolas" w:hAnsi="Consolas"/>
          <w:i w:val="0"/>
          <w:sz w:val="18"/>
        </w:rPr>
        <w:t>AllowSelfApproval Y|N</w:t>
      </w:r>
      <w:r>
        <w:rPr>
          <w:b w:val="0"/>
          <w:i w:val="0"/>
        </w:rPr>
        <w:t xml:space="preserve"> (section 19.1).</w:t>
      </w:r>
    </w:p>
    <w:p>
      <w:pPr>
        <w:spacing w:after="60"/>
      </w:pPr>
      <w:r>
        <w:rPr>
          <w:b/>
          <w:i w:val="0"/>
          <w:color w:val="0B4DA2"/>
          <w:sz w:val="22"/>
        </w:rPr>
        <w:t>Apply the Sohar brand</w:t>
      </w:r>
    </w:p>
    <w:p>
      <w:pPr>
        <w:pStyle w:val="ListNumber"/>
        <w:spacing w:after="20"/>
      </w:pPr>
      <w:r>
        <w:rPr>
          <w:b w:val="0"/>
          <w:i w:val="0"/>
        </w:rPr>
        <w:t xml:space="preserve">Edit the variables in the first </w:t>
      </w:r>
      <w:r>
        <w:rPr>
          <w:rFonts w:ascii="Consolas" w:hAnsi="Consolas"/>
          <w:i w:val="0"/>
          <w:sz w:val="18"/>
        </w:rPr>
        <w:t>:root</w:t>
      </w:r>
      <w:r>
        <w:rPr>
          <w:b w:val="0"/>
          <w:i w:val="0"/>
        </w:rPr>
        <w:t xml:space="preserve"> block of </w:t>
      </w:r>
      <w:r>
        <w:rPr>
          <w:rFonts w:ascii="Consolas" w:hAnsi="Consolas"/>
          <w:i w:val="0"/>
          <w:sz w:val="18"/>
        </w:rPr>
        <w:t>index.html</w:t>
      </w:r>
      <w:r>
        <w:rPr>
          <w:b w:val="0"/>
          <w:i w:val="0"/>
        </w:rPr>
        <w:t xml:space="preserve"> (colours, font) and the text badge; push the page.</w:t>
      </w:r>
    </w:p>
    <w:p>
      <w:r>
        <w:br w:type="page"/>
      </w:r>
    </w:p>
    <w:p>
      <w:pPr>
        <w:pStyle w:val="Heading1"/>
      </w:pPr>
      <w:r>
        <w:t>11. Test Tooling</w:t>
      </w:r>
    </w:p>
    <w:p>
      <w:r>
        <w:rPr>
          <w:b w:val="0"/>
          <w:i w:val="0"/>
        </w:rPr>
        <w:t xml:space="preserve">All scripts live in </w:t>
      </w:r>
      <w:r>
        <w:rPr>
          <w:rFonts w:ascii="Consolas" w:hAnsi="Consolas"/>
          <w:i w:val="0"/>
          <w:sz w:val="18"/>
        </w:rPr>
        <w:t>uponly-build</w:t>
      </w:r>
      <w:r>
        <w:rPr>
          <w:b w:val="0"/>
          <w:i w:val="0"/>
        </w:rPr>
        <w:t xml:space="preserve"> and read the token and gateway from </w:t>
      </w:r>
      <w:r>
        <w:rPr>
          <w:rFonts w:ascii="Consolas" w:hAnsi="Consolas"/>
          <w:i w:val="0"/>
          <w:sz w:val="18"/>
        </w:rPr>
        <w:t>env.sh</w:t>
      </w:r>
      <w:r>
        <w:rPr>
          <w:b w:val="0"/>
          <w:i w:val="0"/>
        </w:rPr>
        <w:t xml:space="preserve"> (</w:t>
      </w:r>
      <w:r>
        <w:rPr>
          <w:rFonts w:ascii="Consolas" w:hAnsi="Consolas"/>
          <w:i w:val="0"/>
          <w:sz w:val="18"/>
        </w:rPr>
        <w:t>source env.sh</w:t>
      </w:r>
      <w:r>
        <w:rPr>
          <w:b w:val="0"/>
          <w:i w:val="0"/>
        </w:rPr>
        <w:t xml:space="preserve"> sets </w:t>
      </w:r>
      <w:r>
        <w:rPr>
          <w:rFonts w:ascii="Consolas" w:hAnsi="Consolas"/>
          <w:i w:val="0"/>
          <w:sz w:val="18"/>
        </w:rPr>
        <w:t>B</w:t>
      </w:r>
      <w:r>
        <w:rPr>
          <w:b w:val="0"/>
          <w:i w:val="0"/>
        </w:rPr>
        <w:t xml:space="preserve">, </w:t>
      </w:r>
      <w:r>
        <w:rPr>
          <w:rFonts w:ascii="Consolas" w:hAnsi="Consolas"/>
          <w:i w:val="0"/>
          <w:sz w:val="18"/>
        </w:rPr>
        <w:t>GW</w:t>
      </w:r>
      <w:r>
        <w:rPr>
          <w:b w:val="0"/>
          <w:i w:val="0"/>
        </w:rPr>
        <w:t xml:space="preserve">, </w:t>
      </w:r>
      <w:r>
        <w:rPr>
          <w:rFonts w:ascii="Consolas" w:hAnsi="Consolas"/>
          <w:i w:val="0"/>
          <w:sz w:val="18"/>
        </w:rPr>
        <w:t>TOK</w:t>
      </w:r>
      <w:r>
        <w:rPr>
          <w:b w:val="0"/>
          <w:i w:val="0"/>
        </w:rPr>
        <w:t xml:space="preserve">; the token is fetched with </w:t>
      </w:r>
      <w:r>
        <w:rPr>
          <w:rFonts w:ascii="Consolas" w:hAnsi="Consolas"/>
          <w:i w:val="0"/>
          <w:sz w:val="18"/>
        </w:rPr>
        <w:t>imo auth prepare --profile portal:uponly</w:t>
      </w:r>
      <w:r>
        <w:rPr>
          <w:b w:val="0"/>
          <w:i w:val="0"/>
        </w:rPr>
        <w:t>). Never commit tokens.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245"/>
            <w:shd w:val="clear" w:color="auto" w:fill="DCE6F1"/>
          </w:tcPr>
          <w:p>
            <w:pPr>
              <w:spacing w:after="20"/>
            </w:pPr>
            <w:r/>
            <w:r>
              <w:rPr>
                <w:b/>
                <w:sz w:val="18"/>
              </w:rPr>
              <w:t>Script</w:t>
            </w:r>
          </w:p>
        </w:tc>
        <w:tc>
          <w:tcPr>
            <w:tcW w:type="dxa" w:w="7960"/>
            <w:shd w:val="clear" w:color="auto" w:fill="DCE6F1"/>
          </w:tcPr>
          <w:p>
            <w:pPr>
              <w:spacing w:after="20"/>
            </w:pPr>
            <w:r/>
            <w:r>
              <w:rPr>
                <w:b/>
                <w:sz w:val="18"/>
              </w:rPr>
              <w:t>What it does</w:t>
            </w:r>
          </w:p>
        </w:tc>
      </w:tr>
      <w:tr>
        <w:trPr>
          <w:cantSplit w:val="true"/>
        </w:trPr>
        <w:tc>
          <w:tcPr>
            <w:tcW w:type="dxa" w:w="2245"/>
          </w:tcPr>
          <w:p>
            <w:pPr>
              <w:spacing w:after="20"/>
            </w:pPr>
            <w:r/>
            <w:r>
              <w:rPr>
                <w:b w:val="0"/>
                <w:i w:val="0"/>
                <w:sz w:val="18"/>
              </w:rPr>
              <w:t>carrier_check.py</w:t>
            </w:r>
          </w:p>
        </w:tc>
        <w:tc>
          <w:tcPr>
            <w:tcW w:type="dxa" w:w="7960"/>
          </w:tcPr>
          <w:p>
            <w:pPr>
              <w:spacing w:after="20"/>
            </w:pPr>
            <w:r/>
            <w:r>
              <w:rPr>
                <w:b w:val="0"/>
                <w:i w:val="0"/>
                <w:sz w:val="18"/>
              </w:rPr>
              <w:t xml:space="preserve">One flow per product (first plan): CarrierCode / CarrierName in every API, wrong CarrierCode, master data and feed file; output </w:t>
            </w:r>
            <w:r>
              <w:rPr>
                <w:rFonts w:ascii="Consolas" w:hAnsi="Consolas"/>
                <w:i w:val="0"/>
                <w:sz w:val="15"/>
              </w:rPr>
              <w:t>carrier/results.json</w:t>
            </w:r>
            <w:r>
              <w:rPr>
                <w:b w:val="0"/>
                <w:i w:val="0"/>
                <w:sz w:val="18"/>
              </w:rPr>
              <w:t>.</w:t>
            </w:r>
          </w:p>
        </w:tc>
      </w:tr>
      <w:tr>
        <w:trPr>
          <w:cantSplit w:val="true"/>
        </w:trPr>
        <w:tc>
          <w:tcPr>
            <w:tcW w:type="dxa" w:w="2245"/>
          </w:tcPr>
          <w:p>
            <w:pPr>
              <w:spacing w:after="20"/>
            </w:pPr>
            <w:r/>
            <w:r>
              <w:rPr>
                <w:b w:val="0"/>
                <w:i w:val="0"/>
                <w:sz w:val="18"/>
              </w:rPr>
              <w:t>ref_flow.py</w:t>
            </w:r>
          </w:p>
        </w:tc>
        <w:tc>
          <w:tcPr>
            <w:tcW w:type="dxa" w:w="7960"/>
          </w:tcPr>
          <w:p>
            <w:pPr>
              <w:spacing w:after="20"/>
            </w:pPr>
            <w:r/>
            <w:r>
              <w:rPr>
                <w:b w:val="0"/>
                <w:i w:val="0"/>
                <w:sz w:val="18"/>
              </w:rPr>
              <w:t xml:space="preserve">Runs the 13-step flow (get plans ... cancel approve, load cancelled policy) for every plan of a variant; </w:t>
            </w:r>
            <w:r>
              <w:rPr>
                <w:rFonts w:ascii="Consolas" w:hAnsi="Consolas"/>
                <w:i w:val="0"/>
                <w:sz w:val="15"/>
              </w:rPr>
              <w:t>ONLY_PLAN=1</w:t>
            </w:r>
            <w:r>
              <w:rPr>
                <w:b w:val="0"/>
                <w:i w:val="0"/>
                <w:sz w:val="18"/>
              </w:rPr>
              <w:t xml:space="preserve"> limits it to one plan; output in </w:t>
            </w:r>
            <w:r>
              <w:rPr>
                <w:rFonts w:ascii="Consolas" w:hAnsi="Consolas"/>
                <w:i w:val="0"/>
                <w:sz w:val="15"/>
              </w:rPr>
              <w:t>samples/ref/&lt;TAG&gt;_P&lt;plan&gt;/</w:t>
            </w:r>
            <w:r>
              <w:rPr>
                <w:b w:val="0"/>
                <w:i w:val="0"/>
                <w:sz w:val="18"/>
              </w:rPr>
              <w:t>.</w:t>
            </w:r>
          </w:p>
        </w:tc>
      </w:tr>
      <w:tr>
        <w:trPr>
          <w:cantSplit w:val="true"/>
        </w:trPr>
        <w:tc>
          <w:tcPr>
            <w:tcW w:type="dxa" w:w="2245"/>
          </w:tcPr>
          <w:p>
            <w:pPr>
              <w:spacing w:after="20"/>
            </w:pPr>
            <w:r/>
            <w:r>
              <w:rPr>
                <w:b w:val="0"/>
                <w:i w:val="0"/>
                <w:sz w:val="18"/>
              </w:rPr>
              <w:t>refresh_devdata.py</w:t>
            </w:r>
          </w:p>
        </w:tc>
        <w:tc>
          <w:tcPr>
            <w:tcW w:type="dxa" w:w="7960"/>
          </w:tcPr>
          <w:p>
            <w:pPr>
              <w:spacing w:after="20"/>
            </w:pPr>
            <w:r/>
            <w:r>
              <w:rPr>
                <w:b w:val="0"/>
                <w:i w:val="0"/>
                <w:sz w:val="18"/>
              </w:rPr>
              <w:t xml:space="preserve">Rebuilds </w:t>
            </w:r>
            <w:r>
              <w:rPr>
                <w:rFonts w:ascii="Consolas" w:hAnsi="Consolas"/>
                <w:i w:val="0"/>
                <w:sz w:val="15"/>
              </w:rPr>
              <w:t>devdata/assets.json</w:t>
            </w:r>
            <w:r>
              <w:rPr>
                <w:b w:val="0"/>
                <w:i w:val="0"/>
                <w:sz w:val="18"/>
              </w:rPr>
              <w:t xml:space="preserve"> and </w:t>
            </w:r>
            <w:r>
              <w:rPr>
                <w:rFonts w:ascii="Consolas" w:hAnsi="Consolas"/>
                <w:i w:val="0"/>
                <w:sz w:val="15"/>
              </w:rPr>
              <w:t>devdata/tables.json</w:t>
            </w:r>
            <w:r>
              <w:rPr>
                <w:b w:val="0"/>
                <w:i w:val="0"/>
                <w:sz w:val="18"/>
              </w:rPr>
              <w:t xml:space="preserve"> offline for this guide.</w:t>
            </w:r>
          </w:p>
        </w:tc>
      </w:tr>
      <w:tr>
        <w:trPr>
          <w:cantSplit w:val="true"/>
        </w:trPr>
        <w:tc>
          <w:tcPr>
            <w:tcW w:type="dxa" w:w="2245"/>
          </w:tcPr>
          <w:p>
            <w:pPr>
              <w:spacing w:after="20"/>
            </w:pPr>
            <w:r/>
            <w:r>
              <w:rPr>
                <w:b w:val="0"/>
                <w:i w:val="0"/>
                <w:sz w:val="18"/>
              </w:rPr>
              <w:t>role_check.py</w:t>
            </w:r>
          </w:p>
        </w:tc>
        <w:tc>
          <w:tcPr>
            <w:tcW w:type="dxa" w:w="7960"/>
          </w:tcPr>
          <w:p>
            <w:pPr>
              <w:spacing w:after="20"/>
            </w:pPr>
            <w:r/>
            <w:r>
              <w:rPr>
                <w:b w:val="0"/>
                <w:i w:val="0"/>
                <w:sz w:val="18"/>
              </w:rPr>
              <w:t xml:space="preserve">v1.2: 35 live checks of roles, maker-checker rule, queues, cancellation detail, notifications (dry run), share, dashboard; switches </w:t>
            </w:r>
            <w:r>
              <w:rPr>
                <w:rFonts w:ascii="Consolas" w:hAnsi="Consolas"/>
                <w:i w:val="0"/>
                <w:sz w:val="15"/>
              </w:rPr>
              <w:t>UP_UserRole</w:t>
            </w:r>
            <w:r>
              <w:rPr>
                <w:b w:val="0"/>
                <w:i w:val="0"/>
                <w:sz w:val="18"/>
              </w:rPr>
              <w:t xml:space="preserve"> rows and </w:t>
            </w:r>
            <w:r>
              <w:rPr>
                <w:rFonts w:ascii="Consolas" w:hAnsi="Consolas"/>
                <w:i w:val="0"/>
                <w:sz w:val="15"/>
              </w:rPr>
              <w:t>AllowSelfApproval</w:t>
            </w:r>
            <w:r>
              <w:rPr>
                <w:b w:val="0"/>
                <w:i w:val="0"/>
                <w:sz w:val="18"/>
              </w:rPr>
              <w:t xml:space="preserve"> during the run and restores them.</w:t>
            </w:r>
          </w:p>
        </w:tc>
      </w:tr>
      <w:tr>
        <w:trPr>
          <w:cantSplit w:val="true"/>
        </w:trPr>
        <w:tc>
          <w:tcPr>
            <w:tcW w:type="dxa" w:w="2245"/>
          </w:tcPr>
          <w:p>
            <w:pPr>
              <w:spacing w:after="20"/>
            </w:pPr>
            <w:r/>
            <w:r>
              <w:rPr>
                <w:b w:val="0"/>
                <w:i w:val="0"/>
                <w:sz w:val="18"/>
              </w:rPr>
              <w:t>run_tests.py</w:t>
            </w:r>
          </w:p>
        </w:tc>
        <w:tc>
          <w:tcPr>
            <w:tcW w:type="dxa" w:w="7960"/>
          </w:tcPr>
          <w:p>
            <w:pPr>
              <w:spacing w:after="20"/>
            </w:pPr>
            <w:r/>
            <w:r>
              <w:rPr>
                <w:b w:val="0"/>
                <w:i w:val="0"/>
                <w:sz w:val="18"/>
              </w:rPr>
              <w:t xml:space="preserve">Generates and runs the API test suite (1,085 cases: field validation, business rules, state transitions, cancellation incl. refund checks per product, master data, feed file, robustness). Results in </w:t>
            </w:r>
            <w:r>
              <w:rPr>
                <w:rFonts w:ascii="Consolas" w:hAnsi="Consolas"/>
                <w:i w:val="0"/>
                <w:sz w:val="15"/>
              </w:rPr>
              <w:t>tests/results/</w:t>
            </w:r>
            <w:r>
              <w:rPr>
                <w:b w:val="0"/>
                <w:i w:val="0"/>
                <w:sz w:val="18"/>
              </w:rPr>
              <w:t xml:space="preserve"> and </w:t>
            </w:r>
            <w:r>
              <w:rPr>
                <w:rFonts w:ascii="Consolas" w:hAnsi="Consolas"/>
                <w:i w:val="0"/>
                <w:sz w:val="15"/>
              </w:rPr>
              <w:t>tests/results.json</w:t>
            </w:r>
            <w:r>
              <w:rPr>
                <w:b w:val="0"/>
                <w:i w:val="0"/>
                <w:sz w:val="18"/>
              </w:rPr>
              <w:t>.</w:t>
            </w:r>
          </w:p>
        </w:tc>
      </w:tr>
      <w:tr>
        <w:trPr>
          <w:cantSplit w:val="true"/>
        </w:trPr>
        <w:tc>
          <w:tcPr>
            <w:tcW w:type="dxa" w:w="2245"/>
          </w:tcPr>
          <w:p>
            <w:pPr>
              <w:spacing w:after="20"/>
            </w:pPr>
            <w:r/>
            <w:r>
              <w:rPr>
                <w:b w:val="0"/>
                <w:i w:val="0"/>
                <w:sz w:val="18"/>
              </w:rPr>
              <w:t>security_probe.py</w:t>
            </w:r>
          </w:p>
        </w:tc>
        <w:tc>
          <w:tcPr>
            <w:tcW w:type="dxa" w:w="7960"/>
          </w:tcPr>
          <w:p>
            <w:pPr>
              <w:spacing w:after="20"/>
            </w:pPr>
            <w:r/>
            <w:r>
              <w:rPr>
                <w:b w:val="0"/>
                <w:i w:val="0"/>
                <w:sz w:val="18"/>
              </w:rPr>
              <w:t xml:space="preserve">Live security probe (token tampering, channel isolation, injection, tampering, resource abuse, headers, errors, request hygiene); output </w:t>
            </w:r>
            <w:r>
              <w:rPr>
                <w:rFonts w:ascii="Consolas" w:hAnsi="Consolas"/>
                <w:i w:val="0"/>
                <w:sz w:val="15"/>
              </w:rPr>
              <w:t>security/results.json</w:t>
            </w:r>
            <w:r>
              <w:rPr>
                <w:b w:val="0"/>
                <w:i w:val="0"/>
                <w:sz w:val="18"/>
              </w:rPr>
              <w:t>.</w:t>
            </w:r>
          </w:p>
        </w:tc>
      </w:tr>
      <w:tr>
        <w:trPr>
          <w:cantSplit w:val="true"/>
        </w:trPr>
        <w:tc>
          <w:tcPr>
            <w:tcW w:type="dxa" w:w="2245"/>
          </w:tcPr>
          <w:p>
            <w:pPr>
              <w:spacing w:after="20"/>
            </w:pPr>
            <w:r/>
            <w:r>
              <w:rPr>
                <w:b w:val="0"/>
                <w:i w:val="0"/>
                <w:sz w:val="18"/>
              </w:rPr>
              <w:t>setcfg.py</w:t>
            </w:r>
          </w:p>
        </w:tc>
        <w:tc>
          <w:tcPr>
            <w:tcW w:type="dxa" w:w="7960"/>
          </w:tcPr>
          <w:p>
            <w:pPr>
              <w:spacing w:after="20"/>
            </w:pPr>
            <w:r/>
            <w:r>
              <w:rPr>
                <w:b w:val="0"/>
                <w:i w:val="0"/>
                <w:sz w:val="18"/>
              </w:rPr>
              <w:t xml:space="preserve">Changes </w:t>
            </w:r>
            <w:r>
              <w:rPr>
                <w:rFonts w:ascii="Consolas" w:hAnsi="Consolas"/>
                <w:i w:val="0"/>
                <w:sz w:val="15"/>
              </w:rPr>
              <w:t>UP_ApiConfig</w:t>
            </w:r>
            <w:r>
              <w:rPr>
                <w:b w:val="0"/>
                <w:i w:val="0"/>
                <w:sz w:val="18"/>
              </w:rPr>
              <w:t xml:space="preserve"> values with </w:t>
            </w:r>
            <w:r>
              <w:rPr>
                <w:rFonts w:ascii="Consolas" w:hAnsi="Consolas"/>
                <w:i w:val="0"/>
                <w:sz w:val="15"/>
              </w:rPr>
              <w:t>record-save</w:t>
            </w:r>
            <w:r>
              <w:rPr>
                <w:b w:val="0"/>
                <w:i w:val="0"/>
                <w:sz w:val="18"/>
              </w:rPr>
              <w:t xml:space="preserve"> and prints the old value.</w:t>
            </w:r>
          </w:p>
        </w:tc>
      </w:tr>
      <w:tr>
        <w:trPr>
          <w:cantSplit w:val="true"/>
        </w:trPr>
        <w:tc>
          <w:tcPr>
            <w:tcW w:type="dxa" w:w="2245"/>
          </w:tcPr>
          <w:p>
            <w:pPr>
              <w:spacing w:after="20"/>
            </w:pPr>
            <w:r/>
            <w:r>
              <w:rPr>
                <w:b w:val="0"/>
                <w:i w:val="0"/>
                <w:sz w:val="18"/>
              </w:rPr>
              <w:t>snapshot.py</w:t>
            </w:r>
          </w:p>
        </w:tc>
        <w:tc>
          <w:tcPr>
            <w:tcW w:type="dxa" w:w="7960"/>
          </w:tcPr>
          <w:p>
            <w:pPr>
              <w:spacing w:after="20"/>
            </w:pPr>
            <w:r/>
            <w:r>
              <w:rPr>
                <w:b w:val="0"/>
                <w:i w:val="0"/>
                <w:sz w:val="18"/>
              </w:rPr>
              <w:t xml:space="preserve">Read-only snapshot of PA001 related objects; compare </w:t>
            </w:r>
            <w:r>
              <w:rPr>
                <w:rFonts w:ascii="Consolas" w:hAnsi="Consolas"/>
                <w:i w:val="0"/>
                <w:sz w:val="15"/>
              </w:rPr>
              <w:t>before</w:t>
            </w:r>
            <w:r>
              <w:rPr>
                <w:b w:val="0"/>
                <w:i w:val="0"/>
                <w:sz w:val="18"/>
              </w:rPr>
              <w:t xml:space="preserve"> and </w:t>
            </w:r>
            <w:r>
              <w:rPr>
                <w:rFonts w:ascii="Consolas" w:hAnsi="Consolas"/>
                <w:i w:val="0"/>
                <w:sz w:val="15"/>
              </w:rPr>
              <w:t>after</w:t>
            </w:r>
            <w:r>
              <w:rPr>
                <w:b w:val="0"/>
                <w:i w:val="0"/>
                <w:sz w:val="18"/>
              </w:rPr>
              <w:t xml:space="preserve"> to prove PA001 is unchanged.</w:t>
            </w:r>
          </w:p>
        </w:tc>
      </w:tr>
      <w:tr>
        <w:trPr>
          <w:cantSplit w:val="true"/>
        </w:trPr>
        <w:tc>
          <w:tcPr>
            <w:tcW w:type="dxa" w:w="2245"/>
          </w:tcPr>
          <w:p>
            <w:pPr>
              <w:spacing w:after="20"/>
            </w:pPr>
            <w:r/>
            <w:r>
              <w:rPr>
                <w:b w:val="0"/>
                <w:i w:val="0"/>
                <w:sz w:val="18"/>
              </w:rPr>
              <w:t>workflow_setup.py</w:t>
            </w:r>
          </w:p>
        </w:tc>
        <w:tc>
          <w:tcPr>
            <w:tcW w:type="dxa" w:w="7960"/>
          </w:tcPr>
          <w:p>
            <w:pPr>
              <w:spacing w:after="20"/>
            </w:pPr>
            <w:r/>
            <w:r>
              <w:rPr>
                <w:b w:val="0"/>
                <w:i w:val="0"/>
                <w:sz w:val="18"/>
              </w:rPr>
              <w:t xml:space="preserve">v1.2 set-up: creates </w:t>
            </w:r>
            <w:r>
              <w:rPr>
                <w:rFonts w:ascii="Consolas" w:hAnsi="Consolas"/>
                <w:i w:val="0"/>
                <w:sz w:val="15"/>
              </w:rPr>
              <w:t>UP_UserRole</w:t>
            </w:r>
            <w:r>
              <w:rPr>
                <w:b w:val="0"/>
                <w:i w:val="0"/>
                <w:sz w:val="18"/>
              </w:rPr>
              <w:t xml:space="preserve">, </w:t>
            </w:r>
            <w:r>
              <w:rPr>
                <w:rFonts w:ascii="Consolas" w:hAnsi="Consolas"/>
                <w:i w:val="0"/>
                <w:sz w:val="15"/>
              </w:rPr>
              <w:t>UP_NotifyTemplate</w:t>
            </w:r>
            <w:r>
              <w:rPr>
                <w:b w:val="0"/>
                <w:i w:val="0"/>
                <w:sz w:val="18"/>
              </w:rPr>
              <w:t xml:space="preserve"> and the first configuration keys / field rules (</w:t>
            </w:r>
            <w:r>
              <w:rPr>
                <w:rFonts w:ascii="Consolas" w:hAnsi="Consolas"/>
                <w:i w:val="0"/>
                <w:sz w:val="15"/>
              </w:rPr>
              <w:t>workflow_setup2..5.py</w:t>
            </w:r>
            <w:r>
              <w:rPr>
                <w:b w:val="0"/>
                <w:i w:val="0"/>
                <w:sz w:val="18"/>
              </w:rPr>
              <w:t xml:space="preserve"> add the later keys and rules).</w:t>
            </w:r>
          </w:p>
        </w:tc>
      </w:tr>
    </w:tbl>
    <w:p>
      <w:pPr>
        <w:spacing w:after="40"/>
      </w:pPr>
    </w:p>
    <w:p>
      <w:r>
        <w:rPr>
          <w:b w:val="0"/>
          <w:i w:val="0"/>
        </w:rPr>
        <w:t xml:space="preserve">Collections: </w:t>
      </w:r>
      <w:r>
        <w:rPr>
          <w:rFonts w:ascii="Consolas" w:hAnsi="Consolas"/>
          <w:i w:val="0"/>
          <w:sz w:val="18"/>
        </w:rPr>
        <w:t>make_sohar_collection.py</w:t>
      </w:r>
      <w:r>
        <w:rPr>
          <w:b w:val="0"/>
          <w:i w:val="0"/>
        </w:rPr>
        <w:t xml:space="preserve"> (single Sohar Bank collection, one flow per product), </w:t>
      </w:r>
      <w:r>
        <w:rPr>
          <w:rFonts w:ascii="Consolas" w:hAnsi="Consolas"/>
          <w:i w:val="0"/>
          <w:sz w:val="18"/>
        </w:rPr>
        <w:t>make_plan_collections.py</w:t>
      </w:r>
      <w:r>
        <w:rPr>
          <w:b w:val="0"/>
          <w:i w:val="0"/>
        </w:rPr>
        <w:t xml:space="preserve"> (one collection per plan with recorded failure examples), </w:t>
      </w:r>
      <w:r>
        <w:rPr>
          <w:rFonts w:ascii="Consolas" w:hAnsi="Consolas"/>
          <w:i w:val="0"/>
          <w:sz w:val="18"/>
        </w:rPr>
        <w:t>make_cases_by_product.py</w:t>
      </w:r>
      <w:r>
        <w:rPr>
          <w:b w:val="0"/>
          <w:i w:val="0"/>
        </w:rPr>
        <w:t xml:space="preserve">. Reports: </w:t>
      </w:r>
      <w:r>
        <w:rPr>
          <w:rFonts w:ascii="Consolas" w:hAnsi="Consolas"/>
          <w:i w:val="0"/>
          <w:sz w:val="18"/>
        </w:rPr>
        <w:t>gen_report.py</w:t>
      </w:r>
      <w:r>
        <w:rPr>
          <w:b w:val="0"/>
          <w:i w:val="0"/>
        </w:rPr>
        <w:t xml:space="preserve">, </w:t>
      </w:r>
      <w:r>
        <w:rPr>
          <w:rFonts w:ascii="Consolas" w:hAnsi="Consolas"/>
          <w:i w:val="0"/>
          <w:sz w:val="18"/>
        </w:rPr>
        <w:t>make_excel.py</w:t>
      </w:r>
      <w:r>
        <w:rPr>
          <w:b w:val="0"/>
          <w:i w:val="0"/>
        </w:rPr>
        <w:t xml:space="preserve">. Documents: </w:t>
      </w:r>
      <w:r>
        <w:rPr>
          <w:rFonts w:ascii="Consolas" w:hAnsi="Consolas"/>
          <w:i w:val="0"/>
          <w:sz w:val="18"/>
        </w:rPr>
        <w:t>build_policy_model.py</w:t>
      </w:r>
      <w:r>
        <w:rPr>
          <w:b w:val="0"/>
          <w:i w:val="0"/>
        </w:rPr>
        <w:t xml:space="preserve"> (workbook), </w:t>
      </w:r>
      <w:r>
        <w:rPr>
          <w:rFonts w:ascii="Consolas" w:hAnsi="Consolas"/>
          <w:i w:val="0"/>
          <w:sz w:val="18"/>
        </w:rPr>
        <w:t>spec_content.py</w:t>
      </w:r>
      <w:r>
        <w:rPr>
          <w:b w:val="0"/>
          <w:i w:val="0"/>
        </w:rPr>
        <w:t xml:space="preserve"> + </w:t>
      </w:r>
      <w:r>
        <w:rPr>
          <w:rFonts w:ascii="Consolas" w:hAnsi="Consolas"/>
          <w:i w:val="0"/>
          <w:sz w:val="18"/>
        </w:rPr>
        <w:t>render_spec.py</w:t>
      </w:r>
      <w:r>
        <w:rPr>
          <w:b w:val="0"/>
          <w:i w:val="0"/>
        </w:rPr>
        <w:t xml:space="preserve"> / </w:t>
      </w:r>
      <w:r>
        <w:rPr>
          <w:rFonts w:ascii="Consolas" w:hAnsi="Consolas"/>
          <w:i w:val="0"/>
          <w:sz w:val="18"/>
        </w:rPr>
        <w:t>render_docx.py</w:t>
      </w:r>
      <w:r>
        <w:rPr>
          <w:b w:val="0"/>
          <w:i w:val="0"/>
        </w:rPr>
        <w:t xml:space="preserve"> (specification), </w:t>
      </w:r>
      <w:r>
        <w:rPr>
          <w:rFonts w:ascii="Consolas" w:hAnsi="Consolas"/>
          <w:i w:val="0"/>
          <w:sz w:val="18"/>
        </w:rPr>
        <w:t>dev_content12.py</w:t>
      </w:r>
      <w:r>
        <w:rPr>
          <w:b w:val="0"/>
          <w:i w:val="0"/>
        </w:rPr>
        <w:t xml:space="preserve"> + </w:t>
      </w:r>
      <w:r>
        <w:rPr>
          <w:rFonts w:ascii="Consolas" w:hAnsi="Consolas"/>
          <w:i w:val="0"/>
          <w:sz w:val="18"/>
        </w:rPr>
        <w:t>dev12_sections.py</w:t>
      </w:r>
      <w:r>
        <w:rPr>
          <w:b w:val="0"/>
          <w:i w:val="0"/>
        </w:rPr>
        <w:t xml:space="preserve"> (this guide; the v1.1 generator is </w:t>
      </w:r>
      <w:r>
        <w:rPr>
          <w:rFonts w:ascii="Consolas" w:hAnsi="Consolas"/>
          <w:i w:val="0"/>
          <w:sz w:val="18"/>
        </w:rPr>
        <w:t>dev_content.py</w:t>
      </w:r>
      <w:r>
        <w:rPr>
          <w:b w:val="0"/>
          <w:i w:val="0"/>
        </w:rPr>
        <w:t>). Browser tests of the portal (</w:t>
      </w:r>
      <w:r>
        <w:rPr>
          <w:rFonts w:ascii="Consolas" w:hAnsi="Consolas"/>
          <w:i w:val="0"/>
          <w:sz w:val="18"/>
        </w:rPr>
        <w:t>flow2.js</w:t>
      </w:r>
      <w:r>
        <w:rPr>
          <w:b w:val="0"/>
          <w:i w:val="0"/>
        </w:rPr>
        <w:t xml:space="preserve">, </w:t>
      </w:r>
      <w:r>
        <w:rPr>
          <w:rFonts w:ascii="Consolas" w:hAnsi="Consolas"/>
          <w:i w:val="0"/>
          <w:sz w:val="18"/>
        </w:rPr>
        <w:t>login.js</w:t>
      </w:r>
      <w:r>
        <w:rPr>
          <w:b w:val="0"/>
          <w:i w:val="0"/>
        </w:rPr>
        <w:t xml:space="preserve">, </w:t>
      </w:r>
      <w:r>
        <w:rPr>
          <w:rFonts w:ascii="Consolas" w:hAnsi="Consolas"/>
          <w:i w:val="0"/>
          <w:sz w:val="18"/>
        </w:rPr>
        <w:t>run.js</w:t>
      </w:r>
      <w:r>
        <w:rPr>
          <w:b w:val="0"/>
          <w:i w:val="0"/>
        </w:rPr>
        <w:t>, Playwright) are described in section 17.6.</w:t>
      </w:r>
    </w:p>
    <w:p>
      <w:pPr>
        <w:spacing w:after="60"/>
      </w:pPr>
      <w:r>
        <w:rPr>
          <w:b/>
          <w:i w:val="0"/>
          <w:color w:val="0B4DA2"/>
          <w:sz w:val="22"/>
        </w:rPr>
        <w:t>All scripts in the build folder</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653"/>
            <w:shd w:val="clear" w:color="auto" w:fill="DCE6F1"/>
          </w:tcPr>
          <w:p>
            <w:pPr>
              <w:spacing w:after="20"/>
            </w:pPr>
            <w:r/>
            <w:r>
              <w:rPr>
                <w:b/>
                <w:sz w:val="18"/>
              </w:rPr>
              <w:t>Script</w:t>
            </w:r>
          </w:p>
        </w:tc>
        <w:tc>
          <w:tcPr>
            <w:tcW w:type="dxa" w:w="7551"/>
            <w:shd w:val="clear" w:color="auto" w:fill="DCE6F1"/>
          </w:tcPr>
          <w:p>
            <w:pPr>
              <w:spacing w:after="20"/>
            </w:pPr>
            <w:r/>
            <w:r>
              <w:rPr>
                <w:b/>
                <w:sz w:val="18"/>
              </w:rPr>
              <w:t>Purpose (first docstring line)</w:t>
            </w:r>
          </w:p>
        </w:tc>
      </w:tr>
      <w:tr>
        <w:trPr>
          <w:cantSplit w:val="true"/>
        </w:trPr>
        <w:tc>
          <w:tcPr>
            <w:tcW w:type="dxa" w:w="2653"/>
          </w:tcPr>
          <w:p>
            <w:pPr>
              <w:spacing w:after="20"/>
            </w:pPr>
            <w:r/>
            <w:r>
              <w:rPr>
                <w:b w:val="0"/>
                <w:i w:val="0"/>
                <w:sz w:val="18"/>
              </w:rPr>
              <w:t>api_spec_data.py</w:t>
            </w:r>
          </w:p>
        </w:tc>
        <w:tc>
          <w:tcPr>
            <w:tcW w:type="dxa" w:w="7551"/>
          </w:tcPr>
          <w:p>
            <w:pPr>
              <w:spacing w:after="20"/>
            </w:pPr>
            <w:r/>
            <w:r>
              <w:rPr>
                <w:b w:val="0"/>
                <w:i w:val="0"/>
                <w:sz w:val="18"/>
              </w:rPr>
              <w:t>One structured specification per API (inputs with M / O / C, outputs with A / C), shared by the workbook and the specification document. Inputs come f</w:t>
            </w:r>
          </w:p>
        </w:tc>
      </w:tr>
      <w:tr>
        <w:trPr>
          <w:cantSplit w:val="true"/>
        </w:trPr>
        <w:tc>
          <w:tcPr>
            <w:tcW w:type="dxa" w:w="2653"/>
          </w:tcPr>
          <w:p>
            <w:pPr>
              <w:spacing w:after="20"/>
            </w:pPr>
            <w:r/>
            <w:r>
              <w:rPr>
                <w:b w:val="0"/>
                <w:i w:val="0"/>
                <w:sz w:val="18"/>
              </w:rPr>
              <w:t>bind_cancel_field.py</w:t>
            </w:r>
          </w:p>
        </w:tc>
        <w:tc>
          <w:tcPr>
            <w:tcW w:type="dxa" w:w="7551"/>
          </w:tcPr>
          <w:p>
            <w:pPr>
              <w:spacing w:after="20"/>
            </w:pPr>
            <w:r/>
            <w:r>
              <w:rPr>
                <w:b w:val="0"/>
                <w:i w:val="0"/>
                <w:sz w:val="18"/>
              </w:rPr>
              <w:t>Adds ONE field binding, IsAdminChange (string), to the cancellation endorsement object (id 300224988) for the Uponly TECH products only. It never touc</w:t>
            </w:r>
          </w:p>
        </w:tc>
      </w:tr>
      <w:tr>
        <w:trPr>
          <w:cantSplit w:val="true"/>
        </w:trPr>
        <w:tc>
          <w:tcPr>
            <w:tcW w:type="dxa" w:w="2653"/>
          </w:tcPr>
          <w:p>
            <w:pPr>
              <w:spacing w:after="20"/>
            </w:pPr>
            <w:r/>
            <w:r>
              <w:rPr>
                <w:b w:val="0"/>
                <w:i w:val="0"/>
                <w:sz w:val="18"/>
              </w:rPr>
              <w:t>build_api_docs.py</w:t>
            </w:r>
          </w:p>
        </w:tc>
        <w:tc>
          <w:tcPr>
            <w:tcW w:type="dxa" w:w="7551"/>
          </w:tcPr>
          <w:p>
            <w:pPr>
              <w:spacing w:after="20"/>
            </w:pPr>
            <w:r/>
            <w:r>
              <w:rPr>
                <w:b w:val="0"/>
                <w:i w:val="0"/>
                <w:sz w:val="18"/>
              </w:rPr>
              <w:t>External API documentation (Markdown) + OpenAPI 3.0 spec for the Uponly insurance APIs. Internal details (tenant tables, configuration keys, code name</w:t>
            </w:r>
          </w:p>
        </w:tc>
      </w:tr>
      <w:tr>
        <w:trPr>
          <w:cantSplit w:val="true"/>
        </w:trPr>
        <w:tc>
          <w:tcPr>
            <w:tcW w:type="dxa" w:w="2653"/>
          </w:tcPr>
          <w:p>
            <w:pPr>
              <w:spacing w:after="20"/>
            </w:pPr>
            <w:r/>
            <w:r>
              <w:rPr>
                <w:b w:val="0"/>
                <w:i w:val="0"/>
                <w:sz w:val="18"/>
              </w:rPr>
              <w:t>build_policy_model.py</w:t>
            </w:r>
          </w:p>
        </w:tc>
        <w:tc>
          <w:tcPr>
            <w:tcW w:type="dxa" w:w="7551"/>
          </w:tcPr>
          <w:p>
            <w:pPr>
              <w:spacing w:after="20"/>
            </w:pPr>
            <w:r/>
            <w:r>
              <w:rPr>
                <w:b w:val="0"/>
                <w:i w:val="0"/>
                <w:sz w:val="18"/>
              </w:rPr>
              <w:t>Builds Afillar_PolicyModel_v0.4.xlsx in the layout of the PA policy model workbook (v0.1), extended to all Uponly products and APIs.</w:t>
            </w:r>
          </w:p>
        </w:tc>
      </w:tr>
      <w:tr>
        <w:trPr>
          <w:cantSplit w:val="true"/>
        </w:trPr>
        <w:tc>
          <w:tcPr>
            <w:tcW w:type="dxa" w:w="2653"/>
          </w:tcPr>
          <w:p>
            <w:pPr>
              <w:spacing w:after="20"/>
            </w:pPr>
            <w:r/>
            <w:r>
              <w:rPr>
                <w:b w:val="0"/>
                <w:i w:val="0"/>
                <w:sz w:val="18"/>
              </w:rPr>
              <w:t>build_product.py</w:t>
            </w:r>
          </w:p>
        </w:tc>
        <w:tc>
          <w:tcPr>
            <w:tcW w:type="dxa" w:w="7551"/>
          </w:tcPr>
          <w:p>
            <w:pPr>
              <w:spacing w:after="20"/>
            </w:pPr>
            <w:r/>
            <w:r>
              <w:rPr>
                <w:b w:val="0"/>
                <w:i w:val="0"/>
                <w:sz w:val="18"/>
              </w:rPr>
              <w:t>Component-path fields are created as temporary (IsTemp=Y, not stored). Make them persisted like Uponly's.</w:t>
            </w:r>
          </w:p>
        </w:tc>
      </w:tr>
      <w:tr>
        <w:trPr>
          <w:cantSplit w:val="true"/>
        </w:trPr>
        <w:tc>
          <w:tcPr>
            <w:tcW w:type="dxa" w:w="2653"/>
          </w:tcPr>
          <w:p>
            <w:pPr>
              <w:spacing w:after="20"/>
            </w:pPr>
            <w:r/>
            <w:r>
              <w:rPr>
                <w:b w:val="0"/>
                <w:i w:val="0"/>
                <w:sz w:val="18"/>
              </w:rPr>
              <w:t>carrier_check.py</w:t>
            </w:r>
          </w:p>
        </w:tc>
        <w:tc>
          <w:tcPr>
            <w:tcW w:type="dxa" w:w="7551"/>
          </w:tcPr>
          <w:p>
            <w:pPr>
              <w:spacing w:after="20"/>
            </w:pPr>
            <w:r/>
            <w:r>
              <w:rPr>
                <w:b w:val="0"/>
                <w:i w:val="0"/>
                <w:sz w:val="18"/>
              </w:rPr>
              <w:t>One flow per product (first variant, first plan): CarrierCode / CarrierName must be returned by every API. Writes carrier/results.json.</w:t>
            </w:r>
          </w:p>
        </w:tc>
      </w:tr>
      <w:tr>
        <w:trPr>
          <w:cantSplit w:val="true"/>
        </w:trPr>
        <w:tc>
          <w:tcPr>
            <w:tcW w:type="dxa" w:w="2653"/>
          </w:tcPr>
          <w:p>
            <w:pPr>
              <w:spacing w:after="20"/>
            </w:pPr>
            <w:r/>
            <w:r>
              <w:rPr>
                <w:b w:val="0"/>
                <w:i w:val="0"/>
                <w:sz w:val="18"/>
              </w:rPr>
              <w:t>carrier_setup.py</w:t>
            </w:r>
          </w:p>
        </w:tc>
        <w:tc>
          <w:tcPr>
            <w:tcW w:type="dxa" w:w="7551"/>
          </w:tcPr>
          <w:p>
            <w:pPr>
              <w:spacing w:after="20"/>
            </w:pPr>
            <w:r/>
            <w:r>
              <w:rPr>
                <w:b w:val="0"/>
                <w:i w:val="0"/>
                <w:sz w:val="18"/>
              </w:rPr>
              <w:t>Creates the insurer table UP_Carrier and the rows that expose CarrierCode / CarrierName (field rules, feed columns, master table list). Idempotent: id</w:t>
            </w:r>
          </w:p>
        </w:tc>
      </w:tr>
      <w:tr>
        <w:trPr>
          <w:cantSplit w:val="true"/>
        </w:trPr>
        <w:tc>
          <w:tcPr>
            <w:tcW w:type="dxa" w:w="2653"/>
          </w:tcPr>
          <w:p>
            <w:pPr>
              <w:spacing w:after="20"/>
            </w:pPr>
            <w:r/>
            <w:r>
              <w:rPr>
                <w:b w:val="0"/>
                <w:i w:val="0"/>
                <w:sz w:val="18"/>
              </w:rPr>
              <w:t>code_facts.py</w:t>
            </w:r>
          </w:p>
        </w:tc>
        <w:tc>
          <w:tcPr>
            <w:tcW w:type="dxa" w:w="7551"/>
          </w:tcPr>
          <w:p>
            <w:pPr>
              <w:spacing w:after="20"/>
            </w:pPr>
            <w:r/>
            <w:r>
              <w:rPr>
                <w:b w:val="0"/>
                <w:i w:val="0"/>
                <w:sz w:val="18"/>
              </w:rPr>
              <w:t>Facts extracted from the real source files, tables and scripts, so that the developer guide cannot drift from the code.</w:t>
            </w:r>
          </w:p>
        </w:tc>
      </w:tr>
      <w:tr>
        <w:trPr>
          <w:cantSplit w:val="true"/>
        </w:trPr>
        <w:tc>
          <w:tcPr>
            <w:tcW w:type="dxa" w:w="2653"/>
          </w:tcPr>
          <w:p>
            <w:pPr>
              <w:spacing w:after="20"/>
            </w:pPr>
            <w:r/>
            <w:r>
              <w:rPr>
                <w:b w:val="0"/>
                <w:i w:val="0"/>
                <w:sz w:val="18"/>
              </w:rPr>
              <w:t>dev12_sections.py</w:t>
            </w:r>
          </w:p>
        </w:tc>
        <w:tc>
          <w:tcPr>
            <w:tcW w:type="dxa" w:w="7551"/>
          </w:tcPr>
          <w:p>
            <w:pPr>
              <w:spacing w:after="20"/>
            </w:pPr>
            <w:r/>
            <w:r>
              <w:rPr>
                <w:b w:val="0"/>
                <w:i w:val="0"/>
                <w:sz w:val="18"/>
              </w:rPr>
              <w:t>Developer guide v1.2: the content added after v1.1 (handover risks, workflow / roles / dashboard, notifications, portal, PA001 and iHub, runbook). Eac</w:t>
            </w:r>
          </w:p>
        </w:tc>
      </w:tr>
      <w:tr>
        <w:trPr>
          <w:cantSplit w:val="true"/>
        </w:trPr>
        <w:tc>
          <w:tcPr>
            <w:tcW w:type="dxa" w:w="2653"/>
          </w:tcPr>
          <w:p>
            <w:pPr>
              <w:spacing w:after="20"/>
            </w:pPr>
            <w:r/>
            <w:r>
              <w:rPr>
                <w:b w:val="0"/>
                <w:i w:val="0"/>
                <w:sz w:val="18"/>
              </w:rPr>
              <w:t>dev_content.py</w:t>
            </w:r>
          </w:p>
        </w:tc>
        <w:tc>
          <w:tcPr>
            <w:tcW w:type="dxa" w:w="7551"/>
          </w:tcPr>
          <w:p>
            <w:pPr>
              <w:spacing w:after="20"/>
            </w:pPr>
            <w:r/>
            <w:r>
              <w:rPr>
                <w:b w:val="0"/>
                <w:i w:val="0"/>
                <w:sz w:val="18"/>
              </w:rPr>
              <w:t>Developer guide content (block list). Reference sections are generated from the real source, tables and scripts.</w:t>
            </w:r>
          </w:p>
        </w:tc>
      </w:tr>
      <w:tr>
        <w:trPr>
          <w:cantSplit w:val="true"/>
        </w:trPr>
        <w:tc>
          <w:tcPr>
            <w:tcW w:type="dxa" w:w="2653"/>
          </w:tcPr>
          <w:p>
            <w:pPr>
              <w:spacing w:after="20"/>
            </w:pPr>
            <w:r/>
            <w:r>
              <w:rPr>
                <w:b w:val="0"/>
                <w:i w:val="0"/>
                <w:sz w:val="18"/>
              </w:rPr>
              <w:t>dev_content12.py</w:t>
            </w:r>
          </w:p>
        </w:tc>
        <w:tc>
          <w:tcPr>
            <w:tcW w:type="dxa" w:w="7551"/>
          </w:tcPr>
          <w:p>
            <w:pPr>
              <w:spacing w:after="20"/>
            </w:pPr>
            <w:r/>
            <w:r>
              <w:rPr>
                <w:b w:val="0"/>
                <w:i w:val="0"/>
                <w:sz w:val="18"/>
              </w:rPr>
              <w:t>Developer guide v1.2 content (block list). Reference sections are generated from the real source, tables and scripts; sections 1.4, 1.5 and 15 to 19 a</w:t>
            </w:r>
          </w:p>
        </w:tc>
      </w:tr>
      <w:tr>
        <w:trPr>
          <w:cantSplit w:val="true"/>
        </w:trPr>
        <w:tc>
          <w:tcPr>
            <w:tcW w:type="dxa" w:w="2653"/>
          </w:tcPr>
          <w:p>
            <w:pPr>
              <w:spacing w:after="20"/>
            </w:pPr>
            <w:r/>
            <w:r>
              <w:rPr>
                <w:b w:val="0"/>
                <w:i w:val="0"/>
                <w:sz w:val="18"/>
              </w:rPr>
              <w:t>fix_endo_fields.py</w:t>
            </w:r>
          </w:p>
        </w:tc>
        <w:tc>
          <w:tcPr>
            <w:tcW w:type="dxa" w:w="7551"/>
          </w:tcPr>
          <w:p>
            <w:pPr>
              <w:spacing w:after="20"/>
            </w:pPr>
            <w:r/>
            <w:r>
              <w:rPr>
                <w:b w:val="0"/>
                <w:i w:val="0"/>
                <w:sz w:val="18"/>
              </w:rPr>
              <w:t>Admin script: makes the platform's cancellation calculation pass for an Uponly product by binding the fields it reports as 'not bound'. usage: fix_end</w:t>
            </w:r>
          </w:p>
        </w:tc>
      </w:tr>
      <w:tr>
        <w:trPr>
          <w:cantSplit w:val="true"/>
        </w:trPr>
        <w:tc>
          <w:tcPr>
            <w:tcW w:type="dxa" w:w="2653"/>
          </w:tcPr>
          <w:p>
            <w:pPr>
              <w:spacing w:after="20"/>
            </w:pPr>
            <w:r/>
            <w:r>
              <w:rPr>
                <w:b w:val="0"/>
                <w:i w:val="0"/>
                <w:sz w:val="18"/>
              </w:rPr>
              <w:t>make_plan_collections.py</w:t>
            </w:r>
          </w:p>
        </w:tc>
        <w:tc>
          <w:tcPr>
            <w:tcW w:type="dxa" w:w="7551"/>
          </w:tcPr>
          <w:p>
            <w:pPr>
              <w:spacing w:after="20"/>
            </w:pPr>
            <w:r/>
            <w:r>
              <w:rPr>
                <w:b w:val="0"/>
                <w:i w:val="0"/>
                <w:sz w:val="18"/>
              </w:rPr>
              <w:t>One Postman collection per plan; one folder per API; real flow request/response + recorded failure examples.</w:t>
            </w:r>
          </w:p>
        </w:tc>
      </w:tr>
      <w:tr>
        <w:trPr>
          <w:cantSplit w:val="true"/>
        </w:trPr>
        <w:tc>
          <w:tcPr>
            <w:tcW w:type="dxa" w:w="2653"/>
          </w:tcPr>
          <w:p>
            <w:pPr>
              <w:spacing w:after="20"/>
            </w:pPr>
            <w:r/>
            <w:r>
              <w:rPr>
                <w:b w:val="0"/>
                <w:i w:val="0"/>
                <w:sz w:val="18"/>
              </w:rPr>
              <w:t>make_ref_postman.py</w:t>
            </w:r>
          </w:p>
        </w:tc>
        <w:tc>
          <w:tcPr>
            <w:tcW w:type="dxa" w:w="7551"/>
          </w:tcPr>
          <w:p>
            <w:pPr>
              <w:spacing w:after="20"/>
            </w:pPr>
            <w:r/>
            <w:r>
              <w:rPr>
                <w:b w:val="0"/>
                <w:i w:val="0"/>
                <w:sz w:val="18"/>
              </w:rPr>
              <w:t>Builds the TrialX collection in exactly the structure of the UPONLY_UAT reference collection.</w:t>
            </w:r>
          </w:p>
        </w:tc>
      </w:tr>
      <w:tr>
        <w:trPr>
          <w:cantSplit w:val="true"/>
        </w:trPr>
        <w:tc>
          <w:tcPr>
            <w:tcW w:type="dxa" w:w="2653"/>
          </w:tcPr>
          <w:p>
            <w:pPr>
              <w:spacing w:after="20"/>
            </w:pPr>
            <w:r/>
            <w:r>
              <w:rPr>
                <w:b w:val="0"/>
                <w:i w:val="0"/>
                <w:sz w:val="18"/>
              </w:rPr>
              <w:t>make_rules.py</w:t>
            </w:r>
          </w:p>
        </w:tc>
        <w:tc>
          <w:tcPr>
            <w:tcW w:type="dxa" w:w="7551"/>
          </w:tcPr>
          <w:p>
            <w:pPr>
              <w:spacing w:after="20"/>
            </w:pPr>
            <w:r/>
            <w:r>
              <w:rPr>
                <w:b w:val="0"/>
                <w:i w:val="0"/>
                <w:sz w:val="18"/>
              </w:rPr>
              <w:t>Creates UP_FieldRule, UP_ApiConfig, UP_DocWording, UP_BenefitText in Uponly and loads their rows.</w:t>
            </w:r>
          </w:p>
        </w:tc>
      </w:tr>
      <w:tr>
        <w:trPr>
          <w:cantSplit w:val="true"/>
        </w:trPr>
        <w:tc>
          <w:tcPr>
            <w:tcW w:type="dxa" w:w="2653"/>
          </w:tcPr>
          <w:p>
            <w:pPr>
              <w:spacing w:after="20"/>
            </w:pPr>
            <w:r/>
            <w:r>
              <w:rPr>
                <w:b w:val="0"/>
                <w:i w:val="0"/>
                <w:sz w:val="18"/>
              </w:rPr>
              <w:t>make_sohar_collection.py</w:t>
            </w:r>
          </w:p>
        </w:tc>
        <w:tc>
          <w:tcPr>
            <w:tcW w:type="dxa" w:w="7551"/>
          </w:tcPr>
          <w:p>
            <w:pPr>
              <w:spacing w:after="20"/>
            </w:pPr>
            <w:r/>
            <w:r>
              <w:rPr>
                <w:b w:val="0"/>
                <w:i w:val="0"/>
                <w:sz w:val="18"/>
              </w:rPr>
              <w:t>Single 'Sohar Bank' collection: one example per product, token mapped, values parameterized.</w:t>
            </w:r>
          </w:p>
        </w:tc>
      </w:tr>
      <w:tr>
        <w:trPr>
          <w:cantSplit w:val="true"/>
        </w:trPr>
        <w:tc>
          <w:tcPr>
            <w:tcW w:type="dxa" w:w="2653"/>
          </w:tcPr>
          <w:p>
            <w:pPr>
              <w:spacing w:after="20"/>
            </w:pPr>
            <w:r/>
            <w:r>
              <w:rPr>
                <w:b w:val="0"/>
                <w:i w:val="0"/>
                <w:sz w:val="18"/>
              </w:rPr>
              <w:t>make_tables.py</w:t>
            </w:r>
          </w:p>
        </w:tc>
        <w:tc>
          <w:tcPr>
            <w:tcW w:type="dxa" w:w="7551"/>
          </w:tcPr>
          <w:p>
            <w:pPr>
              <w:spacing w:after="20"/>
            </w:pPr>
            <w:r/>
            <w:r>
              <w:rPr>
                <w:b w:val="0"/>
                <w:i w:val="0"/>
                <w:sz w:val="18"/>
              </w:rPr>
              <w:t>Create the UP_ data tables in Uponly (definitions and rows copied from the tested TrialX tables).</w:t>
            </w:r>
          </w:p>
        </w:tc>
      </w:tr>
      <w:tr>
        <w:trPr>
          <w:cantSplit w:val="true"/>
        </w:trPr>
        <w:tc>
          <w:tcPr>
            <w:tcW w:type="dxa" w:w="2653"/>
          </w:tcPr>
          <w:p>
            <w:pPr>
              <w:spacing w:after="20"/>
            </w:pPr>
            <w:r/>
            <w:r>
              <w:rPr>
                <w:b w:val="0"/>
                <w:i w:val="0"/>
                <w:sz w:val="18"/>
              </w:rPr>
              <w:t>make_templates2.py</w:t>
            </w:r>
          </w:p>
        </w:tc>
        <w:tc>
          <w:tcPr>
            <w:tcW w:type="dxa" w:w="7551"/>
          </w:tcPr>
          <w:p>
            <w:pPr>
              <w:spacing w:after="20"/>
            </w:pPr>
            <w:r/>
            <w:r>
              <w:rPr>
                <w:b w:val="0"/>
                <w:i w:val="0"/>
                <w:sz w:val="18"/>
              </w:rPr>
              <w:t>Bilingual (english, arabic) paragraphs from the long text rows of the application docx.</w:t>
            </w:r>
          </w:p>
        </w:tc>
      </w:tr>
      <w:tr>
        <w:trPr>
          <w:cantSplit w:val="true"/>
        </w:trPr>
        <w:tc>
          <w:tcPr>
            <w:tcW w:type="dxa" w:w="2653"/>
          </w:tcPr>
          <w:p>
            <w:pPr>
              <w:spacing w:after="20"/>
            </w:pPr>
            <w:r/>
            <w:r>
              <w:rPr>
                <w:b w:val="0"/>
                <w:i w:val="0"/>
                <w:sz w:val="18"/>
              </w:rPr>
              <w:t>md_to_docx.py</w:t>
            </w:r>
          </w:p>
        </w:tc>
        <w:tc>
          <w:tcPr>
            <w:tcW w:type="dxa" w:w="7551"/>
          </w:tcPr>
          <w:p>
            <w:pPr>
              <w:spacing w:after="20"/>
            </w:pPr>
            <w:r/>
            <w:r>
              <w:rPr>
                <w:b w:val="0"/>
                <w:i w:val="0"/>
                <w:sz w:val="18"/>
              </w:rPr>
              <w:t>Minimal Markdown -&gt; docx (headings, paragraphs, bullets, tables, bold, code spans). usage: md_to_docx.py in.md out.docx</w:t>
            </w:r>
          </w:p>
        </w:tc>
      </w:tr>
      <w:tr>
        <w:trPr>
          <w:cantSplit w:val="true"/>
        </w:trPr>
        <w:tc>
          <w:tcPr>
            <w:tcW w:type="dxa" w:w="2653"/>
          </w:tcPr>
          <w:p>
            <w:pPr>
              <w:spacing w:after="20"/>
            </w:pPr>
            <w:r/>
            <w:r>
              <w:rPr>
                <w:b w:val="0"/>
                <w:i w:val="0"/>
                <w:sz w:val="18"/>
              </w:rPr>
              <w:t>model_data.py</w:t>
            </w:r>
          </w:p>
        </w:tc>
        <w:tc>
          <w:tcPr>
            <w:tcW w:type="dxa" w:w="7551"/>
          </w:tcPr>
          <w:p>
            <w:pPr>
              <w:spacing w:after="20"/>
            </w:pPr>
            <w:r/>
            <w:r>
              <w:rPr>
                <w:b w:val="0"/>
                <w:i w:val="0"/>
                <w:sz w:val="18"/>
              </w:rPr>
              <w:t>Collects the facts for the policy model workbook and the external API documentation from the build folder (product tables, field rules, code tables, s</w:t>
            </w:r>
          </w:p>
        </w:tc>
      </w:tr>
      <w:tr>
        <w:trPr>
          <w:cantSplit w:val="true"/>
        </w:trPr>
        <w:tc>
          <w:tcPr>
            <w:tcW w:type="dxa" w:w="2653"/>
          </w:tcPr>
          <w:p>
            <w:pPr>
              <w:spacing w:after="20"/>
            </w:pPr>
            <w:r/>
            <w:r>
              <w:rPr>
                <w:b w:val="0"/>
                <w:i w:val="0"/>
                <w:sz w:val="18"/>
              </w:rPr>
              <w:t>os_gen.py</w:t>
            </w:r>
          </w:p>
        </w:tc>
        <w:tc>
          <w:tcPr>
            <w:tcW w:type="dxa" w:w="7551"/>
          </w:tcPr>
          <w:p>
            <w:pPr>
              <w:spacing w:after="20"/>
            </w:pPr>
            <w:r/>
            <w:r>
              <w:rPr>
                <w:b w:val="0"/>
                <w:i w:val="0"/>
                <w:sz w:val="18"/>
              </w:rPr>
              <w:t>usage: os_gen.py TEMPLATE_NAME html_file data.json out.pdf (uploads and generates)</w:t>
            </w:r>
          </w:p>
        </w:tc>
      </w:tr>
      <w:tr>
        <w:trPr>
          <w:cantSplit w:val="true"/>
        </w:trPr>
        <w:tc>
          <w:tcPr>
            <w:tcW w:type="dxa" w:w="2653"/>
          </w:tcPr>
          <w:p>
            <w:pPr>
              <w:spacing w:after="20"/>
            </w:pPr>
            <w:r/>
            <w:r>
              <w:rPr>
                <w:b w:val="0"/>
                <w:i w:val="0"/>
                <w:sz w:val="18"/>
              </w:rPr>
              <w:t>rating_build.py</w:t>
            </w:r>
          </w:p>
        </w:tc>
        <w:tc>
          <w:tcPr>
            <w:tcW w:type="dxa" w:w="7551"/>
          </w:tcPr>
          <w:p>
            <w:pPr>
              <w:spacing w:after="20"/>
            </w:pPr>
            <w:r/>
            <w:r>
              <w:rPr>
                <w:b w:val="0"/>
                <w:i w:val="0"/>
                <w:sz w:val="18"/>
              </w:rPr>
              <w:t>Create &lt;CODE&gt;_PREM_CALC (copy of Uponly PA001_PREM_CALC) bound to a market product in the current tenant. usage: rating_build.py &lt;PRODUCTCODE&gt; [--conf</w:t>
            </w:r>
          </w:p>
        </w:tc>
      </w:tr>
      <w:tr>
        <w:trPr>
          <w:cantSplit w:val="true"/>
        </w:trPr>
        <w:tc>
          <w:tcPr>
            <w:tcW w:type="dxa" w:w="2653"/>
          </w:tcPr>
          <w:p>
            <w:pPr>
              <w:spacing w:after="20"/>
            </w:pPr>
            <w:r/>
            <w:r>
              <w:rPr>
                <w:b w:val="0"/>
                <w:i w:val="0"/>
                <w:sz w:val="18"/>
              </w:rPr>
              <w:t>ref_flow.py</w:t>
            </w:r>
          </w:p>
        </w:tc>
        <w:tc>
          <w:tcPr>
            <w:tcW w:type="dxa" w:w="7551"/>
          </w:tcPr>
          <w:p>
            <w:pPr>
              <w:spacing w:after="20"/>
            </w:pPr>
            <w:r/>
            <w:r>
              <w:rPr>
                <w:b w:val="0"/>
                <w:i w:val="0"/>
                <w:sz w:val="18"/>
              </w:rPr>
              <w:t>Runs the PA001-style 11 step flow for every plan of every variant, using the request bodies of the UPONLY_UAT reference collection as the template, an</w:t>
            </w:r>
          </w:p>
        </w:tc>
      </w:tr>
      <w:tr>
        <w:trPr>
          <w:cantSplit w:val="true"/>
        </w:trPr>
        <w:tc>
          <w:tcPr>
            <w:tcW w:type="dxa" w:w="2653"/>
          </w:tcPr>
          <w:p>
            <w:pPr>
              <w:spacing w:after="20"/>
            </w:pPr>
            <w:r/>
            <w:r>
              <w:rPr>
                <w:b w:val="0"/>
                <w:i w:val="0"/>
                <w:sz w:val="18"/>
              </w:rPr>
              <w:t>refresh_devdata.py</w:t>
            </w:r>
          </w:p>
        </w:tc>
        <w:tc>
          <w:tcPr>
            <w:tcW w:type="dxa" w:w="7551"/>
          </w:tcPr>
          <w:p>
            <w:pPr>
              <w:spacing w:after="20"/>
            </w:pPr>
            <w:r/>
            <w:r>
              <w:rPr>
                <w:b w:val="0"/>
                <w:i w:val="0"/>
                <w:sz w:val="18"/>
              </w:rPr>
              <w:t>Rebuilds devdata/assets.json (server metadata saved by the last push of every asset) and devdata/tables.json (v1.1 data plus the rows written by workf</w:t>
            </w:r>
          </w:p>
        </w:tc>
      </w:tr>
      <w:tr>
        <w:trPr>
          <w:cantSplit w:val="true"/>
        </w:trPr>
        <w:tc>
          <w:tcPr>
            <w:tcW w:type="dxa" w:w="2653"/>
          </w:tcPr>
          <w:p>
            <w:pPr>
              <w:spacing w:after="20"/>
            </w:pPr>
            <w:r/>
            <w:r>
              <w:rPr>
                <w:b w:val="0"/>
                <w:i w:val="0"/>
                <w:sz w:val="18"/>
              </w:rPr>
              <w:t>render_docx.py</w:t>
            </w:r>
          </w:p>
        </w:tc>
        <w:tc>
          <w:tcPr>
            <w:tcW w:type="dxa" w:w="7551"/>
          </w:tcPr>
          <w:p>
            <w:pPr>
              <w:spacing w:after="20"/>
            </w:pPr>
            <w:r/>
            <w:r>
              <w:rPr>
                <w:b w:val="0"/>
                <w:i w:val="0"/>
                <w:sz w:val="18"/>
              </w:rPr>
              <w:t>DOCX version of the specification (same content blocks): real heading styles, TOC field, repeating table header rows, page numbers.</w:t>
            </w:r>
          </w:p>
        </w:tc>
      </w:tr>
      <w:tr>
        <w:trPr>
          <w:cantSplit w:val="true"/>
        </w:trPr>
        <w:tc>
          <w:tcPr>
            <w:tcW w:type="dxa" w:w="2653"/>
          </w:tcPr>
          <w:p>
            <w:pPr>
              <w:spacing w:after="20"/>
            </w:pPr>
            <w:r/>
            <w:r>
              <w:rPr>
                <w:b w:val="0"/>
                <w:i w:val="0"/>
                <w:sz w:val="18"/>
              </w:rPr>
              <w:t>render_spec.py</w:t>
            </w:r>
          </w:p>
        </w:tc>
        <w:tc>
          <w:tcPr>
            <w:tcW w:type="dxa" w:w="7551"/>
          </w:tcPr>
          <w:p>
            <w:pPr>
              <w:spacing w:after="20"/>
            </w:pPr>
            <w:r/>
            <w:r>
              <w:rPr>
                <w:b w:val="0"/>
                <w:i w:val="0"/>
                <w:sz w:val="18"/>
              </w:rPr>
              <w:t>Renders the specification content to PDF (HTML + Chromium, TOC page numbers from a first pass) and DOCX (python-docx), in the layout of the InsureMO r</w:t>
            </w:r>
          </w:p>
        </w:tc>
      </w:tr>
      <w:tr>
        <w:trPr>
          <w:cantSplit w:val="true"/>
        </w:trPr>
        <w:tc>
          <w:tcPr>
            <w:tcW w:type="dxa" w:w="2653"/>
          </w:tcPr>
          <w:p>
            <w:pPr>
              <w:spacing w:after="20"/>
            </w:pPr>
            <w:r/>
            <w:r>
              <w:rPr>
                <w:b w:val="0"/>
                <w:i w:val="0"/>
                <w:sz w:val="18"/>
              </w:rPr>
              <w:t>role_check.py</w:t>
            </w:r>
          </w:p>
        </w:tc>
        <w:tc>
          <w:tcPr>
            <w:tcW w:type="dxa" w:w="7551"/>
          </w:tcPr>
          <w:p>
            <w:pPr>
              <w:spacing w:after="20"/>
            </w:pPr>
            <w:r/>
            <w:r>
              <w:rPr>
                <w:b w:val="0"/>
                <w:i w:val="0"/>
                <w:sz w:val="18"/>
              </w:rPr>
              <w:t>Role / maker-checker / notification checks on the live MC tenant. One account holds all three roles in UP_UserRole, so roles are switched by (de)activ</w:t>
            </w:r>
          </w:p>
        </w:tc>
      </w:tr>
      <w:tr>
        <w:trPr>
          <w:cantSplit w:val="true"/>
        </w:trPr>
        <w:tc>
          <w:tcPr>
            <w:tcW w:type="dxa" w:w="2653"/>
          </w:tcPr>
          <w:p>
            <w:pPr>
              <w:spacing w:after="20"/>
            </w:pPr>
            <w:r/>
            <w:r>
              <w:rPr>
                <w:b w:val="0"/>
                <w:i w:val="0"/>
                <w:sz w:val="18"/>
              </w:rPr>
              <w:t>run_tests.py</w:t>
            </w:r>
          </w:p>
        </w:tc>
        <w:tc>
          <w:tcPr>
            <w:tcW w:type="dxa" w:w="7551"/>
          </w:tcPr>
          <w:p>
            <w:pPr>
              <w:spacing w:after="20"/>
            </w:pPr>
            <w:r/>
            <w:r>
              <w:rPr>
                <w:b w:val="0"/>
                <w:i w:val="0"/>
                <w:sz w:val="18"/>
              </w:rPr>
              <w:t>Stored copy: large responses are cut to keep the result files small (the live copy keeps the full body for the follow-up steps).</w:t>
            </w:r>
          </w:p>
        </w:tc>
      </w:tr>
      <w:tr>
        <w:trPr>
          <w:cantSplit w:val="true"/>
        </w:trPr>
        <w:tc>
          <w:tcPr>
            <w:tcW w:type="dxa" w:w="2653"/>
          </w:tcPr>
          <w:p>
            <w:pPr>
              <w:spacing w:after="20"/>
            </w:pPr>
            <w:r/>
            <w:r>
              <w:rPr>
                <w:b w:val="0"/>
                <w:i w:val="0"/>
                <w:sz w:val="18"/>
              </w:rPr>
              <w:t>security_probe.py</w:t>
            </w:r>
          </w:p>
        </w:tc>
        <w:tc>
          <w:tcPr>
            <w:tcW w:type="dxa" w:w="7551"/>
          </w:tcPr>
          <w:p>
            <w:pPr>
              <w:spacing w:after="20"/>
            </w:pPr>
            <w:r/>
            <w:r>
              <w:rPr>
                <w:b w:val="0"/>
                <w:i w:val="0"/>
                <w:sz w:val="18"/>
              </w:rPr>
              <w:t>Live security (VAPT style) probe of the deployed Uponly APIs in the test tenant. Writes security/results.json. Each check: id, category, title, what w</w:t>
            </w:r>
          </w:p>
        </w:tc>
      </w:tr>
      <w:tr>
        <w:trPr>
          <w:cantSplit w:val="true"/>
        </w:trPr>
        <w:tc>
          <w:tcPr>
            <w:tcW w:type="dxa" w:w="2653"/>
          </w:tcPr>
          <w:p>
            <w:pPr>
              <w:spacing w:after="20"/>
            </w:pPr>
            <w:r/>
            <w:r>
              <w:rPr>
                <w:b w:val="0"/>
                <w:i w:val="0"/>
                <w:sz w:val="18"/>
              </w:rPr>
              <w:t>setcfg.py</w:t>
            </w:r>
          </w:p>
        </w:tc>
        <w:tc>
          <w:tcPr>
            <w:tcW w:type="dxa" w:w="7551"/>
          </w:tcPr>
          <w:p>
            <w:pPr>
              <w:spacing w:after="20"/>
            </w:pPr>
            <w:r/>
            <w:r>
              <w:rPr>
                <w:b w:val="0"/>
                <w:i w:val="0"/>
                <w:sz w:val="18"/>
              </w:rPr>
              <w:t>usage: setcfg.py Key Value [Key Value ...] - changes UP_ApiConfig values (record-save) and prints the old values.</w:t>
            </w:r>
          </w:p>
        </w:tc>
      </w:tr>
      <w:tr>
        <w:trPr>
          <w:cantSplit w:val="true"/>
        </w:trPr>
        <w:tc>
          <w:tcPr>
            <w:tcW w:type="dxa" w:w="2653"/>
          </w:tcPr>
          <w:p>
            <w:pPr>
              <w:spacing w:after="20"/>
            </w:pPr>
            <w:r/>
            <w:r>
              <w:rPr>
                <w:b w:val="0"/>
                <w:i w:val="0"/>
                <w:sz w:val="18"/>
              </w:rPr>
              <w:t>snapshot.py</w:t>
            </w:r>
          </w:p>
        </w:tc>
        <w:tc>
          <w:tcPr>
            <w:tcW w:type="dxa" w:w="7551"/>
          </w:tcPr>
          <w:p>
            <w:pPr>
              <w:spacing w:after="20"/>
            </w:pPr>
            <w:r/>
            <w:r>
              <w:rPr>
                <w:b w:val="0"/>
                <w:i w:val="0"/>
                <w:sz w:val="18"/>
              </w:rPr>
              <w:t>Read-only snapshot of PA001 related Uponly objects. usage: snapshot.py before|after</w:t>
            </w:r>
          </w:p>
        </w:tc>
      </w:tr>
      <w:tr>
        <w:trPr>
          <w:cantSplit w:val="true"/>
        </w:trPr>
        <w:tc>
          <w:tcPr>
            <w:tcW w:type="dxa" w:w="2653"/>
          </w:tcPr>
          <w:p>
            <w:pPr>
              <w:spacing w:after="20"/>
            </w:pPr>
            <w:r/>
            <w:r>
              <w:rPr>
                <w:b w:val="0"/>
                <w:i w:val="0"/>
                <w:sz w:val="18"/>
              </w:rPr>
              <w:t>spec_content.py</w:t>
            </w:r>
          </w:p>
        </w:tc>
        <w:tc>
          <w:tcPr>
            <w:tcW w:type="dxa" w:w="7551"/>
          </w:tcPr>
          <w:p>
            <w:pPr>
              <w:spacing w:after="20"/>
            </w:pPr>
            <w:r/>
            <w:r>
              <w:rPr>
                <w:b w:val="0"/>
                <w:i w:val="0"/>
                <w:sz w:val="18"/>
              </w:rPr>
              <w:t>Content model of the API specification (list of blocks) in the structure of the InsureMO reference specification.</w:t>
            </w:r>
          </w:p>
        </w:tc>
      </w:tr>
      <w:tr>
        <w:trPr>
          <w:cantSplit w:val="true"/>
        </w:trPr>
        <w:tc>
          <w:tcPr>
            <w:tcW w:type="dxa" w:w="2653"/>
          </w:tcPr>
          <w:p>
            <w:pPr>
              <w:spacing w:after="20"/>
            </w:pPr>
            <w:r/>
            <w:r>
              <w:rPr>
                <w:b w:val="0"/>
                <w:i w:val="0"/>
                <w:sz w:val="18"/>
              </w:rPr>
              <w:t>split_util.py</w:t>
            </w:r>
          </w:p>
        </w:tc>
        <w:tc>
          <w:tcPr>
            <w:tcW w:type="dxa" w:w="7551"/>
          </w:tcPr>
          <w:p>
            <w:pPr>
              <w:spacing w:after="20"/>
            </w:pPr>
            <w:r/>
            <w:r>
              <w:rPr>
                <w:b w:val="0"/>
                <w:i w:val="0"/>
                <w:sz w:val="18"/>
              </w:rPr>
              <w:t>Splits UPDataUtil into focused functions and rewrites the callers. Usage: split_util.py &lt;src-root&gt; &lt;out-root&gt;</w:t>
            </w:r>
          </w:p>
        </w:tc>
      </w:tr>
      <w:tr>
        <w:trPr>
          <w:cantSplit w:val="true"/>
        </w:trPr>
        <w:tc>
          <w:tcPr>
            <w:tcW w:type="dxa" w:w="2653"/>
          </w:tcPr>
          <w:p>
            <w:pPr>
              <w:spacing w:after="20"/>
            </w:pPr>
            <w:r/>
            <w:r>
              <w:rPr>
                <w:b w:val="0"/>
                <w:i w:val="0"/>
                <w:sz w:val="18"/>
              </w:rPr>
              <w:t>stage_a_rows.py</w:t>
            </w:r>
          </w:p>
        </w:tc>
        <w:tc>
          <w:tcPr>
            <w:tcW w:type="dxa" w:w="7551"/>
          </w:tcPr>
          <w:p>
            <w:pPr>
              <w:spacing w:after="20"/>
            </w:pPr>
            <w:r/>
            <w:r>
              <w:rPr>
                <w:b w:val="0"/>
                <w:i w:val="0"/>
                <w:sz w:val="18"/>
              </w:rPr>
              <w:t>Stage A: new configuration rows (no defaults in code) + UP_FeedColumn.</w:t>
            </w:r>
          </w:p>
        </w:tc>
      </w:tr>
      <w:tr>
        <w:trPr>
          <w:cantSplit w:val="true"/>
        </w:trPr>
        <w:tc>
          <w:tcPr>
            <w:tcW w:type="dxa" w:w="2653"/>
          </w:tcPr>
          <w:p>
            <w:pPr>
              <w:spacing w:after="20"/>
            </w:pPr>
            <w:r/>
            <w:r>
              <w:rPr>
                <w:b w:val="0"/>
                <w:i w:val="0"/>
                <w:sz w:val="18"/>
              </w:rPr>
              <w:t>stage_cd_rows.py</w:t>
            </w:r>
          </w:p>
        </w:tc>
        <w:tc>
          <w:tcPr>
            <w:tcW w:type="dxa" w:w="7551"/>
          </w:tcPr>
          <w:p>
            <w:pPr>
              <w:spacing w:after="20"/>
            </w:pPr>
            <w:r/>
            <w:r>
              <w:rPr>
                <w:b w:val="0"/>
                <w:i w:val="0"/>
                <w:sz w:val="18"/>
              </w:rPr>
              <w:t>Stages C + D: ChannelCode rules on every API, cancel-check / cancel-approve rules and config keys, ChannelCode feed column.</w:t>
            </w:r>
          </w:p>
        </w:tc>
      </w:tr>
      <w:tr>
        <w:trPr>
          <w:cantSplit w:val="true"/>
        </w:trPr>
        <w:tc>
          <w:tcPr>
            <w:tcW w:type="dxa" w:w="2653"/>
          </w:tcPr>
          <w:p>
            <w:pPr>
              <w:spacing w:after="20"/>
            </w:pPr>
            <w:r/>
            <w:r>
              <w:rPr>
                <w:b w:val="0"/>
                <w:i w:val="0"/>
                <w:sz w:val="18"/>
              </w:rPr>
              <w:t>status_cancel_spike.py</w:t>
            </w:r>
          </w:p>
        </w:tc>
        <w:tc>
          <w:tcPr>
            <w:tcW w:type="dxa" w:w="7551"/>
          </w:tcPr>
          <w:p>
            <w:pPr>
              <w:spacing w:after="20"/>
            </w:pPr>
            <w:r/>
            <w:r>
              <w:rPr>
                <w:b w:val="0"/>
                <w:i w:val="0"/>
                <w:sz w:val="18"/>
              </w:rPr>
              <w:t>Spike: can an issued Uponly policy be set to Cancelled through the platform's own proposal update calls? Works on ONE throwaway Uponly policy only (th</w:t>
            </w:r>
          </w:p>
        </w:tc>
      </w:tr>
      <w:tr>
        <w:trPr>
          <w:cantSplit w:val="true"/>
        </w:trPr>
        <w:tc>
          <w:tcPr>
            <w:tcW w:type="dxa" w:w="2653"/>
          </w:tcPr>
          <w:p>
            <w:pPr>
              <w:spacing w:after="20"/>
            </w:pPr>
            <w:r/>
            <w:r>
              <w:rPr>
                <w:b w:val="0"/>
                <w:i w:val="0"/>
                <w:sz w:val="18"/>
              </w:rPr>
              <w:t>uat_content.py</w:t>
            </w:r>
          </w:p>
        </w:tc>
        <w:tc>
          <w:tcPr>
            <w:tcW w:type="dxa" w:w="7551"/>
          </w:tcPr>
          <w:p>
            <w:pPr>
              <w:spacing w:after="20"/>
            </w:pPr>
            <w:r/>
            <w:r>
              <w:rPr>
                <w:b w:val="0"/>
                <w:i w:val="0"/>
                <w:sz w:val="18"/>
              </w:rPr>
              <w:t>UAT deployment plan content (block list) + data for the checklist workbook.</w:t>
            </w:r>
          </w:p>
        </w:tc>
      </w:tr>
      <w:tr>
        <w:trPr>
          <w:cantSplit w:val="true"/>
        </w:trPr>
        <w:tc>
          <w:tcPr>
            <w:tcW w:type="dxa" w:w="2653"/>
          </w:tcPr>
          <w:p>
            <w:pPr>
              <w:spacing w:after="20"/>
            </w:pPr>
            <w:r/>
            <w:r>
              <w:rPr>
                <w:b w:val="0"/>
                <w:i w:val="0"/>
                <w:sz w:val="18"/>
              </w:rPr>
              <w:t>uptab.py</w:t>
            </w:r>
          </w:p>
        </w:tc>
        <w:tc>
          <w:tcPr>
            <w:tcW w:type="dxa" w:w="7551"/>
          </w:tcPr>
          <w:p>
            <w:pPr>
              <w:spacing w:after="20"/>
            </w:pPr>
            <w:r/>
            <w:r>
              <w:rPr>
                <w:b w:val="0"/>
                <w:i w:val="0"/>
                <w:sz w:val="18"/>
              </w:rPr>
              <w:t>Small helpers to create / extend Uponly data tables (same approach as make_rules.py).</w:t>
            </w:r>
          </w:p>
        </w:tc>
      </w:tr>
      <w:tr>
        <w:trPr>
          <w:cantSplit w:val="true"/>
        </w:trPr>
        <w:tc>
          <w:tcPr>
            <w:tcW w:type="dxa" w:w="2653"/>
          </w:tcPr>
          <w:p>
            <w:pPr>
              <w:spacing w:after="20"/>
            </w:pPr>
            <w:r/>
            <w:r>
              <w:rPr>
                <w:b w:val="0"/>
                <w:i w:val="0"/>
                <w:sz w:val="18"/>
              </w:rPr>
              <w:t>workflow_setup.py</w:t>
            </w:r>
          </w:p>
        </w:tc>
        <w:tc>
          <w:tcPr>
            <w:tcW w:type="dxa" w:w="7551"/>
          </w:tcPr>
          <w:p>
            <w:pPr>
              <w:spacing w:after="20"/>
            </w:pPr>
            <w:r/>
            <w:r>
              <w:rPr>
                <w:b w:val="0"/>
                <w:i w:val="0"/>
                <w:sz w:val="18"/>
              </w:rPr>
              <w:t>Maker / Checker workflow set-up: creates UP_UserRole and UP_NotifyTemplate and the config keys / field rules the new APIs need. Idempotent for tables;</w:t>
            </w:r>
          </w:p>
        </w:tc>
      </w:tr>
    </w:tbl>
    <w:p>
      <w:pPr>
        <w:spacing w:after="40"/>
      </w:pPr>
    </w:p>
    <w:p>
      <w:r>
        <w:br w:type="page"/>
      </w:r>
    </w:p>
    <w:p>
      <w:pPr>
        <w:pStyle w:val="Heading1"/>
      </w:pPr>
      <w:r>
        <w:t>12. Test Procedure for a Change</w:t>
      </w:r>
    </w:p>
    <w:p>
      <w:pPr>
        <w:pStyle w:val="ListNumber"/>
        <w:spacing w:after="20"/>
      </w:pPr>
      <w:r>
        <w:rPr>
          <w:b w:val="0"/>
          <w:i w:val="0"/>
        </w:rPr>
        <w:t xml:space="preserve">Before: </w:t>
      </w:r>
      <w:r>
        <w:rPr>
          <w:rFonts w:ascii="Consolas" w:hAnsi="Consolas"/>
          <w:i w:val="0"/>
          <w:sz w:val="18"/>
        </w:rPr>
        <w:t>snapshot.py before</w:t>
      </w:r>
      <w:r>
        <w:rPr>
          <w:b w:val="0"/>
          <w:i w:val="0"/>
        </w:rPr>
        <w:t xml:space="preserve"> (PA001 guard) and copy </w:t>
      </w:r>
      <w:r>
        <w:rPr>
          <w:rFonts w:ascii="Consolas" w:hAnsi="Consolas"/>
          <w:i w:val="0"/>
          <w:sz w:val="18"/>
        </w:rPr>
        <w:t>ic</w:t>
      </w:r>
      <w:r>
        <w:rPr>
          <w:b w:val="0"/>
          <w:i w:val="0"/>
        </w:rPr>
        <w:t xml:space="preserve"> to a backup folder.</w:t>
      </w:r>
    </w:p>
    <w:p>
      <w:pPr>
        <w:pStyle w:val="ListNumber"/>
        <w:spacing w:after="20"/>
      </w:pPr>
      <w:r>
        <w:rPr>
          <w:b w:val="0"/>
          <w:i w:val="0"/>
        </w:rPr>
        <w:t xml:space="preserve">Make the change; push with </w:t>
      </w:r>
      <w:r>
        <w:rPr>
          <w:rFonts w:ascii="Consolas" w:hAnsi="Consolas"/>
          <w:i w:val="0"/>
          <w:sz w:val="18"/>
        </w:rPr>
        <w:t>imo icomposer push current</w:t>
      </w:r>
      <w:r>
        <w:rPr>
          <w:b w:val="0"/>
          <w:i w:val="0"/>
        </w:rPr>
        <w:t xml:space="preserve"> (the compile check must say </w:t>
      </w:r>
      <w:r>
        <w:rPr>
          <w:rFonts w:ascii="Consolas" w:hAnsi="Consolas"/>
          <w:i w:val="0"/>
          <w:sz w:val="18"/>
        </w:rPr>
        <w:t>Compiled: yes</w:t>
      </w:r>
      <w:r>
        <w:rPr>
          <w:b w:val="0"/>
          <w:i w:val="0"/>
        </w:rPr>
        <w:t>).</w:t>
      </w:r>
    </w:p>
    <w:p>
      <w:pPr>
        <w:pStyle w:val="ListNumber"/>
        <w:spacing w:after="20"/>
      </w:pPr>
      <w:r>
        <w:rPr>
          <w:b w:val="0"/>
          <w:i w:val="0"/>
        </w:rPr>
        <w:t>Run the affected cases (</w:t>
      </w:r>
      <w:r>
        <w:rPr>
          <w:rFonts w:ascii="Consolas" w:hAnsi="Consolas"/>
          <w:i w:val="0"/>
          <w:sz w:val="18"/>
        </w:rPr>
        <w:t>run_tests.py all &lt;filter&gt;</w:t>
      </w:r>
      <w:r>
        <w:rPr>
          <w:b w:val="0"/>
          <w:i w:val="0"/>
        </w:rPr>
        <w:t xml:space="preserve">) and, for response changes, </w:t>
      </w:r>
      <w:r>
        <w:rPr>
          <w:rFonts w:ascii="Consolas" w:hAnsi="Consolas"/>
          <w:i w:val="0"/>
          <w:sz w:val="18"/>
        </w:rPr>
        <w:t>ref_flow.py</w:t>
      </w:r>
      <w:r>
        <w:rPr>
          <w:b w:val="0"/>
          <w:i w:val="0"/>
        </w:rPr>
        <w:t xml:space="preserve"> for one plan per product and </w:t>
      </w:r>
      <w:r>
        <w:rPr>
          <w:rFonts w:ascii="Consolas" w:hAnsi="Consolas"/>
          <w:i w:val="0"/>
          <w:sz w:val="18"/>
        </w:rPr>
        <w:t>carrier_check.py</w:t>
      </w:r>
      <w:r>
        <w:rPr>
          <w:b w:val="0"/>
          <w:i w:val="0"/>
        </w:rPr>
        <w:t>.</w:t>
      </w:r>
    </w:p>
    <w:p>
      <w:pPr>
        <w:pStyle w:val="ListNumber"/>
        <w:spacing w:after="20"/>
      </w:pPr>
      <w:r>
        <w:rPr>
          <w:b w:val="0"/>
          <w:i w:val="0"/>
        </w:rPr>
        <w:t xml:space="preserve">For anything touching input handling or errors run </w:t>
      </w:r>
      <w:r>
        <w:rPr>
          <w:rFonts w:ascii="Consolas" w:hAnsi="Consolas"/>
          <w:i w:val="0"/>
          <w:sz w:val="18"/>
        </w:rPr>
        <w:t>security_probe.py</w:t>
      </w:r>
      <w:r>
        <w:rPr>
          <w:b w:val="0"/>
          <w:i w:val="0"/>
        </w:rPr>
        <w:t>.</w:t>
      </w:r>
    </w:p>
    <w:p>
      <w:pPr>
        <w:pStyle w:val="ListNumber"/>
        <w:spacing w:after="20"/>
      </w:pPr>
      <w:r>
        <w:rPr>
          <w:b w:val="0"/>
          <w:i w:val="0"/>
        </w:rPr>
        <w:t xml:space="preserve">After: </w:t>
      </w:r>
      <w:r>
        <w:rPr>
          <w:rFonts w:ascii="Consolas" w:hAnsi="Consolas"/>
          <w:i w:val="0"/>
          <w:sz w:val="18"/>
        </w:rPr>
        <w:t>snapshot.py after</w:t>
      </w:r>
      <w:r>
        <w:rPr>
          <w:b w:val="0"/>
          <w:i w:val="0"/>
        </w:rPr>
        <w:t xml:space="preserve"> and compare with </w:t>
      </w:r>
      <w:r>
        <w:rPr>
          <w:rFonts w:ascii="Consolas" w:hAnsi="Consolas"/>
          <w:i w:val="0"/>
          <w:sz w:val="18"/>
        </w:rPr>
        <w:t>before</w:t>
      </w:r>
      <w:r>
        <w:rPr>
          <w:b w:val="0"/>
          <w:i w:val="0"/>
        </w:rPr>
        <w:t xml:space="preserve"> (PA001 and PA001_TECH hashes identical).</w:t>
      </w:r>
    </w:p>
    <w:p>
      <w:pPr>
        <w:pStyle w:val="ListNumber"/>
        <w:spacing w:after="20"/>
      </w:pPr>
      <w:r>
        <w:rPr>
          <w:b w:val="0"/>
          <w:i w:val="0"/>
        </w:rPr>
        <w:t>Update the documents (specification, policy model, this guide) and the collection (</w:t>
      </w:r>
      <w:r>
        <w:rPr>
          <w:rFonts w:ascii="Consolas" w:hAnsi="Consolas"/>
          <w:i w:val="0"/>
          <w:sz w:val="18"/>
        </w:rPr>
        <w:t>make_sohar_collection.py</w:t>
      </w:r>
      <w:r>
        <w:rPr>
          <w:b w:val="0"/>
          <w:i w:val="0"/>
        </w:rPr>
        <w:t>), then run the collection in Newman.</w:t>
      </w:r>
    </w:p>
    <w:p>
      <w:pPr>
        <w:pStyle w:val="ListNumber"/>
        <w:spacing w:after="20"/>
      </w:pPr>
      <w:r>
        <w:rPr>
          <w:b w:val="0"/>
          <w:i w:val="0"/>
        </w:rPr>
        <w:t>Rollback: push the saved files back; for tables restore the saved row.</w:t>
      </w:r>
    </w:p>
    <w:p>
      <w:r>
        <w:br w:type="page"/>
      </w:r>
    </w:p>
    <w:p>
      <w:pPr>
        <w:pStyle w:val="Heading1"/>
      </w:pPr>
      <w:r>
        <w:t>13. Environments and Deployment</w:t>
      </w:r>
    </w:p>
    <w:p>
      <w:r>
        <w:rPr>
          <w:b w:val="0"/>
          <w:i w:val="0"/>
        </w:rPr>
        <w:t xml:space="preserve">The complete inventory, ordered steps, verification and rollback for deploying to UAT are in the separate document *Afillar API UAT Deployment Plan*. In short: 13 functions and 18 APIs (v1.2), 14 </w:t>
      </w:r>
      <w:r>
        <w:rPr>
          <w:rFonts w:ascii="Consolas" w:hAnsi="Consolas"/>
          <w:i w:val="0"/>
          <w:sz w:val="18"/>
        </w:rPr>
        <w:t>UP_</w:t>
      </w:r>
      <w:r>
        <w:rPr>
          <w:b w:val="0"/>
          <w:i w:val="0"/>
        </w:rPr>
        <w:t xml:space="preserve"> tables with their rows (v1.2 added </w:t>
      </w:r>
      <w:r>
        <w:rPr>
          <w:rFonts w:ascii="Consolas" w:hAnsi="Consolas"/>
          <w:i w:val="0"/>
          <w:sz w:val="18"/>
        </w:rPr>
        <w:t>UP_UserRole</w:t>
      </w:r>
      <w:r>
        <w:rPr>
          <w:b w:val="0"/>
          <w:i w:val="0"/>
        </w:rPr>
        <w:t xml:space="preserve"> and </w:t>
      </w:r>
      <w:r>
        <w:rPr>
          <w:rFonts w:ascii="Consolas" w:hAnsi="Consolas"/>
          <w:i w:val="0"/>
          <w:sz w:val="18"/>
        </w:rPr>
        <w:t>UP_NotifyTemplate</w:t>
      </w:r>
      <w:r>
        <w:rPr>
          <w:b w:val="0"/>
          <w:i w:val="0"/>
        </w:rPr>
        <w:t xml:space="preserve">), the product configuration on the platform, the output templates and the environment settings. The keys that differ per environment are </w:t>
      </w:r>
      <w:r>
        <w:rPr>
          <w:rFonts w:ascii="Consolas" w:hAnsi="Consolas"/>
          <w:i w:val="0"/>
          <w:sz w:val="18"/>
        </w:rPr>
        <w:t>AllowedHosts</w:t>
      </w:r>
      <w:r>
        <w:rPr>
          <w:b w:val="0"/>
          <w:i w:val="0"/>
        </w:rPr>
        <w:t xml:space="preserve">, </w:t>
      </w:r>
      <w:r>
        <w:rPr>
          <w:rFonts w:ascii="Consolas" w:hAnsi="Consolas"/>
          <w:i w:val="0"/>
          <w:sz w:val="18"/>
        </w:rPr>
        <w:t>GatewayUrl</w:t>
      </w:r>
      <w:r>
        <w:rPr>
          <w:b w:val="0"/>
          <w:i w:val="0"/>
        </w:rPr>
        <w:t xml:space="preserve"> and </w:t>
      </w:r>
      <w:r>
        <w:rPr>
          <w:rFonts w:ascii="Consolas" w:hAnsi="Consolas"/>
          <w:i w:val="0"/>
          <w:sz w:val="18"/>
        </w:rPr>
        <w:t>PrintUrl</w:t>
      </w:r>
      <w:r>
        <w:rPr>
          <w:b w:val="0"/>
          <w:i w:val="0"/>
        </w:rPr>
        <w:t xml:space="preserve">; the ids of products, data tables and templates are tenant specific and must be re-resolved, not copied. </w:t>
      </w:r>
      <w:r>
        <w:rPr>
          <w:b/>
          <w:i w:val="0"/>
        </w:rPr>
        <w:t>The UAT plan was written for v1.1: for v1.2 also deploy the portal page, the two new tables, the new keys and rules, set up users and roles, and the SNS accounts (section 19).</w:t>
      </w:r>
    </w:p>
    <w:p>
      <w:r>
        <w:br w:type="page"/>
      </w:r>
    </w:p>
    <w:p>
      <w:pPr>
        <w:pStyle w:val="Heading1"/>
      </w:pPr>
      <w:r>
        <w:t>14. Known Limitations and Backlog</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245"/>
            <w:shd w:val="clear" w:color="auto" w:fill="DCE6F1"/>
          </w:tcPr>
          <w:p>
            <w:pPr>
              <w:spacing w:after="20"/>
            </w:pPr>
            <w:r/>
            <w:r>
              <w:rPr>
                <w:b/>
                <w:sz w:val="18"/>
              </w:rPr>
              <w:t>Item</w:t>
            </w:r>
          </w:p>
        </w:tc>
        <w:tc>
          <w:tcPr>
            <w:tcW w:type="dxa" w:w="4694"/>
            <w:shd w:val="clear" w:color="auto" w:fill="DCE6F1"/>
          </w:tcPr>
          <w:p>
            <w:pPr>
              <w:spacing w:after="20"/>
            </w:pPr>
            <w:r/>
            <w:r>
              <w:rPr>
                <w:b/>
                <w:sz w:val="18"/>
              </w:rPr>
              <w:t>Description</w:t>
            </w:r>
          </w:p>
        </w:tc>
        <w:tc>
          <w:tcPr>
            <w:tcW w:type="dxa" w:w="3266"/>
            <w:shd w:val="clear" w:color="auto" w:fill="DCE6F1"/>
          </w:tcPr>
          <w:p>
            <w:pPr>
              <w:spacing w:after="20"/>
            </w:pPr>
            <w:r/>
            <w:r>
              <w:rPr>
                <w:b/>
                <w:sz w:val="18"/>
              </w:rPr>
              <w:t>Suggested action</w:t>
            </w:r>
          </w:p>
        </w:tc>
      </w:tr>
      <w:tr>
        <w:trPr>
          <w:cantSplit w:val="true"/>
        </w:trPr>
        <w:tc>
          <w:tcPr>
            <w:tcW w:type="dxa" w:w="2245"/>
          </w:tcPr>
          <w:p>
            <w:pPr>
              <w:spacing w:after="20"/>
            </w:pPr>
            <w:r/>
            <w:r>
              <w:rPr>
                <w:b w:val="0"/>
                <w:i w:val="0"/>
                <w:sz w:val="18"/>
              </w:rPr>
              <w:t>Role / branch access</w:t>
            </w:r>
          </w:p>
        </w:tc>
        <w:tc>
          <w:tcPr>
            <w:tcW w:type="dxa" w:w="4694"/>
          </w:tcPr>
          <w:p>
            <w:pPr>
              <w:spacing w:after="20"/>
            </w:pPr>
            <w:r/>
            <w:r>
              <w:rPr>
                <w:b w:val="0"/>
                <w:i w:val="0"/>
                <w:sz w:val="18"/>
              </w:rPr>
              <w:t>Any authenticated user of a channel can call any API; the ChannelCode check isolates channels only.</w:t>
            </w:r>
          </w:p>
        </w:tc>
        <w:tc>
          <w:tcPr>
            <w:tcW w:type="dxa" w:w="3266"/>
          </w:tcPr>
          <w:p>
            <w:pPr>
              <w:spacing w:after="20"/>
            </w:pPr>
            <w:r/>
            <w:r>
              <w:rPr>
                <w:b w:val="0"/>
                <w:i w:val="0"/>
                <w:sz w:val="18"/>
              </w:rPr>
              <w:t>Access table per API and role (deferred by decision).</w:t>
            </w:r>
          </w:p>
        </w:tc>
      </w:tr>
      <w:tr>
        <w:trPr>
          <w:cantSplit w:val="true"/>
        </w:trPr>
        <w:tc>
          <w:tcPr>
            <w:tcW w:type="dxa" w:w="2245"/>
          </w:tcPr>
          <w:p>
            <w:pPr>
              <w:spacing w:after="20"/>
            </w:pPr>
            <w:r/>
            <w:r>
              <w:rPr>
                <w:b w:val="0"/>
                <w:i w:val="0"/>
                <w:sz w:val="18"/>
              </w:rPr>
              <w:t>Security baselines in code</w:t>
            </w:r>
          </w:p>
        </w:tc>
        <w:tc>
          <w:tcPr>
            <w:tcW w:type="dxa" w:w="4694"/>
          </w:tcPr>
          <w:p>
            <w:pPr>
              <w:spacing w:after="20"/>
            </w:pPr>
            <w:r/>
            <w:r>
              <w:rPr>
                <w:b w:val="0"/>
                <w:i w:val="0"/>
                <w:sz w:val="18"/>
              </w:rPr>
              <w:t>UPSecurity constants with optional override keys.</w:t>
            </w:r>
          </w:p>
        </w:tc>
        <w:tc>
          <w:tcPr>
            <w:tcW w:type="dxa" w:w="3266"/>
          </w:tcPr>
          <w:p>
            <w:pPr>
              <w:spacing w:after="20"/>
            </w:pPr>
            <w:r/>
            <w:r>
              <w:rPr>
                <w:b w:val="0"/>
                <w:i w:val="0"/>
                <w:sz w:val="18"/>
              </w:rPr>
              <w:t>Add the override keys / UP_FieldRule patterns and make a missing key UP-CONFIG.</w:t>
            </w:r>
          </w:p>
        </w:tc>
      </w:tr>
      <w:tr>
        <w:trPr>
          <w:cantSplit w:val="true"/>
        </w:trPr>
        <w:tc>
          <w:tcPr>
            <w:tcW w:type="dxa" w:w="2245"/>
          </w:tcPr>
          <w:p>
            <w:pPr>
              <w:spacing w:after="20"/>
            </w:pPr>
            <w:r/>
            <w:r>
              <w:rPr>
                <w:b w:val="0"/>
                <w:i w:val="0"/>
                <w:sz w:val="18"/>
              </w:rPr>
              <w:t>Gateway findings</w:t>
            </w:r>
          </w:p>
        </w:tc>
        <w:tc>
          <w:tcPr>
            <w:tcW w:type="dxa" w:w="4694"/>
          </w:tcPr>
          <w:p>
            <w:pPr>
              <w:spacing w:after="20"/>
            </w:pPr>
            <w:r/>
            <w:r>
              <w:rPr>
                <w:b w:val="0"/>
                <w:i w:val="0"/>
                <w:sz w:val="18"/>
              </w:rPr>
              <w:t>Wildcard CORS, no rate limiting, OPTIONS 500, attack-like query strings hold the connection.</w:t>
            </w:r>
          </w:p>
        </w:tc>
        <w:tc>
          <w:tcPr>
            <w:tcW w:type="dxa" w:w="3266"/>
          </w:tcPr>
          <w:p>
            <w:pPr>
              <w:spacing w:after="20"/>
            </w:pPr>
            <w:r/>
            <w:r>
              <w:rPr>
                <w:b w:val="0"/>
                <w:i w:val="0"/>
                <w:sz w:val="18"/>
              </w:rPr>
              <w:t>Platform team.</w:t>
            </w:r>
          </w:p>
        </w:tc>
      </w:tr>
      <w:tr>
        <w:trPr>
          <w:cantSplit w:val="true"/>
        </w:trPr>
        <w:tc>
          <w:tcPr>
            <w:tcW w:type="dxa" w:w="2245"/>
          </w:tcPr>
          <w:p>
            <w:pPr>
              <w:spacing w:after="20"/>
            </w:pPr>
            <w:r/>
            <w:r>
              <w:rPr>
                <w:b w:val="0"/>
                <w:i w:val="0"/>
                <w:sz w:val="18"/>
              </w:rPr>
              <w:t>ID number and TempData in responses</w:t>
            </w:r>
          </w:p>
        </w:tc>
        <w:tc>
          <w:tcPr>
            <w:tcW w:type="dxa" w:w="4694"/>
          </w:tcPr>
          <w:p>
            <w:pPr>
              <w:spacing w:after="20"/>
            </w:pPr>
            <w:r/>
            <w:r>
              <w:rPr>
                <w:b w:val="0"/>
                <w:i w:val="0"/>
                <w:sz w:val="18"/>
              </w:rPr>
              <w:t xml:space="preserve">The ID number is returned in clear and a </w:t>
            </w:r>
            <w:r>
              <w:rPr>
                <w:rFonts w:ascii="Consolas" w:hAnsi="Consolas"/>
                <w:i w:val="0"/>
                <w:sz w:val="15"/>
              </w:rPr>
              <w:t>TempData</w:t>
            </w:r>
            <w:r>
              <w:rPr>
                <w:b w:val="0"/>
                <w:i w:val="0"/>
                <w:sz w:val="18"/>
              </w:rPr>
              <w:t xml:space="preserve"> block with encrypted copies is part of the platform body.</w:t>
            </w:r>
          </w:p>
        </w:tc>
        <w:tc>
          <w:tcPr>
            <w:tcW w:type="dxa" w:w="3266"/>
          </w:tcPr>
          <w:p>
            <w:pPr>
              <w:spacing w:after="20"/>
            </w:pPr>
            <w:r/>
            <w:r>
              <w:rPr>
                <w:b w:val="0"/>
                <w:i w:val="0"/>
                <w:sz w:val="18"/>
              </w:rPr>
              <w:t xml:space="preserve">Decide on masking; strip </w:t>
            </w:r>
            <w:r>
              <w:rPr>
                <w:rFonts w:ascii="Consolas" w:hAnsi="Consolas"/>
                <w:i w:val="0"/>
                <w:sz w:val="15"/>
              </w:rPr>
              <w:t>TempData</w:t>
            </w:r>
            <w:r>
              <w:rPr>
                <w:b w:val="0"/>
                <w:i w:val="0"/>
                <w:sz w:val="18"/>
              </w:rPr>
              <w:t xml:space="preserve"> in </w:t>
            </w:r>
            <w:r>
              <w:rPr>
                <w:rFonts w:ascii="Consolas" w:hAnsi="Consolas"/>
                <w:i w:val="0"/>
                <w:sz w:val="15"/>
              </w:rPr>
              <w:t>UPShaper</w:t>
            </w:r>
            <w:r>
              <w:rPr>
                <w:b w:val="0"/>
                <w:i w:val="0"/>
                <w:sz w:val="18"/>
              </w:rPr>
              <w:t>.</w:t>
            </w:r>
          </w:p>
        </w:tc>
      </w:tr>
      <w:tr>
        <w:trPr>
          <w:cantSplit w:val="true"/>
        </w:trPr>
        <w:tc>
          <w:tcPr>
            <w:tcW w:type="dxa" w:w="2245"/>
          </w:tcPr>
          <w:p>
            <w:pPr>
              <w:spacing w:after="20"/>
            </w:pPr>
            <w:r/>
            <w:r>
              <w:rPr>
                <w:b w:val="0"/>
                <w:i w:val="0"/>
                <w:sz w:val="18"/>
              </w:rPr>
              <w:t>Idempotency and audit</w:t>
            </w:r>
          </w:p>
        </w:tc>
        <w:tc>
          <w:tcPr>
            <w:tcW w:type="dxa" w:w="4694"/>
          </w:tcPr>
          <w:p>
            <w:pPr>
              <w:spacing w:after="20"/>
            </w:pPr>
            <w:r/>
            <w:r>
              <w:rPr>
                <w:b w:val="0"/>
                <w:i w:val="0"/>
                <w:sz w:val="18"/>
              </w:rPr>
              <w:t>No idempotency key; no audit record of who approved a cancellation beyond the platform endorsement.</w:t>
            </w:r>
          </w:p>
        </w:tc>
        <w:tc>
          <w:tcPr>
            <w:tcW w:type="dxa" w:w="3266"/>
          </w:tcPr>
          <w:p>
            <w:pPr>
              <w:spacing w:after="20"/>
            </w:pPr>
            <w:r/>
            <w:r>
              <w:rPr>
                <w:b w:val="0"/>
                <w:i w:val="0"/>
                <w:sz w:val="18"/>
              </w:rPr>
              <w:t>Idempotency key on create / approve; audit table.</w:t>
            </w:r>
          </w:p>
        </w:tc>
      </w:tr>
      <w:tr>
        <w:trPr>
          <w:cantSplit w:val="true"/>
        </w:trPr>
        <w:tc>
          <w:tcPr>
            <w:tcW w:type="dxa" w:w="2245"/>
          </w:tcPr>
          <w:p>
            <w:pPr>
              <w:spacing w:after="20"/>
            </w:pPr>
            <w:r/>
            <w:r>
              <w:rPr>
                <w:b w:val="0"/>
                <w:i w:val="0"/>
                <w:sz w:val="18"/>
              </w:rPr>
              <w:t>Unit tests</w:t>
            </w:r>
          </w:p>
        </w:tc>
        <w:tc>
          <w:tcPr>
            <w:tcW w:type="dxa" w:w="4694"/>
          </w:tcPr>
          <w:p>
            <w:pPr>
              <w:spacing w:after="20"/>
            </w:pPr>
            <w:r/>
            <w:r>
              <w:rPr>
                <w:b w:val="0"/>
                <w:i w:val="0"/>
                <w:sz w:val="18"/>
              </w:rPr>
              <w:t>Only black-box API tests exist.</w:t>
            </w:r>
          </w:p>
        </w:tc>
        <w:tc>
          <w:tcPr>
            <w:tcW w:type="dxa" w:w="3266"/>
          </w:tcPr>
          <w:p>
            <w:pPr>
              <w:spacing w:after="20"/>
            </w:pPr>
            <w:r/>
            <w:r>
              <w:rPr>
                <w:b w:val="0"/>
                <w:i w:val="0"/>
                <w:sz w:val="18"/>
              </w:rPr>
              <w:t>Data-driven tests for pure functions (refundCalc, entryErrors, scan).</w:t>
            </w:r>
          </w:p>
        </w:tc>
      </w:tr>
      <w:tr>
        <w:trPr>
          <w:cantSplit w:val="true"/>
        </w:trPr>
        <w:tc>
          <w:tcPr>
            <w:tcW w:type="dxa" w:w="2245"/>
          </w:tcPr>
          <w:p>
            <w:pPr>
              <w:spacing w:after="20"/>
            </w:pPr>
            <w:r/>
            <w:r>
              <w:rPr>
                <w:b w:val="0"/>
                <w:i w:val="0"/>
                <w:sz w:val="18"/>
              </w:rPr>
              <w:t>Per-plan collections</w:t>
            </w:r>
          </w:p>
        </w:tc>
        <w:tc>
          <w:tcPr>
            <w:tcW w:type="dxa" w:w="4694"/>
          </w:tcPr>
          <w:p>
            <w:pPr>
              <w:spacing w:after="20"/>
            </w:pPr>
            <w:r/>
            <w:r>
              <w:rPr>
                <w:b w:val="0"/>
                <w:i w:val="0"/>
                <w:sz w:val="18"/>
              </w:rPr>
              <w:t>52 per-plan collections were not regenerated after the insurer fields were added (still valid; examples lack the two fields).</w:t>
            </w:r>
          </w:p>
        </w:tc>
        <w:tc>
          <w:tcPr>
            <w:tcW w:type="dxa" w:w="3266"/>
          </w:tcPr>
          <w:p>
            <w:pPr>
              <w:spacing w:after="20"/>
            </w:pPr>
            <w:r/>
            <w:r>
              <w:rPr>
                <w:b w:val="0"/>
                <w:i w:val="0"/>
                <w:sz w:val="18"/>
              </w:rPr>
              <w:t xml:space="preserve">Re-run </w:t>
            </w:r>
            <w:r>
              <w:rPr>
                <w:rFonts w:ascii="Consolas" w:hAnsi="Consolas"/>
                <w:i w:val="0"/>
                <w:sz w:val="15"/>
              </w:rPr>
              <w:t>make_plan_collections.py</w:t>
            </w:r>
            <w:r>
              <w:rPr>
                <w:b w:val="0"/>
                <w:i w:val="0"/>
                <w:sz w:val="18"/>
              </w:rPr>
              <w:t xml:space="preserve"> after </w:t>
            </w:r>
            <w:r>
              <w:rPr>
                <w:rFonts w:ascii="Consolas" w:hAnsi="Consolas"/>
                <w:i w:val="0"/>
                <w:sz w:val="15"/>
              </w:rPr>
              <w:t>ref_flow.py</w:t>
            </w:r>
            <w:r>
              <w:rPr>
                <w:b w:val="0"/>
                <w:i w:val="0"/>
                <w:sz w:val="18"/>
              </w:rPr>
              <w:t xml:space="preserve"> for all plans.</w:t>
            </w:r>
          </w:p>
        </w:tc>
      </w:tr>
      <w:tr>
        <w:trPr>
          <w:cantSplit w:val="true"/>
        </w:trPr>
        <w:tc>
          <w:tcPr>
            <w:tcW w:type="dxa" w:w="2245"/>
          </w:tcPr>
          <w:p>
            <w:pPr>
              <w:spacing w:after="20"/>
            </w:pPr>
            <w:r/>
            <w:r>
              <w:rPr>
                <w:b w:val="0"/>
                <w:i w:val="0"/>
                <w:sz w:val="18"/>
              </w:rPr>
              <w:t>PDF templates</w:t>
            </w:r>
          </w:p>
        </w:tc>
        <w:tc>
          <w:tcPr>
            <w:tcW w:type="dxa" w:w="4694"/>
          </w:tcPr>
          <w:p>
            <w:pPr>
              <w:spacing w:after="20"/>
            </w:pPr>
            <w:r/>
            <w:r>
              <w:rPr>
                <w:b w:val="0"/>
                <w:i w:val="0"/>
                <w:sz w:val="18"/>
              </w:rPr>
              <w:t>The insurer name is not printed on the documents.</w:t>
            </w:r>
          </w:p>
        </w:tc>
        <w:tc>
          <w:tcPr>
            <w:tcW w:type="dxa" w:w="3266"/>
          </w:tcPr>
          <w:p>
            <w:pPr>
              <w:spacing w:after="20"/>
            </w:pPr>
            <w:r/>
            <w:r>
              <w:rPr>
                <w:b w:val="0"/>
                <w:i w:val="0"/>
                <w:sz w:val="18"/>
              </w:rPr>
              <w:t xml:space="preserve">Add </w:t>
            </w:r>
            <w:r>
              <w:rPr>
                <w:rFonts w:ascii="Consolas" w:hAnsi="Consolas"/>
                <w:i w:val="0"/>
                <w:sz w:val="15"/>
              </w:rPr>
              <w:t>CarrierName</w:t>
            </w:r>
            <w:r>
              <w:rPr>
                <w:b w:val="0"/>
                <w:i w:val="0"/>
                <w:sz w:val="18"/>
              </w:rPr>
              <w:t xml:space="preserve"> to the print data and the templates.</w:t>
            </w:r>
          </w:p>
        </w:tc>
      </w:tr>
      <w:tr>
        <w:trPr>
          <w:cantSplit w:val="true"/>
        </w:trPr>
        <w:tc>
          <w:tcPr>
            <w:tcW w:type="dxa" w:w="2245"/>
          </w:tcPr>
          <w:p>
            <w:pPr>
              <w:spacing w:after="20"/>
            </w:pPr>
            <w:r/>
            <w:r>
              <w:rPr>
                <w:b w:val="0"/>
                <w:i w:val="0"/>
                <w:sz w:val="18"/>
              </w:rPr>
              <w:t>v1.2 items</w:t>
            </w:r>
          </w:p>
        </w:tc>
        <w:tc>
          <w:tcPr>
            <w:tcW w:type="dxa" w:w="4694"/>
          </w:tcPr>
          <w:p>
            <w:pPr>
              <w:spacing w:after="20"/>
            </w:pPr>
            <w:r/>
            <w:r>
              <w:rPr>
                <w:b w:val="0"/>
                <w:i w:val="0"/>
                <w:sz w:val="18"/>
              </w:rPr>
              <w:t>See the consolidated list in section 19.6 (notifications live, sign-in, portal URL, role checks on feed and master data, maker stamp, dashboard accuracy, documents).</w:t>
            </w:r>
          </w:p>
        </w:tc>
        <w:tc>
          <w:tcPr>
            <w:tcW w:type="dxa" w:w="3266"/>
          </w:tcPr>
          <w:p>
            <w:pPr>
              <w:spacing w:after="20"/>
            </w:pPr>
            <w:r/>
            <w:r>
              <w:rPr>
                <w:b w:val="0"/>
                <w:i w:val="0"/>
                <w:sz w:val="18"/>
              </w:rPr>
              <w:t>Section 19.6.</w:t>
            </w:r>
          </w:p>
        </w:tc>
      </w:tr>
    </w:tbl>
    <w:p>
      <w:pPr>
        <w:spacing w:after="40"/>
      </w:pPr>
    </w:p>
    <w:p>
      <w:pPr>
        <w:pStyle w:val="Heading2"/>
      </w:pPr>
      <w:r>
        <w:t>14.1 Troubleshooting</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857"/>
            <w:shd w:val="clear" w:color="auto" w:fill="DCE6F1"/>
          </w:tcPr>
          <w:p>
            <w:pPr>
              <w:spacing w:after="20"/>
            </w:pPr>
            <w:r/>
            <w:r>
              <w:rPr>
                <w:b/>
                <w:sz w:val="18"/>
              </w:rPr>
              <w:t>Symptom</w:t>
            </w:r>
          </w:p>
        </w:tc>
        <w:tc>
          <w:tcPr>
            <w:tcW w:type="dxa" w:w="4082"/>
            <w:shd w:val="clear" w:color="auto" w:fill="DCE6F1"/>
          </w:tcPr>
          <w:p>
            <w:pPr>
              <w:spacing w:after="20"/>
            </w:pPr>
            <w:r/>
            <w:r>
              <w:rPr>
                <w:b/>
                <w:sz w:val="18"/>
              </w:rPr>
              <w:t>Likely cause</w:t>
            </w:r>
          </w:p>
        </w:tc>
        <w:tc>
          <w:tcPr>
            <w:tcW w:type="dxa" w:w="3266"/>
            <w:shd w:val="clear" w:color="auto" w:fill="DCE6F1"/>
          </w:tcPr>
          <w:p>
            <w:pPr>
              <w:spacing w:after="20"/>
            </w:pPr>
            <w:r/>
            <w:r>
              <w:rPr>
                <w:b/>
                <w:sz w:val="18"/>
              </w:rPr>
              <w:t>Check</w:t>
            </w:r>
          </w:p>
        </w:tc>
      </w:tr>
      <w:tr>
        <w:trPr>
          <w:cantSplit w:val="true"/>
        </w:trPr>
        <w:tc>
          <w:tcPr>
            <w:tcW w:type="dxa" w:w="2857"/>
          </w:tcPr>
          <w:p>
            <w:pPr>
              <w:spacing w:after="20"/>
            </w:pPr>
            <w:r/>
            <w:r>
              <w:rPr>
                <w:b w:val="0"/>
                <w:i w:val="0"/>
                <w:sz w:val="18"/>
              </w:rPr>
              <w:t xml:space="preserve">HTTP 500 </w:t>
            </w:r>
            <w:r>
              <w:rPr>
                <w:rFonts w:ascii="Consolas" w:hAnsi="Consolas"/>
                <w:i w:val="0"/>
                <w:sz w:val="15"/>
              </w:rPr>
              <w:t>UP-CONFIG</w:t>
            </w:r>
          </w:p>
        </w:tc>
        <w:tc>
          <w:tcPr>
            <w:tcW w:type="dxa" w:w="4082"/>
          </w:tcPr>
          <w:p>
            <w:pPr>
              <w:spacing w:after="20"/>
            </w:pPr>
            <w:r/>
            <w:r>
              <w:rPr>
                <w:b w:val="0"/>
                <w:i w:val="0"/>
                <w:sz w:val="18"/>
              </w:rPr>
              <w:t>A configuration key, table row (carrier, channel, product) is missing</w:t>
            </w:r>
          </w:p>
        </w:tc>
        <w:tc>
          <w:tcPr>
            <w:tcW w:type="dxa" w:w="3266"/>
          </w:tcPr>
          <w:p>
            <w:pPr>
              <w:spacing w:after="20"/>
            </w:pPr>
            <w:r/>
            <w:r>
              <w:rPr>
                <w:b w:val="0"/>
                <w:i w:val="0"/>
                <w:sz w:val="18"/>
              </w:rPr>
              <w:t>Log of the trace id names the key / table</w:t>
            </w:r>
          </w:p>
        </w:tc>
      </w:tr>
      <w:tr>
        <w:trPr>
          <w:cantSplit w:val="true"/>
        </w:trPr>
        <w:tc>
          <w:tcPr>
            <w:tcW w:type="dxa" w:w="2857"/>
          </w:tcPr>
          <w:p>
            <w:pPr>
              <w:spacing w:after="20"/>
            </w:pPr>
            <w:r/>
            <w:r>
              <w:rPr>
                <w:b w:val="0"/>
                <w:i w:val="0"/>
                <w:sz w:val="18"/>
              </w:rPr>
              <w:t xml:space="preserve">Cancel approve returns 409 </w:t>
            </w:r>
            <w:r>
              <w:rPr>
                <w:rFonts w:ascii="Consolas" w:hAnsi="Consolas"/>
                <w:i w:val="0"/>
                <w:sz w:val="15"/>
              </w:rPr>
              <w:t>platform refused</w:t>
            </w:r>
          </w:p>
        </w:tc>
        <w:tc>
          <w:tcPr>
            <w:tcW w:type="dxa" w:w="4082"/>
          </w:tcPr>
          <w:p>
            <w:pPr>
              <w:spacing w:after="20"/>
            </w:pPr>
            <w:r/>
            <w:r>
              <w:rPr>
                <w:b w:val="0"/>
                <w:i w:val="0"/>
                <w:sz w:val="18"/>
              </w:rPr>
              <w:t>Platform validation of the endorsement (for example OrgCode -1 on an old policy)</w:t>
            </w:r>
          </w:p>
        </w:tc>
        <w:tc>
          <w:tcPr>
            <w:tcW w:type="dxa" w:w="3266"/>
          </w:tcPr>
          <w:p>
            <w:pPr>
              <w:spacing w:after="20"/>
            </w:pPr>
            <w:r/>
            <w:r>
              <w:rPr>
                <w:b w:val="0"/>
                <w:i w:val="0"/>
                <w:sz w:val="18"/>
              </w:rPr>
              <w:t xml:space="preserve">Text after the policy number; run </w:t>
            </w:r>
            <w:r>
              <w:rPr>
                <w:rFonts w:ascii="Consolas" w:hAnsi="Consolas"/>
                <w:i w:val="0"/>
                <w:sz w:val="15"/>
              </w:rPr>
              <w:t>probe_approve.py &lt;PolicyNo&gt;</w:t>
            </w:r>
            <w:r>
              <w:rPr>
                <w:b w:val="0"/>
                <w:i w:val="0"/>
                <w:sz w:val="18"/>
              </w:rPr>
              <w:t xml:space="preserve"> to see each step</w:t>
            </w:r>
          </w:p>
        </w:tc>
      </w:tr>
      <w:tr>
        <w:trPr>
          <w:cantSplit w:val="true"/>
        </w:trPr>
        <w:tc>
          <w:tcPr>
            <w:tcW w:type="dxa" w:w="2857"/>
          </w:tcPr>
          <w:p>
            <w:pPr>
              <w:spacing w:after="20"/>
            </w:pPr>
            <w:r/>
            <w:r>
              <w:rPr>
                <w:b w:val="0"/>
                <w:i w:val="0"/>
                <w:sz w:val="18"/>
              </w:rPr>
              <w:t>Get Plans returns no plan</w:t>
            </w:r>
          </w:p>
        </w:tc>
        <w:tc>
          <w:tcPr>
            <w:tcW w:type="dxa" w:w="4082"/>
          </w:tcPr>
          <w:p>
            <w:pPr>
              <w:spacing w:after="20"/>
            </w:pPr>
            <w:r/>
            <w:r>
              <w:rPr>
                <w:b w:val="0"/>
                <w:i w:val="0"/>
                <w:sz w:val="18"/>
              </w:rPr>
              <w:t>No active plan row for the variant and premium mode</w:t>
            </w:r>
          </w:p>
        </w:tc>
        <w:tc>
          <w:tcPr>
            <w:tcW w:type="dxa" w:w="3266"/>
          </w:tcPr>
          <w:p>
            <w:pPr>
              <w:spacing w:after="20"/>
            </w:pPr>
            <w:r/>
            <w:r>
              <w:rPr>
                <w:rFonts w:ascii="Consolas" w:hAnsi="Consolas"/>
                <w:i w:val="0"/>
                <w:sz w:val="15"/>
              </w:rPr>
              <w:t>UP_ProductPlanRelation</w:t>
            </w:r>
          </w:p>
        </w:tc>
      </w:tr>
      <w:tr>
        <w:trPr>
          <w:cantSplit w:val="true"/>
        </w:trPr>
        <w:tc>
          <w:tcPr>
            <w:tcW w:type="dxa" w:w="2857"/>
          </w:tcPr>
          <w:p>
            <w:pPr>
              <w:spacing w:after="20"/>
            </w:pPr>
            <w:r/>
            <w:r>
              <w:rPr>
                <w:b w:val="0"/>
                <w:i w:val="0"/>
                <w:sz w:val="18"/>
              </w:rPr>
              <w:t xml:space="preserve">400 </w:t>
            </w:r>
            <w:r>
              <w:rPr>
                <w:rFonts w:ascii="Consolas" w:hAnsi="Consolas"/>
                <w:i w:val="0"/>
                <w:sz w:val="15"/>
              </w:rPr>
              <w:t>UNKNOWN_VALUE</w:t>
            </w:r>
            <w:r>
              <w:rPr>
                <w:b w:val="0"/>
                <w:i w:val="0"/>
                <w:sz w:val="18"/>
              </w:rPr>
              <w:t xml:space="preserve"> on a code</w:t>
            </w:r>
          </w:p>
        </w:tc>
        <w:tc>
          <w:tcPr>
            <w:tcW w:type="dxa" w:w="4082"/>
          </w:tcPr>
          <w:p>
            <w:pPr>
              <w:spacing w:after="20"/>
            </w:pPr>
            <w:r/>
            <w:r>
              <w:rPr>
                <w:b w:val="0"/>
                <w:i w:val="0"/>
                <w:sz w:val="18"/>
              </w:rPr>
              <w:t>Value missing in the code table</w:t>
            </w:r>
          </w:p>
        </w:tc>
        <w:tc>
          <w:tcPr>
            <w:tcW w:type="dxa" w:w="3266"/>
          </w:tcPr>
          <w:p>
            <w:pPr>
              <w:spacing w:after="20"/>
            </w:pPr>
            <w:r/>
            <w:r>
              <w:rPr>
                <w:rFonts w:ascii="Consolas" w:hAnsi="Consolas"/>
                <w:i w:val="0"/>
                <w:sz w:val="15"/>
              </w:rPr>
              <w:t>imo config codetable data --name X</w:t>
            </w:r>
          </w:p>
        </w:tc>
      </w:tr>
      <w:tr>
        <w:trPr>
          <w:cantSplit w:val="true"/>
        </w:trPr>
        <w:tc>
          <w:tcPr>
            <w:tcW w:type="dxa" w:w="2857"/>
          </w:tcPr>
          <w:p>
            <w:pPr>
              <w:spacing w:after="20"/>
            </w:pPr>
            <w:r/>
            <w:r>
              <w:rPr>
                <w:b w:val="0"/>
                <w:i w:val="0"/>
                <w:sz w:val="18"/>
              </w:rPr>
              <w:t>Push fails to compile</w:t>
            </w:r>
          </w:p>
        </w:tc>
        <w:tc>
          <w:tcPr>
            <w:tcW w:type="dxa" w:w="4082"/>
          </w:tcPr>
          <w:p>
            <w:pPr>
              <w:spacing w:after="20"/>
            </w:pPr>
            <w:r/>
            <w:r>
              <w:rPr>
                <w:b w:val="0"/>
                <w:i w:val="0"/>
                <w:sz w:val="18"/>
              </w:rPr>
              <w:t>Callee not pushed yet or a Groovy static type error</w:t>
            </w:r>
          </w:p>
        </w:tc>
        <w:tc>
          <w:tcPr>
            <w:tcW w:type="dxa" w:w="3266"/>
          </w:tcPr>
          <w:p>
            <w:pPr>
              <w:spacing w:after="20"/>
            </w:pPr>
            <w:r/>
            <w:r>
              <w:rPr>
                <w:b w:val="0"/>
                <w:i w:val="0"/>
                <w:sz w:val="18"/>
              </w:rPr>
              <w:t>Push order (section 3.4)</w:t>
            </w:r>
          </w:p>
        </w:tc>
      </w:tr>
      <w:tr>
        <w:trPr>
          <w:cantSplit w:val="true"/>
        </w:trPr>
        <w:tc>
          <w:tcPr>
            <w:tcW w:type="dxa" w:w="2857"/>
          </w:tcPr>
          <w:p>
            <w:pPr>
              <w:spacing w:after="20"/>
            </w:pPr>
            <w:r/>
            <w:r>
              <w:rPr>
                <w:b w:val="0"/>
                <w:i w:val="0"/>
                <w:sz w:val="18"/>
              </w:rPr>
              <w:t>401 from every call</w:t>
            </w:r>
          </w:p>
        </w:tc>
        <w:tc>
          <w:tcPr>
            <w:tcW w:type="dxa" w:w="4082"/>
          </w:tcPr>
          <w:p>
            <w:pPr>
              <w:spacing w:after="20"/>
            </w:pPr>
            <w:r/>
            <w:r>
              <w:rPr>
                <w:b w:val="0"/>
                <w:i w:val="0"/>
                <w:sz w:val="18"/>
              </w:rPr>
              <w:t>Token expired</w:t>
            </w:r>
          </w:p>
        </w:tc>
        <w:tc>
          <w:tcPr>
            <w:tcW w:type="dxa" w:w="3266"/>
          </w:tcPr>
          <w:p>
            <w:pPr>
              <w:spacing w:after="20"/>
            </w:pPr>
            <w:r/>
            <w:r>
              <w:rPr>
                <w:b w:val="0"/>
                <w:i w:val="0"/>
                <w:sz w:val="18"/>
              </w:rPr>
              <w:t>Get a new token</w:t>
            </w:r>
          </w:p>
        </w:tc>
      </w:tr>
      <w:tr>
        <w:trPr>
          <w:cantSplit w:val="true"/>
        </w:trPr>
        <w:tc>
          <w:tcPr>
            <w:tcW w:type="dxa" w:w="2857"/>
          </w:tcPr>
          <w:p>
            <w:pPr>
              <w:spacing w:after="20"/>
            </w:pPr>
            <w:r/>
            <w:r>
              <w:rPr>
                <w:b w:val="0"/>
                <w:i w:val="0"/>
                <w:sz w:val="18"/>
              </w:rPr>
              <w:t>Document not generated</w:t>
            </w:r>
          </w:p>
        </w:tc>
        <w:tc>
          <w:tcPr>
            <w:tcW w:type="dxa" w:w="4082"/>
          </w:tcPr>
          <w:p>
            <w:pPr>
              <w:spacing w:after="20"/>
            </w:pPr>
            <w:r/>
            <w:r>
              <w:rPr>
                <w:b w:val="0"/>
                <w:i w:val="0"/>
                <w:sz w:val="18"/>
              </w:rPr>
              <w:t xml:space="preserve">Template missing or print host not in </w:t>
            </w:r>
            <w:r>
              <w:rPr>
                <w:rFonts w:ascii="Consolas" w:hAnsi="Consolas"/>
                <w:i w:val="0"/>
                <w:sz w:val="15"/>
              </w:rPr>
              <w:t>AllowedHosts</w:t>
            </w:r>
          </w:p>
        </w:tc>
        <w:tc>
          <w:tcPr>
            <w:tcW w:type="dxa" w:w="3266"/>
          </w:tcPr>
          <w:p>
            <w:pPr>
              <w:spacing w:after="20"/>
            </w:pPr>
            <w:r/>
            <w:r>
              <w:rPr>
                <w:rFonts w:ascii="Consolas" w:hAnsi="Consolas"/>
                <w:i w:val="0"/>
                <w:sz w:val="15"/>
              </w:rPr>
              <w:t>UP_DocTemplate</w:t>
            </w:r>
            <w:r>
              <w:rPr>
                <w:b w:val="0"/>
                <w:i w:val="0"/>
                <w:sz w:val="18"/>
              </w:rPr>
              <w:t xml:space="preserve">, </w:t>
            </w:r>
            <w:r>
              <w:rPr>
                <w:rFonts w:ascii="Consolas" w:hAnsi="Consolas"/>
                <w:i w:val="0"/>
                <w:sz w:val="15"/>
              </w:rPr>
              <w:t>PrintUrl</w:t>
            </w:r>
            <w:r>
              <w:rPr>
                <w:b w:val="0"/>
                <w:i w:val="0"/>
                <w:sz w:val="18"/>
              </w:rPr>
              <w:t xml:space="preserve">, </w:t>
            </w:r>
            <w:r>
              <w:rPr>
                <w:rFonts w:ascii="Consolas" w:hAnsi="Consolas"/>
                <w:i w:val="0"/>
                <w:sz w:val="15"/>
              </w:rPr>
              <w:t>AllowedHosts</w:t>
            </w:r>
          </w:p>
        </w:tc>
      </w:tr>
    </w:tbl>
    <w:p>
      <w:pPr>
        <w:spacing w:after="40"/>
      </w:pPr>
    </w:p>
    <w:p>
      <w:pPr>
        <w:pStyle w:val="Heading2"/>
      </w:pPr>
      <w:r>
        <w:t>14.2 First-Day Checklist for a New Developer</w:t>
      </w:r>
    </w:p>
    <w:p>
      <w:pPr>
        <w:pStyle w:val="ListNumber"/>
        <w:spacing w:after="20"/>
      </w:pPr>
      <w:r>
        <w:rPr>
          <w:b w:val="0"/>
          <w:i w:val="0"/>
        </w:rPr>
        <w:t xml:space="preserve">Install </w:t>
      </w:r>
      <w:r>
        <w:rPr>
          <w:rFonts w:ascii="Consolas" w:hAnsi="Consolas"/>
          <w:i w:val="0"/>
          <w:sz w:val="18"/>
        </w:rPr>
        <w:t>imo</w:t>
      </w:r>
      <w:r>
        <w:rPr>
          <w:b w:val="0"/>
          <w:i w:val="0"/>
        </w:rPr>
        <w:t>, log in to the MC tenant (</w:t>
      </w:r>
      <w:r>
        <w:rPr>
          <w:rFonts w:ascii="Consolas" w:hAnsi="Consolas"/>
          <w:i w:val="0"/>
          <w:sz w:val="18"/>
        </w:rPr>
        <w:t>imo auth login --profile portal:uponly</w:t>
      </w:r>
      <w:r>
        <w:rPr>
          <w:b w:val="0"/>
          <w:i w:val="0"/>
        </w:rPr>
        <w:t>).</w:t>
      </w:r>
    </w:p>
    <w:p>
      <w:pPr>
        <w:pStyle w:val="ListNumber"/>
        <w:spacing w:after="20"/>
      </w:pPr>
      <w:r>
        <w:rPr>
          <w:b w:val="0"/>
          <w:i w:val="0"/>
        </w:rPr>
        <w:t>Clone the source export, read sections 2 and 4 of this guide.</w:t>
      </w:r>
    </w:p>
    <w:p>
      <w:pPr>
        <w:pStyle w:val="ListNumber"/>
        <w:spacing w:after="20"/>
      </w:pPr>
      <w:r>
        <w:rPr>
          <w:rFonts w:ascii="Consolas" w:hAnsi="Consolas"/>
          <w:i w:val="0"/>
          <w:sz w:val="18"/>
        </w:rPr>
        <w:t>source env.sh</w:t>
      </w:r>
      <w:r>
        <w:rPr>
          <w:b w:val="0"/>
          <w:i w:val="0"/>
        </w:rPr>
        <w:t xml:space="preserve">, run </w:t>
      </w:r>
      <w:r>
        <w:rPr>
          <w:rFonts w:ascii="Consolas" w:hAnsi="Consolas"/>
          <w:i w:val="0"/>
          <w:sz w:val="18"/>
        </w:rPr>
        <w:t>carrier_check.py</w:t>
      </w:r>
      <w:r>
        <w:rPr>
          <w:b w:val="0"/>
          <w:i w:val="0"/>
        </w:rPr>
        <w:t xml:space="preserve"> (one flow per product) to see the APIs work.</w:t>
      </w:r>
    </w:p>
    <w:p>
      <w:pPr>
        <w:pStyle w:val="ListNumber"/>
        <w:spacing w:after="20"/>
      </w:pPr>
      <w:r>
        <w:rPr>
          <w:b w:val="0"/>
          <w:i w:val="0"/>
        </w:rPr>
        <w:t xml:space="preserve">Open </w:t>
      </w:r>
      <w:r>
        <w:rPr>
          <w:rFonts w:ascii="Consolas" w:hAnsi="Consolas"/>
          <w:i w:val="0"/>
          <w:sz w:val="18"/>
        </w:rPr>
        <w:t>UPCancelService.groovy</w:t>
      </w:r>
      <w:r>
        <w:rPr>
          <w:b w:val="0"/>
          <w:i w:val="0"/>
        </w:rPr>
        <w:t xml:space="preserve"> and </w:t>
      </w:r>
      <w:r>
        <w:rPr>
          <w:rFonts w:ascii="Consolas" w:hAnsi="Consolas"/>
          <w:i w:val="0"/>
          <w:sz w:val="18"/>
        </w:rPr>
        <w:t>UPValidator.groovy</w:t>
      </w:r>
      <w:r>
        <w:rPr>
          <w:b w:val="0"/>
          <w:i w:val="0"/>
        </w:rPr>
        <w:t xml:space="preserve"> next to sections 8 and 6.3.</w:t>
      </w:r>
    </w:p>
    <w:p>
      <w:pPr>
        <w:pStyle w:val="ListNumber"/>
        <w:spacing w:after="20"/>
      </w:pPr>
      <w:r>
        <w:rPr>
          <w:b w:val="0"/>
          <w:i w:val="0"/>
        </w:rPr>
        <w:t xml:space="preserve">Make a harmless change in a copy tenant or a branch: add a </w:t>
      </w:r>
      <w:r>
        <w:rPr>
          <w:rFonts w:ascii="Consolas" w:hAnsi="Consolas"/>
          <w:i w:val="0"/>
          <w:sz w:val="18"/>
        </w:rPr>
        <w:t>UP_FieldRule</w:t>
      </w:r>
      <w:r>
        <w:rPr>
          <w:b w:val="0"/>
          <w:i w:val="0"/>
        </w:rPr>
        <w:t xml:space="preserve"> row and see the 400.</w:t>
      </w:r>
    </w:p>
    <w:p>
      <w:pPr>
        <w:pStyle w:val="ListNumber"/>
        <w:spacing w:after="20"/>
      </w:pPr>
      <w:r>
        <w:rPr>
          <w:b w:val="0"/>
          <w:i w:val="0"/>
        </w:rPr>
        <w:t>Read the specification and the policy model workbook (API-Field sheets) for the contract.</w:t>
      </w:r>
    </w:p>
    <w:p>
      <w:r>
        <w:br w:type="page"/>
      </w:r>
    </w:p>
    <w:p>
      <w:pPr>
        <w:pStyle w:val="Heading1"/>
      </w:pPr>
      <w:r>
        <w:t>15. Workflow, Roles and Dashboard</w:t>
      </w:r>
    </w:p>
    <w:p>
      <w:pPr>
        <w:pStyle w:val="Heading2"/>
      </w:pPr>
      <w:r>
        <w:t>15.1 Overview</w:t>
      </w:r>
    </w:p>
    <w:p>
      <w:pPr>
        <w:jc w:val="center"/>
      </w:pPr>
      <w:r>
        <w:drawing>
          <wp:inline xmlns:a="http://schemas.openxmlformats.org/drawingml/2006/main" xmlns:pic="http://schemas.openxmlformats.org/drawingml/2006/picture">
            <wp:extent cx="6300000" cy="4725000"/>
            <wp:docPr id="3" name="Picture 3"/>
            <wp:cNvGraphicFramePr>
              <a:graphicFrameLocks noChangeAspect="1"/>
            </wp:cNvGraphicFramePr>
            <a:graphic>
              <a:graphicData uri="http://schemas.openxmlformats.org/drawingml/2006/picture">
                <pic:pic>
                  <pic:nvPicPr>
                    <pic:cNvPr id="0" name="wf.png"/>
                    <pic:cNvPicPr/>
                  </pic:nvPicPr>
                  <pic:blipFill>
                    <a:blip r:embed="rId11"/>
                    <a:stretch>
                      <a:fillRect/>
                    </a:stretch>
                  </pic:blipFill>
                  <pic:spPr>
                    <a:xfrm>
                      <a:off x="0" y="0"/>
                      <a:ext cx="6300000" cy="4725000"/>
                    </a:xfrm>
                    <a:prstGeom prst="rect"/>
                  </pic:spPr>
                </pic:pic>
              </a:graphicData>
            </a:graphic>
          </wp:inline>
        </w:drawing>
      </w:r>
    </w:p>
    <w:p>
      <w:pPr>
        <w:jc w:val="center"/>
      </w:pPr>
      <w:r>
        <w:rPr>
          <w:b w:val="0"/>
          <w:i/>
          <w:color w:val="444444"/>
          <w:sz w:val="19"/>
        </w:rPr>
        <w:t>Figure 3: Maker-checker flow for proposals and cancellations</w:t>
      </w:r>
    </w:p>
    <w:p>
      <w:r>
        <w:rPr>
          <w:b w:val="0"/>
          <w:i w:val="0"/>
        </w:rPr>
        <w:t xml:space="preserve">Bank staff use the portal in three roles. The </w:t>
      </w:r>
      <w:r>
        <w:rPr>
          <w:b/>
          <w:i w:val="0"/>
        </w:rPr>
        <w:t>Maker</w:t>
      </w:r>
      <w:r>
        <w:rPr>
          <w:b w:val="0"/>
          <w:i w:val="0"/>
        </w:rPr>
        <w:t xml:space="preserve"> creates quotations and proposals and raises cancellation requests. The </w:t>
      </w:r>
      <w:r>
        <w:rPr>
          <w:b/>
          <w:i w:val="0"/>
        </w:rPr>
        <w:t>Proposal Checker</w:t>
      </w:r>
      <w:r>
        <w:rPr>
          <w:b w:val="0"/>
          <w:i w:val="0"/>
        </w:rPr>
        <w:t xml:space="preserve"> approves (issues) or rejects submitted proposals. The </w:t>
      </w:r>
      <w:r>
        <w:rPr>
          <w:b/>
          <w:i w:val="0"/>
        </w:rPr>
        <w:t>Cancellation Checker</w:t>
      </w:r>
      <w:r>
        <w:rPr>
          <w:b w:val="0"/>
          <w:i w:val="0"/>
        </w:rPr>
        <w:t xml:space="preserve"> approves or rejects cancellation requests. No new workflow state is stored by our code: the platform already holds it. A proposal waiting for approval is a platform proposal with ProposalStatus 2. A cancellation request is the platform's pending cancellation endorsement (status 120). The queues are searches over that state, so there is nothing to keep in step and nothing to clean up.</w:t>
      </w:r>
    </w:p>
    <w:p>
      <w:pPr>
        <w:pStyle w:val="Heading2"/>
      </w:pPr>
      <w:r>
        <w:t>15.2 Roles and Identity</w:t>
      </w:r>
    </w:p>
    <w:p>
      <w:r>
        <w:rPr>
          <w:b w:val="0"/>
          <w:i w:val="0"/>
        </w:rPr>
        <w:t xml:space="preserve">The caller is taken from the platform token inside iComposer: </w:t>
      </w:r>
      <w:r>
        <w:rPr>
          <w:rFonts w:ascii="Consolas" w:hAnsi="Consolas"/>
          <w:i w:val="0"/>
          <w:sz w:val="18"/>
        </w:rPr>
        <w:t>IComposerAppContext.getUserName()</w:t>
      </w:r>
      <w:r>
        <w:rPr>
          <w:b w:val="0"/>
          <w:i w:val="0"/>
        </w:rPr>
        <w:t xml:space="preserve"> and </w:t>
      </w:r>
      <w:r>
        <w:rPr>
          <w:rFonts w:ascii="Consolas" w:hAnsi="Consolas"/>
          <w:i w:val="0"/>
          <w:sz w:val="18"/>
        </w:rPr>
        <w:t>IComposerAppContext.getIComposerCurrentUser()</w:t>
      </w:r>
      <w:r>
        <w:rPr>
          <w:b w:val="0"/>
          <w:i w:val="0"/>
        </w:rPr>
        <w:t xml:space="preserve"> (an </w:t>
      </w:r>
      <w:r>
        <w:rPr>
          <w:rFonts w:ascii="Consolas" w:hAnsi="Consolas"/>
          <w:i w:val="0"/>
          <w:sz w:val="18"/>
        </w:rPr>
        <w:t>AppUser</w:t>
      </w:r>
      <w:r>
        <w:rPr>
          <w:b w:val="0"/>
          <w:i w:val="0"/>
        </w:rPr>
        <w:t xml:space="preserve"> with </w:t>
      </w:r>
      <w:r>
        <w:rPr>
          <w:rFonts w:ascii="Consolas" w:hAnsi="Consolas"/>
          <w:i w:val="0"/>
          <w:sz w:val="18"/>
        </w:rPr>
        <w:t>userId</w:t>
      </w:r>
      <w:r>
        <w:rPr>
          <w:b w:val="0"/>
          <w:i w:val="0"/>
        </w:rPr>
        <w:t xml:space="preserve">, </w:t>
      </w:r>
      <w:r>
        <w:rPr>
          <w:rFonts w:ascii="Consolas" w:hAnsi="Consolas"/>
          <w:i w:val="0"/>
          <w:sz w:val="18"/>
        </w:rPr>
        <w:t>userName</w:t>
      </w:r>
      <w:r>
        <w:rPr>
          <w:b w:val="0"/>
          <w:i w:val="0"/>
        </w:rPr>
        <w:t xml:space="preserve">, </w:t>
      </w:r>
      <w:r>
        <w:rPr>
          <w:rFonts w:ascii="Consolas" w:hAnsi="Consolas"/>
          <w:i w:val="0"/>
          <w:sz w:val="18"/>
        </w:rPr>
        <w:t>realName</w:t>
      </w:r>
      <w:r>
        <w:rPr>
          <w:b w:val="0"/>
          <w:i w:val="0"/>
        </w:rPr>
        <w:t xml:space="preserve">, </w:t>
      </w:r>
      <w:r>
        <w:rPr>
          <w:rFonts w:ascii="Consolas" w:hAnsi="Consolas"/>
          <w:i w:val="0"/>
          <w:sz w:val="18"/>
        </w:rPr>
        <w:t>email</w:t>
      </w:r>
      <w:r>
        <w:rPr>
          <w:b w:val="0"/>
          <w:i w:val="0"/>
        </w:rPr>
        <w:t>). The request body is never trusted for identity. The platform's own role list (</w:t>
      </w:r>
      <w:r>
        <w:rPr>
          <w:rFonts w:ascii="Consolas" w:hAnsi="Consolas"/>
          <w:i w:val="0"/>
          <w:sz w:val="18"/>
        </w:rPr>
        <w:t>userRoleIds</w:t>
      </w:r>
      <w:r>
        <w:rPr>
          <w:b w:val="0"/>
          <w:i w:val="0"/>
        </w:rPr>
        <w:t xml:space="preserve">) is empty for these users, so roles come from the table </w:t>
      </w:r>
      <w:r>
        <w:rPr>
          <w:rFonts w:ascii="Consolas" w:hAnsi="Consolas"/>
          <w:i w:val="0"/>
          <w:sz w:val="18"/>
        </w:rPr>
        <w:t>UP_UserRole</w:t>
      </w:r>
      <w:r>
        <w:rPr>
          <w:b w:val="0"/>
          <w:i w:val="0"/>
        </w:rPr>
        <w:t xml:space="preserve"> (row per user and role; matched by user name, case-insensitive, or by platform user id). </w:t>
      </w:r>
      <w:r>
        <w:rPr>
          <w:rFonts w:ascii="Consolas" w:hAnsi="Consolas"/>
          <w:i w:val="0"/>
          <w:sz w:val="18"/>
        </w:rPr>
        <w:t>UPAccess</w:t>
      </w:r>
      <w:r>
        <w:rPr>
          <w:b w:val="0"/>
          <w:i w:val="0"/>
        </w:rPr>
        <w:t xml:space="preserve"> offers: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266"/>
            <w:shd w:val="clear" w:color="auto" w:fill="DCE6F1"/>
          </w:tcPr>
          <w:p>
            <w:pPr>
              <w:spacing w:after="20"/>
            </w:pPr>
            <w:r/>
            <w:r>
              <w:rPr>
                <w:b/>
                <w:sz w:val="18"/>
              </w:rPr>
              <w:t>Method</w:t>
            </w:r>
          </w:p>
        </w:tc>
        <w:tc>
          <w:tcPr>
            <w:tcW w:type="dxa" w:w="6939"/>
            <w:shd w:val="clear" w:color="auto" w:fill="DCE6F1"/>
          </w:tcPr>
          <w:p>
            <w:pPr>
              <w:spacing w:after="20"/>
            </w:pPr>
            <w:r/>
            <w:r>
              <w:rPr>
                <w:b/>
                <w:sz w:val="18"/>
              </w:rPr>
              <w:t>Behaviour</w:t>
            </w:r>
          </w:p>
        </w:tc>
      </w:tr>
      <w:tr>
        <w:trPr>
          <w:cantSplit w:val="true"/>
        </w:trPr>
        <w:tc>
          <w:tcPr>
            <w:tcW w:type="dxa" w:w="3266"/>
          </w:tcPr>
          <w:p>
            <w:pPr>
              <w:spacing w:after="20"/>
            </w:pPr>
            <w:r/>
            <w:r>
              <w:rPr>
                <w:rFonts w:ascii="Consolas" w:hAnsi="Consolas"/>
                <w:i w:val="0"/>
                <w:sz w:val="15"/>
              </w:rPr>
              <w:t>me()</w:t>
            </w:r>
          </w:p>
        </w:tc>
        <w:tc>
          <w:tcPr>
            <w:tcW w:type="dxa" w:w="6939"/>
          </w:tcPr>
          <w:p>
            <w:pPr>
              <w:spacing w:after="20"/>
            </w:pPr>
            <w:r/>
            <w:r>
              <w:rPr>
                <w:b w:val="0"/>
                <w:i w:val="0"/>
                <w:sz w:val="18"/>
              </w:rPr>
              <w:t>UserName, UserId, DisplayName, Email, Branch, Roles[], RoleEnforcement, AllowSelfApproval. Roles is omitted from the JSON when empty.</w:t>
            </w:r>
          </w:p>
        </w:tc>
      </w:tr>
      <w:tr>
        <w:trPr>
          <w:cantSplit w:val="true"/>
        </w:trPr>
        <w:tc>
          <w:tcPr>
            <w:tcW w:type="dxa" w:w="3266"/>
          </w:tcPr>
          <w:p>
            <w:pPr>
              <w:spacing w:after="20"/>
            </w:pPr>
            <w:r/>
            <w:r>
              <w:rPr>
                <w:rFonts w:ascii="Consolas" w:hAnsi="Consolas"/>
                <w:i w:val="0"/>
                <w:sz w:val="15"/>
              </w:rPr>
              <w:t>require(roles)</w:t>
            </w:r>
          </w:p>
        </w:tc>
        <w:tc>
          <w:tcPr>
            <w:tcW w:type="dxa" w:w="6939"/>
          </w:tcPr>
          <w:p>
            <w:pPr>
              <w:spacing w:after="20"/>
            </w:pPr>
            <w:r/>
            <w:r>
              <w:rPr>
                <w:b w:val="0"/>
                <w:i w:val="0"/>
                <w:sz w:val="18"/>
              </w:rPr>
              <w:t xml:space="preserve">Returns the caller; HTTP 403 </w:t>
            </w:r>
            <w:r>
              <w:rPr>
                <w:rFonts w:ascii="Consolas" w:hAnsi="Consolas"/>
                <w:i w:val="0"/>
                <w:sz w:val="15"/>
              </w:rPr>
              <w:t>UP-403</w:t>
            </w:r>
            <w:r>
              <w:rPr>
                <w:b w:val="0"/>
                <w:i w:val="0"/>
                <w:sz w:val="18"/>
              </w:rPr>
              <w:t xml:space="preserve"> unless the caller holds one of the roles. Does nothing when </w:t>
            </w:r>
            <w:r>
              <w:rPr>
                <w:rFonts w:ascii="Consolas" w:hAnsi="Consolas"/>
                <w:i w:val="0"/>
                <w:sz w:val="15"/>
              </w:rPr>
              <w:t>RoleEnforcement</w:t>
            </w:r>
            <w:r>
              <w:rPr>
                <w:b w:val="0"/>
                <w:i w:val="0"/>
                <w:sz w:val="18"/>
              </w:rPr>
              <w:t xml:space="preserve"> is not Y.</w:t>
            </w:r>
          </w:p>
        </w:tc>
      </w:tr>
      <w:tr>
        <w:trPr>
          <w:cantSplit w:val="true"/>
        </w:trPr>
        <w:tc>
          <w:tcPr>
            <w:tcW w:type="dxa" w:w="3266"/>
          </w:tcPr>
          <w:p>
            <w:pPr>
              <w:spacing w:after="20"/>
            </w:pPr>
            <w:r/>
            <w:r>
              <w:rPr>
                <w:rFonts w:ascii="Consolas" w:hAnsi="Consolas"/>
                <w:i w:val="0"/>
                <w:sz w:val="15"/>
              </w:rPr>
              <w:t>requireAny()</w:t>
            </w:r>
          </w:p>
        </w:tc>
        <w:tc>
          <w:tcPr>
            <w:tcW w:type="dxa" w:w="6939"/>
          </w:tcPr>
          <w:p>
            <w:pPr>
              <w:spacing w:after="20"/>
            </w:pPr>
            <w:r/>
            <w:r>
              <w:rPr>
                <w:b w:val="0"/>
                <w:i w:val="0"/>
                <w:sz w:val="18"/>
              </w:rPr>
              <w:t>Any of the three roles (read access to policy data).</w:t>
            </w:r>
          </w:p>
        </w:tc>
      </w:tr>
      <w:tr>
        <w:trPr>
          <w:cantSplit w:val="true"/>
        </w:trPr>
        <w:tc>
          <w:tcPr>
            <w:tcW w:type="dxa" w:w="3266"/>
          </w:tcPr>
          <w:p>
            <w:pPr>
              <w:spacing w:after="20"/>
            </w:pPr>
            <w:r/>
            <w:r>
              <w:rPr>
                <w:rFonts w:ascii="Consolas" w:hAnsi="Consolas"/>
                <w:i w:val="0"/>
                <w:sz w:val="15"/>
              </w:rPr>
              <w:t>requireNotCreator(caller, creatorId)</w:t>
            </w:r>
          </w:p>
        </w:tc>
        <w:tc>
          <w:tcPr>
            <w:tcW w:type="dxa" w:w="6939"/>
          </w:tcPr>
          <w:p>
            <w:pPr>
              <w:spacing w:after="20"/>
            </w:pPr>
            <w:r/>
            <w:r>
              <w:rPr>
                <w:b w:val="0"/>
                <w:i w:val="0"/>
                <w:sz w:val="18"/>
              </w:rPr>
              <w:t xml:space="preserve">Maker-checker rule: 403 when the caller created the item, unless </w:t>
            </w:r>
            <w:r>
              <w:rPr>
                <w:rFonts w:ascii="Consolas" w:hAnsi="Consolas"/>
                <w:i w:val="0"/>
                <w:sz w:val="15"/>
              </w:rPr>
              <w:t>AllowSelfApproval</w:t>
            </w:r>
            <w:r>
              <w:rPr>
                <w:b w:val="0"/>
                <w:i w:val="0"/>
                <w:sz w:val="18"/>
              </w:rPr>
              <w:t xml:space="preserve"> = Y or enforcement is off.</w:t>
            </w:r>
          </w:p>
        </w:tc>
      </w:tr>
      <w:tr>
        <w:trPr>
          <w:cantSplit w:val="true"/>
        </w:trPr>
        <w:tc>
          <w:tcPr>
            <w:tcW w:type="dxa" w:w="3266"/>
          </w:tcPr>
          <w:p>
            <w:pPr>
              <w:spacing w:after="20"/>
            </w:pPr>
            <w:r/>
            <w:r>
              <w:rPr>
                <w:rFonts w:ascii="Consolas" w:hAnsi="Consolas"/>
                <w:i w:val="0"/>
                <w:sz w:val="15"/>
              </w:rPr>
              <w:t>requireCreator(caller, creatorId)</w:t>
            </w:r>
          </w:p>
        </w:tc>
        <w:tc>
          <w:tcPr>
            <w:tcW w:type="dxa" w:w="6939"/>
          </w:tcPr>
          <w:p>
            <w:pPr>
              <w:spacing w:after="20"/>
            </w:pPr>
            <w:r/>
            <w:r>
              <w:rPr>
                <w:b w:val="0"/>
                <w:i w:val="0"/>
                <w:sz w:val="18"/>
              </w:rPr>
              <w:t>A maker may change only what they created (update proposal). An empty creator id (older proposals) is allowed.</w:t>
            </w:r>
          </w:p>
        </w:tc>
      </w:tr>
      <w:tr>
        <w:trPr>
          <w:cantSplit w:val="true"/>
        </w:trPr>
        <w:tc>
          <w:tcPr>
            <w:tcW w:type="dxa" w:w="3266"/>
          </w:tcPr>
          <w:p>
            <w:pPr>
              <w:spacing w:after="20"/>
            </w:pPr>
            <w:r/>
            <w:r>
              <w:rPr>
                <w:rFonts w:ascii="Consolas" w:hAnsi="Consolas"/>
                <w:i w:val="0"/>
                <w:sz w:val="15"/>
              </w:rPr>
              <w:t>holdersOf(role)</w:t>
            </w:r>
            <w:r>
              <w:rPr>
                <w:b w:val="0"/>
                <w:i w:val="0"/>
                <w:sz w:val="18"/>
              </w:rPr>
              <w:t xml:space="preserve"> / </w:t>
            </w:r>
            <w:r>
              <w:rPr>
                <w:rFonts w:ascii="Consolas" w:hAnsi="Consolas"/>
                <w:i w:val="0"/>
                <w:sz w:val="15"/>
              </w:rPr>
              <w:t>contactOf(userId)</w:t>
            </w:r>
          </w:p>
        </w:tc>
        <w:tc>
          <w:tcPr>
            <w:tcW w:type="dxa" w:w="6939"/>
          </w:tcPr>
          <w:p>
            <w:pPr>
              <w:spacing w:after="20"/>
            </w:pPr>
            <w:r/>
            <w:r>
              <w:rPr>
                <w:b w:val="0"/>
                <w:i w:val="0"/>
                <w:sz w:val="18"/>
              </w:rPr>
              <w:t>Recipients for alerts: active rows of a role, or the row of one user id.</w:t>
            </w:r>
          </w:p>
        </w:tc>
      </w:tr>
    </w:tbl>
    <w:p>
      <w:pPr>
        <w:spacing w:after="40"/>
      </w:pPr>
    </w:p>
    <w:p>
      <w:r>
        <w:rPr>
          <w:b w:val="0"/>
          <w:i w:val="0"/>
        </w:rPr>
        <w:t xml:space="preserve">Role names are fixed strings used in four places and must stay in step: the config keys </w:t>
      </w:r>
      <w:r>
        <w:rPr>
          <w:rFonts w:ascii="Consolas" w:hAnsi="Consolas"/>
          <w:i w:val="0"/>
          <w:sz w:val="18"/>
        </w:rPr>
        <w:t>RoleMaker</w:t>
      </w:r>
      <w:r>
        <w:rPr>
          <w:b w:val="0"/>
          <w:i w:val="0"/>
        </w:rPr>
        <w:t xml:space="preserve">, </w:t>
      </w:r>
      <w:r>
        <w:rPr>
          <w:rFonts w:ascii="Consolas" w:hAnsi="Consolas"/>
          <w:i w:val="0"/>
          <w:sz w:val="18"/>
        </w:rPr>
        <w:t>RoleProposalChecker</w:t>
      </w:r>
      <w:r>
        <w:rPr>
          <w:b w:val="0"/>
          <w:i w:val="0"/>
        </w:rPr>
        <w:t xml:space="preserve">, </w:t>
      </w:r>
      <w:r>
        <w:rPr>
          <w:rFonts w:ascii="Consolas" w:hAnsi="Consolas"/>
          <w:i w:val="0"/>
          <w:sz w:val="18"/>
        </w:rPr>
        <w:t>RoleCancellationChecker</w:t>
      </w:r>
      <w:r>
        <w:rPr>
          <w:b w:val="0"/>
          <w:i w:val="0"/>
        </w:rPr>
        <w:t xml:space="preserve"> (values MAKER, PROPOSAL_CHECKER, CANCELLATION_CHECKER), the </w:t>
      </w:r>
      <w:r>
        <w:rPr>
          <w:rFonts w:ascii="Consolas" w:hAnsi="Consolas"/>
          <w:i w:val="0"/>
          <w:sz w:val="18"/>
        </w:rPr>
        <w:t>Role</w:t>
      </w:r>
      <w:r>
        <w:rPr>
          <w:b w:val="0"/>
          <w:i w:val="0"/>
        </w:rPr>
        <w:t xml:space="preserve"> column of </w:t>
      </w:r>
      <w:r>
        <w:rPr>
          <w:rFonts w:ascii="Consolas" w:hAnsi="Consolas"/>
          <w:i w:val="0"/>
          <w:sz w:val="18"/>
        </w:rPr>
        <w:t>UP_UserRole</w:t>
      </w:r>
      <w:r>
        <w:rPr>
          <w:b w:val="0"/>
          <w:i w:val="0"/>
        </w:rPr>
        <w:t xml:space="preserve">, the </w:t>
      </w:r>
      <w:r>
        <w:rPr>
          <w:rFonts w:ascii="Consolas" w:hAnsi="Consolas"/>
          <w:i w:val="0"/>
          <w:sz w:val="18"/>
        </w:rPr>
        <w:t>Recipient</w:t>
      </w:r>
      <w:r>
        <w:rPr>
          <w:b w:val="0"/>
          <w:i w:val="0"/>
        </w:rPr>
        <w:t xml:space="preserve"> column of </w:t>
      </w:r>
      <w:r>
        <w:rPr>
          <w:rFonts w:ascii="Consolas" w:hAnsi="Consolas"/>
          <w:i w:val="0"/>
          <w:sz w:val="18"/>
        </w:rPr>
        <w:t>UP_NotifyTemplate</w:t>
      </w:r>
      <w:r>
        <w:rPr>
          <w:b w:val="0"/>
          <w:i w:val="0"/>
        </w:rPr>
        <w:t xml:space="preserve">, and the </w:t>
      </w:r>
      <w:r>
        <w:rPr>
          <w:rFonts w:ascii="Consolas" w:hAnsi="Consolas"/>
          <w:i w:val="0"/>
          <w:sz w:val="18"/>
        </w:rPr>
        <w:t>ROLE</w:t>
      </w:r>
      <w:r>
        <w:rPr>
          <w:b w:val="0"/>
          <w:i w:val="0"/>
        </w:rPr>
        <w:t xml:space="preserve"> constants of the portal.</w:t>
      </w:r>
    </w:p>
    <w:p>
      <w:pPr>
        <w:spacing w:after="60"/>
      </w:pPr>
      <w:r>
        <w:rPr>
          <w:b/>
          <w:i w:val="0"/>
          <w:color w:val="0B4DA2"/>
          <w:sz w:val="22"/>
        </w:rPr>
        <w:t>Which API needs which role</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3061"/>
            <w:shd w:val="clear" w:color="auto" w:fill="DCE6F1"/>
          </w:tcPr>
          <w:p>
            <w:pPr>
              <w:spacing w:after="20"/>
            </w:pPr>
            <w:r/>
            <w:r>
              <w:rPr>
                <w:b/>
                <w:sz w:val="18"/>
              </w:rPr>
              <w:t>API</w:t>
            </w:r>
          </w:p>
        </w:tc>
        <w:tc>
          <w:tcPr>
            <w:tcW w:type="dxa" w:w="3266"/>
            <w:shd w:val="clear" w:color="auto" w:fill="DCE6F1"/>
          </w:tcPr>
          <w:p>
            <w:pPr>
              <w:spacing w:after="20"/>
            </w:pPr>
            <w:r/>
            <w:r>
              <w:rPr>
                <w:b/>
                <w:sz w:val="18"/>
              </w:rPr>
              <w:t>Roles</w:t>
            </w:r>
          </w:p>
        </w:tc>
        <w:tc>
          <w:tcPr>
            <w:tcW w:type="dxa" w:w="3878"/>
            <w:shd w:val="clear" w:color="auto" w:fill="DCE6F1"/>
          </w:tcPr>
          <w:p>
            <w:pPr>
              <w:spacing w:after="20"/>
            </w:pPr>
            <w:r/>
            <w:r>
              <w:rPr>
                <w:b/>
                <w:sz w:val="18"/>
              </w:rPr>
              <w:t>Extra rule</w:t>
            </w:r>
          </w:p>
        </w:tc>
      </w:tr>
      <w:tr>
        <w:trPr>
          <w:cantSplit w:val="true"/>
        </w:trPr>
        <w:tc>
          <w:tcPr>
            <w:tcW w:type="dxa" w:w="3061"/>
          </w:tcPr>
          <w:p>
            <w:pPr>
              <w:spacing w:after="20"/>
            </w:pPr>
            <w:r/>
            <w:r>
              <w:rPr>
                <w:b w:val="0"/>
                <w:i w:val="0"/>
                <w:sz w:val="18"/>
              </w:rPr>
              <w:t>UPProposal (create)</w:t>
            </w:r>
          </w:p>
        </w:tc>
        <w:tc>
          <w:tcPr>
            <w:tcW w:type="dxa" w:w="3266"/>
          </w:tcPr>
          <w:p>
            <w:pPr>
              <w:spacing w:after="20"/>
            </w:pPr>
            <w:r/>
            <w:r>
              <w:rPr>
                <w:b w:val="0"/>
                <w:i w:val="0"/>
                <w:sz w:val="18"/>
              </w:rPr>
              <w:t>Maker</w:t>
            </w:r>
          </w:p>
        </w:tc>
        <w:tc>
          <w:tcPr>
            <w:tcW w:type="dxa" w:w="3878"/>
          </w:tcPr>
          <w:p>
            <w:pPr>
              <w:spacing w:after="20"/>
            </w:pPr>
            <w:r/>
            <w:r>
              <w:rPr>
                <w:b w:val="0"/>
                <w:i w:val="0"/>
                <w:sz w:val="18"/>
              </w:rPr>
              <w:t>Stamps the maker id on the proposal (15.3).</w:t>
            </w:r>
          </w:p>
        </w:tc>
      </w:tr>
      <w:tr>
        <w:trPr>
          <w:cantSplit w:val="true"/>
        </w:trPr>
        <w:tc>
          <w:tcPr>
            <w:tcW w:type="dxa" w:w="3061"/>
          </w:tcPr>
          <w:p>
            <w:pPr>
              <w:spacing w:after="20"/>
            </w:pPr>
            <w:r/>
            <w:r>
              <w:rPr>
                <w:b w:val="0"/>
                <w:i w:val="0"/>
                <w:sz w:val="18"/>
              </w:rPr>
              <w:t>UPUpdateProposal</w:t>
            </w:r>
          </w:p>
        </w:tc>
        <w:tc>
          <w:tcPr>
            <w:tcW w:type="dxa" w:w="3266"/>
          </w:tcPr>
          <w:p>
            <w:pPr>
              <w:spacing w:after="20"/>
            </w:pPr>
            <w:r/>
            <w:r>
              <w:rPr>
                <w:b w:val="0"/>
                <w:i w:val="0"/>
                <w:sz w:val="18"/>
              </w:rPr>
              <w:t>Maker</w:t>
            </w:r>
          </w:p>
        </w:tc>
        <w:tc>
          <w:tcPr>
            <w:tcW w:type="dxa" w:w="3878"/>
          </w:tcPr>
          <w:p>
            <w:pPr>
              <w:spacing w:after="20"/>
            </w:pPr>
            <w:r/>
            <w:r>
              <w:rPr>
                <w:b w:val="0"/>
                <w:i w:val="0"/>
                <w:sz w:val="18"/>
              </w:rPr>
              <w:t>Only the maker who created the proposal (</w:t>
            </w:r>
            <w:r>
              <w:rPr>
                <w:rFonts w:ascii="Consolas" w:hAnsi="Consolas"/>
                <w:i w:val="0"/>
                <w:sz w:val="15"/>
              </w:rPr>
              <w:t>requireCreator</w:t>
            </w:r>
            <w:r>
              <w:rPr>
                <w:b w:val="0"/>
                <w:i w:val="0"/>
                <w:sz w:val="18"/>
              </w:rPr>
              <w:t>).</w:t>
            </w:r>
          </w:p>
        </w:tc>
      </w:tr>
      <w:tr>
        <w:trPr>
          <w:cantSplit w:val="true"/>
        </w:trPr>
        <w:tc>
          <w:tcPr>
            <w:tcW w:type="dxa" w:w="3061"/>
          </w:tcPr>
          <w:p>
            <w:pPr>
              <w:spacing w:after="20"/>
            </w:pPr>
            <w:r/>
            <w:r>
              <w:rPr>
                <w:b w:val="0"/>
                <w:i w:val="0"/>
                <w:sz w:val="18"/>
              </w:rPr>
              <w:t>UPIssue</w:t>
            </w:r>
          </w:p>
        </w:tc>
        <w:tc>
          <w:tcPr>
            <w:tcW w:type="dxa" w:w="3266"/>
          </w:tcPr>
          <w:p>
            <w:pPr>
              <w:spacing w:after="20"/>
            </w:pPr>
            <w:r/>
            <w:r>
              <w:rPr>
                <w:b w:val="0"/>
                <w:i w:val="0"/>
                <w:sz w:val="18"/>
              </w:rPr>
              <w:t>Proposal Checker</w:t>
            </w:r>
          </w:p>
        </w:tc>
        <w:tc>
          <w:tcPr>
            <w:tcW w:type="dxa" w:w="3878"/>
          </w:tcPr>
          <w:p>
            <w:pPr>
              <w:spacing w:after="20"/>
            </w:pPr>
            <w:r/>
            <w:r>
              <w:rPr>
                <w:b w:val="0"/>
                <w:i w:val="0"/>
                <w:sz w:val="18"/>
              </w:rPr>
              <w:t>Not the creator of the proposal.</w:t>
            </w:r>
          </w:p>
        </w:tc>
      </w:tr>
      <w:tr>
        <w:trPr>
          <w:cantSplit w:val="true"/>
        </w:trPr>
        <w:tc>
          <w:tcPr>
            <w:tcW w:type="dxa" w:w="3061"/>
          </w:tcPr>
          <w:p>
            <w:pPr>
              <w:spacing w:after="20"/>
            </w:pPr>
            <w:r/>
            <w:r>
              <w:rPr>
                <w:b w:val="0"/>
                <w:i w:val="0"/>
                <w:sz w:val="18"/>
              </w:rPr>
              <w:t>UPProposalReject</w:t>
            </w:r>
          </w:p>
        </w:tc>
        <w:tc>
          <w:tcPr>
            <w:tcW w:type="dxa" w:w="3266"/>
          </w:tcPr>
          <w:p>
            <w:pPr>
              <w:spacing w:after="20"/>
            </w:pPr>
            <w:r/>
            <w:r>
              <w:rPr>
                <w:b w:val="0"/>
                <w:i w:val="0"/>
                <w:sz w:val="18"/>
              </w:rPr>
              <w:t>Proposal Checker</w:t>
            </w:r>
          </w:p>
        </w:tc>
        <w:tc>
          <w:tcPr>
            <w:tcW w:type="dxa" w:w="3878"/>
          </w:tcPr>
          <w:p>
            <w:pPr>
              <w:spacing w:after="20"/>
            </w:pPr>
            <w:r/>
            <w:r>
              <w:rPr>
                <w:b w:val="0"/>
                <w:i w:val="0"/>
                <w:sz w:val="18"/>
              </w:rPr>
              <w:t>Not the creator; a reason is required (field rule).</w:t>
            </w:r>
          </w:p>
        </w:tc>
      </w:tr>
      <w:tr>
        <w:trPr>
          <w:cantSplit w:val="true"/>
        </w:trPr>
        <w:tc>
          <w:tcPr>
            <w:tcW w:type="dxa" w:w="3061"/>
          </w:tcPr>
          <w:p>
            <w:pPr>
              <w:spacing w:after="20"/>
            </w:pPr>
            <w:r/>
            <w:r>
              <w:rPr>
                <w:b w:val="0"/>
                <w:i w:val="0"/>
                <w:sz w:val="18"/>
              </w:rPr>
              <w:t>UPCancelCheck</w:t>
            </w:r>
          </w:p>
        </w:tc>
        <w:tc>
          <w:tcPr>
            <w:tcW w:type="dxa" w:w="3266"/>
          </w:tcPr>
          <w:p>
            <w:pPr>
              <w:spacing w:after="20"/>
            </w:pPr>
            <w:r/>
            <w:r>
              <w:rPr>
                <w:b w:val="0"/>
                <w:i w:val="0"/>
                <w:sz w:val="18"/>
              </w:rPr>
              <w:t>Maker</w:t>
            </w:r>
          </w:p>
        </w:tc>
        <w:tc>
          <w:tcPr>
            <w:tcW w:type="dxa" w:w="3878"/>
          </w:tcPr>
          <w:p>
            <w:pPr>
              <w:spacing w:after="20"/>
            </w:pPr>
            <w:r/>
            <w:r>
              <w:rPr>
                <w:b w:val="0"/>
                <w:i w:val="0"/>
                <w:sz w:val="18"/>
              </w:rPr>
              <w:t>Creates the pending request; alert to the Cancellation Checkers.</w:t>
            </w:r>
          </w:p>
        </w:tc>
      </w:tr>
      <w:tr>
        <w:trPr>
          <w:cantSplit w:val="true"/>
        </w:trPr>
        <w:tc>
          <w:tcPr>
            <w:tcW w:type="dxa" w:w="3061"/>
          </w:tcPr>
          <w:p>
            <w:pPr>
              <w:spacing w:after="20"/>
            </w:pPr>
            <w:r/>
            <w:r>
              <w:rPr>
                <w:b w:val="0"/>
                <w:i w:val="0"/>
                <w:sz w:val="18"/>
              </w:rPr>
              <w:t>UPCancelDetail</w:t>
            </w:r>
          </w:p>
        </w:tc>
        <w:tc>
          <w:tcPr>
            <w:tcW w:type="dxa" w:w="3266"/>
          </w:tcPr>
          <w:p>
            <w:pPr>
              <w:spacing w:after="20"/>
            </w:pPr>
            <w:r/>
            <w:r>
              <w:rPr>
                <w:b w:val="0"/>
                <w:i w:val="0"/>
                <w:sz w:val="18"/>
              </w:rPr>
              <w:t>Maker or Cancellation Checker</w:t>
            </w:r>
          </w:p>
        </w:tc>
        <w:tc>
          <w:tcPr>
            <w:tcW w:type="dxa" w:w="3878"/>
          </w:tcPr>
          <w:p>
            <w:pPr>
              <w:spacing w:after="20"/>
            </w:pPr>
            <w:r/>
            <w:r>
              <w:rPr>
                <w:b w:val="0"/>
                <w:i w:val="0"/>
                <w:sz w:val="18"/>
              </w:rPr>
              <w:t xml:space="preserve">Read only; </w:t>
            </w:r>
            <w:r>
              <w:rPr>
                <w:rFonts w:ascii="Consolas" w:hAnsi="Consolas"/>
                <w:i w:val="0"/>
                <w:sz w:val="15"/>
              </w:rPr>
              <w:t>CanDecide</w:t>
            </w:r>
            <w:r>
              <w:rPr>
                <w:b w:val="0"/>
                <w:i w:val="0"/>
                <w:sz w:val="18"/>
              </w:rPr>
              <w:t xml:space="preserve"> tells whether the caller may decide.</w:t>
            </w:r>
          </w:p>
        </w:tc>
      </w:tr>
      <w:tr>
        <w:trPr>
          <w:cantSplit w:val="true"/>
        </w:trPr>
        <w:tc>
          <w:tcPr>
            <w:tcW w:type="dxa" w:w="3061"/>
          </w:tcPr>
          <w:p>
            <w:pPr>
              <w:spacing w:after="20"/>
            </w:pPr>
            <w:r/>
            <w:r>
              <w:rPr>
                <w:b w:val="0"/>
                <w:i w:val="0"/>
                <w:sz w:val="18"/>
              </w:rPr>
              <w:t>UPCancelApprove</w:t>
            </w:r>
          </w:p>
        </w:tc>
        <w:tc>
          <w:tcPr>
            <w:tcW w:type="dxa" w:w="3266"/>
          </w:tcPr>
          <w:p>
            <w:pPr>
              <w:spacing w:after="20"/>
            </w:pPr>
            <w:r/>
            <w:r>
              <w:rPr>
                <w:b w:val="0"/>
                <w:i w:val="0"/>
                <w:sz w:val="18"/>
              </w:rPr>
              <w:t>Cancellation Checker</w:t>
            </w:r>
          </w:p>
        </w:tc>
        <w:tc>
          <w:tcPr>
            <w:tcW w:type="dxa" w:w="3878"/>
          </w:tcPr>
          <w:p>
            <w:pPr>
              <w:spacing w:after="20"/>
            </w:pPr>
            <w:r/>
            <w:r>
              <w:rPr>
                <w:b w:val="0"/>
                <w:i w:val="0"/>
                <w:sz w:val="18"/>
              </w:rPr>
              <w:t xml:space="preserve">Not the person who raised the request (checked inside </w:t>
            </w:r>
            <w:r>
              <w:rPr>
                <w:rFonts w:ascii="Consolas" w:hAnsi="Consolas"/>
                <w:i w:val="0"/>
                <w:sz w:val="15"/>
              </w:rPr>
              <w:t>UPCancelService.decide</w:t>
            </w:r>
            <w:r>
              <w:rPr>
                <w:b w:val="0"/>
                <w:i w:val="0"/>
                <w:sz w:val="18"/>
              </w:rPr>
              <w:t xml:space="preserve"> against the endorsement's </w:t>
            </w:r>
            <w:r>
              <w:rPr>
                <w:rFonts w:ascii="Consolas" w:hAnsi="Consolas"/>
                <w:i w:val="0"/>
                <w:sz w:val="15"/>
              </w:rPr>
              <w:t>DataEntryUserId</w:t>
            </w:r>
            <w:r>
              <w:rPr>
                <w:b w:val="0"/>
                <w:i w:val="0"/>
                <w:sz w:val="18"/>
              </w:rPr>
              <w:t>).</w:t>
            </w:r>
          </w:p>
        </w:tc>
      </w:tr>
      <w:tr>
        <w:trPr>
          <w:cantSplit w:val="true"/>
        </w:trPr>
        <w:tc>
          <w:tcPr>
            <w:tcW w:type="dxa" w:w="3061"/>
          </w:tcPr>
          <w:p>
            <w:pPr>
              <w:spacing w:after="20"/>
            </w:pPr>
            <w:r/>
            <w:r>
              <w:rPr>
                <w:b w:val="0"/>
                <w:i w:val="0"/>
                <w:sz w:val="18"/>
              </w:rPr>
              <w:t>UPWorklistApi</w:t>
            </w:r>
          </w:p>
        </w:tc>
        <w:tc>
          <w:tcPr>
            <w:tcW w:type="dxa" w:w="3266"/>
          </w:tcPr>
          <w:p>
            <w:pPr>
              <w:spacing w:after="20"/>
            </w:pPr>
            <w:r/>
            <w:r>
              <w:rPr>
                <w:b w:val="0"/>
                <w:i w:val="0"/>
                <w:sz w:val="18"/>
              </w:rPr>
              <w:t>PROPOSAL: Proposal Checker. CANCELLATION: Cancellation Checker or Maker. MINE: Maker.</w:t>
            </w:r>
          </w:p>
        </w:tc>
        <w:tc>
          <w:tcPr>
            <w:tcW w:type="dxa" w:w="3878"/>
          </w:tcPr>
          <w:p>
            <w:pPr>
              <w:spacing w:after="20"/>
            </w:pPr>
            <w:r/>
            <w:r>
              <w:rPr>
                <w:b w:val="0"/>
                <w:i w:val="0"/>
                <w:sz w:val="18"/>
              </w:rPr>
              <w:t>Type decides the role.</w:t>
            </w:r>
          </w:p>
        </w:tc>
      </w:tr>
      <w:tr>
        <w:trPr>
          <w:cantSplit w:val="true"/>
        </w:trPr>
        <w:tc>
          <w:tcPr>
            <w:tcW w:type="dxa" w:w="3061"/>
          </w:tcPr>
          <w:p>
            <w:pPr>
              <w:spacing w:after="20"/>
            </w:pPr>
            <w:r/>
            <w:r>
              <w:rPr>
                <w:b w:val="0"/>
                <w:i w:val="0"/>
                <w:sz w:val="18"/>
              </w:rPr>
              <w:t>UPDashboard, UPShare, UPGetPlans, UPLoadPolicy, UPDocGeneration, UPApplicationDocGeneration, UPCommissionQuery</w:t>
            </w:r>
          </w:p>
        </w:tc>
        <w:tc>
          <w:tcPr>
            <w:tcW w:type="dxa" w:w="3266"/>
          </w:tcPr>
          <w:p>
            <w:pPr>
              <w:spacing w:after="20"/>
            </w:pPr>
            <w:r/>
            <w:r>
              <w:rPr>
                <w:b w:val="0"/>
                <w:i w:val="0"/>
                <w:sz w:val="18"/>
              </w:rPr>
              <w:t>any of the three roles</w:t>
            </w:r>
          </w:p>
        </w:tc>
        <w:tc>
          <w:tcPr>
            <w:tcW w:type="dxa" w:w="3878"/>
          </w:tcPr>
          <w:p>
            <w:pPr>
              <w:spacing w:after="20"/>
            </w:pPr>
            <w:r/>
            <w:r>
              <w:rPr>
                <w:b w:val="0"/>
                <w:i w:val="0"/>
                <w:sz w:val="18"/>
              </w:rPr>
              <w:t>A caller who is only a Maker sees only their own figures in the dashboard.</w:t>
            </w:r>
          </w:p>
        </w:tc>
      </w:tr>
      <w:tr>
        <w:trPr>
          <w:cantSplit w:val="true"/>
        </w:trPr>
        <w:tc>
          <w:tcPr>
            <w:tcW w:type="dxa" w:w="3061"/>
          </w:tcPr>
          <w:p>
            <w:pPr>
              <w:spacing w:after="20"/>
            </w:pPr>
            <w:r/>
            <w:r>
              <w:rPr>
                <w:b w:val="0"/>
                <w:i w:val="0"/>
                <w:sz w:val="18"/>
              </w:rPr>
              <w:t>UPMe</w:t>
            </w:r>
          </w:p>
        </w:tc>
        <w:tc>
          <w:tcPr>
            <w:tcW w:type="dxa" w:w="3266"/>
          </w:tcPr>
          <w:p>
            <w:pPr>
              <w:spacing w:after="20"/>
            </w:pPr>
            <w:r/>
            <w:r>
              <w:rPr>
                <w:b w:val="0"/>
                <w:i w:val="0"/>
                <w:sz w:val="18"/>
              </w:rPr>
              <w:t>none</w:t>
            </w:r>
          </w:p>
        </w:tc>
        <w:tc>
          <w:tcPr>
            <w:tcW w:type="dxa" w:w="3878"/>
          </w:tcPr>
          <w:p>
            <w:pPr>
              <w:spacing w:after="20"/>
            </w:pPr>
            <w:r/>
            <w:r>
              <w:rPr>
                <w:b w:val="0"/>
                <w:i w:val="0"/>
                <w:sz w:val="18"/>
              </w:rPr>
              <w:t>Always answers; used by the portal to build the menu.</w:t>
            </w:r>
          </w:p>
        </w:tc>
      </w:tr>
      <w:tr>
        <w:trPr>
          <w:cantSplit w:val="true"/>
        </w:trPr>
        <w:tc>
          <w:tcPr>
            <w:tcW w:type="dxa" w:w="3061"/>
          </w:tcPr>
          <w:p>
            <w:pPr>
              <w:spacing w:after="20"/>
            </w:pPr>
            <w:r/>
            <w:r>
              <w:rPr>
                <w:b w:val="0"/>
                <w:i w:val="0"/>
                <w:sz w:val="18"/>
              </w:rPr>
              <w:t>UPListMasterTable, UPFeedFile</w:t>
            </w:r>
          </w:p>
        </w:tc>
        <w:tc>
          <w:tcPr>
            <w:tcW w:type="dxa" w:w="3266"/>
          </w:tcPr>
          <w:p>
            <w:pPr>
              <w:spacing w:after="20"/>
            </w:pPr>
            <w:r/>
            <w:r>
              <w:rPr>
                <w:b/>
                <w:i w:val="0"/>
                <w:sz w:val="18"/>
              </w:rPr>
              <w:t>no role check</w:t>
            </w:r>
          </w:p>
        </w:tc>
        <w:tc>
          <w:tcPr>
            <w:tcW w:type="dxa" w:w="3878"/>
          </w:tcPr>
          <w:p>
            <w:pPr>
              <w:spacing w:after="20"/>
            </w:pPr>
            <w:r/>
            <w:r>
              <w:rPr>
                <w:b w:val="0"/>
                <w:i w:val="0"/>
                <w:sz w:val="18"/>
              </w:rPr>
              <w:t xml:space="preserve">Left open as before. Add </w:t>
            </w:r>
            <w:r>
              <w:rPr>
                <w:rFonts w:ascii="Consolas" w:hAnsi="Consolas"/>
                <w:i w:val="0"/>
                <w:sz w:val="15"/>
              </w:rPr>
              <w:t>requireAny()</w:t>
            </w:r>
            <w:r>
              <w:rPr>
                <w:b w:val="0"/>
                <w:i w:val="0"/>
                <w:sz w:val="18"/>
              </w:rPr>
              <w:t xml:space="preserve"> (or a checker role) to UPFeedFile if the feed must be restricted: it contains policy data.</w:t>
            </w:r>
          </w:p>
        </w:tc>
      </w:tr>
    </w:tbl>
    <w:p>
      <w:pPr>
        <w:spacing w:after="40"/>
      </w:pPr>
    </w:p>
    <w:p>
      <w:pPr>
        <w:pStyle w:val="Heading2"/>
      </w:pPr>
      <w:r>
        <w:t>15.3 The Maker Stamp (AgentCode)</w:t>
      </w:r>
    </w:p>
    <w:p>
      <w:r>
        <w:rPr>
          <w:b w:val="0"/>
          <w:i w:val="0"/>
        </w:rPr>
        <w:t xml:space="preserve">The platform search index cannot be filtered by the user who created a proposal. Of the indexed fields only </w:t>
      </w:r>
      <w:r>
        <w:rPr>
          <w:rFonts w:ascii="Consolas" w:hAnsi="Consolas"/>
          <w:i w:val="0"/>
          <w:sz w:val="18"/>
        </w:rPr>
        <w:t>AgentCode</w:t>
      </w:r>
      <w:r>
        <w:rPr>
          <w:b w:val="0"/>
          <w:i w:val="0"/>
        </w:rPr>
        <w:t xml:space="preserve"> can carry the maker id. </w:t>
      </w:r>
      <w:r>
        <w:rPr>
          <w:rFonts w:ascii="Consolas" w:hAnsi="Consolas"/>
          <w:i w:val="0"/>
          <w:sz w:val="18"/>
        </w:rPr>
        <w:t>UPProposal</w:t>
      </w:r>
      <w:r>
        <w:rPr>
          <w:b w:val="0"/>
          <w:i w:val="0"/>
        </w:rPr>
        <w:t xml:space="preserve"> therefore writes </w:t>
      </w:r>
      <w:r>
        <w:rPr>
          <w:rFonts w:ascii="Consolas" w:hAnsi="Consolas"/>
          <w:i w:val="0"/>
          <w:sz w:val="18"/>
        </w:rPr>
        <w:t>AgentCode</w:t>
      </w:r>
      <w:r>
        <w:rPr>
          <w:b w:val="0"/>
          <w:i w:val="0"/>
        </w:rPr>
        <w:t xml:space="preserve"> = the caller's platform user id on every new proposal, and </w:t>
      </w:r>
      <w:r>
        <w:rPr>
          <w:rFonts w:ascii="Consolas" w:hAnsi="Consolas"/>
          <w:i w:val="0"/>
          <w:sz w:val="18"/>
        </w:rPr>
        <w:t>UPUpdateProposal</w:t>
      </w:r>
      <w:r>
        <w:rPr>
          <w:b w:val="0"/>
          <w:i w:val="0"/>
        </w:rPr>
        <w:t xml:space="preserve"> keeps the stored value. </w:t>
      </w:r>
      <w:r>
        <w:rPr>
          <w:rFonts w:ascii="Consolas" w:hAnsi="Consolas"/>
          <w:i w:val="0"/>
          <w:sz w:val="18"/>
        </w:rPr>
        <w:t>AgentCode</w:t>
      </w:r>
      <w:r>
        <w:rPr>
          <w:b w:val="0"/>
          <w:i w:val="0"/>
        </w:rPr>
        <w:t xml:space="preserve"> is in the server-owned field list of </w:t>
      </w:r>
      <w:r>
        <w:rPr>
          <w:rFonts w:ascii="Consolas" w:hAnsi="Consolas"/>
          <w:i w:val="0"/>
          <w:sz w:val="18"/>
        </w:rPr>
        <w:t>UPSecurity</w:t>
      </w:r>
      <w:r>
        <w:rPr>
          <w:b w:val="0"/>
          <w:i w:val="0"/>
        </w:rPr>
        <w:t xml:space="preserve"> (</w:t>
      </w:r>
      <w:r>
        <w:rPr>
          <w:rFonts w:ascii="Consolas" w:hAnsi="Consolas"/>
          <w:i w:val="0"/>
          <w:sz w:val="18"/>
        </w:rPr>
        <w:t>serverOwnedBaseline</w:t>
      </w:r>
      <w:r>
        <w:rPr>
          <w:b w:val="0"/>
          <w:i w:val="0"/>
        </w:rPr>
        <w:t xml:space="preserve">), so a value sent by a caller is removed before the stamp is applied. The queue "My submissions" is a search with </w:t>
      </w:r>
      <w:r>
        <w:rPr>
          <w:rFonts w:ascii="Consolas" w:hAnsi="Consolas"/>
          <w:i w:val="0"/>
          <w:sz w:val="18"/>
        </w:rPr>
        <w:t>AgentCode</w:t>
      </w:r>
      <w:r>
        <w:rPr>
          <w:b w:val="0"/>
          <w:i w:val="0"/>
        </w:rPr>
        <w:t xml:space="preserve"> = the caller's id; the maker-checker rule compares the same field with the checker's id. The id is mapped to a name through </w:t>
      </w:r>
      <w:r>
        <w:rPr>
          <w:rFonts w:ascii="Consolas" w:hAnsi="Consolas"/>
          <w:i w:val="0"/>
          <w:sz w:val="18"/>
        </w:rPr>
        <w:t>UP_UserRole.UserId</w:t>
      </w:r>
      <w:r>
        <w:rPr>
          <w:b w:val="0"/>
          <w:i w:val="0"/>
        </w:rPr>
        <w:t xml:space="preserve"> (otherwise the platform's </w:t>
      </w:r>
      <w:r>
        <w:rPr>
          <w:rFonts w:ascii="Consolas" w:hAnsi="Consolas"/>
          <w:i w:val="0"/>
          <w:sz w:val="18"/>
        </w:rPr>
        <w:t>DataEntryUserRealName</w:t>
      </w:r>
      <w:r>
        <w:rPr>
          <w:b w:val="0"/>
          <w:i w:val="0"/>
        </w:rPr>
        <w:t xml:space="preserve"> is shown).</w:t>
      </w:r>
    </w:p>
    <w:p>
      <w:r>
        <w:rPr>
          <w:b w:val="0"/>
          <w:i/>
          <w:color w:val="444444"/>
        </w:rPr>
        <w:t>Consequences: proposals created before v1.2 have no maker id (they appear in the checker queue but never in "My submissions"); if the bank later needs real sales agent codes, another field and a new search condition are needed; the platform does not validate AgentCode against a code table (verified).</w:t>
      </w:r>
    </w:p>
    <w:p>
      <w:pPr>
        <w:pStyle w:val="Heading2"/>
      </w:pPr>
      <w:r>
        <w:t>15.4 Queues</w:t>
      </w:r>
    </w:p>
    <w:p>
      <w:pPr>
        <w:spacing w:after="60"/>
      </w:pPr>
      <w:r>
        <w:rPr>
          <w:b/>
          <w:i w:val="0"/>
          <w:color w:val="0B4DA2"/>
          <w:sz w:val="22"/>
        </w:rPr>
        <w:t>Proposal queue (type PROPOSAL and MINE)</w:t>
      </w:r>
    </w:p>
    <w:p>
      <w:pPr>
        <w:pStyle w:val="ListBullet"/>
        <w:spacing w:after="20"/>
      </w:pPr>
      <w:r>
        <w:rPr>
          <w:rFonts w:ascii="Consolas" w:hAnsi="Consolas"/>
          <w:i w:val="0"/>
          <w:sz w:val="18"/>
        </w:rPr>
        <w:t>UPWorklist.proposalList</w:t>
      </w:r>
      <w:r>
        <w:rPr>
          <w:b w:val="0"/>
          <w:i w:val="0"/>
        </w:rPr>
        <w:t xml:space="preserve"> runs </w:t>
      </w:r>
      <w:r>
        <w:rPr>
          <w:rFonts w:ascii="Consolas" w:hAnsi="Consolas"/>
          <w:i w:val="0"/>
          <w:sz w:val="18"/>
        </w:rPr>
        <w:t>ProposalSdkClient...newQueryPolicyRequestBuilder</w:t>
      </w:r>
      <w:r>
        <w:rPr>
          <w:b w:val="0"/>
          <w:i w:val="0"/>
        </w:rPr>
        <w:t xml:space="preserve"> once per enabled product (the index supports only one exact product code per query), with </w:t>
      </w:r>
      <w:r>
        <w:rPr>
          <w:rFonts w:ascii="Consolas" w:hAnsi="Consolas"/>
          <w:i w:val="0"/>
          <w:sz w:val="18"/>
        </w:rPr>
        <w:t>ProposalStatus</w:t>
      </w:r>
      <w:r>
        <w:rPr>
          <w:b w:val="0"/>
          <w:i w:val="0"/>
        </w:rPr>
        <w:t xml:space="preserve"> and the date window on </w:t>
      </w:r>
      <w:r>
        <w:rPr>
          <w:rFonts w:ascii="Consolas" w:hAnsi="Consolas"/>
          <w:i w:val="0"/>
          <w:sz w:val="18"/>
        </w:rPr>
        <w:t>ProposalDate</w:t>
      </w:r>
      <w:r>
        <w:rPr>
          <w:b w:val="0"/>
          <w:i w:val="0"/>
        </w:rPr>
        <w:t>, then merges the hits by date, takes the requested page and loads each proposal of the page (channel check, maker name, plan, premium).</w:t>
      </w:r>
    </w:p>
    <w:p>
      <w:pPr>
        <w:pStyle w:val="ListBullet"/>
        <w:spacing w:after="20"/>
      </w:pPr>
      <w:r>
        <w:rPr>
          <w:b w:val="0"/>
          <w:i w:val="0"/>
        </w:rPr>
        <w:t xml:space="preserve">Status codes from </w:t>
      </w:r>
      <w:r>
        <w:rPr>
          <w:rFonts w:ascii="Consolas" w:hAnsi="Consolas"/>
          <w:i w:val="0"/>
          <w:sz w:val="18"/>
        </w:rPr>
        <w:t>UP_ApiConfig</w:t>
      </w:r>
      <w:r>
        <w:rPr>
          <w:b w:val="0"/>
          <w:i w:val="0"/>
        </w:rPr>
        <w:t xml:space="preserve">: </w:t>
      </w:r>
      <w:r>
        <w:rPr>
          <w:rFonts w:ascii="Consolas" w:hAnsi="Consolas"/>
          <w:i w:val="0"/>
          <w:sz w:val="18"/>
        </w:rPr>
        <w:t>ProposalStatusPending</w:t>
      </w:r>
      <w:r>
        <w:rPr>
          <w:b w:val="0"/>
          <w:i w:val="0"/>
        </w:rPr>
        <w:t xml:space="preserve"> 2, </w:t>
      </w:r>
      <w:r>
        <w:rPr>
          <w:rFonts w:ascii="Consolas" w:hAnsi="Consolas"/>
          <w:i w:val="0"/>
          <w:sz w:val="18"/>
        </w:rPr>
        <w:t>ProposalStatusIssued</w:t>
      </w:r>
      <w:r>
        <w:rPr>
          <w:b w:val="0"/>
          <w:i w:val="0"/>
        </w:rPr>
        <w:t xml:space="preserve"> 3, </w:t>
      </w:r>
      <w:r>
        <w:rPr>
          <w:rFonts w:ascii="Consolas" w:hAnsi="Consolas"/>
          <w:i w:val="0"/>
          <w:sz w:val="18"/>
        </w:rPr>
        <w:t>ProposalStatusRejected</w:t>
      </w:r>
      <w:r>
        <w:rPr>
          <w:b w:val="0"/>
          <w:i w:val="0"/>
        </w:rPr>
        <w:t xml:space="preserve"> 4. Filter names PENDING, ISSUED, REJECTED, ALL.</w:t>
      </w:r>
    </w:p>
    <w:p>
      <w:pPr>
        <w:pStyle w:val="ListBullet"/>
        <w:spacing w:after="20"/>
      </w:pPr>
      <w:r>
        <w:rPr>
          <w:b w:val="0"/>
          <w:i w:val="0"/>
        </w:rPr>
        <w:t xml:space="preserve">Limit: </w:t>
      </w:r>
      <w:r>
        <w:rPr>
          <w:rFonts w:ascii="Consolas" w:hAnsi="Consolas"/>
          <w:i w:val="0"/>
          <w:sz w:val="18"/>
        </w:rPr>
        <w:t>PageSize</w:t>
      </w:r>
      <w:r>
        <w:rPr>
          <w:b w:val="0"/>
          <w:i w:val="0"/>
        </w:rPr>
        <w:t xml:space="preserve"> x </w:t>
      </w:r>
      <w:r>
        <w:rPr>
          <w:rFonts w:ascii="Consolas" w:hAnsi="Consolas"/>
          <w:i w:val="0"/>
          <w:sz w:val="18"/>
        </w:rPr>
        <w:t>PageNo</w:t>
      </w:r>
      <w:r>
        <w:rPr>
          <w:b w:val="0"/>
          <w:i w:val="0"/>
        </w:rPr>
        <w:t xml:space="preserve"> &lt;= </w:t>
      </w:r>
      <w:r>
        <w:rPr>
          <w:rFonts w:ascii="Consolas" w:hAnsi="Consolas"/>
          <w:i w:val="0"/>
          <w:sz w:val="18"/>
        </w:rPr>
        <w:t>WorklistMaxRows</w:t>
      </w:r>
      <w:r>
        <w:rPr>
          <w:b w:val="0"/>
          <w:i w:val="0"/>
        </w:rPr>
        <w:t xml:space="preserve"> (1,000) and at most 100 hits per product per query. </w:t>
      </w:r>
      <w:r>
        <w:rPr>
          <w:rFonts w:ascii="Consolas" w:hAnsi="Consolas"/>
          <w:i w:val="0"/>
          <w:sz w:val="18"/>
        </w:rPr>
        <w:t>WorklistPageSize</w:t>
      </w:r>
      <w:r>
        <w:rPr>
          <w:b w:val="0"/>
          <w:i w:val="0"/>
        </w:rPr>
        <w:t xml:space="preserve"> (20) is the default page size; the portal asks for 15.</w:t>
      </w:r>
    </w:p>
    <w:p>
      <w:pPr>
        <w:pStyle w:val="ListBullet"/>
        <w:spacing w:after="20"/>
      </w:pPr>
      <w:r>
        <w:rPr>
          <w:b w:val="0"/>
          <w:i w:val="0"/>
        </w:rPr>
        <w:t>Fields returned per row: ProposalNo, PolicyNo, ProductCode, ProductSubcode, ProductName, PlanId, PlanName, InsuredName, Premium, EffectiveDate, ProposalDate, Status, StatusCode, RejectReason (</w:t>
      </w:r>
      <w:r>
        <w:rPr>
          <w:rFonts w:ascii="Consolas" w:hAnsi="Consolas"/>
          <w:i w:val="0"/>
          <w:sz w:val="18"/>
        </w:rPr>
        <w:t>ProposalRejectDesc</w:t>
      </w:r>
      <w:r>
        <w:rPr>
          <w:b w:val="0"/>
          <w:i w:val="0"/>
        </w:rPr>
        <w:t>), Maker, MakerId, CarrierCode, CarrierName.</w:t>
      </w:r>
    </w:p>
    <w:p>
      <w:pPr>
        <w:spacing w:after="60"/>
      </w:pPr>
      <w:r>
        <w:rPr>
          <w:b/>
          <w:i w:val="0"/>
          <w:color w:val="0B4DA2"/>
          <w:sz w:val="22"/>
        </w:rPr>
        <w:t>Cancellation queue (type CANCELLATION)</w:t>
      </w:r>
    </w:p>
    <w:p>
      <w:pPr>
        <w:pStyle w:val="ListBullet"/>
        <w:spacing w:after="20"/>
      </w:pPr>
      <w:r>
        <w:rPr>
          <w:rFonts w:ascii="Consolas" w:hAnsi="Consolas"/>
          <w:i w:val="0"/>
          <w:sz w:val="18"/>
        </w:rPr>
        <w:t>UPWorklist.endoSearch</w:t>
      </w:r>
      <w:r>
        <w:rPr>
          <w:b w:val="0"/>
          <w:i w:val="0"/>
        </w:rPr>
        <w:t xml:space="preserve"> calls the endorsement search </w:t>
      </w:r>
      <w:r>
        <w:rPr>
          <w:rFonts w:ascii="Consolas" w:hAnsi="Consolas"/>
          <w:i w:val="0"/>
          <w:sz w:val="18"/>
        </w:rPr>
        <w:t>POST /platform/endo/v1/query</w:t>
      </w:r>
      <w:r>
        <w:rPr>
          <w:b w:val="0"/>
          <w:i w:val="0"/>
        </w:rPr>
        <w:t xml:space="preserve"> through </w:t>
      </w:r>
      <w:r>
        <w:rPr>
          <w:rFonts w:ascii="Consolas" w:hAnsi="Consolas"/>
          <w:i w:val="0"/>
          <w:sz w:val="18"/>
        </w:rPr>
        <w:t>UPPlatformClient</w:t>
      </w:r>
      <w:r>
        <w:rPr>
          <w:b w:val="0"/>
          <w:i w:val="0"/>
        </w:rPr>
        <w:t xml:space="preserve"> (the same search service, endorsement index) with </w:t>
      </w:r>
      <w:r>
        <w:rPr>
          <w:rFonts w:ascii="Consolas" w:hAnsi="Consolas"/>
          <w:i w:val="0"/>
          <w:sz w:val="18"/>
        </w:rPr>
        <w:t>EndoType</w:t>
      </w:r>
      <w:r>
        <w:rPr>
          <w:b w:val="0"/>
          <w:i w:val="0"/>
        </w:rPr>
        <w:t xml:space="preserve"> 3 (cancellation) and </w:t>
      </w:r>
      <w:r>
        <w:rPr>
          <w:rFonts w:ascii="Consolas" w:hAnsi="Consolas"/>
          <w:i w:val="0"/>
          <w:sz w:val="18"/>
        </w:rPr>
        <w:t>EndoStatus</w:t>
      </w:r>
      <w:r>
        <w:rPr>
          <w:b w:val="0"/>
          <w:i w:val="0"/>
        </w:rPr>
        <w:t>.</w:t>
      </w:r>
    </w:p>
    <w:p>
      <w:pPr>
        <w:pStyle w:val="ListBullet"/>
        <w:spacing w:after="20"/>
      </w:pPr>
      <w:r>
        <w:rPr>
          <w:rFonts w:ascii="Consolas" w:hAnsi="Consolas"/>
          <w:i w:val="0"/>
          <w:sz w:val="18"/>
        </w:rPr>
        <w:t>EndoStatusPending</w:t>
      </w:r>
      <w:r>
        <w:rPr>
          <w:b w:val="0"/>
          <w:i w:val="0"/>
        </w:rPr>
        <w:t xml:space="preserve"> 120 is a pending request, </w:t>
      </w:r>
      <w:r>
        <w:rPr>
          <w:rFonts w:ascii="Consolas" w:hAnsi="Consolas"/>
          <w:i w:val="0"/>
          <w:sz w:val="18"/>
        </w:rPr>
        <w:t>EndoStatusIssued</w:t>
      </w:r>
      <w:r>
        <w:rPr>
          <w:b w:val="0"/>
          <w:i w:val="0"/>
        </w:rPr>
        <w:t xml:space="preserve"> 300 an approved cancellation, </w:t>
      </w:r>
      <w:r>
        <w:rPr>
          <w:rFonts w:ascii="Consolas" w:hAnsi="Consolas"/>
          <w:i w:val="0"/>
          <w:sz w:val="18"/>
        </w:rPr>
        <w:t>EndoStatusWithdrawn</w:t>
      </w:r>
      <w:r>
        <w:rPr>
          <w:b w:val="0"/>
          <w:i w:val="0"/>
        </w:rPr>
        <w:t xml:space="preserve"> 600 a withdrawn one. A rejected request and a request replaced when an approval runs are both 600, so only PENDING and ISSUED can be listed.</w:t>
      </w:r>
    </w:p>
    <w:p>
      <w:pPr>
        <w:pStyle w:val="ListBullet"/>
        <w:spacing w:after="20"/>
      </w:pPr>
      <w:r>
        <w:rPr>
          <w:b w:val="0"/>
          <w:i w:val="0"/>
        </w:rPr>
        <w:t>Rows add RequestNo (</w:t>
      </w:r>
      <w:r>
        <w:rPr>
          <w:rFonts w:ascii="Consolas" w:hAnsi="Consolas"/>
          <w:i w:val="0"/>
          <w:sz w:val="18"/>
        </w:rPr>
        <w:t>EndoNo</w:t>
      </w:r>
      <w:r>
        <w:rPr>
          <w:b w:val="0"/>
          <w:i w:val="0"/>
        </w:rPr>
        <w:t xml:space="preserve">), RequestStatus, RequestedOn and CancellationDate. Detail of one request is </w:t>
      </w:r>
      <w:r>
        <w:rPr>
          <w:rFonts w:ascii="Consolas" w:hAnsi="Consolas"/>
          <w:i w:val="0"/>
          <w:sz w:val="18"/>
        </w:rPr>
        <w:t>UPCancelDetail</w:t>
      </w:r>
      <w:r>
        <w:rPr>
          <w:b w:val="0"/>
          <w:i w:val="0"/>
        </w:rPr>
        <w:t xml:space="preserve">: it finds the pending endorsement with the signed policy id (as </w:t>
      </w:r>
      <w:r>
        <w:rPr>
          <w:rFonts w:ascii="Consolas" w:hAnsi="Consolas"/>
          <w:i w:val="0"/>
          <w:sz w:val="18"/>
        </w:rPr>
        <w:t>pendingCancellation</w:t>
      </w:r>
      <w:r>
        <w:rPr>
          <w:b w:val="0"/>
          <w:i w:val="0"/>
        </w:rPr>
        <w:t>) and returns reason (</w:t>
      </w:r>
      <w:r>
        <w:rPr>
          <w:rFonts w:ascii="Consolas" w:hAnsi="Consolas"/>
          <w:i w:val="0"/>
          <w:sz w:val="18"/>
        </w:rPr>
        <w:t>OtherCancelReason</w:t>
      </w:r>
      <w:r>
        <w:rPr>
          <w:b w:val="0"/>
          <w:i w:val="0"/>
        </w:rPr>
        <w:t>), requester (</w:t>
      </w:r>
      <w:r>
        <w:rPr>
          <w:rFonts w:ascii="Consolas" w:hAnsi="Consolas"/>
          <w:i w:val="0"/>
          <w:sz w:val="18"/>
        </w:rPr>
        <w:t>DataEntryUserId</w:t>
      </w:r>
      <w:r>
        <w:rPr>
          <w:b w:val="0"/>
          <w:i w:val="0"/>
        </w:rPr>
        <w:t xml:space="preserve"> mapped to a name), the refund calculation and </w:t>
      </w:r>
      <w:r>
        <w:rPr>
          <w:rFonts w:ascii="Consolas" w:hAnsi="Consolas"/>
          <w:i w:val="0"/>
          <w:sz w:val="18"/>
        </w:rPr>
        <w:t>CanDecide</w:t>
      </w:r>
      <w:r>
        <w:rPr>
          <w:b w:val="0"/>
          <w:i w:val="0"/>
        </w:rPr>
        <w:t>.</w:t>
      </w:r>
    </w:p>
    <w:p>
      <w:pPr>
        <w:pStyle w:val="Heading2"/>
      </w:pPr>
      <w:r>
        <w:t>15.5 Dashboard</w:t>
      </w:r>
    </w:p>
    <w:p>
      <w:r>
        <w:rPr>
          <w:rFonts w:ascii="Consolas" w:hAnsi="Consolas"/>
          <w:i w:val="0"/>
          <w:sz w:val="18"/>
        </w:rPr>
        <w:t>UPDashboard</w:t>
      </w:r>
      <w:r>
        <w:rPr>
          <w:b w:val="0"/>
          <w:i w:val="0"/>
        </w:rPr>
        <w:t xml:space="preserve"> has two sections so that the portal can run them in parallel. </w:t>
      </w:r>
      <w:r>
        <w:rPr>
          <w:rFonts w:ascii="Consolas" w:hAnsi="Consolas"/>
          <w:i w:val="0"/>
          <w:sz w:val="18"/>
        </w:rPr>
        <w:t>SUMMARY</w:t>
      </w:r>
      <w:r>
        <w:rPr>
          <w:b w:val="0"/>
          <w:i w:val="0"/>
        </w:rPr>
        <w:t xml:space="preserve"> returns proposal counts (pending, issued, rejected, submitted, pending older than a day), cancellation counts and a per-product split: per product three policy searches (one per status), one for pending older than a day and two endorsement searches. </w:t>
      </w:r>
      <w:r>
        <w:rPr>
          <w:rFonts w:ascii="Consolas" w:hAnsi="Consolas"/>
          <w:i w:val="0"/>
          <w:sz w:val="18"/>
        </w:rPr>
        <w:t>COMMISSION</w:t>
      </w:r>
      <w:r>
        <w:rPr>
          <w:b w:val="0"/>
          <w:i w:val="0"/>
        </w:rPr>
        <w:t xml:space="preserve"> takes one </w:t>
      </w:r>
      <w:r>
        <w:rPr>
          <w:rFonts w:ascii="Consolas" w:hAnsi="Consolas"/>
          <w:i w:val="0"/>
          <w:sz w:val="18"/>
        </w:rPr>
        <w:t>ProductCode</w:t>
      </w:r>
      <w:r>
        <w:rPr>
          <w:b w:val="0"/>
          <w:i w:val="0"/>
        </w:rPr>
        <w:t xml:space="preserve">, searches the issued policies by </w:t>
      </w:r>
      <w:r>
        <w:rPr>
          <w:rFonts w:ascii="Consolas" w:hAnsi="Consolas"/>
          <w:i w:val="0"/>
          <w:sz w:val="18"/>
        </w:rPr>
        <w:t>EffectiveDate</w:t>
      </w:r>
      <w:r>
        <w:rPr>
          <w:b w:val="0"/>
          <w:i w:val="0"/>
        </w:rPr>
        <w:t xml:space="preserve">, loads up to </w:t>
      </w:r>
      <w:r>
        <w:rPr>
          <w:rFonts w:ascii="Consolas" w:hAnsi="Consolas"/>
          <w:i w:val="0"/>
          <w:sz w:val="18"/>
        </w:rPr>
        <w:t>DashboardMaxPolicies</w:t>
      </w:r>
      <w:r>
        <w:rPr>
          <w:b w:val="0"/>
          <w:i w:val="0"/>
        </w:rPr>
        <w:t xml:space="preserve"> of them and returns premium, commission, policies in force and cancelled (a policy whose status is not </w:t>
      </w:r>
      <w:r>
        <w:rPr>
          <w:rFonts w:ascii="Consolas" w:hAnsi="Consolas"/>
          <w:i w:val="0"/>
          <w:sz w:val="18"/>
        </w:rPr>
        <w:t>PolicyStatusInforce</w:t>
      </w:r>
      <w:r>
        <w:rPr>
          <w:b w:val="0"/>
          <w:i w:val="0"/>
        </w:rPr>
        <w:t xml:space="preserve"> counts as cancelled), a by-plan table and the flags </w:t>
      </w:r>
      <w:r>
        <w:rPr>
          <w:rFonts w:ascii="Consolas" w:hAnsi="Consolas"/>
          <w:i w:val="0"/>
          <w:sz w:val="18"/>
        </w:rPr>
        <w:t>IssuedInWindow</w:t>
      </w:r>
      <w:r>
        <w:rPr>
          <w:b w:val="0"/>
          <w:i w:val="0"/>
        </w:rPr>
        <w:t xml:space="preserve">, </w:t>
      </w:r>
      <w:r>
        <w:rPr>
          <w:rFonts w:ascii="Consolas" w:hAnsi="Consolas"/>
          <w:i w:val="0"/>
          <w:sz w:val="18"/>
        </w:rPr>
        <w:t>Counted</w:t>
      </w:r>
      <w:r>
        <w:rPr>
          <w:b w:val="0"/>
          <w:i w:val="0"/>
        </w:rPr>
        <w:t xml:space="preserve">, </w:t>
      </w:r>
      <w:r>
        <w:rPr>
          <w:rFonts w:ascii="Consolas" w:hAnsi="Consolas"/>
          <w:i w:val="0"/>
          <w:sz w:val="18"/>
        </w:rPr>
        <w:t>Truncated</w:t>
      </w:r>
      <w:r>
        <w:rPr>
          <w:b w:val="0"/>
          <w:i w:val="0"/>
        </w:rPr>
        <w:t>. The portal calls SUMMARY once and COMMISSION for each of the 7 products at the same time (8 calls).</w:t>
      </w:r>
    </w:p>
    <w:p>
      <w:pPr>
        <w:pStyle w:val="ListBullet"/>
        <w:spacing w:after="20"/>
      </w:pPr>
      <w:r>
        <w:rPr>
          <w:b w:val="0"/>
          <w:i w:val="0"/>
        </w:rPr>
        <w:t xml:space="preserve">Window: </w:t>
      </w:r>
      <w:r>
        <w:rPr>
          <w:rFonts w:ascii="Consolas" w:hAnsi="Consolas"/>
          <w:i w:val="0"/>
          <w:sz w:val="18"/>
        </w:rPr>
        <w:t>FromDate</w:t>
      </w:r>
      <w:r>
        <w:rPr>
          <w:b w:val="0"/>
          <w:i w:val="0"/>
        </w:rPr>
        <w:t xml:space="preserve"> / </w:t>
      </w:r>
      <w:r>
        <w:rPr>
          <w:rFonts w:ascii="Consolas" w:hAnsi="Consolas"/>
          <w:i w:val="0"/>
          <w:sz w:val="18"/>
        </w:rPr>
        <w:t>ToDate</w:t>
      </w:r>
      <w:r>
        <w:rPr>
          <w:b w:val="0"/>
          <w:i w:val="0"/>
        </w:rPr>
        <w:t xml:space="preserve">, default the last 30 days, at most </w:t>
      </w:r>
      <w:r>
        <w:rPr>
          <w:rFonts w:ascii="Consolas" w:hAnsi="Consolas"/>
          <w:i w:val="0"/>
          <w:sz w:val="18"/>
        </w:rPr>
        <w:t>DashboardMaxDays</w:t>
      </w:r>
      <w:r>
        <w:rPr>
          <w:b w:val="0"/>
          <w:i w:val="0"/>
        </w:rPr>
        <w:t xml:space="preserve"> (180) wide; otherwise 400.</w:t>
      </w:r>
    </w:p>
    <w:p>
      <w:pPr>
        <w:pStyle w:val="ListBullet"/>
        <w:spacing w:after="20"/>
      </w:pPr>
      <w:r>
        <w:rPr>
          <w:b w:val="0"/>
          <w:i w:val="0"/>
        </w:rPr>
        <w:t xml:space="preserve">Scope: </w:t>
      </w:r>
      <w:r>
        <w:rPr>
          <w:rFonts w:ascii="Consolas" w:hAnsi="Consolas"/>
          <w:i w:val="0"/>
          <w:sz w:val="18"/>
        </w:rPr>
        <w:t>ALL</w:t>
      </w:r>
      <w:r>
        <w:rPr>
          <w:b w:val="0"/>
          <w:i w:val="0"/>
        </w:rPr>
        <w:t xml:space="preserve"> or </w:t>
      </w:r>
      <w:r>
        <w:rPr>
          <w:rFonts w:ascii="Consolas" w:hAnsi="Consolas"/>
          <w:i w:val="0"/>
          <w:sz w:val="18"/>
        </w:rPr>
        <w:t>MINE</w:t>
      </w:r>
      <w:r>
        <w:rPr>
          <w:b w:val="0"/>
          <w:i w:val="0"/>
        </w:rPr>
        <w:t>. A caller who holds only the Maker role is always restricted to their own submissions (</w:t>
      </w:r>
      <w:r>
        <w:rPr>
          <w:rFonts w:ascii="Consolas" w:hAnsi="Consolas"/>
          <w:i w:val="0"/>
          <w:sz w:val="18"/>
        </w:rPr>
        <w:t>AgentCode</w:t>
      </w:r>
      <w:r>
        <w:rPr>
          <w:b w:val="0"/>
          <w:i w:val="0"/>
        </w:rPr>
        <w:t xml:space="preserve"> condition).</w:t>
      </w:r>
    </w:p>
    <w:p>
      <w:pPr>
        <w:pStyle w:val="ListBullet"/>
        <w:spacing w:after="20"/>
      </w:pPr>
      <w:r>
        <w:rPr>
          <w:b w:val="0"/>
          <w:i w:val="0"/>
        </w:rPr>
        <w:t>Cost: roughly 7 to 10 seconds per call in MC (about 40 platform calls for SUMMARY; one load per policy for COMMISSION).</w:t>
      </w:r>
    </w:p>
    <w:p>
      <w:pPr>
        <w:pStyle w:val="ListBullet"/>
        <w:spacing w:after="20"/>
      </w:pPr>
      <w:r>
        <w:rPr>
          <w:b w:val="0"/>
          <w:i w:val="0"/>
        </w:rPr>
        <w:t>All figures include test data created in MC.</w:t>
      </w:r>
    </w:p>
    <w:p>
      <w:pPr>
        <w:pStyle w:val="Heading2"/>
      </w:pPr>
      <w:r>
        <w:t>15.6 Maker-Checker Rule and the Test Switch</w:t>
      </w:r>
    </w:p>
    <w:p>
      <w:r>
        <w:rPr>
          <w:b w:val="0"/>
          <w:i w:val="0"/>
        </w:rPr>
        <w:t xml:space="preserve">With </w:t>
      </w:r>
      <w:r>
        <w:rPr>
          <w:rFonts w:ascii="Consolas" w:hAnsi="Consolas"/>
          <w:i w:val="0"/>
          <w:sz w:val="18"/>
        </w:rPr>
        <w:t>RoleEnforcement</w:t>
      </w:r>
      <w:r>
        <w:rPr>
          <w:b w:val="0"/>
          <w:i w:val="0"/>
        </w:rPr>
        <w:t xml:space="preserve"> = Y and </w:t>
      </w:r>
      <w:r>
        <w:rPr>
          <w:rFonts w:ascii="Consolas" w:hAnsi="Consolas"/>
          <w:i w:val="0"/>
          <w:sz w:val="18"/>
        </w:rPr>
        <w:t>AllowSelfApproval</w:t>
      </w:r>
      <w:r>
        <w:rPr>
          <w:b w:val="0"/>
          <w:i w:val="0"/>
        </w:rPr>
        <w:t xml:space="preserve"> = N a user can never approve, reject or decide something they created. The live role check (</w:t>
      </w:r>
      <w:r>
        <w:rPr>
          <w:rFonts w:ascii="Consolas" w:hAnsi="Consolas"/>
          <w:i w:val="0"/>
          <w:sz w:val="18"/>
        </w:rPr>
        <w:t>role_check.py</w:t>
      </w:r>
      <w:r>
        <w:rPr>
          <w:b w:val="0"/>
          <w:i w:val="0"/>
        </w:rPr>
        <w:t xml:space="preserve">) proves this by switching </w:t>
      </w:r>
      <w:r>
        <w:rPr>
          <w:rFonts w:ascii="Consolas" w:hAnsi="Consolas"/>
          <w:i w:val="0"/>
          <w:sz w:val="18"/>
        </w:rPr>
        <w:t>UP_UserRole</w:t>
      </w:r>
      <w:r>
        <w:rPr>
          <w:b w:val="0"/>
          <w:i w:val="0"/>
        </w:rPr>
        <w:t xml:space="preserve"> rows on and off for the single test account. With </w:t>
      </w:r>
      <w:r>
        <w:rPr>
          <w:rFonts w:ascii="Consolas" w:hAnsi="Consolas"/>
          <w:i w:val="0"/>
          <w:sz w:val="18"/>
        </w:rPr>
        <w:t>AllowSelfApproval</w:t>
      </w:r>
      <w:r>
        <w:rPr>
          <w:b w:val="0"/>
          <w:i w:val="0"/>
        </w:rPr>
        <w:t xml:space="preserve"> = Y the rule is skipped, which is the state of MC so that one person can test the whole flow. The portal reads the switch from </w:t>
      </w:r>
      <w:r>
        <w:rPr>
          <w:rFonts w:ascii="Consolas" w:hAnsi="Consolas"/>
          <w:i w:val="0"/>
          <w:sz w:val="18"/>
        </w:rPr>
        <w:t>/up/me</w:t>
      </w:r>
      <w:r>
        <w:rPr>
          <w:b w:val="0"/>
          <w:i w:val="0"/>
        </w:rPr>
        <w:t xml:space="preserve"> (</w:t>
      </w:r>
      <w:r>
        <w:rPr>
          <w:rFonts w:ascii="Consolas" w:hAnsi="Consolas"/>
          <w:i w:val="0"/>
          <w:sz w:val="18"/>
        </w:rPr>
        <w:t>AllowSelfApproval</w:t>
      </w:r>
      <w:r>
        <w:rPr>
          <w:b w:val="0"/>
          <w:i w:val="0"/>
        </w:rPr>
        <w:t>) and disables the approve and reject buttons only when the rule would refuse them.</w:t>
      </w:r>
    </w:p>
    <w:p>
      <w:pPr>
        <w:pStyle w:val="Heading2"/>
      </w:pPr>
      <w:r>
        <w:t>15.7 New API Contracts (examples)</w:t>
      </w:r>
    </w:p>
    <w:p>
      <w:r>
        <w:rPr>
          <w:b w:val="0"/>
          <w:i w:val="0"/>
        </w:rPr>
        <w:t xml:space="preserve">All requests are </w:t>
      </w:r>
      <w:r>
        <w:rPr>
          <w:rFonts w:ascii="Consolas" w:hAnsi="Consolas"/>
          <w:i w:val="0"/>
          <w:sz w:val="18"/>
        </w:rPr>
        <w:t>POST</w:t>
      </w:r>
      <w:r>
        <w:rPr>
          <w:b w:val="0"/>
          <w:i w:val="0"/>
        </w:rPr>
        <w:t xml:space="preserve"> with a JSON body and the bearer token unless noted; </w:t>
      </w:r>
      <w:r>
        <w:rPr>
          <w:rFonts w:ascii="Consolas" w:hAnsi="Consolas"/>
          <w:i w:val="0"/>
          <w:sz w:val="18"/>
        </w:rPr>
        <w:t>ChannelCode</w:t>
      </w:r>
      <w:r>
        <w:rPr>
          <w:b w:val="0"/>
          <w:i w:val="0"/>
        </w:rPr>
        <w:t xml:space="preserve"> is </w:t>
      </w:r>
      <w:r>
        <w:rPr>
          <w:rFonts w:ascii="Consolas" w:hAnsi="Consolas"/>
          <w:i w:val="0"/>
          <w:sz w:val="18"/>
        </w:rPr>
        <w:t>SOHAR</w:t>
      </w:r>
      <w:r>
        <w:rPr>
          <w:b w:val="0"/>
          <w:i w:val="0"/>
        </w:rPr>
        <w:t>. Errors use the standard body (section 9). The examples are shortened from real MC responses.</w:t>
      </w:r>
    </w:p>
    <w:p>
      <w:pPr>
        <w:spacing w:after="60"/>
      </w:pPr>
      <w:r>
        <w:rPr>
          <w:b/>
          <w:i w:val="0"/>
          <w:color w:val="0B4DA2"/>
          <w:sz w:val="22"/>
        </w:rPr>
        <w:t>GET /up/me</w:t>
      </w:r>
    </w:p>
    <w:tbl>
      <w:tblPr>
        <w:tblStyle w:val="TableGrid"/>
        <w:tblW w:type="auto" w:w="0"/>
        <w:tblLook w:firstColumn="1" w:firstRow="1" w:lastColumn="0" w:lastRow="0" w:noHBand="0" w:noVBand="1" w:val="04A0"/>
      </w:tblPr>
      <w:tblGrid>
        <w:gridCol w:w="10206"/>
      </w:tblGrid>
      <w:tr>
        <w:tc>
          <w:tcPr>
            <w:tcW w:type="dxa" w:w="10206"/>
            <w:shd w:val="clear" w:color="auto" w:fill="F5F5F5"/>
          </w:tcPr>
          <w:p>
            <w:r/>
            <w:r>
              <w:rPr>
                <w:rFonts w:ascii="Consolas" w:hAnsi="Consolas"/>
                <w:sz w:val="15"/>
              </w:rPr>
              <w:t>{ "UserName": "ravi.teja@insuremo.com", "UserId": "1188178494", "DisplayName": "Ravi Teja (test user - replace with bank staff)",</w:t>
              <w:br/>
              <w:t xml:space="preserve">  "Email": "ravi.teja@insuremo.com", "Branch": "001",</w:t>
              <w:br/>
              <w:t xml:space="preserve">  "Roles": ["MAKER", "PROPOSAL_CHECKER", "CANCELLATION_CHECKER"],</w:t>
              <w:br/>
              <w:t xml:space="preserve">  "RoleEnforcement": "Y", "AllowSelfApproval": "Y" }</w:t>
            </w:r>
          </w:p>
        </w:tc>
      </w:tr>
    </w:tbl>
    <w:p>
      <w:pPr>
        <w:spacing w:after="40"/>
      </w:pPr>
    </w:p>
    <w:p>
      <w:pPr>
        <w:spacing w:after="60"/>
      </w:pPr>
      <w:r>
        <w:rPr>
          <w:b/>
          <w:i w:val="0"/>
          <w:color w:val="0B4DA2"/>
          <w:sz w:val="22"/>
        </w:rPr>
        <w:t>POST /up/worklist</w:t>
      </w:r>
    </w:p>
    <w:tbl>
      <w:tblPr>
        <w:tblStyle w:val="TableGrid"/>
        <w:tblW w:type="auto" w:w="0"/>
        <w:tblLook w:firstColumn="1" w:firstRow="1" w:lastColumn="0" w:lastRow="0" w:noHBand="0" w:noVBand="1" w:val="04A0"/>
      </w:tblPr>
      <w:tblGrid>
        <w:gridCol w:w="10206"/>
      </w:tblGrid>
      <w:tr>
        <w:tc>
          <w:tcPr>
            <w:tcW w:type="dxa" w:w="10206"/>
            <w:shd w:val="clear" w:color="auto" w:fill="F5F5F5"/>
          </w:tcPr>
          <w:p>
            <w:r/>
            <w:r>
              <w:rPr>
                <w:rFonts w:ascii="Consolas" w:hAnsi="Consolas"/>
                <w:sz w:val="15"/>
              </w:rPr>
              <w:t>request : { "ChannelCode": "SOHAR", "Type": "PROPOSAL", "Status": "PENDING", "ProductCode": "HC001", "FromDate": "2026-09-03", "ToDate": "2026-10-03", "PageNo": 1, "PageSize": 15 }</w:t>
              <w:br/>
              <w:t>response: { "Type": "PROPOSAL", "Status": "PENDING", "PageNo": 1, "PageSize": 15, "Total": 117,</w:t>
              <w:br/>
              <w:t xml:space="preserve">  "Records": [ { "ProposalNo": "PHC0010000000243", "PolicyNo": "", "ProductCode": "HC001", "ProductName": "Hospital Cash Benefit",</w:t>
              <w:br/>
              <w:t xml:space="preserve">    "PlanId": "1", "PlanName": "Plan 1", "InsuredName": "Workflow Test", "Premium": 70, "Maker": "Ravi Teja (...)", "MakerId": "1188178494",</w:t>
              <w:br/>
              <w:t xml:space="preserve">    "ProposalDate": "2026-10-03", "Status": "Bound", "StatusCode": "2", "RejectReason": "", "CarrierCode": "AFIC", "CarrierName": "Afillar Insurance Company" } ] }</w:t>
            </w:r>
          </w:p>
        </w:tc>
      </w:tr>
    </w:tbl>
    <w:p>
      <w:pPr>
        <w:spacing w:after="40"/>
      </w:pPr>
    </w:p>
    <w:p>
      <w:pPr>
        <w:spacing w:after="60"/>
      </w:pPr>
      <w:r>
        <w:rPr>
          <w:b/>
          <w:i w:val="0"/>
          <w:color w:val="0B4DA2"/>
          <w:sz w:val="22"/>
        </w:rPr>
        <w:t>POST /up/dashboard (SUMMARY and COMMISSION)</w:t>
      </w:r>
    </w:p>
    <w:tbl>
      <w:tblPr>
        <w:tblStyle w:val="TableGrid"/>
        <w:tblW w:type="auto" w:w="0"/>
        <w:tblLook w:firstColumn="1" w:firstRow="1" w:lastColumn="0" w:lastRow="0" w:noHBand="0" w:noVBand="1" w:val="04A0"/>
      </w:tblPr>
      <w:tblGrid>
        <w:gridCol w:w="10206"/>
      </w:tblGrid>
      <w:tr>
        <w:tc>
          <w:tcPr>
            <w:tcW w:type="dxa" w:w="10206"/>
            <w:shd w:val="clear" w:color="auto" w:fill="F5F5F5"/>
          </w:tcPr>
          <w:p>
            <w:r/>
            <w:r>
              <w:rPr>
                <w:rFonts w:ascii="Consolas" w:hAnsi="Consolas"/>
                <w:sz w:val="15"/>
              </w:rPr>
              <w:t>request : { "ChannelCode": "SOHAR", "Section": "SUMMARY", "FromDate": "2026-09-03", "ToDate": "2026-10-03", "Scope": "ALL" }</w:t>
              <w:br/>
              <w:t>response: { "Proposals": { "Pending": 567, "PendingOlderThanOneDay": 563, "Issued": 429, "Rejected": 332, "Submitted": 1328 },</w:t>
              <w:br/>
              <w:t xml:space="preserve">  "Cancellations": { "Pending": 110, "Issued": 199 }, "ByProduct": { "HC001": { "Pending": 117, "Issued": 74, "Rejected": 51 } },</w:t>
              <w:br/>
              <w:t xml:space="preserve">  "FromDate": "2026-09-03", "ToDate": "2026-10-03", "Scope": "ALL" }</w:t>
              <w:br/>
              <w:t>request : { ..., "Section": "COMMISSION", "ProductCode": "HC001" }</w:t>
              <w:br/>
              <w:t>response: { "ProductCode": "HC001", "IssuedInWindow": 69, "Counted": 47, "Truncated": true, "InForce": 16, "Cancelled": 31,</w:t>
              <w:br/>
              <w:t xml:space="preserve">  "Premium": 3080, "Commission": 2156, "CancelledPremium": 6510, "CancelledCommission": 4557,</w:t>
              <w:br/>
              <w:t xml:space="preserve">  "ByPlan": [ { "PlanName": "Plan 1", "Policies": 8, "Premium": 560, "Commission": 392 } ] }</w:t>
            </w:r>
          </w:p>
        </w:tc>
      </w:tr>
    </w:tbl>
    <w:p>
      <w:pPr>
        <w:spacing w:after="40"/>
      </w:pPr>
    </w:p>
    <w:p>
      <w:pPr>
        <w:spacing w:after="60"/>
      </w:pPr>
      <w:r>
        <w:rPr>
          <w:b/>
          <w:i w:val="0"/>
          <w:color w:val="0B4DA2"/>
          <w:sz w:val="22"/>
        </w:rPr>
        <w:t>POST /up/cancel-detail</w:t>
      </w:r>
    </w:p>
    <w:tbl>
      <w:tblPr>
        <w:tblStyle w:val="TableGrid"/>
        <w:tblW w:type="auto" w:w="0"/>
        <w:tblLook w:firstColumn="1" w:firstRow="1" w:lastColumn="0" w:lastRow="0" w:noHBand="0" w:noVBand="1" w:val="04A0"/>
      </w:tblPr>
      <w:tblGrid>
        <w:gridCol w:w="10206"/>
      </w:tblGrid>
      <w:tr>
        <w:tc>
          <w:tcPr>
            <w:tcW w:type="dxa" w:w="10206"/>
            <w:shd w:val="clear" w:color="auto" w:fill="F5F5F5"/>
          </w:tcPr>
          <w:p>
            <w:r/>
            <w:r>
              <w:rPr>
                <w:rFonts w:ascii="Consolas" w:hAnsi="Consolas"/>
                <w:sz w:val="15"/>
              </w:rPr>
              <w:t>request : { "ChannelCode": "SOHAR", "PolicyNo": "POUPPA00100000072" }</w:t>
              <w:br/>
              <w:t>response: { "RequestNo": "POUPPA00100000072-001", "RequestStatus": "PENDING", "CancelReason": "spike", "CancellationDate": "2026-10-04",</w:t>
              <w:br/>
              <w:t xml:space="preserve">  "RequestedBy": "Ravi Teja (...)", "RequestedOn": "2026-10-03", "CanDecide": "Y", "CarrierCode": "AFIC", "CarrierName": "Afillar Insurance Company",</w:t>
              <w:br/>
              <w:t xml:space="preserve">  "PolicyInfo": { "PolicyNo": "...", "InsuredName": "...", "EffectiveDate": "...", "ExpiryDate": "..." }, "PolicyStatus": { "Code": "2", "Description": "Effective" },</w:t>
              <w:br/>
              <w:t xml:space="preserve">  "PremiumDetails": { "Premium": 68, "FreeLookDays": 15, "DaysSinceCommencement": 0, "ProRataPremium": 68 },</w:t>
              <w:br/>
              <w:t xml:space="preserve">  "RefundDetails": { "CancellationType": "FREE_LOOK", "RefundPercent": 100, "RefundPremium": 68 } }</w:t>
            </w:r>
          </w:p>
        </w:tc>
      </w:tr>
    </w:tbl>
    <w:p>
      <w:pPr>
        <w:spacing w:after="40"/>
      </w:pPr>
    </w:p>
    <w:p>
      <w:pPr>
        <w:spacing w:after="60"/>
      </w:pPr>
      <w:r>
        <w:rPr>
          <w:b/>
          <w:i w:val="0"/>
          <w:color w:val="0B4DA2"/>
          <w:sz w:val="22"/>
        </w:rPr>
        <w:t>POST /up/share</w:t>
      </w:r>
    </w:p>
    <w:tbl>
      <w:tblPr>
        <w:tblStyle w:val="TableGrid"/>
        <w:tblW w:type="auto" w:w="0"/>
        <w:tblLook w:firstColumn="1" w:firstRow="1" w:lastColumn="0" w:lastRow="0" w:noHBand="0" w:noVBand="1" w:val="04A0"/>
      </w:tblPr>
      <w:tblGrid>
        <w:gridCol w:w="10206"/>
      </w:tblGrid>
      <w:tr>
        <w:tc>
          <w:tcPr>
            <w:tcW w:type="dxa" w:w="10206"/>
            <w:shd w:val="clear" w:color="auto" w:fill="F5F5F5"/>
          </w:tcPr>
          <w:p>
            <w:r/>
            <w:r>
              <w:rPr>
                <w:rFonts w:ascii="Consolas" w:hAnsi="Consolas"/>
                <w:sz w:val="15"/>
              </w:rPr>
              <w:t>request : { "ChannelCode": "SOHAR", "DocType": "POLICY", "Channel": "BOTH", "PolicyNo": "POHC00100000068", "Mobile": "96891234567" }</w:t>
              <w:br/>
              <w:t xml:space="preserve">          (DocType QUOTATION needs "Details": { InsuredName, ProductName, PlanName, Premium, EffectiveDate } plus ProductCode / ProductSubcode and Email or Mobile)</w:t>
              <w:br/>
              <w:t>response: { "DocType": "POLICY", "Channel": "BOTH", "Notifications": [ { "Event": "SHARE_POLICY", "Recipient": "CUSTOMER", "Channel": "EMAIL", "To": "M***@gmail.com", "Status": "DRYRUN" },</w:t>
              <w:br/>
              <w:t xml:space="preserve">  { "Event": "SHARE_POLICY", "Recipient": "CUSTOMER", "Channel": "SMS", "To": "***4567", "Status": "DRYRUN" } ] }</w:t>
            </w:r>
          </w:p>
        </w:tc>
      </w:tr>
    </w:tbl>
    <w:p>
      <w:pPr>
        <w:spacing w:after="40"/>
      </w:pPr>
    </w:p>
    <w:p>
      <w:r>
        <w:rPr>
          <w:b w:val="0"/>
          <w:i/>
          <w:color w:val="444444"/>
        </w:rPr>
        <w:t xml:space="preserve">Existing responses gained one additive field, </w:t>
      </w:r>
      <w:r>
        <w:rPr>
          <w:rFonts w:ascii="Consolas" w:hAnsi="Consolas"/>
          <w:i/>
          <w:sz w:val="18"/>
        </w:rPr>
        <w:t>Notifications[]</w:t>
      </w:r>
      <w:r>
        <w:rPr>
          <w:b w:val="0"/>
          <w:i/>
          <w:color w:val="444444"/>
        </w:rPr>
        <w:t xml:space="preserve">, on UPProposal (create), UPIssue, UPProposalReject, UPCancelCheck (only when a new request is created) and UPCancelApprove. A 403 body has </w:t>
      </w:r>
      <w:r>
        <w:rPr>
          <w:rFonts w:ascii="Consolas" w:hAnsi="Consolas"/>
          <w:i/>
          <w:sz w:val="18"/>
        </w:rPr>
        <w:t>status</w:t>
      </w:r>
      <w:r>
        <w:rPr>
          <w:b w:val="0"/>
          <w:i/>
          <w:color w:val="444444"/>
        </w:rPr>
        <w:t xml:space="preserve"> 403 and </w:t>
      </w:r>
      <w:r>
        <w:rPr>
          <w:rFonts w:ascii="Consolas" w:hAnsi="Consolas"/>
          <w:i/>
          <w:sz w:val="18"/>
        </w:rPr>
        <w:t>code</w:t>
      </w:r>
      <w:r>
        <w:rPr>
          <w:b w:val="0"/>
          <w:i/>
          <w:color w:val="444444"/>
        </w:rPr>
        <w:t xml:space="preserve"> </w:t>
      </w:r>
      <w:r>
        <w:rPr>
          <w:rFonts w:ascii="Consolas" w:hAnsi="Consolas"/>
          <w:i/>
          <w:sz w:val="18"/>
        </w:rPr>
        <w:t>UP-403</w:t>
      </w:r>
      <w:r>
        <w:rPr>
          <w:b w:val="0"/>
          <w:i/>
          <w:color w:val="444444"/>
        </w:rPr>
        <w:t>.</w:t>
      </w:r>
    </w:p>
    <w:p>
      <w:r>
        <w:br w:type="page"/>
      </w:r>
    </w:p>
    <w:p>
      <w:pPr>
        <w:pStyle w:val="Heading1"/>
      </w:pPr>
      <w:r>
        <w:t>16. Notifications (Email and SMS)</w:t>
      </w:r>
    </w:p>
    <w:p>
      <w:pPr>
        <w:pStyle w:val="Heading2"/>
      </w:pPr>
      <w:r>
        <w:t>16.1 Design</w:t>
      </w:r>
    </w:p>
    <w:p>
      <w:r>
        <w:rPr>
          <w:rFonts w:ascii="Consolas" w:hAnsi="Consolas"/>
          <w:i w:val="0"/>
          <w:sz w:val="18"/>
        </w:rPr>
        <w:t>UPNotify.fire(event, params, customer, makerUserId, onlyChannel)</w:t>
      </w:r>
      <w:r>
        <w:rPr>
          <w:b w:val="0"/>
          <w:i w:val="0"/>
        </w:rPr>
        <w:t xml:space="preserve"> reads every active row of </w:t>
      </w:r>
      <w:r>
        <w:rPr>
          <w:rFonts w:ascii="Consolas" w:hAnsi="Consolas"/>
          <w:i w:val="0"/>
          <w:sz w:val="18"/>
        </w:rPr>
        <w:t>UP_NotifyTemplate</w:t>
      </w:r>
      <w:r>
        <w:rPr>
          <w:b w:val="0"/>
          <w:i w:val="0"/>
        </w:rPr>
        <w:t xml:space="preserve"> for the event, resolves the recipients and sends or records each message. It never throws: a problem becomes a result row, so a failed alert can not fail a proposal, an issue or a cancellation. The caller adds the result list to the response as </w:t>
      </w:r>
      <w:r>
        <w:rPr>
          <w:rFonts w:ascii="Consolas" w:hAnsi="Consolas"/>
          <w:i w:val="0"/>
          <w:sz w:val="18"/>
        </w:rPr>
        <w:t>Notifications[]</w:t>
      </w:r>
      <w:r>
        <w:rPr>
          <w:b w:val="0"/>
          <w:i w:val="0"/>
        </w:rPr>
        <w:t xml:space="preserve">. Recipients: a role (all active holders in </w:t>
      </w:r>
      <w:r>
        <w:rPr>
          <w:rFonts w:ascii="Consolas" w:hAnsi="Consolas"/>
          <w:i w:val="0"/>
          <w:sz w:val="18"/>
        </w:rPr>
        <w:t>UP_UserRole</w:t>
      </w:r>
      <w:r>
        <w:rPr>
          <w:b w:val="0"/>
          <w:i w:val="0"/>
        </w:rPr>
        <w:t xml:space="preserve">), </w:t>
      </w:r>
      <w:r>
        <w:rPr>
          <w:rFonts w:ascii="Consolas" w:hAnsi="Consolas"/>
          <w:i w:val="0"/>
          <w:sz w:val="18"/>
        </w:rPr>
        <w:t>MAKER</w:t>
      </w:r>
      <w:r>
        <w:rPr>
          <w:b w:val="0"/>
          <w:i w:val="0"/>
        </w:rPr>
        <w:t xml:space="preserve"> (the creator of the item, looked up by platform user id) or </w:t>
      </w:r>
      <w:r>
        <w:rPr>
          <w:rFonts w:ascii="Consolas" w:hAnsi="Consolas"/>
          <w:i w:val="0"/>
          <w:sz w:val="18"/>
        </w:rPr>
        <w:t>CUSTOMER</w:t>
      </w:r>
      <w:r>
        <w:rPr>
          <w:b w:val="0"/>
          <w:i w:val="0"/>
        </w:rPr>
        <w:t xml:space="preserve"> (the Email and Mobile of the customer, taken from the stored proposal, unmasked, or from the request of UPShare).</w:t>
      </w:r>
    </w:p>
    <w:p>
      <w:pPr>
        <w:pStyle w:val="Heading2"/>
      </w:pPr>
      <w:r>
        <w:t>16.2 Events and Templates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3061"/>
            <w:shd w:val="clear" w:color="auto" w:fill="DCE6F1"/>
          </w:tcPr>
          <w:p>
            <w:pPr>
              <w:spacing w:after="20"/>
            </w:pPr>
            <w:r/>
            <w:r>
              <w:rPr>
                <w:b/>
                <w:sz w:val="18"/>
              </w:rPr>
              <w:t>Event</w:t>
            </w:r>
          </w:p>
        </w:tc>
        <w:tc>
          <w:tcPr>
            <w:tcW w:type="dxa" w:w="3470"/>
            <w:shd w:val="clear" w:color="auto" w:fill="DCE6F1"/>
          </w:tcPr>
          <w:p>
            <w:pPr>
              <w:spacing w:after="20"/>
            </w:pPr>
            <w:r/>
            <w:r>
              <w:rPr>
                <w:b/>
                <w:sz w:val="18"/>
              </w:rPr>
              <w:t>Recipient (email and SMS each)</w:t>
            </w:r>
          </w:p>
        </w:tc>
        <w:tc>
          <w:tcPr>
            <w:tcW w:type="dxa" w:w="3674"/>
            <w:shd w:val="clear" w:color="auto" w:fill="DCE6F1"/>
          </w:tcPr>
          <w:p>
            <w:pPr>
              <w:spacing w:after="20"/>
            </w:pPr>
            <w:r/>
            <w:r>
              <w:rPr>
                <w:b/>
                <w:sz w:val="18"/>
              </w:rPr>
              <w:t>Sent by</w:t>
            </w:r>
          </w:p>
        </w:tc>
      </w:tr>
      <w:tr>
        <w:trPr>
          <w:cantSplit w:val="true"/>
        </w:trPr>
        <w:tc>
          <w:tcPr>
            <w:tcW w:type="dxa" w:w="3061"/>
          </w:tcPr>
          <w:p>
            <w:pPr>
              <w:spacing w:after="20"/>
            </w:pPr>
            <w:r/>
            <w:r>
              <w:rPr>
                <w:b w:val="0"/>
                <w:i w:val="0"/>
                <w:sz w:val="18"/>
              </w:rPr>
              <w:t>SUBMITTED</w:t>
            </w:r>
          </w:p>
        </w:tc>
        <w:tc>
          <w:tcPr>
            <w:tcW w:type="dxa" w:w="3470"/>
          </w:tcPr>
          <w:p>
            <w:pPr>
              <w:spacing w:after="20"/>
            </w:pPr>
            <w:r/>
            <w:r>
              <w:rPr>
                <w:b w:val="0"/>
                <w:i w:val="0"/>
                <w:sz w:val="18"/>
              </w:rPr>
              <w:t>Proposal Checkers</w:t>
            </w:r>
          </w:p>
        </w:tc>
        <w:tc>
          <w:tcPr>
            <w:tcW w:type="dxa" w:w="3674"/>
          </w:tcPr>
          <w:p>
            <w:pPr>
              <w:spacing w:after="20"/>
            </w:pPr>
            <w:r/>
            <w:r>
              <w:rPr>
                <w:b w:val="0"/>
                <w:i w:val="0"/>
                <w:sz w:val="18"/>
              </w:rPr>
              <w:t>UPProposal after a successful create</w:t>
            </w:r>
          </w:p>
        </w:tc>
      </w:tr>
      <w:tr>
        <w:trPr>
          <w:cantSplit w:val="true"/>
        </w:trPr>
        <w:tc>
          <w:tcPr>
            <w:tcW w:type="dxa" w:w="3061"/>
          </w:tcPr>
          <w:p>
            <w:pPr>
              <w:spacing w:after="20"/>
            </w:pPr>
            <w:r/>
            <w:r>
              <w:rPr>
                <w:b w:val="0"/>
                <w:i w:val="0"/>
                <w:sz w:val="18"/>
              </w:rPr>
              <w:t>PROPOSAL_ISSUED</w:t>
            </w:r>
          </w:p>
        </w:tc>
        <w:tc>
          <w:tcPr>
            <w:tcW w:type="dxa" w:w="3470"/>
          </w:tcPr>
          <w:p>
            <w:pPr>
              <w:spacing w:after="20"/>
            </w:pPr>
            <w:r/>
            <w:r>
              <w:rPr>
                <w:b w:val="0"/>
                <w:i w:val="0"/>
                <w:sz w:val="18"/>
              </w:rPr>
              <w:t>Maker, customer</w:t>
            </w:r>
          </w:p>
        </w:tc>
        <w:tc>
          <w:tcPr>
            <w:tcW w:type="dxa" w:w="3674"/>
          </w:tcPr>
          <w:p>
            <w:pPr>
              <w:spacing w:after="20"/>
            </w:pPr>
            <w:r/>
            <w:r>
              <w:rPr>
                <w:b w:val="0"/>
                <w:i w:val="0"/>
                <w:sz w:val="18"/>
              </w:rPr>
              <w:t>UPIssue</w:t>
            </w:r>
          </w:p>
        </w:tc>
      </w:tr>
      <w:tr>
        <w:trPr>
          <w:cantSplit w:val="true"/>
        </w:trPr>
        <w:tc>
          <w:tcPr>
            <w:tcW w:type="dxa" w:w="3061"/>
          </w:tcPr>
          <w:p>
            <w:pPr>
              <w:spacing w:after="20"/>
            </w:pPr>
            <w:r/>
            <w:r>
              <w:rPr>
                <w:b w:val="0"/>
                <w:i w:val="0"/>
                <w:sz w:val="18"/>
              </w:rPr>
              <w:t>PROPOSAL_REJECTED</w:t>
            </w:r>
          </w:p>
        </w:tc>
        <w:tc>
          <w:tcPr>
            <w:tcW w:type="dxa" w:w="3470"/>
          </w:tcPr>
          <w:p>
            <w:pPr>
              <w:spacing w:after="20"/>
            </w:pPr>
            <w:r/>
            <w:r>
              <w:rPr>
                <w:b w:val="0"/>
                <w:i w:val="0"/>
                <w:sz w:val="18"/>
              </w:rPr>
              <w:t>Maker</w:t>
            </w:r>
          </w:p>
        </w:tc>
        <w:tc>
          <w:tcPr>
            <w:tcW w:type="dxa" w:w="3674"/>
          </w:tcPr>
          <w:p>
            <w:pPr>
              <w:spacing w:after="20"/>
            </w:pPr>
            <w:r/>
            <w:r>
              <w:rPr>
                <w:b w:val="0"/>
                <w:i w:val="0"/>
                <w:sz w:val="18"/>
              </w:rPr>
              <w:t xml:space="preserve">UPProposalReject (placeholder </w:t>
            </w:r>
            <w:r>
              <w:rPr>
                <w:rFonts w:ascii="Consolas" w:hAnsi="Consolas"/>
                <w:i w:val="0"/>
                <w:sz w:val="15"/>
              </w:rPr>
              <w:t>{Reason}</w:t>
            </w:r>
            <w:r>
              <w:rPr>
                <w:b w:val="0"/>
                <w:i w:val="0"/>
                <w:sz w:val="18"/>
              </w:rPr>
              <w:t>)</w:t>
            </w:r>
          </w:p>
        </w:tc>
      </w:tr>
      <w:tr>
        <w:trPr>
          <w:cantSplit w:val="true"/>
        </w:trPr>
        <w:tc>
          <w:tcPr>
            <w:tcW w:type="dxa" w:w="3061"/>
          </w:tcPr>
          <w:p>
            <w:pPr>
              <w:spacing w:after="20"/>
            </w:pPr>
            <w:r/>
            <w:r>
              <w:rPr>
                <w:b w:val="0"/>
                <w:i w:val="0"/>
                <w:sz w:val="18"/>
              </w:rPr>
              <w:t>CANCEL_REQUESTED</w:t>
            </w:r>
          </w:p>
        </w:tc>
        <w:tc>
          <w:tcPr>
            <w:tcW w:type="dxa" w:w="3470"/>
          </w:tcPr>
          <w:p>
            <w:pPr>
              <w:spacing w:after="20"/>
            </w:pPr>
            <w:r/>
            <w:r>
              <w:rPr>
                <w:b w:val="0"/>
                <w:i w:val="0"/>
                <w:sz w:val="18"/>
              </w:rPr>
              <w:t>Cancellation Checkers</w:t>
            </w:r>
          </w:p>
        </w:tc>
        <w:tc>
          <w:tcPr>
            <w:tcW w:type="dxa" w:w="3674"/>
          </w:tcPr>
          <w:p>
            <w:pPr>
              <w:spacing w:after="20"/>
            </w:pPr>
            <w:r/>
            <w:r>
              <w:rPr>
                <w:b w:val="0"/>
                <w:i w:val="0"/>
                <w:sz w:val="18"/>
              </w:rPr>
              <w:t>UPCancelCheck, only when a new request is created</w:t>
            </w:r>
          </w:p>
        </w:tc>
      </w:tr>
      <w:tr>
        <w:trPr>
          <w:cantSplit w:val="true"/>
        </w:trPr>
        <w:tc>
          <w:tcPr>
            <w:tcW w:type="dxa" w:w="3061"/>
          </w:tcPr>
          <w:p>
            <w:pPr>
              <w:spacing w:after="20"/>
            </w:pPr>
            <w:r/>
            <w:r>
              <w:rPr>
                <w:b w:val="0"/>
                <w:i w:val="0"/>
                <w:sz w:val="18"/>
              </w:rPr>
              <w:t>CANCEL_APPROVED</w:t>
            </w:r>
          </w:p>
        </w:tc>
        <w:tc>
          <w:tcPr>
            <w:tcW w:type="dxa" w:w="3470"/>
          </w:tcPr>
          <w:p>
            <w:pPr>
              <w:spacing w:after="20"/>
            </w:pPr>
            <w:r/>
            <w:r>
              <w:rPr>
                <w:b w:val="0"/>
                <w:i w:val="0"/>
                <w:sz w:val="18"/>
              </w:rPr>
              <w:t>Maker, customer</w:t>
            </w:r>
          </w:p>
        </w:tc>
        <w:tc>
          <w:tcPr>
            <w:tcW w:type="dxa" w:w="3674"/>
          </w:tcPr>
          <w:p>
            <w:pPr>
              <w:spacing w:after="20"/>
            </w:pPr>
            <w:r/>
            <w:r>
              <w:rPr>
                <w:b w:val="0"/>
                <w:i w:val="0"/>
                <w:sz w:val="18"/>
              </w:rPr>
              <w:t xml:space="preserve">UPCancelApprove (placeholder </w:t>
            </w:r>
            <w:r>
              <w:rPr>
                <w:rFonts w:ascii="Consolas" w:hAnsi="Consolas"/>
                <w:i w:val="0"/>
                <w:sz w:val="15"/>
              </w:rPr>
              <w:t>{Refund}</w:t>
            </w:r>
            <w:r>
              <w:rPr>
                <w:b w:val="0"/>
                <w:i w:val="0"/>
                <w:sz w:val="18"/>
              </w:rPr>
              <w:t>)</w:t>
            </w:r>
          </w:p>
        </w:tc>
      </w:tr>
      <w:tr>
        <w:trPr>
          <w:cantSplit w:val="true"/>
        </w:trPr>
        <w:tc>
          <w:tcPr>
            <w:tcW w:type="dxa" w:w="3061"/>
          </w:tcPr>
          <w:p>
            <w:pPr>
              <w:spacing w:after="20"/>
            </w:pPr>
            <w:r/>
            <w:r>
              <w:rPr>
                <w:b w:val="0"/>
                <w:i w:val="0"/>
                <w:sz w:val="18"/>
              </w:rPr>
              <w:t>CANCEL_REJECTED</w:t>
            </w:r>
          </w:p>
        </w:tc>
        <w:tc>
          <w:tcPr>
            <w:tcW w:type="dxa" w:w="3470"/>
          </w:tcPr>
          <w:p>
            <w:pPr>
              <w:spacing w:after="20"/>
            </w:pPr>
            <w:r/>
            <w:r>
              <w:rPr>
                <w:b w:val="0"/>
                <w:i w:val="0"/>
                <w:sz w:val="18"/>
              </w:rPr>
              <w:t>Maker</w:t>
            </w:r>
          </w:p>
        </w:tc>
        <w:tc>
          <w:tcPr>
            <w:tcW w:type="dxa" w:w="3674"/>
          </w:tcPr>
          <w:p>
            <w:pPr>
              <w:spacing w:after="20"/>
            </w:pPr>
            <w:r/>
            <w:r>
              <w:rPr>
                <w:b w:val="0"/>
                <w:i w:val="0"/>
                <w:sz w:val="18"/>
              </w:rPr>
              <w:t>UPCancelApprove with REJECT</w:t>
            </w:r>
          </w:p>
        </w:tc>
      </w:tr>
      <w:tr>
        <w:trPr>
          <w:cantSplit w:val="true"/>
        </w:trPr>
        <w:tc>
          <w:tcPr>
            <w:tcW w:type="dxa" w:w="3061"/>
          </w:tcPr>
          <w:p>
            <w:pPr>
              <w:spacing w:after="20"/>
            </w:pPr>
            <w:r/>
            <w:r>
              <w:rPr>
                <w:b w:val="0"/>
                <w:i w:val="0"/>
                <w:sz w:val="18"/>
              </w:rPr>
              <w:t>SHARE_QUOTATION, SHARE_PROPOSAL, SHARE_POLICY</w:t>
            </w:r>
          </w:p>
        </w:tc>
        <w:tc>
          <w:tcPr>
            <w:tcW w:type="dxa" w:w="3470"/>
          </w:tcPr>
          <w:p>
            <w:pPr>
              <w:spacing w:after="20"/>
            </w:pPr>
            <w:r/>
            <w:r>
              <w:rPr>
                <w:b w:val="0"/>
                <w:i w:val="0"/>
                <w:sz w:val="18"/>
              </w:rPr>
              <w:t>Customer</w:t>
            </w:r>
          </w:p>
        </w:tc>
        <w:tc>
          <w:tcPr>
            <w:tcW w:type="dxa" w:w="3674"/>
          </w:tcPr>
          <w:p>
            <w:pPr>
              <w:spacing w:after="20"/>
            </w:pPr>
            <w:r/>
            <w:r>
              <w:rPr>
                <w:b w:val="0"/>
                <w:i w:val="0"/>
                <w:sz w:val="18"/>
              </w:rPr>
              <w:t xml:space="preserve">UPShare (event name from the keys </w:t>
            </w:r>
            <w:r>
              <w:rPr>
                <w:rFonts w:ascii="Consolas" w:hAnsi="Consolas"/>
                <w:i w:val="0"/>
                <w:sz w:val="15"/>
              </w:rPr>
              <w:t>ShareDocQuotation</w:t>
            </w:r>
            <w:r>
              <w:rPr>
                <w:b w:val="0"/>
                <w:i w:val="0"/>
                <w:sz w:val="18"/>
              </w:rPr>
              <w:t xml:space="preserve">, </w:t>
            </w:r>
            <w:r>
              <w:rPr>
                <w:rFonts w:ascii="Consolas" w:hAnsi="Consolas"/>
                <w:i w:val="0"/>
                <w:sz w:val="15"/>
              </w:rPr>
              <w:t>ShareDocProposal</w:t>
            </w:r>
            <w:r>
              <w:rPr>
                <w:b w:val="0"/>
                <w:i w:val="0"/>
                <w:sz w:val="18"/>
              </w:rPr>
              <w:t xml:space="preserve">, </w:t>
            </w:r>
            <w:r>
              <w:rPr>
                <w:rFonts w:ascii="Consolas" w:hAnsi="Consolas"/>
                <w:i w:val="0"/>
                <w:sz w:val="15"/>
              </w:rPr>
              <w:t>ShareDocPolicy</w:t>
            </w:r>
            <w:r>
              <w:rPr>
                <w:b w:val="0"/>
                <w:i w:val="0"/>
                <w:sz w:val="18"/>
              </w:rPr>
              <w:t>)</w:t>
            </w:r>
          </w:p>
        </w:tc>
      </w:tr>
    </w:tbl>
    <w:p>
      <w:pPr>
        <w:spacing w:after="40"/>
      </w:pPr>
    </w:p>
    <w:p>
      <w:r>
        <w:rPr>
          <w:b w:val="0"/>
          <w:i w:val="0"/>
        </w:rPr>
        <w:t>Placeholders (</w:t>
      </w:r>
      <w:r>
        <w:rPr>
          <w:rFonts w:ascii="Consolas" w:hAnsi="Consolas"/>
          <w:i w:val="0"/>
          <w:sz w:val="18"/>
        </w:rPr>
        <w:t>{Name}</w:t>
      </w:r>
      <w:r>
        <w:rPr>
          <w:b w:val="0"/>
          <w:i w:val="0"/>
        </w:rPr>
        <w:t>; a placeholder without a value becomes empty): ProposalNo, PolicyNo, Insured, Product, Plan, Premium, EffectiveDate, Link (</w:t>
      </w:r>
      <w:r>
        <w:rPr>
          <w:rFonts w:ascii="Consolas" w:hAnsi="Consolas"/>
          <w:i w:val="0"/>
          <w:sz w:val="18"/>
        </w:rPr>
        <w:t>PortalUrl</w:t>
      </w:r>
      <w:r>
        <w:rPr>
          <w:b w:val="0"/>
          <w:i w:val="0"/>
        </w:rPr>
        <w:t xml:space="preserve">), Insurer, Checker, Maker (both are the calling user's display name), RequestNo, Reason, Refund. </w:t>
      </w:r>
      <w:r>
        <w:rPr>
          <w:rFonts w:ascii="Consolas" w:hAnsi="Consolas"/>
          <w:i w:val="0"/>
          <w:sz w:val="18"/>
        </w:rPr>
        <w:t>UPNotify.paramsOf(policy, extra)</w:t>
      </w:r>
      <w:r>
        <w:rPr>
          <w:b w:val="0"/>
          <w:i w:val="0"/>
        </w:rPr>
        <w:t xml:space="preserve"> builds them. A template row is identified by </w:t>
      </w:r>
      <w:r>
        <w:rPr>
          <w:rFonts w:ascii="Consolas" w:hAnsi="Consolas"/>
          <w:i w:val="0"/>
          <w:sz w:val="18"/>
        </w:rPr>
        <w:t>TemplateKey</w:t>
      </w:r>
      <w:r>
        <w:rPr>
          <w:b w:val="0"/>
          <w:i w:val="0"/>
        </w:rPr>
        <w:t xml:space="preserve"> = Event|Recipient|Channel and has Subject, Body, </w:t>
      </w:r>
      <w:r>
        <w:rPr>
          <w:rFonts w:ascii="Consolas" w:hAnsi="Consolas"/>
          <w:i w:val="0"/>
          <w:sz w:val="18"/>
        </w:rPr>
        <w:t>SmsTemplateCode</w:t>
      </w:r>
      <w:r>
        <w:rPr>
          <w:b w:val="0"/>
          <w:i w:val="0"/>
        </w:rPr>
        <w:t xml:space="preserve"> and IsActive.</w:t>
      </w:r>
    </w:p>
    <w:p>
      <w:pPr>
        <w:pStyle w:val="Heading2"/>
      </w:pPr>
      <w:r>
        <w:t>16.3 Modes and Result Status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245"/>
            <w:shd w:val="clear" w:color="auto" w:fill="DCE6F1"/>
          </w:tcPr>
          <w:p>
            <w:pPr>
              <w:spacing w:after="20"/>
            </w:pPr>
            <w:r/>
            <w:r>
              <w:rPr>
                <w:b/>
                <w:sz w:val="18"/>
              </w:rPr>
              <w:t>Status</w:t>
            </w:r>
          </w:p>
        </w:tc>
        <w:tc>
          <w:tcPr>
            <w:tcW w:type="dxa" w:w="7960"/>
            <w:shd w:val="clear" w:color="auto" w:fill="DCE6F1"/>
          </w:tcPr>
          <w:p>
            <w:pPr>
              <w:spacing w:after="20"/>
            </w:pPr>
            <w:r/>
            <w:r>
              <w:rPr>
                <w:b/>
                <w:sz w:val="18"/>
              </w:rPr>
              <w:t>Meaning</w:t>
            </w:r>
          </w:p>
        </w:tc>
      </w:tr>
      <w:tr>
        <w:trPr>
          <w:cantSplit w:val="true"/>
        </w:trPr>
        <w:tc>
          <w:tcPr>
            <w:tcW w:type="dxa" w:w="2245"/>
          </w:tcPr>
          <w:p>
            <w:pPr>
              <w:spacing w:after="20"/>
            </w:pPr>
            <w:r/>
            <w:r>
              <w:rPr>
                <w:b w:val="0"/>
                <w:i w:val="0"/>
                <w:sz w:val="18"/>
              </w:rPr>
              <w:t>SENT</w:t>
            </w:r>
          </w:p>
        </w:tc>
        <w:tc>
          <w:tcPr>
            <w:tcW w:type="dxa" w:w="7960"/>
          </w:tcPr>
          <w:p>
            <w:pPr>
              <w:spacing w:after="20"/>
            </w:pPr>
            <w:r/>
            <w:r>
              <w:rPr>
                <w:b w:val="0"/>
                <w:i w:val="0"/>
                <w:sz w:val="18"/>
              </w:rPr>
              <w:t>The SNS call was made (NotifyMode LIVE).</w:t>
            </w:r>
          </w:p>
        </w:tc>
      </w:tr>
      <w:tr>
        <w:trPr>
          <w:cantSplit w:val="true"/>
        </w:trPr>
        <w:tc>
          <w:tcPr>
            <w:tcW w:type="dxa" w:w="2245"/>
          </w:tcPr>
          <w:p>
            <w:pPr>
              <w:spacing w:after="20"/>
            </w:pPr>
            <w:r/>
            <w:r>
              <w:rPr>
                <w:b w:val="0"/>
                <w:i w:val="0"/>
                <w:sz w:val="18"/>
              </w:rPr>
              <w:t>DRYRUN</w:t>
            </w:r>
          </w:p>
        </w:tc>
        <w:tc>
          <w:tcPr>
            <w:tcW w:type="dxa" w:w="7960"/>
          </w:tcPr>
          <w:p>
            <w:pPr>
              <w:spacing w:after="20"/>
            </w:pPr>
            <w:r/>
            <w:r>
              <w:rPr>
                <w:b w:val="0"/>
                <w:i w:val="0"/>
                <w:sz w:val="18"/>
              </w:rPr>
              <w:t>NotifyMode is not LIVE: nothing was sent. This is the state of MC.</w:t>
            </w:r>
          </w:p>
        </w:tc>
      </w:tr>
      <w:tr>
        <w:trPr>
          <w:cantSplit w:val="true"/>
        </w:trPr>
        <w:tc>
          <w:tcPr>
            <w:tcW w:type="dxa" w:w="2245"/>
          </w:tcPr>
          <w:p>
            <w:pPr>
              <w:spacing w:after="20"/>
            </w:pPr>
            <w:r/>
            <w:r>
              <w:rPr>
                <w:b w:val="0"/>
                <w:i w:val="0"/>
                <w:sz w:val="18"/>
              </w:rPr>
              <w:t>NO_ADDRESS</w:t>
            </w:r>
          </w:p>
        </w:tc>
        <w:tc>
          <w:tcPr>
            <w:tcW w:type="dxa" w:w="7960"/>
          </w:tcPr>
          <w:p>
            <w:pPr>
              <w:spacing w:after="20"/>
            </w:pPr>
            <w:r/>
            <w:r>
              <w:rPr>
                <w:b w:val="0"/>
                <w:i w:val="0"/>
                <w:sz w:val="18"/>
              </w:rPr>
              <w:t>No email or mobile known for that recipient (for example the test user has no mobile).</w:t>
            </w:r>
          </w:p>
        </w:tc>
      </w:tr>
      <w:tr>
        <w:trPr>
          <w:cantSplit w:val="true"/>
        </w:trPr>
        <w:tc>
          <w:tcPr>
            <w:tcW w:type="dxa" w:w="2245"/>
          </w:tcPr>
          <w:p>
            <w:pPr>
              <w:spacing w:after="20"/>
            </w:pPr>
            <w:r/>
            <w:r>
              <w:rPr>
                <w:b w:val="0"/>
                <w:i w:val="0"/>
                <w:sz w:val="18"/>
              </w:rPr>
              <w:t>NO_SMS_TEMPLATE</w:t>
            </w:r>
          </w:p>
        </w:tc>
        <w:tc>
          <w:tcPr>
            <w:tcW w:type="dxa" w:w="7960"/>
          </w:tcPr>
          <w:p>
            <w:pPr>
              <w:spacing w:after="20"/>
            </w:pPr>
            <w:r/>
            <w:r>
              <w:rPr>
                <w:b w:val="0"/>
                <w:i w:val="0"/>
                <w:sz w:val="18"/>
              </w:rPr>
              <w:t xml:space="preserve">LIVE mode, SMS, and </w:t>
            </w:r>
            <w:r>
              <w:rPr>
                <w:rFonts w:ascii="Consolas" w:hAnsi="Consolas"/>
                <w:i w:val="0"/>
                <w:sz w:val="15"/>
              </w:rPr>
              <w:t>SmsTemplateCode</w:t>
            </w:r>
            <w:r>
              <w:rPr>
                <w:b w:val="0"/>
                <w:i w:val="0"/>
                <w:sz w:val="18"/>
              </w:rPr>
              <w:t xml:space="preserve"> is NONE.</w:t>
            </w:r>
          </w:p>
        </w:tc>
      </w:tr>
      <w:tr>
        <w:trPr>
          <w:cantSplit w:val="true"/>
        </w:trPr>
        <w:tc>
          <w:tcPr>
            <w:tcW w:type="dxa" w:w="2245"/>
          </w:tcPr>
          <w:p>
            <w:pPr>
              <w:spacing w:after="20"/>
            </w:pPr>
            <w:r/>
            <w:r>
              <w:rPr>
                <w:b w:val="0"/>
                <w:i w:val="0"/>
                <w:sz w:val="18"/>
              </w:rPr>
              <w:t>FAILED</w:t>
            </w:r>
          </w:p>
        </w:tc>
        <w:tc>
          <w:tcPr>
            <w:tcW w:type="dxa" w:w="7960"/>
          </w:tcPr>
          <w:p>
            <w:pPr>
              <w:spacing w:after="20"/>
            </w:pPr>
            <w:r/>
            <w:r>
              <w:rPr>
                <w:b w:val="0"/>
                <w:i w:val="0"/>
                <w:sz w:val="18"/>
              </w:rPr>
              <w:t xml:space="preserve">The SNS call raised an exception (logged as </w:t>
            </w:r>
            <w:r>
              <w:rPr>
                <w:rFonts w:ascii="Consolas" w:hAnsi="Consolas"/>
                <w:i w:val="0"/>
                <w:sz w:val="15"/>
              </w:rPr>
              <w:t>notification failed</w:t>
            </w:r>
            <w:r>
              <w:rPr>
                <w:b w:val="0"/>
                <w:i w:val="0"/>
                <w:sz w:val="18"/>
              </w:rPr>
              <w:t>).</w:t>
            </w:r>
          </w:p>
        </w:tc>
      </w:tr>
    </w:tbl>
    <w:p>
      <w:pPr>
        <w:spacing w:after="40"/>
      </w:pPr>
    </w:p>
    <w:p>
      <w:r>
        <w:rPr>
          <w:b w:val="0"/>
          <w:i w:val="0"/>
        </w:rPr>
        <w:t xml:space="preserve">The </w:t>
      </w:r>
      <w:r>
        <w:rPr>
          <w:rFonts w:ascii="Consolas" w:hAnsi="Consolas"/>
          <w:i w:val="0"/>
          <w:sz w:val="18"/>
        </w:rPr>
        <w:t>To</w:t>
      </w:r>
      <w:r>
        <w:rPr>
          <w:b w:val="0"/>
          <w:i w:val="0"/>
        </w:rPr>
        <w:t xml:space="preserve"> value in a result is masked (</w:t>
      </w:r>
      <w:r>
        <w:rPr>
          <w:rFonts w:ascii="Consolas" w:hAnsi="Consolas"/>
          <w:i w:val="0"/>
          <w:sz w:val="18"/>
        </w:rPr>
        <w:t>r***@insuremo.com</w:t>
      </w:r>
      <w:r>
        <w:rPr>
          <w:b w:val="0"/>
          <w:i w:val="0"/>
        </w:rPr>
        <w:t xml:space="preserve">, </w:t>
      </w:r>
      <w:r>
        <w:rPr>
          <w:rFonts w:ascii="Consolas" w:hAnsi="Consolas"/>
          <w:i w:val="0"/>
          <w:sz w:val="18"/>
        </w:rPr>
        <w:t>***4567</w:t>
      </w:r>
      <w:r>
        <w:rPr>
          <w:b w:val="0"/>
          <w:i w:val="0"/>
        </w:rPr>
        <w:t>).</w:t>
      </w:r>
    </w:p>
    <w:p>
      <w:pPr>
        <w:pStyle w:val="Heading2"/>
      </w:pPr>
      <w:r>
        <w:t>16.4 SNS Integration Details</w:t>
      </w:r>
    </w:p>
    <w:p>
      <w:pPr>
        <w:pStyle w:val="ListBullet"/>
        <w:spacing w:after="20"/>
      </w:pPr>
      <w:r>
        <w:rPr>
          <w:b w:val="0"/>
          <w:i w:val="0"/>
        </w:rPr>
        <w:t xml:space="preserve">Email: </w:t>
      </w:r>
      <w:r>
        <w:rPr>
          <w:rFonts w:ascii="Consolas" w:hAnsi="Consolas"/>
          <w:i w:val="0"/>
          <w:sz w:val="18"/>
        </w:rPr>
        <w:t>SnsSdkClient.emailApi().newSendEmailRequestBuilder().requestBody(SendEmailRequest)</w:t>
      </w:r>
      <w:r>
        <w:rPr>
          <w:b w:val="0"/>
          <w:i w:val="0"/>
        </w:rPr>
        <w:t xml:space="preserve">. Model fields (found by reflection in MC): accountName, alias, attachments, bcc, cc, content, contentAlternative, contentType, customHeaders, replyTo, senderParams, subject, templateCode, templateParams, to. The code fills </w:t>
      </w:r>
      <w:r>
        <w:rPr>
          <w:rFonts w:ascii="Consolas" w:hAnsi="Consolas"/>
          <w:i w:val="0"/>
          <w:sz w:val="18"/>
        </w:rPr>
        <w:t>to</w:t>
      </w:r>
      <w:r>
        <w:rPr>
          <w:b w:val="0"/>
          <w:i w:val="0"/>
        </w:rPr>
        <w:t xml:space="preserve">, </w:t>
      </w:r>
      <w:r>
        <w:rPr>
          <w:rFonts w:ascii="Consolas" w:hAnsi="Consolas"/>
          <w:i w:val="0"/>
          <w:sz w:val="18"/>
        </w:rPr>
        <w:t>subject</w:t>
      </w:r>
      <w:r>
        <w:rPr>
          <w:b w:val="0"/>
          <w:i w:val="0"/>
        </w:rPr>
        <w:t xml:space="preserve">, </w:t>
      </w:r>
      <w:r>
        <w:rPr>
          <w:rFonts w:ascii="Consolas" w:hAnsi="Consolas"/>
          <w:i w:val="0"/>
          <w:sz w:val="18"/>
        </w:rPr>
        <w:t>content</w:t>
      </w:r>
      <w:r>
        <w:rPr>
          <w:b w:val="0"/>
          <w:i w:val="0"/>
        </w:rPr>
        <w:t xml:space="preserve"> and </w:t>
      </w:r>
      <w:r>
        <w:rPr>
          <w:rFonts w:ascii="Consolas" w:hAnsi="Consolas"/>
          <w:i w:val="0"/>
          <w:sz w:val="18"/>
        </w:rPr>
        <w:t>accountName</w:t>
      </w:r>
      <w:r>
        <w:rPr>
          <w:b w:val="0"/>
          <w:i w:val="0"/>
        </w:rPr>
        <w:t xml:space="preserve"> (when </w:t>
      </w:r>
      <w:r>
        <w:rPr>
          <w:rFonts w:ascii="Consolas" w:hAnsi="Consolas"/>
          <w:i w:val="0"/>
          <w:sz w:val="18"/>
        </w:rPr>
        <w:t>EmailAccountName</w:t>
      </w:r>
      <w:r>
        <w:rPr>
          <w:b w:val="0"/>
          <w:i w:val="0"/>
        </w:rPr>
        <w:t xml:space="preserve"> is not NONE).</w:t>
      </w:r>
    </w:p>
    <w:p>
      <w:pPr>
        <w:pStyle w:val="ListBullet"/>
        <w:spacing w:after="20"/>
      </w:pPr>
      <w:r>
        <w:rPr>
          <w:b w:val="0"/>
          <w:i w:val="0"/>
        </w:rPr>
        <w:t xml:space="preserve">SMS: </w:t>
      </w:r>
      <w:r>
        <w:rPr>
          <w:rFonts w:ascii="Consolas" w:hAnsi="Consolas"/>
          <w:i w:val="0"/>
          <w:sz w:val="18"/>
        </w:rPr>
        <w:t>smsApi().newSendSmsRequestBuilder().requestBody(SendSMSRequest)</w:t>
      </w:r>
      <w:r>
        <w:rPr>
          <w:b w:val="0"/>
          <w:i w:val="0"/>
        </w:rPr>
        <w:t xml:space="preserve">. Model fields: accountName, autoAddSign, senderParams, signName, templateCode, templateParams, to, useZhBracket. </w:t>
      </w:r>
      <w:r>
        <w:rPr>
          <w:b/>
          <w:i w:val="0"/>
        </w:rPr>
        <w:t>There is no free-text field</w:t>
      </w:r>
      <w:r>
        <w:rPr>
          <w:b w:val="0"/>
          <w:i w:val="0"/>
        </w:rPr>
        <w:t xml:space="preserve">: the SMS is the SNS template named by </w:t>
      </w:r>
      <w:r>
        <w:rPr>
          <w:rFonts w:ascii="Consolas" w:hAnsi="Consolas"/>
          <w:i w:val="0"/>
          <w:sz w:val="18"/>
        </w:rPr>
        <w:t>templateCode</w:t>
      </w:r>
      <w:r>
        <w:rPr>
          <w:b w:val="0"/>
          <w:i w:val="0"/>
        </w:rPr>
        <w:t xml:space="preserve"> filled with </w:t>
      </w:r>
      <w:r>
        <w:rPr>
          <w:rFonts w:ascii="Consolas" w:hAnsi="Consolas"/>
          <w:i w:val="0"/>
          <w:sz w:val="18"/>
        </w:rPr>
        <w:t>templateParams</w:t>
      </w:r>
      <w:r>
        <w:rPr>
          <w:b w:val="0"/>
          <w:i w:val="0"/>
        </w:rPr>
        <w:t xml:space="preserve">. The text in </w:t>
      </w:r>
      <w:r>
        <w:rPr>
          <w:rFonts w:ascii="Consolas" w:hAnsi="Consolas"/>
          <w:i w:val="0"/>
          <w:sz w:val="18"/>
        </w:rPr>
        <w:t>UP_NotifyTemplate.Body</w:t>
      </w:r>
      <w:r>
        <w:rPr>
          <w:b w:val="0"/>
          <w:i w:val="0"/>
        </w:rPr>
        <w:t xml:space="preserve"> for SMS is therefore documentation and dry-run preview only; the real text lives in the SNS SMS template.</w:t>
      </w:r>
    </w:p>
    <w:p>
      <w:pPr>
        <w:pStyle w:val="ListBullet"/>
        <w:spacing w:after="20"/>
      </w:pPr>
      <w:r>
        <w:rPr>
          <w:b w:val="0"/>
          <w:i w:val="0"/>
        </w:rPr>
        <w:t xml:space="preserve">The request model is built with </w:t>
      </w:r>
      <w:r>
        <w:rPr>
          <w:rFonts w:ascii="Consolas" w:hAnsi="Consolas"/>
          <w:i w:val="0"/>
          <w:sz w:val="18"/>
        </w:rPr>
        <w:t>IComposerJsonUtils.mapToObject(map, Class)</w:t>
      </w:r>
      <w:r>
        <w:rPr>
          <w:b w:val="0"/>
          <w:i w:val="0"/>
        </w:rPr>
        <w:t xml:space="preserve"> from the Java field names. Whether the SNS service accepts exactly these names at runtime is unproven.</w:t>
      </w:r>
    </w:p>
    <w:p>
      <w:pPr>
        <w:pStyle w:val="ListBullet"/>
        <w:spacing w:after="20"/>
      </w:pPr>
      <w:r>
        <w:rPr>
          <w:b w:val="0"/>
          <w:i w:val="0"/>
        </w:rPr>
        <w:t>MC findings: 0 email accounts and 0 SMS accounts. Email senders offered by the tenant: SENDGRID, SMTP, AWS PINPOINT, AWS SES, Microsoft Graph. SMS senders include AWS SNS, AWS End User Messaging, ALI, OneWay, EngageLab, worldSMS and several country specific ones.</w:t>
      </w:r>
    </w:p>
    <w:p>
      <w:pPr>
        <w:pStyle w:val="Heading2"/>
      </w:pPr>
      <w:r>
        <w:t>16.5 Switching to Live Delivery</w:t>
      </w:r>
    </w:p>
    <w:p>
      <w:pPr>
        <w:pStyle w:val="ListNumber"/>
        <w:spacing w:after="20"/>
      </w:pPr>
      <w:r>
        <w:rPr>
          <w:b w:val="0"/>
          <w:i w:val="0"/>
        </w:rPr>
        <w:t>A tenant administrator creates an email account and an SMS account in the SNS service and, for SMS, one SMS template per message (the template parameters are the placeholder names above).</w:t>
      </w:r>
    </w:p>
    <w:p>
      <w:pPr>
        <w:pStyle w:val="ListNumber"/>
        <w:spacing w:after="20"/>
      </w:pPr>
      <w:r>
        <w:rPr>
          <w:b w:val="0"/>
          <w:i w:val="0"/>
        </w:rPr>
        <w:t xml:space="preserve">Put the account names in </w:t>
      </w:r>
      <w:r>
        <w:rPr>
          <w:rFonts w:ascii="Consolas" w:hAnsi="Consolas"/>
          <w:i w:val="0"/>
          <w:sz w:val="18"/>
        </w:rPr>
        <w:t>EmailAccountName</w:t>
      </w:r>
      <w:r>
        <w:rPr>
          <w:b w:val="0"/>
          <w:i w:val="0"/>
        </w:rPr>
        <w:t xml:space="preserve"> / </w:t>
      </w:r>
      <w:r>
        <w:rPr>
          <w:rFonts w:ascii="Consolas" w:hAnsi="Consolas"/>
          <w:i w:val="0"/>
          <w:sz w:val="18"/>
        </w:rPr>
        <w:t>SmsAccountName</w:t>
      </w:r>
      <w:r>
        <w:rPr>
          <w:b w:val="0"/>
          <w:i w:val="0"/>
        </w:rPr>
        <w:t xml:space="preserve"> (NONE means the default account) and each SMS template code in the </w:t>
      </w:r>
      <w:r>
        <w:rPr>
          <w:rFonts w:ascii="Consolas" w:hAnsi="Consolas"/>
          <w:i w:val="0"/>
          <w:sz w:val="18"/>
        </w:rPr>
        <w:t>SmsTemplateCode</w:t>
      </w:r>
      <w:r>
        <w:rPr>
          <w:b w:val="0"/>
          <w:i w:val="0"/>
        </w:rPr>
        <w:t xml:space="preserve"> column of the SMS rows of </w:t>
      </w:r>
      <w:r>
        <w:rPr>
          <w:rFonts w:ascii="Consolas" w:hAnsi="Consolas"/>
          <w:i w:val="0"/>
          <w:sz w:val="18"/>
        </w:rPr>
        <w:t>UP_NotifyTemplate</w:t>
      </w:r>
      <w:r>
        <w:rPr>
          <w:b w:val="0"/>
          <w:i w:val="0"/>
        </w:rPr>
        <w:t xml:space="preserve"> (</w:t>
      </w:r>
      <w:r>
        <w:rPr>
          <w:rFonts w:ascii="Consolas" w:hAnsi="Consolas"/>
          <w:i w:val="0"/>
          <w:sz w:val="18"/>
        </w:rPr>
        <w:t>record-save</w:t>
      </w:r>
      <w:r>
        <w:rPr>
          <w:b w:val="0"/>
          <w:i w:val="0"/>
        </w:rPr>
        <w:t>).</w:t>
      </w:r>
    </w:p>
    <w:p>
      <w:pPr>
        <w:pStyle w:val="ListNumber"/>
        <w:spacing w:after="20"/>
      </w:pPr>
      <w:r>
        <w:rPr>
          <w:b w:val="0"/>
          <w:i w:val="0"/>
        </w:rPr>
        <w:t xml:space="preserve">Check that every staff row in </w:t>
      </w:r>
      <w:r>
        <w:rPr>
          <w:rFonts w:ascii="Consolas" w:hAnsi="Consolas"/>
          <w:i w:val="0"/>
          <w:sz w:val="18"/>
        </w:rPr>
        <w:t>UP_UserRole</w:t>
      </w:r>
      <w:r>
        <w:rPr>
          <w:b w:val="0"/>
          <w:i w:val="0"/>
        </w:rPr>
        <w:t xml:space="preserve"> has a real Email and Mobile.</w:t>
      </w:r>
    </w:p>
    <w:p>
      <w:pPr>
        <w:pStyle w:val="ListNumber"/>
        <w:spacing w:after="20"/>
      </w:pPr>
      <w:r>
        <w:rPr>
          <w:b w:val="0"/>
          <w:i w:val="0"/>
        </w:rPr>
        <w:t xml:space="preserve">Set </w:t>
      </w:r>
      <w:r>
        <w:rPr>
          <w:rFonts w:ascii="Consolas" w:hAnsi="Consolas"/>
          <w:i w:val="0"/>
          <w:sz w:val="18"/>
        </w:rPr>
        <w:t>NotifyMode</w:t>
      </w:r>
      <w:r>
        <w:rPr>
          <w:b w:val="0"/>
          <w:i w:val="0"/>
        </w:rPr>
        <w:t xml:space="preserve"> = LIVE (</w:t>
      </w:r>
      <w:r>
        <w:rPr>
          <w:rFonts w:ascii="Consolas" w:hAnsi="Consolas"/>
          <w:i w:val="0"/>
          <w:sz w:val="18"/>
        </w:rPr>
        <w:t>python3 setcfg.py NotifyMode LIVE</w:t>
      </w:r>
      <w:r>
        <w:rPr>
          <w:b w:val="0"/>
          <w:i w:val="0"/>
        </w:rPr>
        <w:t>).</w:t>
      </w:r>
    </w:p>
    <w:p>
      <w:pPr>
        <w:pStyle w:val="ListNumber"/>
        <w:spacing w:after="20"/>
      </w:pPr>
      <w:r>
        <w:rPr>
          <w:b w:val="0"/>
          <w:i w:val="0"/>
        </w:rPr>
        <w:t>Exercise each event once (</w:t>
      </w:r>
      <w:r>
        <w:rPr>
          <w:rFonts w:ascii="Consolas" w:hAnsi="Consolas"/>
          <w:i w:val="0"/>
          <w:sz w:val="18"/>
        </w:rPr>
        <w:t>role_check.py</w:t>
      </w:r>
      <w:r>
        <w:rPr>
          <w:b w:val="0"/>
          <w:i w:val="0"/>
        </w:rPr>
        <w:t xml:space="preserve"> produces all of them) and read the platform log for </w:t>
      </w:r>
      <w:r>
        <w:rPr>
          <w:rFonts w:ascii="Consolas" w:hAnsi="Consolas"/>
          <w:i w:val="0"/>
          <w:sz w:val="18"/>
        </w:rPr>
        <w:t>notification failed</w:t>
      </w:r>
      <w:r>
        <w:rPr>
          <w:b w:val="0"/>
          <w:i w:val="0"/>
        </w:rPr>
        <w:t xml:space="preserve"> lines. Expect to adjust field names or template parameters on the first run.</w:t>
      </w:r>
    </w:p>
    <w:p>
      <w:r>
        <w:br w:type="page"/>
      </w:r>
    </w:p>
    <w:p>
      <w:pPr>
        <w:pStyle w:val="Heading1"/>
      </w:pPr>
      <w:r>
        <w:t>17. The Portal (UIC Page)</w:t>
      </w:r>
    </w:p>
    <w:p>
      <w:pPr>
        <w:pStyle w:val="Heading2"/>
      </w:pPr>
      <w:r>
        <w:t>17.1 What and Where</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1837"/>
            <w:shd w:val="clear" w:color="auto" w:fill="DCE6F1"/>
          </w:tcPr>
          <w:p>
            <w:pPr>
              <w:spacing w:after="20"/>
            </w:pPr>
            <w:r/>
            <w:r>
              <w:rPr>
                <w:b/>
                <w:sz w:val="18"/>
              </w:rPr>
              <w:t>Item</w:t>
            </w:r>
          </w:p>
        </w:tc>
        <w:tc>
          <w:tcPr>
            <w:tcW w:type="dxa" w:w="8368"/>
            <w:shd w:val="clear" w:color="auto" w:fill="DCE6F1"/>
          </w:tcPr>
          <w:p>
            <w:pPr>
              <w:spacing w:after="20"/>
            </w:pPr>
            <w:r/>
            <w:r>
              <w:rPr>
                <w:b/>
                <w:sz w:val="18"/>
              </w:rPr>
              <w:t>Value</w:t>
            </w:r>
          </w:p>
        </w:tc>
      </w:tr>
      <w:tr>
        <w:trPr>
          <w:cantSplit w:val="true"/>
        </w:trPr>
        <w:tc>
          <w:tcPr>
            <w:tcW w:type="dxa" w:w="1837"/>
          </w:tcPr>
          <w:p>
            <w:pPr>
              <w:spacing w:after="20"/>
            </w:pPr>
            <w:r/>
            <w:r>
              <w:rPr>
                <w:b w:val="0"/>
                <w:i w:val="0"/>
                <w:sz w:val="18"/>
              </w:rPr>
              <w:t>Page</w:t>
            </w:r>
          </w:p>
        </w:tc>
        <w:tc>
          <w:tcPr>
            <w:tcW w:type="dxa" w:w="8368"/>
          </w:tcPr>
          <w:p>
            <w:pPr>
              <w:spacing w:after="20"/>
            </w:pPr>
            <w:r/>
            <w:r>
              <w:rPr>
                <w:b w:val="0"/>
                <w:i w:val="0"/>
                <w:sz w:val="18"/>
              </w:rPr>
              <w:t xml:space="preserve">Sohar Insurance Portal, path </w:t>
            </w:r>
            <w:r>
              <w:rPr>
                <w:rFonts w:ascii="Consolas" w:hAnsi="Consolas"/>
                <w:i w:val="0"/>
                <w:sz w:val="15"/>
              </w:rPr>
              <w:t>sohar-insurance-portal</w:t>
            </w:r>
            <w:r>
              <w:rPr>
                <w:b w:val="0"/>
                <w:i w:val="0"/>
                <w:sz w:val="18"/>
              </w:rPr>
              <w:t xml:space="preserve">, page id 894239494239121408, tenant </w:t>
            </w:r>
            <w:r>
              <w:rPr>
                <w:rFonts w:ascii="Consolas" w:hAnsi="Consolas"/>
                <w:i w:val="0"/>
                <w:sz w:val="15"/>
              </w:rPr>
              <w:t>uponly</w:t>
            </w:r>
            <w:r>
              <w:rPr>
                <w:b w:val="0"/>
                <w:i w:val="0"/>
                <w:sz w:val="18"/>
              </w:rPr>
              <w:t xml:space="preserve">, environment </w:t>
            </w:r>
            <w:r>
              <w:rPr>
                <w:rFonts w:ascii="Consolas" w:hAnsi="Consolas"/>
                <w:i w:val="0"/>
                <w:sz w:val="15"/>
              </w:rPr>
              <w:t>portal</w:t>
            </w:r>
          </w:p>
        </w:tc>
      </w:tr>
      <w:tr>
        <w:trPr>
          <w:cantSplit w:val="true"/>
        </w:trPr>
        <w:tc>
          <w:tcPr>
            <w:tcW w:type="dxa" w:w="1837"/>
          </w:tcPr>
          <w:p>
            <w:pPr>
              <w:spacing w:after="20"/>
            </w:pPr>
            <w:r/>
            <w:r>
              <w:rPr>
                <w:b w:val="0"/>
                <w:i w:val="0"/>
                <w:sz w:val="18"/>
              </w:rPr>
              <w:t>URL</w:t>
            </w:r>
          </w:p>
        </w:tc>
        <w:tc>
          <w:tcPr>
            <w:tcW w:type="dxa" w:w="8368"/>
          </w:tcPr>
          <w:p>
            <w:pPr>
              <w:spacing w:after="20"/>
            </w:pPr>
            <w:r/>
            <w:r>
              <w:rPr>
                <w:b w:val="0"/>
                <w:i w:val="0"/>
                <w:sz w:val="18"/>
              </w:rPr>
              <w:t xml:space="preserve">https://portal.insuremo.com/uic-web/#/p/sohar-insurance-portal (a one-time login-free link comes from </w:t>
            </w:r>
            <w:r>
              <w:rPr>
                <w:rFonts w:ascii="Consolas" w:hAnsi="Consolas"/>
                <w:i w:val="0"/>
                <w:sz w:val="15"/>
              </w:rPr>
              <w:t>imo uic page exchange-code --path sohar-insurance-portal</w:t>
            </w:r>
            <w:r>
              <w:rPr>
                <w:b w:val="0"/>
                <w:i w:val="0"/>
                <w:sz w:val="18"/>
              </w:rPr>
              <w:t>)</w:t>
            </w:r>
          </w:p>
        </w:tc>
      </w:tr>
      <w:tr>
        <w:trPr>
          <w:cantSplit w:val="true"/>
        </w:trPr>
        <w:tc>
          <w:tcPr>
            <w:tcW w:type="dxa" w:w="1837"/>
          </w:tcPr>
          <w:p>
            <w:pPr>
              <w:spacing w:after="20"/>
            </w:pPr>
            <w:r/>
            <w:r>
              <w:rPr>
                <w:b w:val="0"/>
                <w:i w:val="0"/>
                <w:sz w:val="18"/>
              </w:rPr>
              <w:t>Source</w:t>
            </w:r>
          </w:p>
        </w:tc>
        <w:tc>
          <w:tcPr>
            <w:tcW w:type="dxa" w:w="8368"/>
          </w:tcPr>
          <w:p>
            <w:pPr>
              <w:spacing w:after="20"/>
            </w:pPr>
            <w:r/>
            <w:r>
              <w:rPr>
                <w:rFonts w:ascii="Consolas" w:hAnsi="Consolas"/>
                <w:i w:val="0"/>
                <w:sz w:val="15"/>
              </w:rPr>
              <w:t>uic_pages/uponly/portal/sohar-insurance-portal/index.html</w:t>
            </w:r>
            <w:r>
              <w:rPr>
                <w:b w:val="0"/>
                <w:i w:val="0"/>
                <w:sz w:val="18"/>
              </w:rPr>
              <w:t xml:space="preserve"> (one self-contained HTML file with inline CSS and JavaScript; copy in </w:t>
            </w:r>
            <w:r>
              <w:rPr>
                <w:rFonts w:ascii="Consolas" w:hAnsi="Consolas"/>
                <w:i w:val="0"/>
                <w:sz w:val="15"/>
              </w:rPr>
              <w:t>deliverables/Sohar_Insurance_Portal_index.html</w:t>
            </w:r>
            <w:r>
              <w:rPr>
                <w:b w:val="0"/>
                <w:i w:val="0"/>
                <w:sz w:val="18"/>
              </w:rPr>
              <w:t xml:space="preserve">; also </w:t>
            </w:r>
            <w:r>
              <w:rPr>
                <w:rFonts w:ascii="Consolas" w:hAnsi="Consolas"/>
                <w:i w:val="0"/>
                <w:sz w:val="15"/>
              </w:rPr>
              <w:t>metadata.json</w:t>
            </w:r>
            <w:r>
              <w:rPr>
                <w:b w:val="0"/>
                <w:i w:val="0"/>
                <w:sz w:val="18"/>
              </w:rPr>
              <w:t xml:space="preserve">, </w:t>
            </w:r>
            <w:r>
              <w:rPr>
                <w:rFonts w:ascii="Consolas" w:hAnsi="Consolas"/>
                <w:i w:val="0"/>
                <w:sz w:val="15"/>
              </w:rPr>
              <w:t>prompt.md</w:t>
            </w:r>
            <w:r>
              <w:rPr>
                <w:b w:val="0"/>
                <w:i w:val="0"/>
                <w:sz w:val="18"/>
              </w:rPr>
              <w:t>)</w:t>
            </w:r>
          </w:p>
        </w:tc>
      </w:tr>
      <w:tr>
        <w:trPr>
          <w:cantSplit w:val="true"/>
        </w:trPr>
        <w:tc>
          <w:tcPr>
            <w:tcW w:type="dxa" w:w="1837"/>
          </w:tcPr>
          <w:p>
            <w:pPr>
              <w:spacing w:after="20"/>
            </w:pPr>
            <w:r/>
            <w:r>
              <w:rPr>
                <w:b w:val="0"/>
                <w:i w:val="0"/>
                <w:sz w:val="18"/>
              </w:rPr>
              <w:t>Template</w:t>
            </w:r>
          </w:p>
        </w:tc>
        <w:tc>
          <w:tcPr>
            <w:tcW w:type="dxa" w:w="8368"/>
          </w:tcPr>
          <w:p>
            <w:pPr>
              <w:spacing w:after="20"/>
            </w:pPr>
            <w:r/>
            <w:r>
              <w:rPr>
                <w:rFonts w:ascii="Consolas" w:hAnsi="Consolas"/>
                <w:i w:val="0"/>
                <w:sz w:val="15"/>
              </w:rPr>
              <w:t>standard</w:t>
            </w:r>
            <w:r>
              <w:rPr>
                <w:b w:val="0"/>
                <w:i w:val="0"/>
                <w:sz w:val="18"/>
              </w:rPr>
              <w:t xml:space="preserve"> UIC template (vanilla HTML and JavaScript, no build step, no external libraries; the charts are inline SVG)</w:t>
            </w:r>
          </w:p>
        </w:tc>
      </w:tr>
      <w:tr>
        <w:trPr>
          <w:cantSplit w:val="true"/>
        </w:trPr>
        <w:tc>
          <w:tcPr>
            <w:tcW w:type="dxa" w:w="1837"/>
          </w:tcPr>
          <w:p>
            <w:pPr>
              <w:spacing w:after="20"/>
            </w:pPr>
            <w:r/>
            <w:r>
              <w:rPr>
                <w:b w:val="0"/>
                <w:i w:val="0"/>
                <w:sz w:val="18"/>
              </w:rPr>
              <w:t>Size</w:t>
            </w:r>
          </w:p>
        </w:tc>
        <w:tc>
          <w:tcPr>
            <w:tcW w:type="dxa" w:w="8368"/>
          </w:tcPr>
          <w:p>
            <w:pPr>
              <w:spacing w:after="20"/>
            </w:pPr>
            <w:r/>
            <w:r>
              <w:rPr>
                <w:b w:val="0"/>
                <w:i w:val="0"/>
                <w:sz w:val="18"/>
              </w:rPr>
              <w:t>about 750 lines; section 17.2 lists the functions</w:t>
            </w:r>
          </w:p>
        </w:tc>
      </w:tr>
    </w:tbl>
    <w:p>
      <w:pPr>
        <w:spacing w:after="40"/>
      </w:pP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449"/>
            <w:shd w:val="clear" w:color="auto" w:fill="DCE6F1"/>
          </w:tcPr>
          <w:p>
            <w:pPr>
              <w:spacing w:after="20"/>
            </w:pPr>
            <w:r/>
            <w:r>
              <w:rPr>
                <w:b/>
                <w:sz w:val="18"/>
              </w:rPr>
              <w:t>View (role)</w:t>
            </w:r>
          </w:p>
        </w:tc>
        <w:tc>
          <w:tcPr>
            <w:tcW w:type="dxa" w:w="4490"/>
            <w:shd w:val="clear" w:color="auto" w:fill="DCE6F1"/>
          </w:tcPr>
          <w:p>
            <w:pPr>
              <w:spacing w:after="20"/>
            </w:pPr>
            <w:r/>
            <w:r>
              <w:rPr>
                <w:b/>
                <w:sz w:val="18"/>
              </w:rPr>
              <w:t>Screen</w:t>
            </w:r>
          </w:p>
        </w:tc>
        <w:tc>
          <w:tcPr>
            <w:tcW w:type="dxa" w:w="3266"/>
            <w:shd w:val="clear" w:color="auto" w:fill="DCE6F1"/>
          </w:tcPr>
          <w:p>
            <w:pPr>
              <w:spacing w:after="20"/>
            </w:pPr>
            <w:r/>
            <w:r>
              <w:rPr>
                <w:b/>
                <w:sz w:val="18"/>
              </w:rPr>
              <w:t>APIs called</w:t>
            </w:r>
          </w:p>
        </w:tc>
      </w:tr>
      <w:tr>
        <w:trPr>
          <w:cantSplit w:val="true"/>
        </w:trPr>
        <w:tc>
          <w:tcPr>
            <w:tcW w:type="dxa" w:w="2449"/>
          </w:tcPr>
          <w:p>
            <w:pPr>
              <w:spacing w:after="20"/>
            </w:pPr>
            <w:r/>
            <w:r>
              <w:rPr>
                <w:b w:val="0"/>
                <w:i w:val="0"/>
                <w:sz w:val="18"/>
              </w:rPr>
              <w:t>Dashboard (all)</w:t>
            </w:r>
          </w:p>
        </w:tc>
        <w:tc>
          <w:tcPr>
            <w:tcW w:type="dxa" w:w="4490"/>
          </w:tcPr>
          <w:p>
            <w:pPr>
              <w:spacing w:after="20"/>
            </w:pPr>
            <w:r/>
            <w:r>
              <w:rPr>
                <w:b w:val="0"/>
                <w:i w:val="0"/>
                <w:sz w:val="18"/>
              </w:rPr>
              <w:t>Tiles, three charts, tables by product and plan; period and scope filter</w:t>
            </w:r>
          </w:p>
        </w:tc>
        <w:tc>
          <w:tcPr>
            <w:tcW w:type="dxa" w:w="3266"/>
          </w:tcPr>
          <w:p>
            <w:pPr>
              <w:spacing w:after="20"/>
            </w:pPr>
            <w:r/>
            <w:r>
              <w:rPr>
                <w:rFonts w:ascii="Consolas" w:hAnsi="Consolas"/>
                <w:i w:val="0"/>
                <w:sz w:val="15"/>
              </w:rPr>
              <w:t>/up/dashboard</w:t>
            </w:r>
            <w:r>
              <w:rPr>
                <w:b w:val="0"/>
                <w:i w:val="0"/>
                <w:sz w:val="18"/>
              </w:rPr>
              <w:t xml:space="preserve"> (SUMMARY + 7 x COMMISSION)</w:t>
            </w:r>
          </w:p>
        </w:tc>
      </w:tr>
      <w:tr>
        <w:trPr>
          <w:cantSplit w:val="true"/>
        </w:trPr>
        <w:tc>
          <w:tcPr>
            <w:tcW w:type="dxa" w:w="2449"/>
          </w:tcPr>
          <w:p>
            <w:pPr>
              <w:spacing w:after="20"/>
            </w:pPr>
            <w:r/>
            <w:r>
              <w:rPr>
                <w:b w:val="0"/>
                <w:i w:val="0"/>
                <w:sz w:val="18"/>
              </w:rPr>
              <w:t>New quotation (Maker)</w:t>
            </w:r>
          </w:p>
        </w:tc>
        <w:tc>
          <w:tcPr>
            <w:tcW w:type="dxa" w:w="4490"/>
          </w:tcPr>
          <w:p>
            <w:pPr>
              <w:spacing w:after="20"/>
            </w:pPr>
            <w:r/>
            <w:r>
              <w:rPr>
                <w:b w:val="0"/>
                <w:i w:val="0"/>
                <w:sz w:val="18"/>
              </w:rPr>
              <w:t>Step 1 quotation (basic details, plan cards, share), step 2 proposal details, step 3 submitted</w:t>
            </w:r>
          </w:p>
        </w:tc>
        <w:tc>
          <w:tcPr>
            <w:tcW w:type="dxa" w:w="3266"/>
          </w:tcPr>
          <w:p>
            <w:pPr>
              <w:spacing w:after="20"/>
            </w:pPr>
            <w:r/>
            <w:r>
              <w:rPr>
                <w:rFonts w:ascii="Consolas" w:hAnsi="Consolas"/>
                <w:i w:val="0"/>
                <w:sz w:val="15"/>
              </w:rPr>
              <w:t>/up/get-plans</w:t>
            </w:r>
            <w:r>
              <w:rPr>
                <w:b w:val="0"/>
                <w:i w:val="0"/>
                <w:sz w:val="18"/>
              </w:rPr>
              <w:t xml:space="preserve">, </w:t>
            </w:r>
            <w:r>
              <w:rPr>
                <w:rFonts w:ascii="Consolas" w:hAnsi="Consolas"/>
                <w:i w:val="0"/>
                <w:sz w:val="15"/>
              </w:rPr>
              <w:t>/up/share</w:t>
            </w:r>
            <w:r>
              <w:rPr>
                <w:b w:val="0"/>
                <w:i w:val="0"/>
                <w:sz w:val="18"/>
              </w:rPr>
              <w:t xml:space="preserve">, </w:t>
            </w:r>
            <w:r>
              <w:rPr>
                <w:rFonts w:ascii="Consolas" w:hAnsi="Consolas"/>
                <w:i w:val="0"/>
                <w:sz w:val="15"/>
              </w:rPr>
              <w:t>/up/proposal</w:t>
            </w:r>
            <w:r>
              <w:rPr>
                <w:b w:val="0"/>
                <w:i w:val="0"/>
                <w:sz w:val="18"/>
              </w:rPr>
              <w:t xml:space="preserve">, </w:t>
            </w:r>
            <w:r>
              <w:rPr>
                <w:rFonts w:ascii="Consolas" w:hAnsi="Consolas"/>
                <w:i w:val="0"/>
                <w:sz w:val="15"/>
              </w:rPr>
              <w:t>/up/doc_generation</w:t>
            </w:r>
          </w:p>
        </w:tc>
      </w:tr>
      <w:tr>
        <w:trPr>
          <w:cantSplit w:val="true"/>
        </w:trPr>
        <w:tc>
          <w:tcPr>
            <w:tcW w:type="dxa" w:w="2449"/>
          </w:tcPr>
          <w:p>
            <w:pPr>
              <w:spacing w:after="20"/>
            </w:pPr>
            <w:r/>
            <w:r>
              <w:rPr>
                <w:b w:val="0"/>
                <w:i w:val="0"/>
                <w:sz w:val="18"/>
              </w:rPr>
              <w:t>My submissions (Maker)</w:t>
            </w:r>
          </w:p>
        </w:tc>
        <w:tc>
          <w:tcPr>
            <w:tcW w:type="dxa" w:w="4490"/>
          </w:tcPr>
          <w:p>
            <w:pPr>
              <w:spacing w:after="20"/>
            </w:pPr>
            <w:r/>
            <w:r>
              <w:rPr>
                <w:b w:val="0"/>
                <w:i w:val="0"/>
                <w:sz w:val="18"/>
              </w:rPr>
              <w:t>Queue MINE with filters; detail with reject reason and PDF / share</w:t>
            </w:r>
          </w:p>
        </w:tc>
        <w:tc>
          <w:tcPr>
            <w:tcW w:type="dxa" w:w="3266"/>
          </w:tcPr>
          <w:p>
            <w:pPr>
              <w:spacing w:after="20"/>
            </w:pPr>
            <w:r/>
            <w:r>
              <w:rPr>
                <w:rFonts w:ascii="Consolas" w:hAnsi="Consolas"/>
                <w:i w:val="0"/>
                <w:sz w:val="15"/>
              </w:rPr>
              <w:t>/up/worklist</w:t>
            </w:r>
            <w:r>
              <w:rPr>
                <w:b w:val="0"/>
                <w:i w:val="0"/>
                <w:sz w:val="18"/>
              </w:rPr>
              <w:t xml:space="preserve"> (MINE), </w:t>
            </w:r>
            <w:r>
              <w:rPr>
                <w:rFonts w:ascii="Consolas" w:hAnsi="Consolas"/>
                <w:i w:val="0"/>
                <w:sz w:val="15"/>
              </w:rPr>
              <w:t>/up/load-policy</w:t>
            </w:r>
          </w:p>
        </w:tc>
      </w:tr>
      <w:tr>
        <w:trPr>
          <w:cantSplit w:val="true"/>
        </w:trPr>
        <w:tc>
          <w:tcPr>
            <w:tcW w:type="dxa" w:w="2449"/>
          </w:tcPr>
          <w:p>
            <w:pPr>
              <w:spacing w:after="20"/>
            </w:pPr>
            <w:r/>
            <w:r>
              <w:rPr>
                <w:b w:val="0"/>
                <w:i w:val="0"/>
                <w:sz w:val="18"/>
              </w:rPr>
              <w:t>Proposal approvals (Proposal Checker)</w:t>
            </w:r>
          </w:p>
        </w:tc>
        <w:tc>
          <w:tcPr>
            <w:tcW w:type="dxa" w:w="4490"/>
          </w:tcPr>
          <w:p>
            <w:pPr>
              <w:spacing w:after="20"/>
            </w:pPr>
            <w:r/>
            <w:r>
              <w:rPr>
                <w:b w:val="0"/>
                <w:i w:val="0"/>
                <w:sz w:val="18"/>
              </w:rPr>
              <w:t>Queue PROPOSAL; detail with approve / reject (reason in a dialog), PDF, share</w:t>
            </w:r>
          </w:p>
        </w:tc>
        <w:tc>
          <w:tcPr>
            <w:tcW w:type="dxa" w:w="3266"/>
          </w:tcPr>
          <w:p>
            <w:pPr>
              <w:spacing w:after="20"/>
            </w:pPr>
            <w:r/>
            <w:r>
              <w:rPr>
                <w:rFonts w:ascii="Consolas" w:hAnsi="Consolas"/>
                <w:i w:val="0"/>
                <w:sz w:val="15"/>
              </w:rPr>
              <w:t>/up/worklist</w:t>
            </w:r>
            <w:r>
              <w:rPr>
                <w:b w:val="0"/>
                <w:i w:val="0"/>
                <w:sz w:val="18"/>
              </w:rPr>
              <w:t xml:space="preserve">, </w:t>
            </w:r>
            <w:r>
              <w:rPr>
                <w:rFonts w:ascii="Consolas" w:hAnsi="Consolas"/>
                <w:i w:val="0"/>
                <w:sz w:val="15"/>
              </w:rPr>
              <w:t>/up/load-policy</w:t>
            </w:r>
            <w:r>
              <w:rPr>
                <w:b w:val="0"/>
                <w:i w:val="0"/>
                <w:sz w:val="18"/>
              </w:rPr>
              <w:t xml:space="preserve">, </w:t>
            </w:r>
            <w:r>
              <w:rPr>
                <w:rFonts w:ascii="Consolas" w:hAnsi="Consolas"/>
                <w:i w:val="0"/>
                <w:sz w:val="15"/>
              </w:rPr>
              <w:t>/up/issue</w:t>
            </w:r>
            <w:r>
              <w:rPr>
                <w:b w:val="0"/>
                <w:i w:val="0"/>
                <w:sz w:val="18"/>
              </w:rPr>
              <w:t xml:space="preserve">, </w:t>
            </w:r>
            <w:r>
              <w:rPr>
                <w:rFonts w:ascii="Consolas" w:hAnsi="Consolas"/>
                <w:i w:val="0"/>
                <w:sz w:val="15"/>
              </w:rPr>
              <w:t>/up/proposal-reject</w:t>
            </w:r>
            <w:r>
              <w:rPr>
                <w:b w:val="0"/>
                <w:i w:val="0"/>
                <w:sz w:val="18"/>
              </w:rPr>
              <w:t xml:space="preserve">, </w:t>
            </w:r>
            <w:r>
              <w:rPr>
                <w:rFonts w:ascii="Consolas" w:hAnsi="Consolas"/>
                <w:i w:val="0"/>
                <w:sz w:val="15"/>
              </w:rPr>
              <w:t>/up/share</w:t>
            </w:r>
          </w:p>
        </w:tc>
      </w:tr>
      <w:tr>
        <w:trPr>
          <w:cantSplit w:val="true"/>
        </w:trPr>
        <w:tc>
          <w:tcPr>
            <w:tcW w:type="dxa" w:w="2449"/>
          </w:tcPr>
          <w:p>
            <w:pPr>
              <w:spacing w:after="20"/>
            </w:pPr>
            <w:r/>
            <w:r>
              <w:rPr>
                <w:b w:val="0"/>
                <w:i w:val="0"/>
                <w:sz w:val="18"/>
              </w:rPr>
              <w:t>Cancellations (Maker, Cancellation Checker)</w:t>
            </w:r>
          </w:p>
        </w:tc>
        <w:tc>
          <w:tcPr>
            <w:tcW w:type="dxa" w:w="4490"/>
          </w:tcPr>
          <w:p>
            <w:pPr>
              <w:spacing w:after="20"/>
            </w:pPr>
            <w:r/>
            <w:r>
              <w:rPr>
                <w:b w:val="0"/>
                <w:i w:val="0"/>
                <w:sz w:val="18"/>
              </w:rPr>
              <w:t>Tab Requests (queue and detail with refund calculation and approve / reject), tab Raise a request (Maker)</w:t>
            </w:r>
          </w:p>
        </w:tc>
        <w:tc>
          <w:tcPr>
            <w:tcW w:type="dxa" w:w="3266"/>
          </w:tcPr>
          <w:p>
            <w:pPr>
              <w:spacing w:after="20"/>
            </w:pPr>
            <w:r/>
            <w:r>
              <w:rPr>
                <w:rFonts w:ascii="Consolas" w:hAnsi="Consolas"/>
                <w:i w:val="0"/>
                <w:sz w:val="15"/>
              </w:rPr>
              <w:t>/up/worklist</w:t>
            </w:r>
            <w:r>
              <w:rPr>
                <w:b w:val="0"/>
                <w:i w:val="0"/>
                <w:sz w:val="18"/>
              </w:rPr>
              <w:t xml:space="preserve"> (CANCELLATION), </w:t>
            </w:r>
            <w:r>
              <w:rPr>
                <w:rFonts w:ascii="Consolas" w:hAnsi="Consolas"/>
                <w:i w:val="0"/>
                <w:sz w:val="15"/>
              </w:rPr>
              <w:t>/up/cancel-detail</w:t>
            </w:r>
            <w:r>
              <w:rPr>
                <w:b w:val="0"/>
                <w:i w:val="0"/>
                <w:sz w:val="18"/>
              </w:rPr>
              <w:t xml:space="preserve">, </w:t>
            </w:r>
            <w:r>
              <w:rPr>
                <w:rFonts w:ascii="Consolas" w:hAnsi="Consolas"/>
                <w:i w:val="0"/>
                <w:sz w:val="15"/>
              </w:rPr>
              <w:t>/up/cancel-check</w:t>
            </w:r>
            <w:r>
              <w:rPr>
                <w:b w:val="0"/>
                <w:i w:val="0"/>
                <w:sz w:val="18"/>
              </w:rPr>
              <w:t xml:space="preserve">, </w:t>
            </w:r>
            <w:r>
              <w:rPr>
                <w:rFonts w:ascii="Consolas" w:hAnsi="Consolas"/>
                <w:i w:val="0"/>
                <w:sz w:val="15"/>
              </w:rPr>
              <w:t>/up/cancel-approve</w:t>
            </w:r>
            <w:r>
              <w:rPr>
                <w:b w:val="0"/>
                <w:i w:val="0"/>
                <w:sz w:val="18"/>
              </w:rPr>
              <w:t xml:space="preserve">, </w:t>
            </w:r>
            <w:r>
              <w:rPr>
                <w:rFonts w:ascii="Consolas" w:hAnsi="Consolas"/>
                <w:i w:val="0"/>
                <w:sz w:val="15"/>
              </w:rPr>
              <w:t>/up/load-policy</w:t>
            </w:r>
          </w:p>
        </w:tc>
      </w:tr>
      <w:tr>
        <w:trPr>
          <w:cantSplit w:val="true"/>
        </w:trPr>
        <w:tc>
          <w:tcPr>
            <w:tcW w:type="dxa" w:w="2449"/>
          </w:tcPr>
          <w:p>
            <w:pPr>
              <w:spacing w:after="20"/>
            </w:pPr>
            <w:r/>
            <w:r>
              <w:rPr>
                <w:b w:val="0"/>
                <w:i w:val="0"/>
                <w:sz w:val="18"/>
              </w:rPr>
              <w:t>Policies (all)</w:t>
            </w:r>
          </w:p>
        </w:tc>
        <w:tc>
          <w:tcPr>
            <w:tcW w:type="dxa" w:w="4490"/>
          </w:tcPr>
          <w:p>
            <w:pPr>
              <w:spacing w:after="20"/>
            </w:pPr>
            <w:r/>
            <w:r>
              <w:rPr>
                <w:b w:val="0"/>
                <w:i w:val="0"/>
                <w:sz w:val="18"/>
              </w:rPr>
              <w:t>Search by policy or proposal number; certificate / application PDF, commission, share</w:t>
            </w:r>
          </w:p>
        </w:tc>
        <w:tc>
          <w:tcPr>
            <w:tcW w:type="dxa" w:w="3266"/>
          </w:tcPr>
          <w:p>
            <w:pPr>
              <w:spacing w:after="20"/>
            </w:pPr>
            <w:r/>
            <w:r>
              <w:rPr>
                <w:rFonts w:ascii="Consolas" w:hAnsi="Consolas"/>
                <w:i w:val="0"/>
                <w:sz w:val="15"/>
              </w:rPr>
              <w:t>/up/load-policy</w:t>
            </w:r>
            <w:r>
              <w:rPr>
                <w:b w:val="0"/>
                <w:i w:val="0"/>
                <w:sz w:val="18"/>
              </w:rPr>
              <w:t xml:space="preserve">, </w:t>
            </w:r>
            <w:r>
              <w:rPr>
                <w:rFonts w:ascii="Consolas" w:hAnsi="Consolas"/>
                <w:i w:val="0"/>
                <w:sz w:val="15"/>
              </w:rPr>
              <w:t>/up/doc_generation</w:t>
            </w:r>
            <w:r>
              <w:rPr>
                <w:b w:val="0"/>
                <w:i w:val="0"/>
                <w:sz w:val="18"/>
              </w:rPr>
              <w:t xml:space="preserve">, </w:t>
            </w:r>
            <w:r>
              <w:rPr>
                <w:rFonts w:ascii="Consolas" w:hAnsi="Consolas"/>
                <w:i w:val="0"/>
                <w:sz w:val="15"/>
              </w:rPr>
              <w:t>/up/commission-query</w:t>
            </w:r>
            <w:r>
              <w:rPr>
                <w:b w:val="0"/>
                <w:i w:val="0"/>
                <w:sz w:val="18"/>
              </w:rPr>
              <w:t xml:space="preserve">, </w:t>
            </w:r>
            <w:r>
              <w:rPr>
                <w:rFonts w:ascii="Consolas" w:hAnsi="Consolas"/>
                <w:i w:val="0"/>
                <w:sz w:val="15"/>
              </w:rPr>
              <w:t>/up/share</w:t>
            </w:r>
          </w:p>
        </w:tc>
      </w:tr>
    </w:tbl>
    <w:p>
      <w:pPr>
        <w:spacing w:after="40"/>
      </w:pPr>
    </w:p>
    <w:p>
      <w:pPr>
        <w:pStyle w:val="Heading2"/>
      </w:pPr>
      <w:r>
        <w:t>17.2 Structure of the File</w:t>
      </w:r>
    </w:p>
    <w:p>
      <w:r>
        <w:rPr>
          <w:b w:val="0"/>
          <w:i w:val="0"/>
        </w:rPr>
        <w:t>The script is organised in blocks, in this order: UIC helpers (token, tenant, URL), configuration (</w:t>
      </w:r>
      <w:r>
        <w:rPr>
          <w:rFonts w:ascii="Consolas" w:hAnsi="Consolas"/>
          <w:i w:val="0"/>
          <w:sz w:val="18"/>
        </w:rPr>
        <w:t>CFG</w:t>
      </w:r>
      <w:r>
        <w:rPr>
          <w:b w:val="0"/>
          <w:i w:val="0"/>
        </w:rPr>
        <w:t xml:space="preserve">, </w:t>
      </w:r>
      <w:r>
        <w:rPr>
          <w:rFonts w:ascii="Consolas" w:hAnsi="Consolas"/>
          <w:i w:val="0"/>
          <w:sz w:val="18"/>
        </w:rPr>
        <w:t>ROLE</w:t>
      </w:r>
      <w:r>
        <w:rPr>
          <w:b w:val="0"/>
          <w:i w:val="0"/>
        </w:rPr>
        <w:t>), utilities (</w:t>
      </w:r>
      <w:r>
        <w:rPr>
          <w:rFonts w:ascii="Consolas" w:hAnsi="Consolas"/>
          <w:i w:val="0"/>
          <w:sz w:val="18"/>
        </w:rPr>
        <w:t>api()</w:t>
      </w:r>
      <w:r>
        <w:rPr>
          <w:b w:val="0"/>
          <w:i w:val="0"/>
        </w:rPr>
        <w:t>, error rendering, modal, alerts), state and master data (</w:t>
      </w:r>
      <w:r>
        <w:rPr>
          <w:rFonts w:ascii="Consolas" w:hAnsi="Consolas"/>
          <w:i w:val="0"/>
          <w:sz w:val="18"/>
        </w:rPr>
        <w:t>loadMaster</w:t>
      </w:r>
      <w:r>
        <w:rPr>
          <w:b w:val="0"/>
          <w:i w:val="0"/>
        </w:rPr>
        <w:t xml:space="preserve">: ProductMaster, ProductRule, PremiumMode, code tables, UP_Carrier through </w:t>
      </w:r>
      <w:r>
        <w:rPr>
          <w:rFonts w:ascii="Consolas" w:hAnsi="Consolas"/>
          <w:i w:val="0"/>
          <w:sz w:val="18"/>
        </w:rPr>
        <w:t>/up/list-master-table</w:t>
      </w:r>
      <w:r>
        <w:rPr>
          <w:b w:val="0"/>
          <w:i w:val="0"/>
        </w:rPr>
        <w:t>), navigation by role (</w:t>
      </w:r>
      <w:r>
        <w:rPr>
          <w:rFonts w:ascii="Consolas" w:hAnsi="Consolas"/>
          <w:i w:val="0"/>
          <w:sz w:val="18"/>
        </w:rPr>
        <w:t>NAV</w:t>
      </w:r>
      <w:r>
        <w:rPr>
          <w:b w:val="0"/>
          <w:i w:val="0"/>
        </w:rPr>
        <w:t xml:space="preserve">, </w:t>
      </w:r>
      <w:r>
        <w:rPr>
          <w:rFonts w:ascii="Consolas" w:hAnsi="Consolas"/>
          <w:i w:val="0"/>
          <w:sz w:val="18"/>
        </w:rPr>
        <w:t>buildNav</w:t>
      </w:r>
      <w:r>
        <w:rPr>
          <w:b w:val="0"/>
          <w:i w:val="0"/>
        </w:rPr>
        <w:t xml:space="preserve">, </w:t>
      </w:r>
      <w:r>
        <w:rPr>
          <w:rFonts w:ascii="Consolas" w:hAnsi="Consolas"/>
          <w:i w:val="0"/>
          <w:sz w:val="18"/>
        </w:rPr>
        <w:t>go</w:t>
      </w:r>
      <w:r>
        <w:rPr>
          <w:b w:val="0"/>
          <w:i w:val="0"/>
        </w:rPr>
        <w:t>), shared renderers (</w:t>
      </w:r>
      <w:r>
        <w:rPr>
          <w:rFonts w:ascii="Consolas" w:hAnsi="Consolas"/>
          <w:i w:val="0"/>
          <w:sz w:val="18"/>
        </w:rPr>
        <w:t>policySummary</w:t>
      </w:r>
      <w:r>
        <w:rPr>
          <w:b w:val="0"/>
          <w:i w:val="0"/>
        </w:rPr>
        <w:t xml:space="preserve">, </w:t>
      </w:r>
      <w:r>
        <w:rPr>
          <w:rFonts w:ascii="Consolas" w:hAnsi="Consolas"/>
          <w:i w:val="0"/>
          <w:sz w:val="18"/>
        </w:rPr>
        <w:t>getDoc</w:t>
      </w:r>
      <w:r>
        <w:rPr>
          <w:b w:val="0"/>
          <w:i w:val="0"/>
        </w:rPr>
        <w:t xml:space="preserve">, </w:t>
      </w:r>
      <w:r>
        <w:rPr>
          <w:rFonts w:ascii="Consolas" w:hAnsi="Consolas"/>
          <w:i w:val="0"/>
          <w:sz w:val="18"/>
        </w:rPr>
        <w:t>shareDialog</w:t>
      </w:r>
      <w:r>
        <w:rPr>
          <w:b w:val="0"/>
          <w:i w:val="0"/>
        </w:rPr>
        <w:t xml:space="preserve">), the generic </w:t>
      </w:r>
      <w:r>
        <w:rPr>
          <w:rFonts w:ascii="Consolas" w:hAnsi="Consolas"/>
          <w:i w:val="0"/>
          <w:sz w:val="18"/>
        </w:rPr>
        <w:t>Queue</w:t>
      </w:r>
      <w:r>
        <w:rPr>
          <w:b w:val="0"/>
          <w:i w:val="0"/>
        </w:rPr>
        <w:t xml:space="preserve"> class used by three views, proposal and cancellation detail, policies, the quotation wizard, the dashboard (inline SVG helpers </w:t>
      </w:r>
      <w:r>
        <w:rPr>
          <w:rFonts w:ascii="Consolas" w:hAnsi="Consolas"/>
          <w:i w:val="0"/>
          <w:sz w:val="18"/>
        </w:rPr>
        <w:t>barSvg</w:t>
      </w:r>
      <w:r>
        <w:rPr>
          <w:b w:val="0"/>
          <w:i w:val="0"/>
        </w:rPr>
        <w:t xml:space="preserve">, </w:t>
      </w:r>
      <w:r>
        <w:rPr>
          <w:rFonts w:ascii="Consolas" w:hAnsi="Consolas"/>
          <w:i w:val="0"/>
          <w:sz w:val="18"/>
        </w:rPr>
        <w:t>hbarSvg</w:t>
      </w:r>
      <w:r>
        <w:rPr>
          <w:b w:val="0"/>
          <w:i w:val="0"/>
        </w:rPr>
        <w:t xml:space="preserve">, </w:t>
      </w:r>
      <w:r>
        <w:rPr>
          <w:rFonts w:ascii="Consolas" w:hAnsi="Consolas"/>
          <w:i w:val="0"/>
          <w:sz w:val="18"/>
        </w:rPr>
        <w:t>donutSvg</w:t>
      </w:r>
      <w:r>
        <w:rPr>
          <w:b w:val="0"/>
          <w:i w:val="0"/>
        </w:rPr>
        <w:t>) and the wire-up (</w:t>
      </w:r>
      <w:r>
        <w:rPr>
          <w:rFonts w:ascii="Consolas" w:hAnsi="Consolas"/>
          <w:i w:val="0"/>
          <w:sz w:val="18"/>
        </w:rPr>
        <w:t>bind</w:t>
      </w:r>
      <w:r>
        <w:rPr>
          <w:b w:val="0"/>
          <w:i w:val="0"/>
        </w:rPr>
        <w:t xml:space="preserve">, </w:t>
      </w:r>
      <w:r>
        <w:rPr>
          <w:rFonts w:ascii="Consolas" w:hAnsi="Consolas"/>
          <w:i w:val="0"/>
          <w:sz w:val="18"/>
        </w:rPr>
        <w:t>startApp</w:t>
      </w:r>
      <w:r>
        <w:rPr>
          <w:b w:val="0"/>
          <w:i w:val="0"/>
        </w:rPr>
        <w:t xml:space="preserve">, sign-in / sign-out, </w:t>
      </w:r>
      <w:r>
        <w:rPr>
          <w:rFonts w:ascii="Consolas" w:hAnsi="Consolas"/>
          <w:i w:val="0"/>
          <w:sz w:val="18"/>
        </w:rPr>
        <w:t>init</w:t>
      </w:r>
      <w:r>
        <w:rPr>
          <w:b w:val="0"/>
          <w:i w:val="0"/>
        </w:rPr>
        <w:t>).</w:t>
      </w:r>
    </w:p>
    <w:p>
      <w:pPr>
        <w:spacing w:after="60"/>
      </w:pPr>
      <w:r>
        <w:rPr>
          <w:b/>
          <w:i w:val="0"/>
          <w:color w:val="0B4DA2"/>
          <w:sz w:val="22"/>
        </w:rPr>
        <w:t>Function index of index.html (generated)</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449"/>
            <w:shd w:val="clear" w:color="auto" w:fill="DCE6F1"/>
          </w:tcPr>
          <w:p>
            <w:pPr>
              <w:spacing w:after="20"/>
            </w:pPr>
            <w:r/>
            <w:r>
              <w:rPr>
                <w:b/>
                <w:sz w:val="18"/>
              </w:rPr>
              <w:t>Function</w:t>
            </w:r>
          </w:p>
        </w:tc>
        <w:tc>
          <w:tcPr>
            <w:tcW w:type="dxa" w:w="2245"/>
            <w:shd w:val="clear" w:color="auto" w:fill="DCE6F1"/>
          </w:tcPr>
          <w:p>
            <w:pPr>
              <w:spacing w:after="20"/>
            </w:pPr>
            <w:r/>
            <w:r>
              <w:rPr>
                <w:b/>
                <w:sz w:val="18"/>
              </w:rPr>
              <w:t>Parameters</w:t>
            </w:r>
          </w:p>
        </w:tc>
        <w:tc>
          <w:tcPr>
            <w:tcW w:type="dxa" w:w="714"/>
            <w:shd w:val="clear" w:color="auto" w:fill="DCE6F1"/>
          </w:tcPr>
          <w:p>
            <w:pPr>
              <w:spacing w:after="20"/>
            </w:pPr>
            <w:r/>
            <w:r>
              <w:rPr>
                <w:b/>
                <w:sz w:val="18"/>
              </w:rPr>
              <w:t>Line</w:t>
            </w:r>
          </w:p>
        </w:tc>
        <w:tc>
          <w:tcPr>
            <w:tcW w:type="dxa" w:w="4796"/>
            <w:shd w:val="clear" w:color="auto" w:fill="DCE6F1"/>
          </w:tcPr>
          <w:p>
            <w:pPr>
              <w:spacing w:after="20"/>
            </w:pPr>
            <w:r/>
            <w:r>
              <w:rPr>
                <w:b/>
                <w:sz w:val="18"/>
              </w:rPr>
              <w:t>Comment</w:t>
            </w:r>
          </w:p>
        </w:tc>
      </w:tr>
      <w:tr>
        <w:trPr>
          <w:cantSplit w:val="true"/>
        </w:trPr>
        <w:tc>
          <w:tcPr>
            <w:tcW w:type="dxa" w:w="2449"/>
          </w:tcPr>
          <w:p>
            <w:pPr>
              <w:spacing w:after="20"/>
            </w:pPr>
            <w:r/>
            <w:r>
              <w:rPr>
                <w:b w:val="0"/>
                <w:i w:val="0"/>
                <w:sz w:val="18"/>
              </w:rPr>
              <w:t>getHostname</w:t>
            </w:r>
          </w:p>
        </w:tc>
        <w:tc>
          <w:tcPr>
            <w:tcW w:type="dxa" w:w="2245"/>
          </w:tcPr>
          <w:p>
            <w:pPr>
              <w:spacing w:after="20"/>
            </w:pPr>
            <w:r/>
          </w:p>
        </w:tc>
        <w:tc>
          <w:tcPr>
            <w:tcW w:type="dxa" w:w="714"/>
          </w:tcPr>
          <w:p>
            <w:pPr>
              <w:spacing w:after="20"/>
            </w:pPr>
            <w:r/>
            <w:r>
              <w:rPr>
                <w:b w:val="0"/>
                <w:i w:val="0"/>
                <w:sz w:val="18"/>
              </w:rPr>
              <w:t>252</w:t>
            </w:r>
          </w:p>
        </w:tc>
        <w:tc>
          <w:tcPr>
            <w:tcW w:type="dxa" w:w="4796"/>
          </w:tcPr>
          <w:p>
            <w:pPr>
              <w:spacing w:after="20"/>
            </w:pPr>
            <w:r/>
          </w:p>
        </w:tc>
      </w:tr>
      <w:tr>
        <w:trPr>
          <w:cantSplit w:val="true"/>
        </w:trPr>
        <w:tc>
          <w:tcPr>
            <w:tcW w:type="dxa" w:w="2449"/>
          </w:tcPr>
          <w:p>
            <w:pPr>
              <w:spacing w:after="20"/>
            </w:pPr>
            <w:r/>
            <w:r>
              <w:rPr>
                <w:b w:val="0"/>
                <w:i w:val="0"/>
                <w:sz w:val="18"/>
              </w:rPr>
              <w:t>getTenantCode</w:t>
            </w:r>
          </w:p>
        </w:tc>
        <w:tc>
          <w:tcPr>
            <w:tcW w:type="dxa" w:w="2245"/>
          </w:tcPr>
          <w:p>
            <w:pPr>
              <w:spacing w:after="20"/>
            </w:pPr>
            <w:r/>
          </w:p>
        </w:tc>
        <w:tc>
          <w:tcPr>
            <w:tcW w:type="dxa" w:w="714"/>
          </w:tcPr>
          <w:p>
            <w:pPr>
              <w:spacing w:after="20"/>
            </w:pPr>
            <w:r/>
            <w:r>
              <w:rPr>
                <w:b w:val="0"/>
                <w:i w:val="0"/>
                <w:sz w:val="18"/>
              </w:rPr>
              <w:t>253</w:t>
            </w:r>
          </w:p>
        </w:tc>
        <w:tc>
          <w:tcPr>
            <w:tcW w:type="dxa" w:w="4796"/>
          </w:tcPr>
          <w:p>
            <w:pPr>
              <w:spacing w:after="20"/>
            </w:pPr>
            <w:r/>
          </w:p>
        </w:tc>
      </w:tr>
      <w:tr>
        <w:trPr>
          <w:cantSplit w:val="true"/>
        </w:trPr>
        <w:tc>
          <w:tcPr>
            <w:tcW w:type="dxa" w:w="2449"/>
          </w:tcPr>
          <w:p>
            <w:pPr>
              <w:spacing w:after="20"/>
            </w:pPr>
            <w:r/>
            <w:r>
              <w:rPr>
                <w:b w:val="0"/>
                <w:i w:val="0"/>
                <w:sz w:val="18"/>
              </w:rPr>
              <w:t>buildApiUrl</w:t>
            </w:r>
          </w:p>
        </w:tc>
        <w:tc>
          <w:tcPr>
            <w:tcW w:type="dxa" w:w="2245"/>
          </w:tcPr>
          <w:p>
            <w:pPr>
              <w:spacing w:after="20"/>
            </w:pPr>
            <w:r/>
            <w:r>
              <w:rPr>
                <w:b w:val="0"/>
                <w:i w:val="0"/>
                <w:sz w:val="18"/>
              </w:rPr>
              <w:t>apiPath</w:t>
            </w:r>
          </w:p>
        </w:tc>
        <w:tc>
          <w:tcPr>
            <w:tcW w:type="dxa" w:w="714"/>
          </w:tcPr>
          <w:p>
            <w:pPr>
              <w:spacing w:after="20"/>
            </w:pPr>
            <w:r/>
            <w:r>
              <w:rPr>
                <w:b w:val="0"/>
                <w:i w:val="0"/>
                <w:sz w:val="18"/>
              </w:rPr>
              <w:t>254</w:t>
            </w:r>
          </w:p>
        </w:tc>
        <w:tc>
          <w:tcPr>
            <w:tcW w:type="dxa" w:w="4796"/>
          </w:tcPr>
          <w:p>
            <w:pPr>
              <w:spacing w:after="20"/>
            </w:pPr>
            <w:r/>
          </w:p>
        </w:tc>
      </w:tr>
      <w:tr>
        <w:trPr>
          <w:cantSplit w:val="true"/>
        </w:trPr>
        <w:tc>
          <w:tcPr>
            <w:tcW w:type="dxa" w:w="2449"/>
          </w:tcPr>
          <w:p>
            <w:pPr>
              <w:spacing w:after="20"/>
            </w:pPr>
            <w:r/>
            <w:r>
              <w:rPr>
                <w:b w:val="0"/>
                <w:i w:val="0"/>
                <w:sz w:val="18"/>
              </w:rPr>
              <w:t>getAccessToken</w:t>
            </w:r>
          </w:p>
        </w:tc>
        <w:tc>
          <w:tcPr>
            <w:tcW w:type="dxa" w:w="2245"/>
          </w:tcPr>
          <w:p>
            <w:pPr>
              <w:spacing w:after="20"/>
            </w:pPr>
            <w:r/>
          </w:p>
        </w:tc>
        <w:tc>
          <w:tcPr>
            <w:tcW w:type="dxa" w:w="714"/>
          </w:tcPr>
          <w:p>
            <w:pPr>
              <w:spacing w:after="20"/>
            </w:pPr>
            <w:r/>
            <w:r>
              <w:rPr>
                <w:b w:val="0"/>
                <w:i w:val="0"/>
                <w:sz w:val="18"/>
              </w:rPr>
              <w:t>256</w:t>
            </w:r>
          </w:p>
        </w:tc>
        <w:tc>
          <w:tcPr>
            <w:tcW w:type="dxa" w:w="4796"/>
          </w:tcPr>
          <w:p>
            <w:pPr>
              <w:spacing w:after="20"/>
            </w:pPr>
            <w:r/>
          </w:p>
        </w:tc>
      </w:tr>
      <w:tr>
        <w:trPr>
          <w:cantSplit w:val="true"/>
        </w:trPr>
        <w:tc>
          <w:tcPr>
            <w:tcW w:type="dxa" w:w="2449"/>
          </w:tcPr>
          <w:p>
            <w:pPr>
              <w:spacing w:after="20"/>
            </w:pPr>
            <w:r/>
            <w:r>
              <w:rPr>
                <w:b w:val="0"/>
                <w:i w:val="0"/>
                <w:sz w:val="18"/>
              </w:rPr>
              <w:t>portalToken</w:t>
            </w:r>
          </w:p>
        </w:tc>
        <w:tc>
          <w:tcPr>
            <w:tcW w:type="dxa" w:w="2245"/>
          </w:tcPr>
          <w:p>
            <w:pPr>
              <w:spacing w:after="20"/>
            </w:pPr>
            <w:r/>
          </w:p>
        </w:tc>
        <w:tc>
          <w:tcPr>
            <w:tcW w:type="dxa" w:w="714"/>
          </w:tcPr>
          <w:p>
            <w:pPr>
              <w:spacing w:after="20"/>
            </w:pPr>
            <w:r/>
            <w:r>
              <w:rPr>
                <w:b w:val="0"/>
                <w:i w:val="0"/>
                <w:sz w:val="18"/>
              </w:rPr>
              <w:t>257</w:t>
            </w:r>
          </w:p>
        </w:tc>
        <w:tc>
          <w:tcPr>
            <w:tcW w:type="dxa" w:w="4796"/>
          </w:tcPr>
          <w:p>
            <w:pPr>
              <w:spacing w:after="20"/>
            </w:pPr>
            <w:r/>
          </w:p>
        </w:tc>
      </w:tr>
      <w:tr>
        <w:trPr>
          <w:cantSplit w:val="true"/>
        </w:trPr>
        <w:tc>
          <w:tcPr>
            <w:tcW w:type="dxa" w:w="2449"/>
          </w:tcPr>
          <w:p>
            <w:pPr>
              <w:spacing w:after="20"/>
            </w:pPr>
            <w:r/>
            <w:r>
              <w:rPr>
                <w:b w:val="0"/>
                <w:i w:val="0"/>
                <w:sz w:val="18"/>
              </w:rPr>
              <w:t>redirectToLogin</w:t>
            </w:r>
          </w:p>
        </w:tc>
        <w:tc>
          <w:tcPr>
            <w:tcW w:type="dxa" w:w="2245"/>
          </w:tcPr>
          <w:p>
            <w:pPr>
              <w:spacing w:after="20"/>
            </w:pPr>
            <w:r/>
          </w:p>
        </w:tc>
        <w:tc>
          <w:tcPr>
            <w:tcW w:type="dxa" w:w="714"/>
          </w:tcPr>
          <w:p>
            <w:pPr>
              <w:spacing w:after="20"/>
            </w:pPr>
            <w:r/>
            <w:r>
              <w:rPr>
                <w:b w:val="0"/>
                <w:i w:val="0"/>
                <w:sz w:val="18"/>
              </w:rPr>
              <w:t>258</w:t>
            </w:r>
          </w:p>
        </w:tc>
        <w:tc>
          <w:tcPr>
            <w:tcW w:type="dxa" w:w="4796"/>
          </w:tcPr>
          <w:p>
            <w:pPr>
              <w:spacing w:after="20"/>
            </w:pPr>
            <w:r/>
          </w:p>
        </w:tc>
      </w:tr>
      <w:tr>
        <w:trPr>
          <w:cantSplit w:val="true"/>
        </w:trPr>
        <w:tc>
          <w:tcPr>
            <w:tcW w:type="dxa" w:w="2449"/>
          </w:tcPr>
          <w:p>
            <w:pPr>
              <w:spacing w:after="20"/>
            </w:pPr>
            <w:r/>
            <w:r>
              <w:rPr>
                <w:b w:val="0"/>
                <w:i w:val="0"/>
                <w:sz w:val="18"/>
              </w:rPr>
              <w:t>apiUrl</w:t>
            </w:r>
          </w:p>
        </w:tc>
        <w:tc>
          <w:tcPr>
            <w:tcW w:type="dxa" w:w="2245"/>
          </w:tcPr>
          <w:p>
            <w:pPr>
              <w:spacing w:after="20"/>
            </w:pPr>
            <w:r/>
            <w:r>
              <w:rPr>
                <w:b w:val="0"/>
                <w:i w:val="0"/>
                <w:sz w:val="18"/>
              </w:rPr>
              <w:t>path</w:t>
            </w:r>
          </w:p>
        </w:tc>
        <w:tc>
          <w:tcPr>
            <w:tcW w:type="dxa" w:w="714"/>
          </w:tcPr>
          <w:p>
            <w:pPr>
              <w:spacing w:after="20"/>
            </w:pPr>
            <w:r/>
            <w:r>
              <w:rPr>
                <w:b w:val="0"/>
                <w:i w:val="0"/>
                <w:sz w:val="18"/>
              </w:rPr>
              <w:t>267</w:t>
            </w:r>
          </w:p>
        </w:tc>
        <w:tc>
          <w:tcPr>
            <w:tcW w:type="dxa" w:w="4796"/>
          </w:tcPr>
          <w:p>
            <w:pPr>
              <w:spacing w:after="20"/>
            </w:pPr>
            <w:r/>
          </w:p>
        </w:tc>
      </w:tr>
      <w:tr>
        <w:trPr>
          <w:cantSplit w:val="true"/>
        </w:trPr>
        <w:tc>
          <w:tcPr>
            <w:tcW w:type="dxa" w:w="2449"/>
          </w:tcPr>
          <w:p>
            <w:pPr>
              <w:spacing w:after="20"/>
            </w:pPr>
            <w:r/>
            <w:r>
              <w:rPr>
                <w:b w:val="0"/>
                <w:i w:val="0"/>
                <w:sz w:val="18"/>
              </w:rPr>
              <w:t>logCall</w:t>
            </w:r>
          </w:p>
        </w:tc>
        <w:tc>
          <w:tcPr>
            <w:tcW w:type="dxa" w:w="2245"/>
          </w:tcPr>
          <w:p>
            <w:pPr>
              <w:spacing w:after="20"/>
            </w:pPr>
            <w:r/>
            <w:r>
              <w:rPr>
                <w:b w:val="0"/>
                <w:i w:val="0"/>
                <w:sz w:val="18"/>
              </w:rPr>
              <w:t>method, path, body, status, resp</w:t>
            </w:r>
          </w:p>
        </w:tc>
        <w:tc>
          <w:tcPr>
            <w:tcW w:type="dxa" w:w="714"/>
          </w:tcPr>
          <w:p>
            <w:pPr>
              <w:spacing w:after="20"/>
            </w:pPr>
            <w:r/>
            <w:r>
              <w:rPr>
                <w:b w:val="0"/>
                <w:i w:val="0"/>
                <w:sz w:val="18"/>
              </w:rPr>
              <w:t>279</w:t>
            </w:r>
          </w:p>
        </w:tc>
        <w:tc>
          <w:tcPr>
            <w:tcW w:type="dxa" w:w="4796"/>
          </w:tcPr>
          <w:p>
            <w:pPr>
              <w:spacing w:after="20"/>
            </w:pPr>
            <w:r/>
          </w:p>
        </w:tc>
      </w:tr>
      <w:tr>
        <w:trPr>
          <w:cantSplit w:val="true"/>
        </w:trPr>
        <w:tc>
          <w:tcPr>
            <w:tcW w:type="dxa" w:w="2449"/>
          </w:tcPr>
          <w:p>
            <w:pPr>
              <w:spacing w:after="20"/>
            </w:pPr>
            <w:r/>
            <w:r>
              <w:rPr>
                <w:b w:val="0"/>
                <w:i w:val="0"/>
                <w:sz w:val="18"/>
              </w:rPr>
              <w:t>api</w:t>
            </w:r>
          </w:p>
        </w:tc>
        <w:tc>
          <w:tcPr>
            <w:tcW w:type="dxa" w:w="2245"/>
          </w:tcPr>
          <w:p>
            <w:pPr>
              <w:spacing w:after="20"/>
            </w:pPr>
            <w:r/>
            <w:r>
              <w:rPr>
                <w:b w:val="0"/>
                <w:i w:val="0"/>
                <w:sz w:val="18"/>
              </w:rPr>
              <w:t>method, path, body, quiet</w:t>
            </w:r>
          </w:p>
        </w:tc>
        <w:tc>
          <w:tcPr>
            <w:tcW w:type="dxa" w:w="714"/>
          </w:tcPr>
          <w:p>
            <w:pPr>
              <w:spacing w:after="20"/>
            </w:pPr>
            <w:r/>
            <w:r>
              <w:rPr>
                <w:b w:val="0"/>
                <w:i w:val="0"/>
                <w:sz w:val="18"/>
              </w:rPr>
              <w:t>285</w:t>
            </w:r>
          </w:p>
        </w:tc>
        <w:tc>
          <w:tcPr>
            <w:tcW w:type="dxa" w:w="4796"/>
          </w:tcPr>
          <w:p>
            <w:pPr>
              <w:spacing w:after="20"/>
            </w:pPr>
            <w:r/>
            <w:r>
              <w:rPr>
                <w:b w:val="0"/>
                <w:i w:val="0"/>
                <w:sz w:val="18"/>
              </w:rPr>
              <w:t>Calls an /up API. Returns {ok,status,data,blob}; never throws; 401 sends the user to login. quiet = no spinner</w:t>
            </w:r>
          </w:p>
        </w:tc>
      </w:tr>
      <w:tr>
        <w:trPr>
          <w:cantSplit w:val="true"/>
        </w:trPr>
        <w:tc>
          <w:tcPr>
            <w:tcW w:type="dxa" w:w="2449"/>
          </w:tcPr>
          <w:p>
            <w:pPr>
              <w:spacing w:after="20"/>
            </w:pPr>
            <w:r/>
            <w:r>
              <w:rPr>
                <w:b w:val="0"/>
                <w:i w:val="0"/>
                <w:sz w:val="18"/>
              </w:rPr>
              <w:t>showAlert</w:t>
            </w:r>
          </w:p>
        </w:tc>
        <w:tc>
          <w:tcPr>
            <w:tcW w:type="dxa" w:w="2245"/>
          </w:tcPr>
          <w:p>
            <w:pPr>
              <w:spacing w:after="20"/>
            </w:pPr>
            <w:r/>
            <w:r>
              <w:rPr>
                <w:b w:val="0"/>
                <w:i w:val="0"/>
                <w:sz w:val="18"/>
              </w:rPr>
              <w:t>kind, html</w:t>
            </w:r>
          </w:p>
        </w:tc>
        <w:tc>
          <w:tcPr>
            <w:tcW w:type="dxa" w:w="714"/>
          </w:tcPr>
          <w:p>
            <w:pPr>
              <w:spacing w:after="20"/>
            </w:pPr>
            <w:r/>
            <w:r>
              <w:rPr>
                <w:b w:val="0"/>
                <w:i w:val="0"/>
                <w:sz w:val="18"/>
              </w:rPr>
              <w:t>300</w:t>
            </w:r>
          </w:p>
        </w:tc>
        <w:tc>
          <w:tcPr>
            <w:tcW w:type="dxa" w:w="4796"/>
          </w:tcPr>
          <w:p>
            <w:pPr>
              <w:spacing w:after="20"/>
            </w:pPr>
            <w:r/>
          </w:p>
        </w:tc>
      </w:tr>
      <w:tr>
        <w:trPr>
          <w:cantSplit w:val="true"/>
        </w:trPr>
        <w:tc>
          <w:tcPr>
            <w:tcW w:type="dxa" w:w="2449"/>
          </w:tcPr>
          <w:p>
            <w:pPr>
              <w:spacing w:after="20"/>
            </w:pPr>
            <w:r/>
            <w:r>
              <w:rPr>
                <w:b w:val="0"/>
                <w:i w:val="0"/>
                <w:sz w:val="18"/>
              </w:rPr>
              <w:t>errHtml</w:t>
            </w:r>
          </w:p>
        </w:tc>
        <w:tc>
          <w:tcPr>
            <w:tcW w:type="dxa" w:w="2245"/>
          </w:tcPr>
          <w:p>
            <w:pPr>
              <w:spacing w:after="20"/>
            </w:pPr>
            <w:r/>
            <w:r>
              <w:rPr>
                <w:b w:val="0"/>
                <w:i w:val="0"/>
                <w:sz w:val="18"/>
              </w:rPr>
              <w:t>res, fieldMap</w:t>
            </w:r>
          </w:p>
        </w:tc>
        <w:tc>
          <w:tcPr>
            <w:tcW w:type="dxa" w:w="714"/>
          </w:tcPr>
          <w:p>
            <w:pPr>
              <w:spacing w:after="20"/>
            </w:pPr>
            <w:r/>
            <w:r>
              <w:rPr>
                <w:b w:val="0"/>
                <w:i w:val="0"/>
                <w:sz w:val="18"/>
              </w:rPr>
              <w:t>301</w:t>
            </w:r>
          </w:p>
        </w:tc>
        <w:tc>
          <w:tcPr>
            <w:tcW w:type="dxa" w:w="4796"/>
          </w:tcPr>
          <w:p>
            <w:pPr>
              <w:spacing w:after="20"/>
            </w:pPr>
            <w:r/>
          </w:p>
        </w:tc>
      </w:tr>
      <w:tr>
        <w:trPr>
          <w:cantSplit w:val="true"/>
        </w:trPr>
        <w:tc>
          <w:tcPr>
            <w:tcW w:type="dxa" w:w="2449"/>
          </w:tcPr>
          <w:p>
            <w:pPr>
              <w:spacing w:after="20"/>
            </w:pPr>
            <w:r/>
            <w:r>
              <w:rPr>
                <w:b w:val="0"/>
                <w:i w:val="0"/>
                <w:sz w:val="18"/>
              </w:rPr>
              <w:t>showApiError</w:t>
            </w:r>
          </w:p>
        </w:tc>
        <w:tc>
          <w:tcPr>
            <w:tcW w:type="dxa" w:w="2245"/>
          </w:tcPr>
          <w:p>
            <w:pPr>
              <w:spacing w:after="20"/>
            </w:pPr>
            <w:r/>
            <w:r>
              <w:rPr>
                <w:b w:val="0"/>
                <w:i w:val="0"/>
                <w:sz w:val="18"/>
              </w:rPr>
              <w:t>res, fieldMap</w:t>
            </w:r>
          </w:p>
        </w:tc>
        <w:tc>
          <w:tcPr>
            <w:tcW w:type="dxa" w:w="714"/>
          </w:tcPr>
          <w:p>
            <w:pPr>
              <w:spacing w:after="20"/>
            </w:pPr>
            <w:r/>
            <w:r>
              <w:rPr>
                <w:b w:val="0"/>
                <w:i w:val="0"/>
                <w:sz w:val="18"/>
              </w:rPr>
              <w:t>307</w:t>
            </w:r>
          </w:p>
        </w:tc>
        <w:tc>
          <w:tcPr>
            <w:tcW w:type="dxa" w:w="4796"/>
          </w:tcPr>
          <w:p>
            <w:pPr>
              <w:spacing w:after="20"/>
            </w:pPr>
            <w:r/>
          </w:p>
        </w:tc>
      </w:tr>
      <w:tr>
        <w:trPr>
          <w:cantSplit w:val="true"/>
        </w:trPr>
        <w:tc>
          <w:tcPr>
            <w:tcW w:type="dxa" w:w="2449"/>
          </w:tcPr>
          <w:p>
            <w:pPr>
              <w:spacing w:after="20"/>
            </w:pPr>
            <w:r/>
            <w:r>
              <w:rPr>
                <w:b w:val="0"/>
                <w:i w:val="0"/>
                <w:sz w:val="18"/>
              </w:rPr>
              <w:t>download</w:t>
            </w:r>
          </w:p>
        </w:tc>
        <w:tc>
          <w:tcPr>
            <w:tcW w:type="dxa" w:w="2245"/>
          </w:tcPr>
          <w:p>
            <w:pPr>
              <w:spacing w:after="20"/>
            </w:pPr>
            <w:r/>
            <w:r>
              <w:rPr>
                <w:b w:val="0"/>
                <w:i w:val="0"/>
                <w:sz w:val="18"/>
              </w:rPr>
              <w:t>blob, name</w:t>
            </w:r>
          </w:p>
        </w:tc>
        <w:tc>
          <w:tcPr>
            <w:tcW w:type="dxa" w:w="714"/>
          </w:tcPr>
          <w:p>
            <w:pPr>
              <w:spacing w:after="20"/>
            </w:pPr>
            <w:r/>
            <w:r>
              <w:rPr>
                <w:b w:val="0"/>
                <w:i w:val="0"/>
                <w:sz w:val="18"/>
              </w:rPr>
              <w:t>308</w:t>
            </w:r>
          </w:p>
        </w:tc>
        <w:tc>
          <w:tcPr>
            <w:tcW w:type="dxa" w:w="4796"/>
          </w:tcPr>
          <w:p>
            <w:pPr>
              <w:spacing w:after="20"/>
            </w:pPr>
            <w:r/>
          </w:p>
        </w:tc>
      </w:tr>
      <w:tr>
        <w:trPr>
          <w:cantSplit w:val="true"/>
        </w:trPr>
        <w:tc>
          <w:tcPr>
            <w:tcW w:type="dxa" w:w="2449"/>
          </w:tcPr>
          <w:p>
            <w:pPr>
              <w:spacing w:after="20"/>
            </w:pPr>
            <w:r/>
            <w:r>
              <w:rPr>
                <w:b w:val="0"/>
                <w:i w:val="0"/>
                <w:sz w:val="18"/>
              </w:rPr>
              <w:t>openModal</w:t>
            </w:r>
          </w:p>
        </w:tc>
        <w:tc>
          <w:tcPr>
            <w:tcW w:type="dxa" w:w="2245"/>
          </w:tcPr>
          <w:p>
            <w:pPr>
              <w:spacing w:after="20"/>
            </w:pPr>
            <w:r/>
            <w:r>
              <w:rPr>
                <w:b w:val="0"/>
                <w:i w:val="0"/>
                <w:sz w:val="18"/>
              </w:rPr>
              <w:t>html</w:t>
            </w:r>
          </w:p>
        </w:tc>
        <w:tc>
          <w:tcPr>
            <w:tcW w:type="dxa" w:w="714"/>
          </w:tcPr>
          <w:p>
            <w:pPr>
              <w:spacing w:after="20"/>
            </w:pPr>
            <w:r/>
            <w:r>
              <w:rPr>
                <w:b w:val="0"/>
                <w:i w:val="0"/>
                <w:sz w:val="18"/>
              </w:rPr>
              <w:t>309</w:t>
            </w:r>
          </w:p>
        </w:tc>
        <w:tc>
          <w:tcPr>
            <w:tcW w:type="dxa" w:w="4796"/>
          </w:tcPr>
          <w:p>
            <w:pPr>
              <w:spacing w:after="20"/>
            </w:pPr>
            <w:r/>
          </w:p>
        </w:tc>
      </w:tr>
      <w:tr>
        <w:trPr>
          <w:cantSplit w:val="true"/>
        </w:trPr>
        <w:tc>
          <w:tcPr>
            <w:tcW w:type="dxa" w:w="2449"/>
          </w:tcPr>
          <w:p>
            <w:pPr>
              <w:spacing w:after="20"/>
            </w:pPr>
            <w:r/>
            <w:r>
              <w:rPr>
                <w:b w:val="0"/>
                <w:i w:val="0"/>
                <w:sz w:val="18"/>
              </w:rPr>
              <w:t>closeModal</w:t>
            </w:r>
          </w:p>
        </w:tc>
        <w:tc>
          <w:tcPr>
            <w:tcW w:type="dxa" w:w="2245"/>
          </w:tcPr>
          <w:p>
            <w:pPr>
              <w:spacing w:after="20"/>
            </w:pPr>
            <w:r/>
          </w:p>
        </w:tc>
        <w:tc>
          <w:tcPr>
            <w:tcW w:type="dxa" w:w="714"/>
          </w:tcPr>
          <w:p>
            <w:pPr>
              <w:spacing w:after="20"/>
            </w:pPr>
            <w:r/>
            <w:r>
              <w:rPr>
                <w:b w:val="0"/>
                <w:i w:val="0"/>
                <w:sz w:val="18"/>
              </w:rPr>
              <w:t>310</w:t>
            </w:r>
          </w:p>
        </w:tc>
        <w:tc>
          <w:tcPr>
            <w:tcW w:type="dxa" w:w="4796"/>
          </w:tcPr>
          <w:p>
            <w:pPr>
              <w:spacing w:after="20"/>
            </w:pPr>
            <w:r/>
          </w:p>
        </w:tc>
      </w:tr>
      <w:tr>
        <w:trPr>
          <w:cantSplit w:val="true"/>
        </w:trPr>
        <w:tc>
          <w:tcPr>
            <w:tcW w:type="dxa" w:w="2449"/>
          </w:tcPr>
          <w:p>
            <w:pPr>
              <w:spacing w:after="20"/>
            </w:pPr>
            <w:r/>
            <w:r>
              <w:rPr>
                <w:b w:val="0"/>
                <w:i w:val="0"/>
                <w:sz w:val="18"/>
              </w:rPr>
              <w:t>clearBad</w:t>
            </w:r>
          </w:p>
        </w:tc>
        <w:tc>
          <w:tcPr>
            <w:tcW w:type="dxa" w:w="2245"/>
          </w:tcPr>
          <w:p>
            <w:pPr>
              <w:spacing w:after="20"/>
            </w:pPr>
            <w:r/>
            <w:r>
              <w:rPr>
                <w:b w:val="0"/>
                <w:i w:val="0"/>
                <w:sz w:val="18"/>
              </w:rPr>
              <w:t>scope</w:t>
            </w:r>
          </w:p>
        </w:tc>
        <w:tc>
          <w:tcPr>
            <w:tcW w:type="dxa" w:w="714"/>
          </w:tcPr>
          <w:p>
            <w:pPr>
              <w:spacing w:after="20"/>
            </w:pPr>
            <w:r/>
            <w:r>
              <w:rPr>
                <w:b w:val="0"/>
                <w:i w:val="0"/>
                <w:sz w:val="18"/>
              </w:rPr>
              <w:t>311</w:t>
            </w:r>
          </w:p>
        </w:tc>
        <w:tc>
          <w:tcPr>
            <w:tcW w:type="dxa" w:w="4796"/>
          </w:tcPr>
          <w:p>
            <w:pPr>
              <w:spacing w:after="20"/>
            </w:pPr>
            <w:r/>
          </w:p>
        </w:tc>
      </w:tr>
      <w:tr>
        <w:trPr>
          <w:cantSplit w:val="true"/>
        </w:trPr>
        <w:tc>
          <w:tcPr>
            <w:tcW w:type="dxa" w:w="2449"/>
          </w:tcPr>
          <w:p>
            <w:pPr>
              <w:spacing w:after="20"/>
            </w:pPr>
            <w:r/>
            <w:r>
              <w:rPr>
                <w:b w:val="0"/>
                <w:i w:val="0"/>
                <w:sz w:val="18"/>
              </w:rPr>
              <w:t>fieldErr</w:t>
            </w:r>
          </w:p>
        </w:tc>
        <w:tc>
          <w:tcPr>
            <w:tcW w:type="dxa" w:w="2245"/>
          </w:tcPr>
          <w:p>
            <w:pPr>
              <w:spacing w:after="20"/>
            </w:pPr>
            <w:r/>
            <w:r>
              <w:rPr>
                <w:b w:val="0"/>
                <w:i w:val="0"/>
                <w:sz w:val="18"/>
              </w:rPr>
              <w:t>id, msg</w:t>
            </w:r>
          </w:p>
        </w:tc>
        <w:tc>
          <w:tcPr>
            <w:tcW w:type="dxa" w:w="714"/>
          </w:tcPr>
          <w:p>
            <w:pPr>
              <w:spacing w:after="20"/>
            </w:pPr>
            <w:r/>
            <w:r>
              <w:rPr>
                <w:b w:val="0"/>
                <w:i w:val="0"/>
                <w:sz w:val="18"/>
              </w:rPr>
              <w:t>312</w:t>
            </w:r>
          </w:p>
        </w:tc>
        <w:tc>
          <w:tcPr>
            <w:tcW w:type="dxa" w:w="4796"/>
          </w:tcPr>
          <w:p>
            <w:pPr>
              <w:spacing w:after="20"/>
            </w:pPr>
            <w:r/>
          </w:p>
        </w:tc>
      </w:tr>
      <w:tr>
        <w:trPr>
          <w:cantSplit w:val="true"/>
        </w:trPr>
        <w:tc>
          <w:tcPr>
            <w:tcW w:type="dxa" w:w="2449"/>
          </w:tcPr>
          <w:p>
            <w:pPr>
              <w:spacing w:after="20"/>
            </w:pPr>
            <w:r/>
            <w:r>
              <w:rPr>
                <w:b w:val="0"/>
                <w:i w:val="0"/>
                <w:sz w:val="18"/>
              </w:rPr>
              <w:t>notifyHtml</w:t>
            </w:r>
          </w:p>
        </w:tc>
        <w:tc>
          <w:tcPr>
            <w:tcW w:type="dxa" w:w="2245"/>
          </w:tcPr>
          <w:p>
            <w:pPr>
              <w:spacing w:after="20"/>
            </w:pPr>
            <w:r/>
            <w:r>
              <w:rPr>
                <w:b w:val="0"/>
                <w:i w:val="0"/>
                <w:sz w:val="18"/>
              </w:rPr>
              <w:t>list</w:t>
            </w:r>
          </w:p>
        </w:tc>
        <w:tc>
          <w:tcPr>
            <w:tcW w:type="dxa" w:w="714"/>
          </w:tcPr>
          <w:p>
            <w:pPr>
              <w:spacing w:after="20"/>
            </w:pPr>
            <w:r/>
            <w:r>
              <w:rPr>
                <w:b w:val="0"/>
                <w:i w:val="0"/>
                <w:sz w:val="18"/>
              </w:rPr>
              <w:t>314</w:t>
            </w:r>
          </w:p>
        </w:tc>
        <w:tc>
          <w:tcPr>
            <w:tcW w:type="dxa" w:w="4796"/>
          </w:tcPr>
          <w:p>
            <w:pPr>
              <w:spacing w:after="20"/>
            </w:pPr>
            <w:r/>
            <w:r>
              <w:rPr>
                <w:b w:val="0"/>
                <w:i w:val="0"/>
                <w:sz w:val="18"/>
              </w:rPr>
              <w:t>Short text for the Email / SMS results returned by the APIs.</w:t>
            </w:r>
          </w:p>
        </w:tc>
      </w:tr>
      <w:tr>
        <w:trPr>
          <w:cantSplit w:val="true"/>
        </w:trPr>
        <w:tc>
          <w:tcPr>
            <w:tcW w:type="dxa" w:w="2449"/>
          </w:tcPr>
          <w:p>
            <w:pPr>
              <w:spacing w:after="20"/>
            </w:pPr>
            <w:r/>
            <w:r>
              <w:rPr>
                <w:b w:val="0"/>
                <w:i w:val="0"/>
                <w:sz w:val="18"/>
              </w:rPr>
              <w:t>loadMaster</w:t>
            </w:r>
          </w:p>
        </w:tc>
        <w:tc>
          <w:tcPr>
            <w:tcW w:type="dxa" w:w="2245"/>
          </w:tcPr>
          <w:p>
            <w:pPr>
              <w:spacing w:after="20"/>
            </w:pPr>
            <w:r/>
          </w:p>
        </w:tc>
        <w:tc>
          <w:tcPr>
            <w:tcW w:type="dxa" w:w="714"/>
          </w:tcPr>
          <w:p>
            <w:pPr>
              <w:spacing w:after="20"/>
            </w:pPr>
            <w:r/>
            <w:r>
              <w:rPr>
                <w:b w:val="0"/>
                <w:i w:val="0"/>
                <w:sz w:val="18"/>
              </w:rPr>
              <w:t>328</w:t>
            </w:r>
          </w:p>
        </w:tc>
        <w:tc>
          <w:tcPr>
            <w:tcW w:type="dxa" w:w="4796"/>
          </w:tcPr>
          <w:p>
            <w:pPr>
              <w:spacing w:after="20"/>
            </w:pPr>
            <w:r/>
          </w:p>
        </w:tc>
      </w:tr>
      <w:tr>
        <w:trPr>
          <w:cantSplit w:val="true"/>
        </w:trPr>
        <w:tc>
          <w:tcPr>
            <w:tcW w:type="dxa" w:w="2449"/>
          </w:tcPr>
          <w:p>
            <w:pPr>
              <w:spacing w:after="20"/>
            </w:pPr>
            <w:r/>
            <w:r>
              <w:rPr>
                <w:b w:val="0"/>
                <w:i w:val="0"/>
                <w:sz w:val="18"/>
              </w:rPr>
              <w:t>products</w:t>
            </w:r>
          </w:p>
        </w:tc>
        <w:tc>
          <w:tcPr>
            <w:tcW w:type="dxa" w:w="2245"/>
          </w:tcPr>
          <w:p>
            <w:pPr>
              <w:spacing w:after="20"/>
            </w:pPr>
            <w:r/>
          </w:p>
        </w:tc>
        <w:tc>
          <w:tcPr>
            <w:tcW w:type="dxa" w:w="714"/>
          </w:tcPr>
          <w:p>
            <w:pPr>
              <w:spacing w:after="20"/>
            </w:pPr>
            <w:r/>
            <w:r>
              <w:rPr>
                <w:b w:val="0"/>
                <w:i w:val="0"/>
                <w:sz w:val="18"/>
              </w:rPr>
              <w:t>334</w:t>
            </w:r>
          </w:p>
        </w:tc>
        <w:tc>
          <w:tcPr>
            <w:tcW w:type="dxa" w:w="4796"/>
          </w:tcPr>
          <w:p>
            <w:pPr>
              <w:spacing w:after="20"/>
            </w:pPr>
            <w:r/>
          </w:p>
        </w:tc>
      </w:tr>
      <w:tr>
        <w:trPr>
          <w:cantSplit w:val="true"/>
        </w:trPr>
        <w:tc>
          <w:tcPr>
            <w:tcW w:type="dxa" w:w="2449"/>
          </w:tcPr>
          <w:p>
            <w:pPr>
              <w:spacing w:after="20"/>
            </w:pPr>
            <w:r/>
            <w:r>
              <w:rPr>
                <w:b w:val="0"/>
                <w:i w:val="0"/>
                <w:sz w:val="18"/>
              </w:rPr>
              <w:t>variantsOf</w:t>
            </w:r>
          </w:p>
        </w:tc>
        <w:tc>
          <w:tcPr>
            <w:tcW w:type="dxa" w:w="2245"/>
          </w:tcPr>
          <w:p>
            <w:pPr>
              <w:spacing w:after="20"/>
            </w:pPr>
            <w:r/>
            <w:r>
              <w:rPr>
                <w:b w:val="0"/>
                <w:i w:val="0"/>
                <w:sz w:val="18"/>
              </w:rPr>
              <w:t>code</w:t>
            </w:r>
          </w:p>
        </w:tc>
        <w:tc>
          <w:tcPr>
            <w:tcW w:type="dxa" w:w="714"/>
          </w:tcPr>
          <w:p>
            <w:pPr>
              <w:spacing w:after="20"/>
            </w:pPr>
            <w:r/>
            <w:r>
              <w:rPr>
                <w:b w:val="0"/>
                <w:i w:val="0"/>
                <w:sz w:val="18"/>
              </w:rPr>
              <w:t>335</w:t>
            </w:r>
          </w:p>
        </w:tc>
        <w:tc>
          <w:tcPr>
            <w:tcW w:type="dxa" w:w="4796"/>
          </w:tcPr>
          <w:p>
            <w:pPr>
              <w:spacing w:after="20"/>
            </w:pPr>
            <w:r/>
          </w:p>
        </w:tc>
      </w:tr>
      <w:tr>
        <w:trPr>
          <w:cantSplit w:val="true"/>
        </w:trPr>
        <w:tc>
          <w:tcPr>
            <w:tcW w:type="dxa" w:w="2449"/>
          </w:tcPr>
          <w:p>
            <w:pPr>
              <w:spacing w:after="20"/>
            </w:pPr>
            <w:r/>
            <w:r>
              <w:rPr>
                <w:b w:val="0"/>
                <w:i w:val="0"/>
                <w:sz w:val="18"/>
              </w:rPr>
              <w:t>buildNav</w:t>
            </w:r>
          </w:p>
        </w:tc>
        <w:tc>
          <w:tcPr>
            <w:tcW w:type="dxa" w:w="2245"/>
          </w:tcPr>
          <w:p>
            <w:pPr>
              <w:spacing w:after="20"/>
            </w:pPr>
            <w:r/>
          </w:p>
        </w:tc>
        <w:tc>
          <w:tcPr>
            <w:tcW w:type="dxa" w:w="714"/>
          </w:tcPr>
          <w:p>
            <w:pPr>
              <w:spacing w:after="20"/>
            </w:pPr>
            <w:r/>
            <w:r>
              <w:rPr>
                <w:b w:val="0"/>
                <w:i w:val="0"/>
                <w:sz w:val="18"/>
              </w:rPr>
              <w:t>351</w:t>
            </w:r>
          </w:p>
        </w:tc>
        <w:tc>
          <w:tcPr>
            <w:tcW w:type="dxa" w:w="4796"/>
          </w:tcPr>
          <w:p>
            <w:pPr>
              <w:spacing w:after="20"/>
            </w:pPr>
            <w:r/>
          </w:p>
        </w:tc>
      </w:tr>
      <w:tr>
        <w:trPr>
          <w:cantSplit w:val="true"/>
        </w:trPr>
        <w:tc>
          <w:tcPr>
            <w:tcW w:type="dxa" w:w="2449"/>
          </w:tcPr>
          <w:p>
            <w:pPr>
              <w:spacing w:after="20"/>
            </w:pPr>
            <w:r/>
            <w:r>
              <w:rPr>
                <w:b w:val="0"/>
                <w:i w:val="0"/>
                <w:sz w:val="18"/>
              </w:rPr>
              <w:t>go</w:t>
            </w:r>
          </w:p>
        </w:tc>
        <w:tc>
          <w:tcPr>
            <w:tcW w:type="dxa" w:w="2245"/>
          </w:tcPr>
          <w:p>
            <w:pPr>
              <w:spacing w:after="20"/>
            </w:pPr>
            <w:r/>
            <w:r>
              <w:rPr>
                <w:b w:val="0"/>
                <w:i w:val="0"/>
                <w:sz w:val="18"/>
              </w:rPr>
              <w:t>view</w:t>
            </w:r>
          </w:p>
        </w:tc>
        <w:tc>
          <w:tcPr>
            <w:tcW w:type="dxa" w:w="714"/>
          </w:tcPr>
          <w:p>
            <w:pPr>
              <w:spacing w:after="20"/>
            </w:pPr>
            <w:r/>
            <w:r>
              <w:rPr>
                <w:b w:val="0"/>
                <w:i w:val="0"/>
                <w:sz w:val="18"/>
              </w:rPr>
              <w:t>360</w:t>
            </w:r>
          </w:p>
        </w:tc>
        <w:tc>
          <w:tcPr>
            <w:tcW w:type="dxa" w:w="4796"/>
          </w:tcPr>
          <w:p>
            <w:pPr>
              <w:spacing w:after="20"/>
            </w:pPr>
            <w:r/>
          </w:p>
        </w:tc>
      </w:tr>
      <w:tr>
        <w:trPr>
          <w:cantSplit w:val="true"/>
        </w:trPr>
        <w:tc>
          <w:tcPr>
            <w:tcW w:type="dxa" w:w="2449"/>
          </w:tcPr>
          <w:p>
            <w:pPr>
              <w:spacing w:after="20"/>
            </w:pPr>
            <w:r/>
            <w:r>
              <w:rPr>
                <w:b w:val="0"/>
                <w:i w:val="0"/>
                <w:sz w:val="18"/>
              </w:rPr>
              <w:t>statusBadge</w:t>
            </w:r>
          </w:p>
        </w:tc>
        <w:tc>
          <w:tcPr>
            <w:tcW w:type="dxa" w:w="2245"/>
          </w:tcPr>
          <w:p>
            <w:pPr>
              <w:spacing w:after="20"/>
            </w:pPr>
            <w:r/>
            <w:r>
              <w:rPr>
                <w:b w:val="0"/>
                <w:i w:val="0"/>
                <w:sz w:val="18"/>
              </w:rPr>
              <w:t>r</w:t>
            </w:r>
          </w:p>
        </w:tc>
        <w:tc>
          <w:tcPr>
            <w:tcW w:type="dxa" w:w="714"/>
          </w:tcPr>
          <w:p>
            <w:pPr>
              <w:spacing w:after="20"/>
            </w:pPr>
            <w:r/>
            <w:r>
              <w:rPr>
                <w:b w:val="0"/>
                <w:i w:val="0"/>
                <w:sz w:val="18"/>
              </w:rPr>
              <w:t>375</w:t>
            </w:r>
          </w:p>
        </w:tc>
        <w:tc>
          <w:tcPr>
            <w:tcW w:type="dxa" w:w="4796"/>
          </w:tcPr>
          <w:p>
            <w:pPr>
              <w:spacing w:after="20"/>
            </w:pPr>
            <w:r/>
          </w:p>
        </w:tc>
      </w:tr>
      <w:tr>
        <w:trPr>
          <w:cantSplit w:val="true"/>
        </w:trPr>
        <w:tc>
          <w:tcPr>
            <w:tcW w:type="dxa" w:w="2449"/>
          </w:tcPr>
          <w:p>
            <w:pPr>
              <w:spacing w:after="20"/>
            </w:pPr>
            <w:r/>
            <w:r>
              <w:rPr>
                <w:b w:val="0"/>
                <w:i w:val="0"/>
                <w:sz w:val="18"/>
              </w:rPr>
              <w:t>coverRows</w:t>
            </w:r>
          </w:p>
        </w:tc>
        <w:tc>
          <w:tcPr>
            <w:tcW w:type="dxa" w:w="2245"/>
          </w:tcPr>
          <w:p>
            <w:pPr>
              <w:spacing w:after="20"/>
            </w:pPr>
            <w:r/>
            <w:r>
              <w:rPr>
                <w:b w:val="0"/>
                <w:i w:val="0"/>
                <w:sz w:val="18"/>
              </w:rPr>
              <w:t>plan</w:t>
            </w:r>
          </w:p>
        </w:tc>
        <w:tc>
          <w:tcPr>
            <w:tcW w:type="dxa" w:w="714"/>
          </w:tcPr>
          <w:p>
            <w:pPr>
              <w:spacing w:after="20"/>
            </w:pPr>
            <w:r/>
            <w:r>
              <w:rPr>
                <w:b w:val="0"/>
                <w:i w:val="0"/>
                <w:sz w:val="18"/>
              </w:rPr>
              <w:t>376</w:t>
            </w:r>
          </w:p>
        </w:tc>
        <w:tc>
          <w:tcPr>
            <w:tcW w:type="dxa" w:w="4796"/>
          </w:tcPr>
          <w:p>
            <w:pPr>
              <w:spacing w:after="20"/>
            </w:pPr>
            <w:r/>
          </w:p>
        </w:tc>
      </w:tr>
      <w:tr>
        <w:trPr>
          <w:cantSplit w:val="true"/>
        </w:trPr>
        <w:tc>
          <w:tcPr>
            <w:tcW w:type="dxa" w:w="2449"/>
          </w:tcPr>
          <w:p>
            <w:pPr>
              <w:spacing w:after="20"/>
            </w:pPr>
            <w:r/>
            <w:r>
              <w:rPr>
                <w:b w:val="0"/>
                <w:i w:val="0"/>
                <w:sz w:val="18"/>
              </w:rPr>
              <w:t>policySummary</w:t>
            </w:r>
          </w:p>
        </w:tc>
        <w:tc>
          <w:tcPr>
            <w:tcW w:type="dxa" w:w="2245"/>
          </w:tcPr>
          <w:p>
            <w:pPr>
              <w:spacing w:after="20"/>
            </w:pPr>
            <w:r/>
            <w:r>
              <w:rPr>
                <w:b w:val="0"/>
                <w:i w:val="0"/>
                <w:sz w:val="18"/>
              </w:rPr>
              <w:t>p</w:t>
            </w:r>
          </w:p>
        </w:tc>
        <w:tc>
          <w:tcPr>
            <w:tcW w:type="dxa" w:w="714"/>
          </w:tcPr>
          <w:p>
            <w:pPr>
              <w:spacing w:after="20"/>
            </w:pPr>
            <w:r/>
            <w:r>
              <w:rPr>
                <w:b w:val="0"/>
                <w:i w:val="0"/>
                <w:sz w:val="18"/>
              </w:rPr>
              <w:t>378</w:t>
            </w:r>
          </w:p>
        </w:tc>
        <w:tc>
          <w:tcPr>
            <w:tcW w:type="dxa" w:w="4796"/>
          </w:tcPr>
          <w:p>
            <w:pPr>
              <w:spacing w:after="20"/>
            </w:pPr>
            <w:r/>
            <w:r>
              <w:rPr>
                <w:b w:val="0"/>
                <w:i w:val="0"/>
                <w:sz w:val="18"/>
              </w:rPr>
              <w:t>Read-only summary of a loaded proposal / policy.</w:t>
            </w:r>
          </w:p>
        </w:tc>
      </w:tr>
      <w:tr>
        <w:trPr>
          <w:cantSplit w:val="true"/>
        </w:trPr>
        <w:tc>
          <w:tcPr>
            <w:tcW w:type="dxa" w:w="2449"/>
          </w:tcPr>
          <w:p>
            <w:pPr>
              <w:spacing w:after="20"/>
            </w:pPr>
            <w:r/>
            <w:r>
              <w:rPr>
                <w:b w:val="0"/>
                <w:i w:val="0"/>
                <w:sz w:val="18"/>
              </w:rPr>
              <w:t>getDoc</w:t>
            </w:r>
          </w:p>
        </w:tc>
        <w:tc>
          <w:tcPr>
            <w:tcW w:type="dxa" w:w="2245"/>
          </w:tcPr>
          <w:p>
            <w:pPr>
              <w:spacing w:after="20"/>
            </w:pPr>
            <w:r/>
            <w:r>
              <w:rPr>
                <w:b w:val="0"/>
                <w:i w:val="0"/>
                <w:sz w:val="18"/>
              </w:rPr>
              <w:t>type, no, subcode</w:t>
            </w:r>
          </w:p>
        </w:tc>
        <w:tc>
          <w:tcPr>
            <w:tcW w:type="dxa" w:w="714"/>
          </w:tcPr>
          <w:p>
            <w:pPr>
              <w:spacing w:after="20"/>
            </w:pPr>
            <w:r/>
            <w:r>
              <w:rPr>
                <w:b w:val="0"/>
                <w:i w:val="0"/>
                <w:sz w:val="18"/>
              </w:rPr>
              <w:t>387</w:t>
            </w:r>
          </w:p>
        </w:tc>
        <w:tc>
          <w:tcPr>
            <w:tcW w:type="dxa" w:w="4796"/>
          </w:tcPr>
          <w:p>
            <w:pPr>
              <w:spacing w:after="20"/>
            </w:pPr>
            <w:r/>
          </w:p>
        </w:tc>
      </w:tr>
      <w:tr>
        <w:trPr>
          <w:cantSplit w:val="true"/>
        </w:trPr>
        <w:tc>
          <w:tcPr>
            <w:tcW w:type="dxa" w:w="2449"/>
          </w:tcPr>
          <w:p>
            <w:pPr>
              <w:spacing w:after="20"/>
            </w:pPr>
            <w:r/>
            <w:r>
              <w:rPr>
                <w:b w:val="0"/>
                <w:i w:val="0"/>
                <w:sz w:val="18"/>
              </w:rPr>
              <w:t>shareDialog</w:t>
            </w:r>
          </w:p>
        </w:tc>
        <w:tc>
          <w:tcPr>
            <w:tcW w:type="dxa" w:w="2245"/>
          </w:tcPr>
          <w:p>
            <w:pPr>
              <w:spacing w:after="20"/>
            </w:pPr>
            <w:r/>
            <w:r>
              <w:rPr>
                <w:b w:val="0"/>
                <w:i w:val="0"/>
                <w:sz w:val="18"/>
              </w:rPr>
              <w:t>ctx</w:t>
            </w:r>
          </w:p>
        </w:tc>
        <w:tc>
          <w:tcPr>
            <w:tcW w:type="dxa" w:w="714"/>
          </w:tcPr>
          <w:p>
            <w:pPr>
              <w:spacing w:after="20"/>
            </w:pPr>
            <w:r/>
            <w:r>
              <w:rPr>
                <w:b w:val="0"/>
                <w:i w:val="0"/>
                <w:sz w:val="18"/>
              </w:rPr>
              <w:t>393</w:t>
            </w:r>
          </w:p>
        </w:tc>
        <w:tc>
          <w:tcPr>
            <w:tcW w:type="dxa" w:w="4796"/>
          </w:tcPr>
          <w:p>
            <w:pPr>
              <w:spacing w:after="20"/>
            </w:pPr>
            <w:r/>
            <w:r>
              <w:rPr>
                <w:b w:val="0"/>
                <w:i w:val="0"/>
                <w:sz w:val="18"/>
              </w:rPr>
              <w:t>Share dialog. ctx = {docType, proposalNo?, policyNo?, productCode?, subcode?, details?, email?, mobile?}</w:t>
            </w:r>
          </w:p>
        </w:tc>
      </w:tr>
      <w:tr>
        <w:trPr>
          <w:cantSplit w:val="true"/>
        </w:trPr>
        <w:tc>
          <w:tcPr>
            <w:tcW w:type="dxa" w:w="2449"/>
          </w:tcPr>
          <w:p>
            <w:pPr>
              <w:spacing w:after="20"/>
            </w:pPr>
            <w:r/>
            <w:r>
              <w:rPr>
                <w:b w:val="0"/>
                <w:i w:val="0"/>
                <w:sz w:val="18"/>
              </w:rPr>
              <w:t>Queue</w:t>
            </w:r>
          </w:p>
        </w:tc>
        <w:tc>
          <w:tcPr>
            <w:tcW w:type="dxa" w:w="2245"/>
          </w:tcPr>
          <w:p>
            <w:pPr>
              <w:spacing w:after="20"/>
            </w:pPr>
            <w:r/>
          </w:p>
        </w:tc>
        <w:tc>
          <w:tcPr>
            <w:tcW w:type="dxa" w:w="714"/>
          </w:tcPr>
          <w:p>
            <w:pPr>
              <w:spacing w:after="20"/>
            </w:pPr>
            <w:r/>
            <w:r>
              <w:rPr>
                <w:b w:val="0"/>
                <w:i w:val="0"/>
                <w:sz w:val="18"/>
              </w:rPr>
              <w:t>416</w:t>
            </w:r>
          </w:p>
        </w:tc>
        <w:tc>
          <w:tcPr>
            <w:tcW w:type="dxa" w:w="4796"/>
          </w:tcPr>
          <w:p>
            <w:pPr>
              <w:spacing w:after="20"/>
            </w:pPr>
            <w:r/>
          </w:p>
        </w:tc>
      </w:tr>
      <w:tr>
        <w:trPr>
          <w:cantSplit w:val="true"/>
        </w:trPr>
        <w:tc>
          <w:tcPr>
            <w:tcW w:type="dxa" w:w="2449"/>
          </w:tcPr>
          <w:p>
            <w:pPr>
              <w:spacing w:after="20"/>
            </w:pPr>
            <w:r/>
            <w:r>
              <w:rPr>
                <w:b w:val="0"/>
                <w:i w:val="0"/>
                <w:sz w:val="18"/>
              </w:rPr>
              <w:t>buildQueues</w:t>
            </w:r>
          </w:p>
        </w:tc>
        <w:tc>
          <w:tcPr>
            <w:tcW w:type="dxa" w:w="2245"/>
          </w:tcPr>
          <w:p>
            <w:pPr>
              <w:spacing w:after="20"/>
            </w:pPr>
            <w:r/>
          </w:p>
        </w:tc>
        <w:tc>
          <w:tcPr>
            <w:tcW w:type="dxa" w:w="714"/>
          </w:tcPr>
          <w:p>
            <w:pPr>
              <w:spacing w:after="20"/>
            </w:pPr>
            <w:r/>
            <w:r>
              <w:rPr>
                <w:b w:val="0"/>
                <w:i w:val="0"/>
                <w:sz w:val="18"/>
              </w:rPr>
              <w:t>454</w:t>
            </w:r>
          </w:p>
        </w:tc>
        <w:tc>
          <w:tcPr>
            <w:tcW w:type="dxa" w:w="4796"/>
          </w:tcPr>
          <w:p>
            <w:pPr>
              <w:spacing w:after="20"/>
            </w:pPr>
            <w:r/>
          </w:p>
        </w:tc>
      </w:tr>
      <w:tr>
        <w:trPr>
          <w:cantSplit w:val="true"/>
        </w:trPr>
        <w:tc>
          <w:tcPr>
            <w:tcW w:type="dxa" w:w="2449"/>
          </w:tcPr>
          <w:p>
            <w:pPr>
              <w:spacing w:after="20"/>
            </w:pPr>
            <w:r/>
            <w:r>
              <w:rPr>
                <w:b w:val="0"/>
                <w:i w:val="0"/>
                <w:sz w:val="18"/>
              </w:rPr>
              <w:t>openProposal</w:t>
            </w:r>
          </w:p>
        </w:tc>
        <w:tc>
          <w:tcPr>
            <w:tcW w:type="dxa" w:w="2245"/>
          </w:tcPr>
          <w:p>
            <w:pPr>
              <w:spacing w:after="20"/>
            </w:pPr>
            <w:r/>
            <w:r>
              <w:rPr>
                <w:b w:val="0"/>
                <w:i w:val="0"/>
                <w:sz w:val="18"/>
              </w:rPr>
              <w:t>row, mountId, canAct</w:t>
            </w:r>
          </w:p>
        </w:tc>
        <w:tc>
          <w:tcPr>
            <w:tcW w:type="dxa" w:w="714"/>
          </w:tcPr>
          <w:p>
            <w:pPr>
              <w:spacing w:after="20"/>
            </w:pPr>
            <w:r/>
            <w:r>
              <w:rPr>
                <w:b w:val="0"/>
                <w:i w:val="0"/>
                <w:sz w:val="18"/>
              </w:rPr>
              <w:t>461</w:t>
            </w:r>
          </w:p>
        </w:tc>
        <w:tc>
          <w:tcPr>
            <w:tcW w:type="dxa" w:w="4796"/>
          </w:tcPr>
          <w:p>
            <w:pPr>
              <w:spacing w:after="20"/>
            </w:pPr>
            <w:r/>
            <w:r>
              <w:rPr>
                <w:b w:val="0"/>
                <w:i w:val="0"/>
                <w:sz w:val="18"/>
              </w:rPr>
              <w:t>---- proposal detail (Proposal Checker acts, Maker only views) ----</w:t>
            </w:r>
          </w:p>
        </w:tc>
      </w:tr>
      <w:tr>
        <w:trPr>
          <w:cantSplit w:val="true"/>
        </w:trPr>
        <w:tc>
          <w:tcPr>
            <w:tcW w:type="dxa" w:w="2449"/>
          </w:tcPr>
          <w:p>
            <w:pPr>
              <w:spacing w:after="20"/>
            </w:pPr>
            <w:r/>
            <w:r>
              <w:rPr>
                <w:b w:val="0"/>
                <w:i w:val="0"/>
                <w:sz w:val="18"/>
              </w:rPr>
              <w:t>openCancel</w:t>
            </w:r>
          </w:p>
        </w:tc>
        <w:tc>
          <w:tcPr>
            <w:tcW w:type="dxa" w:w="2245"/>
          </w:tcPr>
          <w:p>
            <w:pPr>
              <w:spacing w:after="20"/>
            </w:pPr>
            <w:r/>
            <w:r>
              <w:rPr>
                <w:b w:val="0"/>
                <w:i w:val="0"/>
                <w:sz w:val="18"/>
              </w:rPr>
              <w:t>row</w:t>
            </w:r>
          </w:p>
        </w:tc>
        <w:tc>
          <w:tcPr>
            <w:tcW w:type="dxa" w:w="714"/>
          </w:tcPr>
          <w:p>
            <w:pPr>
              <w:spacing w:after="20"/>
            </w:pPr>
            <w:r/>
            <w:r>
              <w:rPr>
                <w:b w:val="0"/>
                <w:i w:val="0"/>
                <w:sz w:val="18"/>
              </w:rPr>
              <w:t>496</w:t>
            </w:r>
          </w:p>
        </w:tc>
        <w:tc>
          <w:tcPr>
            <w:tcW w:type="dxa" w:w="4796"/>
          </w:tcPr>
          <w:p>
            <w:pPr>
              <w:spacing w:after="20"/>
            </w:pPr>
            <w:r/>
            <w:r>
              <w:rPr>
                <w:b w:val="0"/>
                <w:i w:val="0"/>
                <w:sz w:val="18"/>
              </w:rPr>
              <w:t>---- cancellation detail (Cancellation Checker acts) ----</w:t>
            </w:r>
          </w:p>
        </w:tc>
      </w:tr>
      <w:tr>
        <w:trPr>
          <w:cantSplit w:val="true"/>
        </w:trPr>
        <w:tc>
          <w:tcPr>
            <w:tcW w:type="dxa" w:w="2449"/>
          </w:tcPr>
          <w:p>
            <w:pPr>
              <w:spacing w:after="20"/>
            </w:pPr>
            <w:r/>
            <w:r>
              <w:rPr>
                <w:b w:val="0"/>
                <w:i w:val="0"/>
                <w:sz w:val="18"/>
              </w:rPr>
              <w:t>cancelTab</w:t>
            </w:r>
          </w:p>
        </w:tc>
        <w:tc>
          <w:tcPr>
            <w:tcW w:type="dxa" w:w="2245"/>
          </w:tcPr>
          <w:p>
            <w:pPr>
              <w:spacing w:after="20"/>
            </w:pPr>
            <w:r/>
            <w:r>
              <w:rPr>
                <w:b w:val="0"/>
                <w:i w:val="0"/>
                <w:sz w:val="18"/>
              </w:rPr>
              <w:t>t</w:t>
            </w:r>
          </w:p>
        </w:tc>
        <w:tc>
          <w:tcPr>
            <w:tcW w:type="dxa" w:w="714"/>
          </w:tcPr>
          <w:p>
            <w:pPr>
              <w:spacing w:after="20"/>
            </w:pPr>
            <w:r/>
            <w:r>
              <w:rPr>
                <w:b w:val="0"/>
                <w:i w:val="0"/>
                <w:sz w:val="18"/>
              </w:rPr>
              <w:t>516</w:t>
            </w:r>
          </w:p>
        </w:tc>
        <w:tc>
          <w:tcPr>
            <w:tcW w:type="dxa" w:w="4796"/>
          </w:tcPr>
          <w:p>
            <w:pPr>
              <w:spacing w:after="20"/>
            </w:pPr>
            <w:r/>
          </w:p>
        </w:tc>
      </w:tr>
      <w:tr>
        <w:trPr>
          <w:cantSplit w:val="true"/>
        </w:trPr>
        <w:tc>
          <w:tcPr>
            <w:tcW w:type="dxa" w:w="2449"/>
          </w:tcPr>
          <w:p>
            <w:pPr>
              <w:spacing w:after="20"/>
            </w:pPr>
            <w:r/>
            <w:r>
              <w:rPr>
                <w:b w:val="0"/>
                <w:i w:val="0"/>
                <w:sz w:val="18"/>
              </w:rPr>
              <w:t>cancelLoadPolicy</w:t>
            </w:r>
          </w:p>
        </w:tc>
        <w:tc>
          <w:tcPr>
            <w:tcW w:type="dxa" w:w="2245"/>
          </w:tcPr>
          <w:p>
            <w:pPr>
              <w:spacing w:after="20"/>
            </w:pPr>
            <w:r/>
          </w:p>
        </w:tc>
        <w:tc>
          <w:tcPr>
            <w:tcW w:type="dxa" w:w="714"/>
          </w:tcPr>
          <w:p>
            <w:pPr>
              <w:spacing w:after="20"/>
            </w:pPr>
            <w:r/>
            <w:r>
              <w:rPr>
                <w:b w:val="0"/>
                <w:i w:val="0"/>
                <w:sz w:val="18"/>
              </w:rPr>
              <w:t>517</w:t>
            </w:r>
          </w:p>
        </w:tc>
        <w:tc>
          <w:tcPr>
            <w:tcW w:type="dxa" w:w="4796"/>
          </w:tcPr>
          <w:p>
            <w:pPr>
              <w:spacing w:after="20"/>
            </w:pPr>
            <w:r/>
          </w:p>
        </w:tc>
      </w:tr>
      <w:tr>
        <w:trPr>
          <w:cantSplit w:val="true"/>
        </w:trPr>
        <w:tc>
          <w:tcPr>
            <w:tcW w:type="dxa" w:w="2449"/>
          </w:tcPr>
          <w:p>
            <w:pPr>
              <w:spacing w:after="20"/>
            </w:pPr>
            <w:r/>
            <w:r>
              <w:rPr>
                <w:b w:val="0"/>
                <w:i w:val="0"/>
                <w:sz w:val="18"/>
              </w:rPr>
              <w:t>cancelSubmit</w:t>
            </w:r>
          </w:p>
        </w:tc>
        <w:tc>
          <w:tcPr>
            <w:tcW w:type="dxa" w:w="2245"/>
          </w:tcPr>
          <w:p>
            <w:pPr>
              <w:spacing w:after="20"/>
            </w:pPr>
            <w:r/>
          </w:p>
        </w:tc>
        <w:tc>
          <w:tcPr>
            <w:tcW w:type="dxa" w:w="714"/>
          </w:tcPr>
          <w:p>
            <w:pPr>
              <w:spacing w:after="20"/>
            </w:pPr>
            <w:r/>
            <w:r>
              <w:rPr>
                <w:b w:val="0"/>
                <w:i w:val="0"/>
                <w:sz w:val="18"/>
              </w:rPr>
              <w:t>524</w:t>
            </w:r>
          </w:p>
        </w:tc>
        <w:tc>
          <w:tcPr>
            <w:tcW w:type="dxa" w:w="4796"/>
          </w:tcPr>
          <w:p>
            <w:pPr>
              <w:spacing w:after="20"/>
            </w:pPr>
            <w:r/>
          </w:p>
        </w:tc>
      </w:tr>
      <w:tr>
        <w:trPr>
          <w:cantSplit w:val="true"/>
        </w:trPr>
        <w:tc>
          <w:tcPr>
            <w:tcW w:type="dxa" w:w="2449"/>
          </w:tcPr>
          <w:p>
            <w:pPr>
              <w:spacing w:after="20"/>
            </w:pPr>
            <w:r/>
            <w:r>
              <w:rPr>
                <w:b w:val="0"/>
                <w:i w:val="0"/>
                <w:sz w:val="18"/>
              </w:rPr>
              <w:t>doSearch</w:t>
            </w:r>
          </w:p>
        </w:tc>
        <w:tc>
          <w:tcPr>
            <w:tcW w:type="dxa" w:w="2245"/>
          </w:tcPr>
          <w:p>
            <w:pPr>
              <w:spacing w:after="20"/>
            </w:pPr>
            <w:r/>
          </w:p>
        </w:tc>
        <w:tc>
          <w:tcPr>
            <w:tcW w:type="dxa" w:w="714"/>
          </w:tcPr>
          <w:p>
            <w:pPr>
              <w:spacing w:after="20"/>
            </w:pPr>
            <w:r/>
            <w:r>
              <w:rPr>
                <w:b w:val="0"/>
                <w:i w:val="0"/>
                <w:sz w:val="18"/>
              </w:rPr>
              <w:t>538</w:t>
            </w:r>
          </w:p>
        </w:tc>
        <w:tc>
          <w:tcPr>
            <w:tcW w:type="dxa" w:w="4796"/>
          </w:tcPr>
          <w:p>
            <w:pPr>
              <w:spacing w:after="20"/>
            </w:pPr>
            <w:r/>
          </w:p>
        </w:tc>
      </w:tr>
      <w:tr>
        <w:trPr>
          <w:cantSplit w:val="true"/>
        </w:trPr>
        <w:tc>
          <w:tcPr>
            <w:tcW w:type="dxa" w:w="2449"/>
          </w:tcPr>
          <w:p>
            <w:pPr>
              <w:spacing w:after="20"/>
            </w:pPr>
            <w:r/>
            <w:r>
              <w:rPr>
                <w:b w:val="0"/>
                <w:i w:val="0"/>
                <w:sz w:val="18"/>
              </w:rPr>
              <w:t>fillStatic</w:t>
            </w:r>
          </w:p>
        </w:tc>
        <w:tc>
          <w:tcPr>
            <w:tcW w:type="dxa" w:w="2245"/>
          </w:tcPr>
          <w:p>
            <w:pPr>
              <w:spacing w:after="20"/>
            </w:pPr>
            <w:r/>
          </w:p>
        </w:tc>
        <w:tc>
          <w:tcPr>
            <w:tcW w:type="dxa" w:w="714"/>
          </w:tcPr>
          <w:p>
            <w:pPr>
              <w:spacing w:after="20"/>
            </w:pPr>
            <w:r/>
            <w:r>
              <w:rPr>
                <w:b w:val="0"/>
                <w:i w:val="0"/>
                <w:sz w:val="18"/>
              </w:rPr>
              <w:t>552</w:t>
            </w:r>
          </w:p>
        </w:tc>
        <w:tc>
          <w:tcPr>
            <w:tcW w:type="dxa" w:w="4796"/>
          </w:tcPr>
          <w:p>
            <w:pPr>
              <w:spacing w:after="20"/>
            </w:pPr>
            <w:r/>
          </w:p>
        </w:tc>
      </w:tr>
      <w:tr>
        <w:trPr>
          <w:cantSplit w:val="true"/>
        </w:trPr>
        <w:tc>
          <w:tcPr>
            <w:tcW w:type="dxa" w:w="2449"/>
          </w:tcPr>
          <w:p>
            <w:pPr>
              <w:spacing w:after="20"/>
            </w:pPr>
            <w:r/>
            <w:r>
              <w:rPr>
                <w:b w:val="0"/>
                <w:i w:val="0"/>
                <w:sz w:val="18"/>
              </w:rPr>
              <w:t>onProduct</w:t>
            </w:r>
          </w:p>
        </w:tc>
        <w:tc>
          <w:tcPr>
            <w:tcW w:type="dxa" w:w="2245"/>
          </w:tcPr>
          <w:p>
            <w:pPr>
              <w:spacing w:after="20"/>
            </w:pPr>
            <w:r/>
          </w:p>
        </w:tc>
        <w:tc>
          <w:tcPr>
            <w:tcW w:type="dxa" w:w="714"/>
          </w:tcPr>
          <w:p>
            <w:pPr>
              <w:spacing w:after="20"/>
            </w:pPr>
            <w:r/>
            <w:r>
              <w:rPr>
                <w:b w:val="0"/>
                <w:i w:val="0"/>
                <w:sz w:val="18"/>
              </w:rPr>
              <w:t>560</w:t>
            </w:r>
          </w:p>
        </w:tc>
        <w:tc>
          <w:tcPr>
            <w:tcW w:type="dxa" w:w="4796"/>
          </w:tcPr>
          <w:p>
            <w:pPr>
              <w:spacing w:after="20"/>
            </w:pPr>
            <w:r/>
          </w:p>
        </w:tc>
      </w:tr>
      <w:tr>
        <w:trPr>
          <w:cantSplit w:val="true"/>
        </w:trPr>
        <w:tc>
          <w:tcPr>
            <w:tcW w:type="dxa" w:w="2449"/>
          </w:tcPr>
          <w:p>
            <w:pPr>
              <w:spacing w:after="20"/>
            </w:pPr>
            <w:r/>
            <w:r>
              <w:rPr>
                <w:b w:val="0"/>
                <w:i w:val="0"/>
                <w:sz w:val="18"/>
              </w:rPr>
              <w:t>onVariant</w:t>
            </w:r>
          </w:p>
        </w:tc>
        <w:tc>
          <w:tcPr>
            <w:tcW w:type="dxa" w:w="2245"/>
          </w:tcPr>
          <w:p>
            <w:pPr>
              <w:spacing w:after="20"/>
            </w:pPr>
            <w:r/>
          </w:p>
        </w:tc>
        <w:tc>
          <w:tcPr>
            <w:tcW w:type="dxa" w:w="714"/>
          </w:tcPr>
          <w:p>
            <w:pPr>
              <w:spacing w:after="20"/>
            </w:pPr>
            <w:r/>
            <w:r>
              <w:rPr>
                <w:b w:val="0"/>
                <w:i w:val="0"/>
                <w:sz w:val="18"/>
              </w:rPr>
              <w:t>561</w:t>
            </w:r>
          </w:p>
        </w:tc>
        <w:tc>
          <w:tcPr>
            <w:tcW w:type="dxa" w:w="4796"/>
          </w:tcPr>
          <w:p>
            <w:pPr>
              <w:spacing w:after="20"/>
            </w:pPr>
            <w:r/>
          </w:p>
        </w:tc>
      </w:tr>
      <w:tr>
        <w:trPr>
          <w:cantSplit w:val="true"/>
        </w:trPr>
        <w:tc>
          <w:tcPr>
            <w:tcW w:type="dxa" w:w="2449"/>
          </w:tcPr>
          <w:p>
            <w:pPr>
              <w:spacing w:after="20"/>
            </w:pPr>
            <w:r/>
            <w:r>
              <w:rPr>
                <w:b w:val="0"/>
                <w:i w:val="0"/>
                <w:sz w:val="18"/>
              </w:rPr>
              <w:t>termRequired</w:t>
            </w:r>
          </w:p>
        </w:tc>
        <w:tc>
          <w:tcPr>
            <w:tcW w:type="dxa" w:w="2245"/>
          </w:tcPr>
          <w:p>
            <w:pPr>
              <w:spacing w:after="20"/>
            </w:pPr>
            <w:r/>
          </w:p>
        </w:tc>
        <w:tc>
          <w:tcPr>
            <w:tcW w:type="dxa" w:w="714"/>
          </w:tcPr>
          <w:p>
            <w:pPr>
              <w:spacing w:after="20"/>
            </w:pPr>
            <w:r/>
            <w:r>
              <w:rPr>
                <w:b w:val="0"/>
                <w:i w:val="0"/>
                <w:sz w:val="18"/>
              </w:rPr>
              <w:t>569</w:t>
            </w:r>
          </w:p>
        </w:tc>
        <w:tc>
          <w:tcPr>
            <w:tcW w:type="dxa" w:w="4796"/>
          </w:tcPr>
          <w:p>
            <w:pPr>
              <w:spacing w:after="20"/>
            </w:pPr>
            <w:r/>
          </w:p>
        </w:tc>
      </w:tr>
      <w:tr>
        <w:trPr>
          <w:cantSplit w:val="true"/>
        </w:trPr>
        <w:tc>
          <w:tcPr>
            <w:tcW w:type="dxa" w:w="2449"/>
          </w:tcPr>
          <w:p>
            <w:pPr>
              <w:spacing w:after="20"/>
            </w:pPr>
            <w:r/>
            <w:r>
              <w:rPr>
                <w:b w:val="0"/>
                <w:i w:val="0"/>
                <w:sz w:val="18"/>
              </w:rPr>
              <w:t>onMode</w:t>
            </w:r>
          </w:p>
        </w:tc>
        <w:tc>
          <w:tcPr>
            <w:tcW w:type="dxa" w:w="2245"/>
          </w:tcPr>
          <w:p>
            <w:pPr>
              <w:spacing w:after="20"/>
            </w:pPr>
            <w:r/>
          </w:p>
        </w:tc>
        <w:tc>
          <w:tcPr>
            <w:tcW w:type="dxa" w:w="714"/>
          </w:tcPr>
          <w:p>
            <w:pPr>
              <w:spacing w:after="20"/>
            </w:pPr>
            <w:r/>
            <w:r>
              <w:rPr>
                <w:b w:val="0"/>
                <w:i w:val="0"/>
                <w:sz w:val="18"/>
              </w:rPr>
              <w:t>570</w:t>
            </w:r>
          </w:p>
        </w:tc>
        <w:tc>
          <w:tcPr>
            <w:tcW w:type="dxa" w:w="4796"/>
          </w:tcPr>
          <w:p>
            <w:pPr>
              <w:spacing w:after="20"/>
            </w:pPr>
            <w:r/>
          </w:p>
        </w:tc>
      </w:tr>
      <w:tr>
        <w:trPr>
          <w:cantSplit w:val="true"/>
        </w:trPr>
        <w:tc>
          <w:tcPr>
            <w:tcW w:type="dxa" w:w="2449"/>
          </w:tcPr>
          <w:p>
            <w:pPr>
              <w:spacing w:after="20"/>
            </w:pPr>
            <w:r/>
            <w:r>
              <w:rPr>
                <w:b w:val="0"/>
                <w:i w:val="0"/>
                <w:sz w:val="18"/>
              </w:rPr>
              <w:t>expiryOf</w:t>
            </w:r>
          </w:p>
        </w:tc>
        <w:tc>
          <w:tcPr>
            <w:tcW w:type="dxa" w:w="2245"/>
          </w:tcPr>
          <w:p>
            <w:pPr>
              <w:spacing w:after="20"/>
            </w:pPr>
            <w:r/>
            <w:r>
              <w:rPr>
                <w:b w:val="0"/>
                <w:i w:val="0"/>
                <w:sz w:val="18"/>
              </w:rPr>
              <w:t>effStr, term</w:t>
            </w:r>
          </w:p>
        </w:tc>
        <w:tc>
          <w:tcPr>
            <w:tcW w:type="dxa" w:w="714"/>
          </w:tcPr>
          <w:p>
            <w:pPr>
              <w:spacing w:after="20"/>
            </w:pPr>
            <w:r/>
            <w:r>
              <w:rPr>
                <w:b w:val="0"/>
                <w:i w:val="0"/>
                <w:sz w:val="18"/>
              </w:rPr>
              <w:t>572</w:t>
            </w:r>
          </w:p>
        </w:tc>
        <w:tc>
          <w:tcPr>
            <w:tcW w:type="dxa" w:w="4796"/>
          </w:tcPr>
          <w:p>
            <w:pPr>
              <w:spacing w:after="20"/>
            </w:pPr>
            <w:r/>
          </w:p>
        </w:tc>
      </w:tr>
      <w:tr>
        <w:trPr>
          <w:cantSplit w:val="true"/>
        </w:trPr>
        <w:tc>
          <w:tcPr>
            <w:tcW w:type="dxa" w:w="2449"/>
          </w:tcPr>
          <w:p>
            <w:pPr>
              <w:spacing w:after="20"/>
            </w:pPr>
            <w:r/>
            <w:r>
              <w:rPr>
                <w:b w:val="0"/>
                <w:i w:val="0"/>
                <w:sz w:val="18"/>
              </w:rPr>
              <w:t>ageAt</w:t>
            </w:r>
          </w:p>
        </w:tc>
        <w:tc>
          <w:tcPr>
            <w:tcW w:type="dxa" w:w="2245"/>
          </w:tcPr>
          <w:p>
            <w:pPr>
              <w:spacing w:after="20"/>
            </w:pPr>
            <w:r/>
            <w:r>
              <w:rPr>
                <w:b w:val="0"/>
                <w:i w:val="0"/>
                <w:sz w:val="18"/>
              </w:rPr>
              <w:t>dobStr, effStr</w:t>
            </w:r>
          </w:p>
        </w:tc>
        <w:tc>
          <w:tcPr>
            <w:tcW w:type="dxa" w:w="714"/>
          </w:tcPr>
          <w:p>
            <w:pPr>
              <w:spacing w:after="20"/>
            </w:pPr>
            <w:r/>
            <w:r>
              <w:rPr>
                <w:b w:val="0"/>
                <w:i w:val="0"/>
                <w:sz w:val="18"/>
              </w:rPr>
              <w:t>573</w:t>
            </w:r>
          </w:p>
        </w:tc>
        <w:tc>
          <w:tcPr>
            <w:tcW w:type="dxa" w:w="4796"/>
          </w:tcPr>
          <w:p>
            <w:pPr>
              <w:spacing w:after="20"/>
            </w:pPr>
            <w:r/>
          </w:p>
        </w:tc>
      </w:tr>
      <w:tr>
        <w:trPr>
          <w:cantSplit w:val="true"/>
        </w:trPr>
        <w:tc>
          <w:tcPr>
            <w:tcW w:type="dxa" w:w="2449"/>
          </w:tcPr>
          <w:p>
            <w:pPr>
              <w:spacing w:after="20"/>
            </w:pPr>
            <w:r/>
            <w:r>
              <w:rPr>
                <w:b w:val="0"/>
                <w:i w:val="0"/>
                <w:sz w:val="18"/>
              </w:rPr>
              <w:t>newStep</w:t>
            </w:r>
          </w:p>
        </w:tc>
        <w:tc>
          <w:tcPr>
            <w:tcW w:type="dxa" w:w="2245"/>
          </w:tcPr>
          <w:p>
            <w:pPr>
              <w:spacing w:after="20"/>
            </w:pPr>
            <w:r/>
            <w:r>
              <w:rPr>
                <w:b w:val="0"/>
                <w:i w:val="0"/>
                <w:sz w:val="18"/>
              </w:rPr>
              <w:t>n</w:t>
            </w:r>
          </w:p>
        </w:tc>
        <w:tc>
          <w:tcPr>
            <w:tcW w:type="dxa" w:w="714"/>
          </w:tcPr>
          <w:p>
            <w:pPr>
              <w:spacing w:after="20"/>
            </w:pPr>
            <w:r/>
            <w:r>
              <w:rPr>
                <w:b w:val="0"/>
                <w:i w:val="0"/>
                <w:sz w:val="18"/>
              </w:rPr>
              <w:t>574</w:t>
            </w:r>
          </w:p>
        </w:tc>
        <w:tc>
          <w:tcPr>
            <w:tcW w:type="dxa" w:w="4796"/>
          </w:tcPr>
          <w:p>
            <w:pPr>
              <w:spacing w:after="20"/>
            </w:pPr>
            <w:r/>
          </w:p>
        </w:tc>
      </w:tr>
      <w:tr>
        <w:trPr>
          <w:cantSplit w:val="true"/>
        </w:trPr>
        <w:tc>
          <w:tcPr>
            <w:tcW w:type="dxa" w:w="2449"/>
          </w:tcPr>
          <w:p>
            <w:pPr>
              <w:spacing w:after="20"/>
            </w:pPr>
            <w:r/>
            <w:r>
              <w:rPr>
                <w:b w:val="0"/>
                <w:i w:val="0"/>
                <w:sz w:val="18"/>
              </w:rPr>
              <w:t>validateQuote</w:t>
            </w:r>
          </w:p>
        </w:tc>
        <w:tc>
          <w:tcPr>
            <w:tcW w:type="dxa" w:w="2245"/>
          </w:tcPr>
          <w:p>
            <w:pPr>
              <w:spacing w:after="20"/>
            </w:pPr>
            <w:r/>
          </w:p>
        </w:tc>
        <w:tc>
          <w:tcPr>
            <w:tcW w:type="dxa" w:w="714"/>
          </w:tcPr>
          <w:p>
            <w:pPr>
              <w:spacing w:after="20"/>
            </w:pPr>
            <w:r/>
            <w:r>
              <w:rPr>
                <w:b w:val="0"/>
                <w:i w:val="0"/>
                <w:sz w:val="18"/>
              </w:rPr>
              <w:t>578</w:t>
            </w:r>
          </w:p>
        </w:tc>
        <w:tc>
          <w:tcPr>
            <w:tcW w:type="dxa" w:w="4796"/>
          </w:tcPr>
          <w:p>
            <w:pPr>
              <w:spacing w:after="20"/>
            </w:pPr>
            <w:r/>
          </w:p>
        </w:tc>
      </w:tr>
      <w:tr>
        <w:trPr>
          <w:cantSplit w:val="true"/>
        </w:trPr>
        <w:tc>
          <w:tcPr>
            <w:tcW w:type="dxa" w:w="2449"/>
          </w:tcPr>
          <w:p>
            <w:pPr>
              <w:spacing w:after="20"/>
            </w:pPr>
            <w:r/>
            <w:r>
              <w:rPr>
                <w:b w:val="0"/>
                <w:i w:val="0"/>
                <w:sz w:val="18"/>
              </w:rPr>
              <w:t>quoteBody</w:t>
            </w:r>
          </w:p>
        </w:tc>
        <w:tc>
          <w:tcPr>
            <w:tcW w:type="dxa" w:w="2245"/>
          </w:tcPr>
          <w:p>
            <w:pPr>
              <w:spacing w:after="20"/>
            </w:pPr>
            <w:r/>
          </w:p>
        </w:tc>
        <w:tc>
          <w:tcPr>
            <w:tcW w:type="dxa" w:w="714"/>
          </w:tcPr>
          <w:p>
            <w:pPr>
              <w:spacing w:after="20"/>
            </w:pPr>
            <w:r/>
            <w:r>
              <w:rPr>
                <w:b w:val="0"/>
                <w:i w:val="0"/>
                <w:sz w:val="18"/>
              </w:rPr>
              <w:t>586</w:t>
            </w:r>
          </w:p>
        </w:tc>
        <w:tc>
          <w:tcPr>
            <w:tcW w:type="dxa" w:w="4796"/>
          </w:tcPr>
          <w:p>
            <w:pPr>
              <w:spacing w:after="20"/>
            </w:pPr>
            <w:r/>
          </w:p>
        </w:tc>
      </w:tr>
      <w:tr>
        <w:trPr>
          <w:cantSplit w:val="true"/>
        </w:trPr>
        <w:tc>
          <w:tcPr>
            <w:tcW w:type="dxa" w:w="2449"/>
          </w:tcPr>
          <w:p>
            <w:pPr>
              <w:spacing w:after="20"/>
            </w:pPr>
            <w:r/>
            <w:r>
              <w:rPr>
                <w:b w:val="0"/>
                <w:i w:val="0"/>
                <w:sz w:val="18"/>
              </w:rPr>
              <w:t>doQuote</w:t>
            </w:r>
          </w:p>
        </w:tc>
        <w:tc>
          <w:tcPr>
            <w:tcW w:type="dxa" w:w="2245"/>
          </w:tcPr>
          <w:p>
            <w:pPr>
              <w:spacing w:after="20"/>
            </w:pPr>
            <w:r/>
          </w:p>
        </w:tc>
        <w:tc>
          <w:tcPr>
            <w:tcW w:type="dxa" w:w="714"/>
          </w:tcPr>
          <w:p>
            <w:pPr>
              <w:spacing w:after="20"/>
            </w:pPr>
            <w:r/>
            <w:r>
              <w:rPr>
                <w:b w:val="0"/>
                <w:i w:val="0"/>
                <w:sz w:val="18"/>
              </w:rPr>
              <w:t>591</w:t>
            </w:r>
          </w:p>
        </w:tc>
        <w:tc>
          <w:tcPr>
            <w:tcW w:type="dxa" w:w="4796"/>
          </w:tcPr>
          <w:p>
            <w:pPr>
              <w:spacing w:after="20"/>
            </w:pPr>
            <w:r/>
          </w:p>
        </w:tc>
      </w:tr>
      <w:tr>
        <w:trPr>
          <w:cantSplit w:val="true"/>
        </w:trPr>
        <w:tc>
          <w:tcPr>
            <w:tcW w:type="dxa" w:w="2449"/>
          </w:tcPr>
          <w:p>
            <w:pPr>
              <w:spacing w:after="20"/>
            </w:pPr>
            <w:r/>
            <w:r>
              <w:rPr>
                <w:b w:val="0"/>
                <w:i w:val="0"/>
                <w:sz w:val="18"/>
              </w:rPr>
              <w:t>renderPlans</w:t>
            </w:r>
          </w:p>
        </w:tc>
        <w:tc>
          <w:tcPr>
            <w:tcW w:type="dxa" w:w="2245"/>
          </w:tcPr>
          <w:p>
            <w:pPr>
              <w:spacing w:after="20"/>
            </w:pPr>
            <w:r/>
            <w:r>
              <w:rPr>
                <w:b w:val="0"/>
                <w:i w:val="0"/>
                <w:sz w:val="18"/>
              </w:rPr>
              <w:t>plans</w:t>
            </w:r>
          </w:p>
        </w:tc>
        <w:tc>
          <w:tcPr>
            <w:tcW w:type="dxa" w:w="714"/>
          </w:tcPr>
          <w:p>
            <w:pPr>
              <w:spacing w:after="20"/>
            </w:pPr>
            <w:r/>
            <w:r>
              <w:rPr>
                <w:b w:val="0"/>
                <w:i w:val="0"/>
                <w:sz w:val="18"/>
              </w:rPr>
              <w:t>600</w:t>
            </w:r>
          </w:p>
        </w:tc>
        <w:tc>
          <w:tcPr>
            <w:tcW w:type="dxa" w:w="4796"/>
          </w:tcPr>
          <w:p>
            <w:pPr>
              <w:spacing w:after="20"/>
            </w:pPr>
            <w:r/>
          </w:p>
        </w:tc>
      </w:tr>
      <w:tr>
        <w:trPr>
          <w:cantSplit w:val="true"/>
        </w:trPr>
        <w:tc>
          <w:tcPr>
            <w:tcW w:type="dxa" w:w="2449"/>
          </w:tcPr>
          <w:p>
            <w:pPr>
              <w:spacing w:after="20"/>
            </w:pPr>
            <w:r/>
            <w:r>
              <w:rPr>
                <w:b w:val="0"/>
                <w:i w:val="0"/>
                <w:sz w:val="18"/>
              </w:rPr>
              <w:t>enterProposal</w:t>
            </w:r>
          </w:p>
        </w:tc>
        <w:tc>
          <w:tcPr>
            <w:tcW w:type="dxa" w:w="2245"/>
          </w:tcPr>
          <w:p>
            <w:pPr>
              <w:spacing w:after="20"/>
            </w:pPr>
            <w:r/>
          </w:p>
        </w:tc>
        <w:tc>
          <w:tcPr>
            <w:tcW w:type="dxa" w:w="714"/>
          </w:tcPr>
          <w:p>
            <w:pPr>
              <w:spacing w:after="20"/>
            </w:pPr>
            <w:r/>
            <w:r>
              <w:rPr>
                <w:b w:val="0"/>
                <w:i w:val="0"/>
                <w:sz w:val="18"/>
              </w:rPr>
              <w:t>606</w:t>
            </w:r>
          </w:p>
        </w:tc>
        <w:tc>
          <w:tcPr>
            <w:tcW w:type="dxa" w:w="4796"/>
          </w:tcPr>
          <w:p>
            <w:pPr>
              <w:spacing w:after="20"/>
            </w:pPr>
            <w:r/>
          </w:p>
        </w:tc>
      </w:tr>
      <w:tr>
        <w:trPr>
          <w:cantSplit w:val="true"/>
        </w:trPr>
        <w:tc>
          <w:tcPr>
            <w:tcW w:type="dxa" w:w="2449"/>
          </w:tcPr>
          <w:p>
            <w:pPr>
              <w:spacing w:after="20"/>
            </w:pPr>
            <w:r/>
            <w:r>
              <w:rPr>
                <w:b w:val="0"/>
                <w:i w:val="0"/>
                <w:sz w:val="18"/>
              </w:rPr>
              <w:t>validateProposal</w:t>
            </w:r>
          </w:p>
        </w:tc>
        <w:tc>
          <w:tcPr>
            <w:tcW w:type="dxa" w:w="2245"/>
          </w:tcPr>
          <w:p>
            <w:pPr>
              <w:spacing w:after="20"/>
            </w:pPr>
            <w:r/>
          </w:p>
        </w:tc>
        <w:tc>
          <w:tcPr>
            <w:tcW w:type="dxa" w:w="714"/>
          </w:tcPr>
          <w:p>
            <w:pPr>
              <w:spacing w:after="20"/>
            </w:pPr>
            <w:r/>
            <w:r>
              <w:rPr>
                <w:b w:val="0"/>
                <w:i w:val="0"/>
                <w:sz w:val="18"/>
              </w:rPr>
              <w:t>607</w:t>
            </w:r>
          </w:p>
        </w:tc>
        <w:tc>
          <w:tcPr>
            <w:tcW w:type="dxa" w:w="4796"/>
          </w:tcPr>
          <w:p>
            <w:pPr>
              <w:spacing w:after="20"/>
            </w:pPr>
            <w:r/>
          </w:p>
        </w:tc>
      </w:tr>
      <w:tr>
        <w:trPr>
          <w:cantSplit w:val="true"/>
        </w:trPr>
        <w:tc>
          <w:tcPr>
            <w:tcW w:type="dxa" w:w="2449"/>
          </w:tcPr>
          <w:p>
            <w:pPr>
              <w:spacing w:after="20"/>
            </w:pPr>
            <w:r/>
            <w:r>
              <w:rPr>
                <w:b w:val="0"/>
                <w:i w:val="0"/>
                <w:sz w:val="18"/>
              </w:rPr>
              <w:t>proposalBody</w:t>
            </w:r>
          </w:p>
        </w:tc>
        <w:tc>
          <w:tcPr>
            <w:tcW w:type="dxa" w:w="2245"/>
          </w:tcPr>
          <w:p>
            <w:pPr>
              <w:spacing w:after="20"/>
            </w:pPr>
            <w:r/>
          </w:p>
        </w:tc>
        <w:tc>
          <w:tcPr>
            <w:tcW w:type="dxa" w:w="714"/>
          </w:tcPr>
          <w:p>
            <w:pPr>
              <w:spacing w:after="20"/>
            </w:pPr>
            <w:r/>
            <w:r>
              <w:rPr>
                <w:b w:val="0"/>
                <w:i w:val="0"/>
                <w:sz w:val="18"/>
              </w:rPr>
              <w:t>614</w:t>
            </w:r>
          </w:p>
        </w:tc>
        <w:tc>
          <w:tcPr>
            <w:tcW w:type="dxa" w:w="4796"/>
          </w:tcPr>
          <w:p>
            <w:pPr>
              <w:spacing w:after="20"/>
            </w:pPr>
            <w:r/>
          </w:p>
        </w:tc>
      </w:tr>
      <w:tr>
        <w:trPr>
          <w:cantSplit w:val="true"/>
        </w:trPr>
        <w:tc>
          <w:tcPr>
            <w:tcW w:type="dxa" w:w="2449"/>
          </w:tcPr>
          <w:p>
            <w:pPr>
              <w:spacing w:after="20"/>
            </w:pPr>
            <w:r/>
            <w:r>
              <w:rPr>
                <w:b w:val="0"/>
                <w:i w:val="0"/>
                <w:sz w:val="18"/>
              </w:rPr>
              <w:t>doSubmitProposal</w:t>
            </w:r>
          </w:p>
        </w:tc>
        <w:tc>
          <w:tcPr>
            <w:tcW w:type="dxa" w:w="2245"/>
          </w:tcPr>
          <w:p>
            <w:pPr>
              <w:spacing w:after="20"/>
            </w:pPr>
            <w:r/>
          </w:p>
        </w:tc>
        <w:tc>
          <w:tcPr>
            <w:tcW w:type="dxa" w:w="714"/>
          </w:tcPr>
          <w:p>
            <w:pPr>
              <w:spacing w:after="20"/>
            </w:pPr>
            <w:r/>
            <w:r>
              <w:rPr>
                <w:b w:val="0"/>
                <w:i w:val="0"/>
                <w:sz w:val="18"/>
              </w:rPr>
              <w:t>625</w:t>
            </w:r>
          </w:p>
        </w:tc>
        <w:tc>
          <w:tcPr>
            <w:tcW w:type="dxa" w:w="4796"/>
          </w:tcPr>
          <w:p>
            <w:pPr>
              <w:spacing w:after="20"/>
            </w:pPr>
            <w:r/>
          </w:p>
        </w:tc>
      </w:tr>
      <w:tr>
        <w:trPr>
          <w:cantSplit w:val="true"/>
        </w:trPr>
        <w:tc>
          <w:tcPr>
            <w:tcW w:type="dxa" w:w="2449"/>
          </w:tcPr>
          <w:p>
            <w:pPr>
              <w:spacing w:after="20"/>
            </w:pPr>
            <w:r/>
            <w:r>
              <w:rPr>
                <w:b w:val="0"/>
                <w:i w:val="0"/>
                <w:sz w:val="18"/>
              </w:rPr>
              <w:t>resetWizard</w:t>
            </w:r>
          </w:p>
        </w:tc>
        <w:tc>
          <w:tcPr>
            <w:tcW w:type="dxa" w:w="2245"/>
          </w:tcPr>
          <w:p>
            <w:pPr>
              <w:spacing w:after="20"/>
            </w:pPr>
            <w:r/>
          </w:p>
        </w:tc>
        <w:tc>
          <w:tcPr>
            <w:tcW w:type="dxa" w:w="714"/>
          </w:tcPr>
          <w:p>
            <w:pPr>
              <w:spacing w:after="20"/>
            </w:pPr>
            <w:r/>
            <w:r>
              <w:rPr>
                <w:b w:val="0"/>
                <w:i w:val="0"/>
                <w:sz w:val="18"/>
              </w:rPr>
              <w:t>636</w:t>
            </w:r>
          </w:p>
        </w:tc>
        <w:tc>
          <w:tcPr>
            <w:tcW w:type="dxa" w:w="4796"/>
          </w:tcPr>
          <w:p>
            <w:pPr>
              <w:spacing w:after="20"/>
            </w:pPr>
            <w:r/>
          </w:p>
        </w:tc>
      </w:tr>
      <w:tr>
        <w:trPr>
          <w:cantSplit w:val="true"/>
        </w:trPr>
        <w:tc>
          <w:tcPr>
            <w:tcW w:type="dxa" w:w="2449"/>
          </w:tcPr>
          <w:p>
            <w:pPr>
              <w:spacing w:after="20"/>
            </w:pPr>
            <w:r/>
            <w:r>
              <w:rPr>
                <w:b w:val="0"/>
                <w:i w:val="0"/>
                <w:sz w:val="18"/>
              </w:rPr>
              <w:t>barSvg</w:t>
            </w:r>
          </w:p>
        </w:tc>
        <w:tc>
          <w:tcPr>
            <w:tcW w:type="dxa" w:w="2245"/>
          </w:tcPr>
          <w:p>
            <w:pPr>
              <w:spacing w:after="20"/>
            </w:pPr>
            <w:r/>
            <w:r>
              <w:rPr>
                <w:b w:val="0"/>
                <w:i w:val="0"/>
                <w:sz w:val="18"/>
              </w:rPr>
              <w:t>rows, w</w:t>
            </w:r>
          </w:p>
        </w:tc>
        <w:tc>
          <w:tcPr>
            <w:tcW w:type="dxa" w:w="714"/>
          </w:tcPr>
          <w:p>
            <w:pPr>
              <w:spacing w:after="20"/>
            </w:pPr>
            <w:r/>
            <w:r>
              <w:rPr>
                <w:b w:val="0"/>
                <w:i w:val="0"/>
                <w:sz w:val="18"/>
              </w:rPr>
              <w:t>642</w:t>
            </w:r>
          </w:p>
        </w:tc>
        <w:tc>
          <w:tcPr>
            <w:tcW w:type="dxa" w:w="4796"/>
          </w:tcPr>
          <w:p>
            <w:pPr>
              <w:spacing w:after="20"/>
            </w:pPr>
            <w:r/>
          </w:p>
        </w:tc>
      </w:tr>
      <w:tr>
        <w:trPr>
          <w:cantSplit w:val="true"/>
        </w:trPr>
        <w:tc>
          <w:tcPr>
            <w:tcW w:type="dxa" w:w="2449"/>
          </w:tcPr>
          <w:p>
            <w:pPr>
              <w:spacing w:after="20"/>
            </w:pPr>
            <w:r/>
            <w:r>
              <w:rPr>
                <w:b w:val="0"/>
                <w:i w:val="0"/>
                <w:sz w:val="18"/>
              </w:rPr>
              <w:t>hbarSvg</w:t>
            </w:r>
          </w:p>
        </w:tc>
        <w:tc>
          <w:tcPr>
            <w:tcW w:type="dxa" w:w="2245"/>
          </w:tcPr>
          <w:p>
            <w:pPr>
              <w:spacing w:after="20"/>
            </w:pPr>
            <w:r/>
            <w:r>
              <w:rPr>
                <w:b w:val="0"/>
                <w:i w:val="0"/>
                <w:sz w:val="18"/>
              </w:rPr>
              <w:t>rows, w</w:t>
            </w:r>
          </w:p>
        </w:tc>
        <w:tc>
          <w:tcPr>
            <w:tcW w:type="dxa" w:w="714"/>
          </w:tcPr>
          <w:p>
            <w:pPr>
              <w:spacing w:after="20"/>
            </w:pPr>
            <w:r/>
            <w:r>
              <w:rPr>
                <w:b w:val="0"/>
                <w:i w:val="0"/>
                <w:sz w:val="18"/>
              </w:rPr>
              <w:t>647</w:t>
            </w:r>
          </w:p>
        </w:tc>
        <w:tc>
          <w:tcPr>
            <w:tcW w:type="dxa" w:w="4796"/>
          </w:tcPr>
          <w:p>
            <w:pPr>
              <w:spacing w:after="20"/>
            </w:pPr>
            <w:r/>
          </w:p>
        </w:tc>
      </w:tr>
      <w:tr>
        <w:trPr>
          <w:cantSplit w:val="true"/>
        </w:trPr>
        <w:tc>
          <w:tcPr>
            <w:tcW w:type="dxa" w:w="2449"/>
          </w:tcPr>
          <w:p>
            <w:pPr>
              <w:spacing w:after="20"/>
            </w:pPr>
            <w:r/>
            <w:r>
              <w:rPr>
                <w:b w:val="0"/>
                <w:i w:val="0"/>
                <w:sz w:val="18"/>
              </w:rPr>
              <w:t>donutSvg</w:t>
            </w:r>
          </w:p>
        </w:tc>
        <w:tc>
          <w:tcPr>
            <w:tcW w:type="dxa" w:w="2245"/>
          </w:tcPr>
          <w:p>
            <w:pPr>
              <w:spacing w:after="20"/>
            </w:pPr>
            <w:r/>
            <w:r>
              <w:rPr>
                <w:b w:val="0"/>
                <w:i w:val="0"/>
                <w:sz w:val="18"/>
              </w:rPr>
              <w:t>parts</w:t>
            </w:r>
          </w:p>
        </w:tc>
        <w:tc>
          <w:tcPr>
            <w:tcW w:type="dxa" w:w="714"/>
          </w:tcPr>
          <w:p>
            <w:pPr>
              <w:spacing w:after="20"/>
            </w:pPr>
            <w:r/>
            <w:r>
              <w:rPr>
                <w:b w:val="0"/>
                <w:i w:val="0"/>
                <w:sz w:val="18"/>
              </w:rPr>
              <w:t>652</w:t>
            </w:r>
          </w:p>
        </w:tc>
        <w:tc>
          <w:tcPr>
            <w:tcW w:type="dxa" w:w="4796"/>
          </w:tcPr>
          <w:p>
            <w:pPr>
              <w:spacing w:after="20"/>
            </w:pPr>
            <w:r/>
          </w:p>
        </w:tc>
      </w:tr>
      <w:tr>
        <w:trPr>
          <w:cantSplit w:val="true"/>
        </w:trPr>
        <w:tc>
          <w:tcPr>
            <w:tcW w:type="dxa" w:w="2449"/>
          </w:tcPr>
          <w:p>
            <w:pPr>
              <w:spacing w:after="20"/>
            </w:pPr>
            <w:r/>
            <w:r>
              <w:rPr>
                <w:b w:val="0"/>
                <w:i w:val="0"/>
                <w:sz w:val="18"/>
              </w:rPr>
              <w:t>dashWindow</w:t>
            </w:r>
          </w:p>
        </w:tc>
        <w:tc>
          <w:tcPr>
            <w:tcW w:type="dxa" w:w="2245"/>
          </w:tcPr>
          <w:p>
            <w:pPr>
              <w:spacing w:after="20"/>
            </w:pPr>
            <w:r/>
          </w:p>
        </w:tc>
        <w:tc>
          <w:tcPr>
            <w:tcW w:type="dxa" w:w="714"/>
          </w:tcPr>
          <w:p>
            <w:pPr>
              <w:spacing w:after="20"/>
            </w:pPr>
            <w:r/>
            <w:r>
              <w:rPr>
                <w:b w:val="0"/>
                <w:i w:val="0"/>
                <w:sz w:val="18"/>
              </w:rPr>
              <w:t>660</w:t>
            </w:r>
          </w:p>
        </w:tc>
        <w:tc>
          <w:tcPr>
            <w:tcW w:type="dxa" w:w="4796"/>
          </w:tcPr>
          <w:p>
            <w:pPr>
              <w:spacing w:after="20"/>
            </w:pPr>
            <w:r/>
          </w:p>
        </w:tc>
      </w:tr>
      <w:tr>
        <w:trPr>
          <w:cantSplit w:val="true"/>
        </w:trPr>
        <w:tc>
          <w:tcPr>
            <w:tcW w:type="dxa" w:w="2449"/>
          </w:tcPr>
          <w:p>
            <w:pPr>
              <w:spacing w:after="20"/>
            </w:pPr>
            <w:r/>
            <w:r>
              <w:rPr>
                <w:b w:val="0"/>
                <w:i w:val="0"/>
                <w:sz w:val="18"/>
              </w:rPr>
              <w:t>loadDashboard</w:t>
            </w:r>
          </w:p>
        </w:tc>
        <w:tc>
          <w:tcPr>
            <w:tcW w:type="dxa" w:w="2245"/>
          </w:tcPr>
          <w:p>
            <w:pPr>
              <w:spacing w:after="20"/>
            </w:pPr>
            <w:r/>
          </w:p>
        </w:tc>
        <w:tc>
          <w:tcPr>
            <w:tcW w:type="dxa" w:w="714"/>
          </w:tcPr>
          <w:p>
            <w:pPr>
              <w:spacing w:after="20"/>
            </w:pPr>
            <w:r/>
            <w:r>
              <w:rPr>
                <w:b w:val="0"/>
                <w:i w:val="0"/>
                <w:sz w:val="18"/>
              </w:rPr>
              <w:t>665</w:t>
            </w:r>
          </w:p>
        </w:tc>
        <w:tc>
          <w:tcPr>
            <w:tcW w:type="dxa" w:w="4796"/>
          </w:tcPr>
          <w:p>
            <w:pPr>
              <w:spacing w:after="20"/>
            </w:pPr>
            <w:r/>
          </w:p>
        </w:tc>
      </w:tr>
      <w:tr>
        <w:trPr>
          <w:cantSplit w:val="true"/>
        </w:trPr>
        <w:tc>
          <w:tcPr>
            <w:tcW w:type="dxa" w:w="2449"/>
          </w:tcPr>
          <w:p>
            <w:pPr>
              <w:spacing w:after="20"/>
            </w:pPr>
            <w:r/>
            <w:r>
              <w:rPr>
                <w:b w:val="0"/>
                <w:i w:val="0"/>
                <w:sz w:val="18"/>
              </w:rPr>
              <w:t>bind</w:t>
            </w:r>
          </w:p>
        </w:tc>
        <w:tc>
          <w:tcPr>
            <w:tcW w:type="dxa" w:w="2245"/>
          </w:tcPr>
          <w:p>
            <w:pPr>
              <w:spacing w:after="20"/>
            </w:pPr>
            <w:r/>
          </w:p>
        </w:tc>
        <w:tc>
          <w:tcPr>
            <w:tcW w:type="dxa" w:w="714"/>
          </w:tcPr>
          <w:p>
            <w:pPr>
              <w:spacing w:after="20"/>
            </w:pPr>
            <w:r/>
            <w:r>
              <w:rPr>
                <w:b w:val="0"/>
                <w:i w:val="0"/>
                <w:sz w:val="18"/>
              </w:rPr>
              <w:t>699</w:t>
            </w:r>
          </w:p>
        </w:tc>
        <w:tc>
          <w:tcPr>
            <w:tcW w:type="dxa" w:w="4796"/>
          </w:tcPr>
          <w:p>
            <w:pPr>
              <w:spacing w:after="20"/>
            </w:pPr>
            <w:r/>
          </w:p>
        </w:tc>
      </w:tr>
      <w:tr>
        <w:trPr>
          <w:cantSplit w:val="true"/>
        </w:trPr>
        <w:tc>
          <w:tcPr>
            <w:tcW w:type="dxa" w:w="2449"/>
          </w:tcPr>
          <w:p>
            <w:pPr>
              <w:spacing w:after="20"/>
            </w:pPr>
            <w:r/>
            <w:r>
              <w:rPr>
                <w:b w:val="0"/>
                <w:i w:val="0"/>
                <w:sz w:val="18"/>
              </w:rPr>
              <w:t>startApp</w:t>
            </w:r>
          </w:p>
        </w:tc>
        <w:tc>
          <w:tcPr>
            <w:tcW w:type="dxa" w:w="2245"/>
          </w:tcPr>
          <w:p>
            <w:pPr>
              <w:spacing w:after="20"/>
            </w:pPr>
            <w:r/>
          </w:p>
        </w:tc>
        <w:tc>
          <w:tcPr>
            <w:tcW w:type="dxa" w:w="714"/>
          </w:tcPr>
          <w:p>
            <w:pPr>
              <w:spacing w:after="20"/>
            </w:pPr>
            <w:r/>
            <w:r>
              <w:rPr>
                <w:b w:val="0"/>
                <w:i w:val="0"/>
                <w:sz w:val="18"/>
              </w:rPr>
              <w:t>707</w:t>
            </w:r>
          </w:p>
        </w:tc>
        <w:tc>
          <w:tcPr>
            <w:tcW w:type="dxa" w:w="4796"/>
          </w:tcPr>
          <w:p>
            <w:pPr>
              <w:spacing w:after="20"/>
            </w:pPr>
            <w:r/>
          </w:p>
        </w:tc>
      </w:tr>
      <w:tr>
        <w:trPr>
          <w:cantSplit w:val="true"/>
        </w:trPr>
        <w:tc>
          <w:tcPr>
            <w:tcW w:type="dxa" w:w="2449"/>
          </w:tcPr>
          <w:p>
            <w:pPr>
              <w:spacing w:after="20"/>
            </w:pPr>
            <w:r/>
            <w:r>
              <w:rPr>
                <w:b w:val="0"/>
                <w:i w:val="0"/>
                <w:sz w:val="18"/>
              </w:rPr>
              <w:t>loginMessage</w:t>
            </w:r>
          </w:p>
        </w:tc>
        <w:tc>
          <w:tcPr>
            <w:tcW w:type="dxa" w:w="2245"/>
          </w:tcPr>
          <w:p>
            <w:pPr>
              <w:spacing w:after="20"/>
            </w:pPr>
            <w:r/>
            <w:r>
              <w:rPr>
                <w:b w:val="0"/>
                <w:i w:val="0"/>
                <w:sz w:val="18"/>
              </w:rPr>
              <w:t>kind, text</w:t>
            </w:r>
          </w:p>
        </w:tc>
        <w:tc>
          <w:tcPr>
            <w:tcW w:type="dxa" w:w="714"/>
          </w:tcPr>
          <w:p>
            <w:pPr>
              <w:spacing w:after="20"/>
            </w:pPr>
            <w:r/>
            <w:r>
              <w:rPr>
                <w:b w:val="0"/>
                <w:i w:val="0"/>
                <w:sz w:val="18"/>
              </w:rPr>
              <w:t>724</w:t>
            </w:r>
          </w:p>
        </w:tc>
        <w:tc>
          <w:tcPr>
            <w:tcW w:type="dxa" w:w="4796"/>
          </w:tcPr>
          <w:p>
            <w:pPr>
              <w:spacing w:after="20"/>
            </w:pPr>
            <w:r/>
            <w:r>
              <w:rPr>
                <w:b w:val="0"/>
                <w:i w:val="0"/>
                <w:sz w:val="18"/>
              </w:rPr>
              <w:t>---- sign-in / sign-out ----</w:t>
            </w:r>
          </w:p>
        </w:tc>
      </w:tr>
      <w:tr>
        <w:trPr>
          <w:cantSplit w:val="true"/>
        </w:trPr>
        <w:tc>
          <w:tcPr>
            <w:tcW w:type="dxa" w:w="2449"/>
          </w:tcPr>
          <w:p>
            <w:pPr>
              <w:spacing w:after="20"/>
            </w:pPr>
            <w:r/>
            <w:r>
              <w:rPr>
                <w:b w:val="0"/>
                <w:i w:val="0"/>
                <w:sz w:val="18"/>
              </w:rPr>
              <w:t>endSession</w:t>
            </w:r>
          </w:p>
        </w:tc>
        <w:tc>
          <w:tcPr>
            <w:tcW w:type="dxa" w:w="2245"/>
          </w:tcPr>
          <w:p>
            <w:pPr>
              <w:spacing w:after="20"/>
            </w:pPr>
            <w:r/>
            <w:r>
              <w:rPr>
                <w:b w:val="0"/>
                <w:i w:val="0"/>
                <w:sz w:val="18"/>
              </w:rPr>
              <w:t>message</w:t>
            </w:r>
          </w:p>
        </w:tc>
        <w:tc>
          <w:tcPr>
            <w:tcW w:type="dxa" w:w="714"/>
          </w:tcPr>
          <w:p>
            <w:pPr>
              <w:spacing w:after="20"/>
            </w:pPr>
            <w:r/>
            <w:r>
              <w:rPr>
                <w:b w:val="0"/>
                <w:i w:val="0"/>
                <w:sz w:val="18"/>
              </w:rPr>
              <w:t>725</w:t>
            </w:r>
          </w:p>
        </w:tc>
        <w:tc>
          <w:tcPr>
            <w:tcW w:type="dxa" w:w="4796"/>
          </w:tcPr>
          <w:p>
            <w:pPr>
              <w:spacing w:after="20"/>
            </w:pPr>
            <w:r/>
          </w:p>
        </w:tc>
      </w:tr>
      <w:tr>
        <w:trPr>
          <w:cantSplit w:val="true"/>
        </w:trPr>
        <w:tc>
          <w:tcPr>
            <w:tcW w:type="dxa" w:w="2449"/>
          </w:tcPr>
          <w:p>
            <w:pPr>
              <w:spacing w:after="20"/>
            </w:pPr>
            <w:r/>
            <w:r>
              <w:rPr>
                <w:b w:val="0"/>
                <w:i w:val="0"/>
                <w:sz w:val="18"/>
              </w:rPr>
              <w:t>armIdle</w:t>
            </w:r>
          </w:p>
        </w:tc>
        <w:tc>
          <w:tcPr>
            <w:tcW w:type="dxa" w:w="2245"/>
          </w:tcPr>
          <w:p>
            <w:pPr>
              <w:spacing w:after="20"/>
            </w:pPr>
            <w:r/>
          </w:p>
        </w:tc>
        <w:tc>
          <w:tcPr>
            <w:tcW w:type="dxa" w:w="714"/>
          </w:tcPr>
          <w:p>
            <w:pPr>
              <w:spacing w:after="20"/>
            </w:pPr>
            <w:r/>
            <w:r>
              <w:rPr>
                <w:b w:val="0"/>
                <w:i w:val="0"/>
                <w:sz w:val="18"/>
              </w:rPr>
              <w:t>727</w:t>
            </w:r>
          </w:p>
        </w:tc>
        <w:tc>
          <w:tcPr>
            <w:tcW w:type="dxa" w:w="4796"/>
          </w:tcPr>
          <w:p>
            <w:pPr>
              <w:spacing w:after="20"/>
            </w:pPr>
            <w:r/>
          </w:p>
        </w:tc>
      </w:tr>
      <w:tr>
        <w:trPr>
          <w:cantSplit w:val="true"/>
        </w:trPr>
        <w:tc>
          <w:tcPr>
            <w:tcW w:type="dxa" w:w="2449"/>
          </w:tcPr>
          <w:p>
            <w:pPr>
              <w:spacing w:after="20"/>
            </w:pPr>
            <w:r/>
            <w:r>
              <w:rPr>
                <w:b w:val="0"/>
                <w:i w:val="0"/>
                <w:sz w:val="18"/>
              </w:rPr>
              <w:t>doLogin</w:t>
            </w:r>
          </w:p>
        </w:tc>
        <w:tc>
          <w:tcPr>
            <w:tcW w:type="dxa" w:w="2245"/>
          </w:tcPr>
          <w:p>
            <w:pPr>
              <w:spacing w:after="20"/>
            </w:pPr>
            <w:r/>
            <w:r>
              <w:rPr>
                <w:b w:val="0"/>
                <w:i w:val="0"/>
                <w:sz w:val="18"/>
              </w:rPr>
              <w:t>e</w:t>
            </w:r>
          </w:p>
        </w:tc>
        <w:tc>
          <w:tcPr>
            <w:tcW w:type="dxa" w:w="714"/>
          </w:tcPr>
          <w:p>
            <w:pPr>
              <w:spacing w:after="20"/>
            </w:pPr>
            <w:r/>
            <w:r>
              <w:rPr>
                <w:b w:val="0"/>
                <w:i w:val="0"/>
                <w:sz w:val="18"/>
              </w:rPr>
              <w:t>728</w:t>
            </w:r>
          </w:p>
        </w:tc>
        <w:tc>
          <w:tcPr>
            <w:tcW w:type="dxa" w:w="4796"/>
          </w:tcPr>
          <w:p>
            <w:pPr>
              <w:spacing w:after="20"/>
            </w:pPr>
            <w:r/>
          </w:p>
        </w:tc>
      </w:tr>
      <w:tr>
        <w:trPr>
          <w:cantSplit w:val="true"/>
        </w:trPr>
        <w:tc>
          <w:tcPr>
            <w:tcW w:type="dxa" w:w="2449"/>
          </w:tcPr>
          <w:p>
            <w:pPr>
              <w:spacing w:after="20"/>
            </w:pPr>
            <w:r/>
            <w:r>
              <w:rPr>
                <w:b w:val="0"/>
                <w:i w:val="0"/>
                <w:sz w:val="18"/>
              </w:rPr>
              <w:t>init</w:t>
            </w:r>
          </w:p>
        </w:tc>
        <w:tc>
          <w:tcPr>
            <w:tcW w:type="dxa" w:w="2245"/>
          </w:tcPr>
          <w:p>
            <w:pPr>
              <w:spacing w:after="20"/>
            </w:pPr>
            <w:r/>
          </w:p>
        </w:tc>
        <w:tc>
          <w:tcPr>
            <w:tcW w:type="dxa" w:w="714"/>
          </w:tcPr>
          <w:p>
            <w:pPr>
              <w:spacing w:after="20"/>
            </w:pPr>
            <w:r/>
            <w:r>
              <w:rPr>
                <w:b w:val="0"/>
                <w:i w:val="0"/>
                <w:sz w:val="18"/>
              </w:rPr>
              <w:t>742</w:t>
            </w:r>
          </w:p>
        </w:tc>
        <w:tc>
          <w:tcPr>
            <w:tcW w:type="dxa" w:w="4796"/>
          </w:tcPr>
          <w:p>
            <w:pPr>
              <w:spacing w:after="20"/>
            </w:pPr>
            <w:r/>
          </w:p>
        </w:tc>
      </w:tr>
    </w:tbl>
    <w:p>
      <w:pPr>
        <w:spacing w:after="40"/>
      </w:pPr>
    </w:p>
    <w:p>
      <w:pPr>
        <w:pStyle w:val="Heading2"/>
      </w:pPr>
      <w:r>
        <w:t>17.3 Sign-In and Session</w:t>
      </w:r>
    </w:p>
    <w:p>
      <w:pPr>
        <w:pStyle w:val="ListBullet"/>
        <w:spacing w:after="20"/>
      </w:pPr>
      <w:r>
        <w:rPr>
          <w:b w:val="0"/>
          <w:i w:val="0"/>
        </w:rPr>
        <w:t>On load the page shows the sign-in screen. It offers a user name and password form and, when the browser already holds an InsureMO portal session (</w:t>
      </w:r>
      <w:r>
        <w:rPr>
          <w:rFonts w:ascii="Consolas" w:hAnsi="Consolas"/>
          <w:i w:val="0"/>
          <w:sz w:val="18"/>
        </w:rPr>
        <w:t>sessionStorage.Authorization</w:t>
      </w:r>
      <w:r>
        <w:rPr>
          <w:b w:val="0"/>
          <w:i w:val="0"/>
        </w:rPr>
        <w:t>), a second button "Continue as the user signed in to InsureMO".</w:t>
      </w:r>
    </w:p>
    <w:p>
      <w:pPr>
        <w:pStyle w:val="ListBullet"/>
        <w:spacing w:after="20"/>
      </w:pPr>
      <w:r>
        <w:rPr>
          <w:b w:val="0"/>
          <w:i w:val="0"/>
        </w:rPr>
        <w:t xml:space="preserve">Sign-in: </w:t>
      </w:r>
      <w:r>
        <w:rPr>
          <w:rFonts w:ascii="Consolas" w:hAnsi="Consolas"/>
          <w:i w:val="0"/>
          <w:sz w:val="18"/>
        </w:rPr>
        <w:t>POST {CFG.casUrl}/cas/ebao/v2/json/tickets</w:t>
      </w:r>
      <w:r>
        <w:rPr>
          <w:b w:val="0"/>
          <w:i w:val="0"/>
        </w:rPr>
        <w:t xml:space="preserve"> (same call as step 0 of the Postman collection) with headers </w:t>
      </w:r>
      <w:r>
        <w:rPr>
          <w:rFonts w:ascii="Consolas" w:hAnsi="Consolas"/>
          <w:i w:val="0"/>
          <w:sz w:val="18"/>
        </w:rPr>
        <w:t>x-mo-user-source-id: platform</w:t>
      </w:r>
      <w:r>
        <w:rPr>
          <w:b w:val="0"/>
          <w:i w:val="0"/>
        </w:rPr>
        <w:t xml:space="preserve">, </w:t>
      </w:r>
      <w:r>
        <w:rPr>
          <w:rFonts w:ascii="Consolas" w:hAnsi="Consolas"/>
          <w:i w:val="0"/>
          <w:sz w:val="18"/>
        </w:rPr>
        <w:t>x-mo-tenant-id: {CFG.tenant}</w:t>
      </w:r>
      <w:r>
        <w:rPr>
          <w:b w:val="0"/>
          <w:i w:val="0"/>
        </w:rPr>
        <w:t xml:space="preserve"> and body </w:t>
      </w:r>
      <w:r>
        <w:rPr>
          <w:rFonts w:ascii="Consolas" w:hAnsi="Consolas"/>
          <w:i w:val="0"/>
          <w:sz w:val="18"/>
        </w:rPr>
        <w:t>{username, password}</w:t>
      </w:r>
      <w:r>
        <w:rPr>
          <w:b w:val="0"/>
          <w:i w:val="0"/>
        </w:rPr>
        <w:t>. The token is taken from the reply (</w:t>
      </w:r>
      <w:r>
        <w:rPr>
          <w:rFonts w:ascii="Consolas" w:hAnsi="Consolas"/>
          <w:i w:val="0"/>
          <w:sz w:val="18"/>
        </w:rPr>
        <w:t>access_token</w:t>
      </w:r>
      <w:r>
        <w:rPr>
          <w:b w:val="0"/>
          <w:i w:val="0"/>
        </w:rPr>
        <w:t xml:space="preserve">, </w:t>
      </w:r>
      <w:r>
        <w:rPr>
          <w:rFonts w:ascii="Consolas" w:hAnsi="Consolas"/>
          <w:i w:val="0"/>
          <w:sz w:val="18"/>
        </w:rPr>
        <w:t>token</w:t>
      </w:r>
      <w:r>
        <w:rPr>
          <w:b w:val="0"/>
          <w:i w:val="0"/>
        </w:rPr>
        <w:t xml:space="preserve">, </w:t>
      </w:r>
      <w:r>
        <w:rPr>
          <w:rFonts w:ascii="Consolas" w:hAnsi="Consolas"/>
          <w:i w:val="0"/>
          <w:sz w:val="18"/>
        </w:rPr>
        <w:t>ticket</w:t>
      </w:r>
      <w:r>
        <w:rPr>
          <w:b w:val="0"/>
          <w:i w:val="0"/>
        </w:rPr>
        <w:t xml:space="preserve">, </w:t>
      </w:r>
      <w:r>
        <w:rPr>
          <w:rFonts w:ascii="Consolas" w:hAnsi="Consolas"/>
          <w:i w:val="0"/>
          <w:sz w:val="18"/>
        </w:rPr>
        <w:t>Token</w:t>
      </w:r>
      <w:r>
        <w:rPr>
          <w:b w:val="0"/>
          <w:i w:val="0"/>
        </w:rPr>
        <w:t xml:space="preserve"> or the same under </w:t>
      </w:r>
      <w:r>
        <w:rPr>
          <w:rFonts w:ascii="Consolas" w:hAnsi="Consolas"/>
          <w:i w:val="0"/>
          <w:sz w:val="18"/>
        </w:rPr>
        <w:t>data</w:t>
      </w:r>
      <w:r>
        <w:rPr>
          <w:b w:val="0"/>
          <w:i w:val="0"/>
        </w:rPr>
        <w:t>), as the collection's test script does. A failure shows one plain message ("Sign-in failed. Check your user name and password." or "not available") and no server text.</w:t>
      </w:r>
    </w:p>
    <w:p>
      <w:pPr>
        <w:pStyle w:val="ListBullet"/>
        <w:spacing w:after="20"/>
      </w:pPr>
      <w:r>
        <w:rPr>
          <w:b w:val="0"/>
          <w:i w:val="0"/>
        </w:rPr>
        <w:t xml:space="preserve">Storage: the token is kept in </w:t>
      </w:r>
      <w:r>
        <w:rPr>
          <w:rFonts w:ascii="Consolas" w:hAnsi="Consolas"/>
          <w:i w:val="0"/>
          <w:sz w:val="18"/>
        </w:rPr>
        <w:t>AUTH.token</w:t>
      </w:r>
      <w:r>
        <w:rPr>
          <w:b w:val="0"/>
          <w:i w:val="0"/>
        </w:rPr>
        <w:t xml:space="preserve"> and, for a reload, in </w:t>
      </w:r>
      <w:r>
        <w:rPr>
          <w:rFonts w:ascii="Consolas" w:hAnsi="Consolas"/>
          <w:i w:val="0"/>
          <w:sz w:val="18"/>
        </w:rPr>
        <w:t>sessionStorage.sohar_token</w:t>
      </w:r>
      <w:r>
        <w:rPr>
          <w:b w:val="0"/>
          <w:i w:val="0"/>
        </w:rPr>
        <w:t xml:space="preserve"> (this tab only). The password is never stored or logged. Two modes: </w:t>
      </w:r>
      <w:r>
        <w:rPr>
          <w:rFonts w:ascii="Consolas" w:hAnsi="Consolas"/>
          <w:i w:val="0"/>
          <w:sz w:val="18"/>
        </w:rPr>
        <w:t>login</w:t>
      </w:r>
      <w:r>
        <w:rPr>
          <w:b w:val="0"/>
          <w:i w:val="0"/>
        </w:rPr>
        <w:t xml:space="preserve"> (own sign-in) and </w:t>
      </w:r>
      <w:r>
        <w:rPr>
          <w:rFonts w:ascii="Consolas" w:hAnsi="Consolas"/>
          <w:i w:val="0"/>
          <w:sz w:val="18"/>
        </w:rPr>
        <w:t>session</w:t>
      </w:r>
      <w:r>
        <w:rPr>
          <w:b w:val="0"/>
          <w:i w:val="0"/>
        </w:rPr>
        <w:t xml:space="preserve"> (the portal session token).</w:t>
      </w:r>
    </w:p>
    <w:p>
      <w:pPr>
        <w:pStyle w:val="ListBullet"/>
        <w:spacing w:after="20"/>
      </w:pPr>
      <w:r>
        <w:rPr>
          <w:b w:val="0"/>
          <w:i w:val="0"/>
        </w:rPr>
        <w:t>Sign-out button and idle timeout (</w:t>
      </w:r>
      <w:r>
        <w:rPr>
          <w:rFonts w:ascii="Consolas" w:hAnsi="Consolas"/>
          <w:i w:val="0"/>
          <w:sz w:val="18"/>
        </w:rPr>
        <w:t>CFG.idleMinutes</w:t>
      </w:r>
      <w:r>
        <w:rPr>
          <w:b w:val="0"/>
          <w:i w:val="0"/>
        </w:rPr>
        <w:t xml:space="preserve"> = 30) remove the stored token and reload the page. A 401 in </w:t>
      </w:r>
      <w:r>
        <w:rPr>
          <w:rFonts w:ascii="Consolas" w:hAnsi="Consolas"/>
          <w:i w:val="0"/>
          <w:sz w:val="18"/>
        </w:rPr>
        <w:t>login</w:t>
      </w:r>
      <w:r>
        <w:rPr>
          <w:b w:val="0"/>
          <w:i w:val="0"/>
        </w:rPr>
        <w:t xml:space="preserve"> mode signs the user out with a message; in </w:t>
      </w:r>
      <w:r>
        <w:rPr>
          <w:rFonts w:ascii="Consolas" w:hAnsi="Consolas"/>
          <w:i w:val="0"/>
          <w:sz w:val="18"/>
        </w:rPr>
        <w:t>session</w:t>
      </w:r>
      <w:r>
        <w:rPr>
          <w:b w:val="0"/>
          <w:i w:val="0"/>
        </w:rPr>
        <w:t xml:space="preserve"> mode it redirects to the InsureMO login as the UIC template does.</w:t>
      </w:r>
    </w:p>
    <w:p>
      <w:pPr>
        <w:pStyle w:val="ListBullet"/>
        <w:spacing w:after="20"/>
      </w:pPr>
      <w:r>
        <w:rPr>
          <w:b w:val="0"/>
          <w:i w:val="0"/>
        </w:rPr>
        <w:t xml:space="preserve">After sign-in </w:t>
      </w:r>
      <w:r>
        <w:rPr>
          <w:rFonts w:ascii="Consolas" w:hAnsi="Consolas"/>
          <w:i w:val="0"/>
          <w:sz w:val="18"/>
        </w:rPr>
        <w:t>/up/me</w:t>
      </w:r>
      <w:r>
        <w:rPr>
          <w:b w:val="0"/>
          <w:i w:val="0"/>
        </w:rPr>
        <w:t xml:space="preserve"> supplies the roles; no role gives an "Access denied" screen. The menu is only a convenience: every API enforces the role again.</w:t>
      </w:r>
    </w:p>
    <w:p>
      <w:r>
        <w:rPr>
          <w:b w:val="0"/>
          <w:i/>
          <w:color w:val="444444"/>
        </w:rPr>
        <w:t xml:space="preserve">Not verified: a successful sign-in with a real password (no password was available), and whether the CAS ticket service always accepts a browser cross-origin call from the portal host (preflight returned </w:t>
      </w:r>
      <w:r>
        <w:rPr>
          <w:rFonts w:ascii="Consolas" w:hAnsi="Consolas"/>
          <w:i/>
          <w:sz w:val="18"/>
        </w:rPr>
        <w:t>access-control-allow-origin: *</w:t>
      </w:r>
      <w:r>
        <w:rPr>
          <w:b w:val="0"/>
          <w:i/>
          <w:color w:val="444444"/>
        </w:rPr>
        <w:t>). Test with a real user first.</w:t>
      </w:r>
    </w:p>
    <w:p>
      <w:pPr>
        <w:pStyle w:val="Heading2"/>
      </w:pPr>
      <w:r>
        <w:t>17.4 API Access</w:t>
      </w:r>
    </w:p>
    <w:p>
      <w:r>
        <w:rPr>
          <w:rFonts w:ascii="Consolas" w:hAnsi="Consolas"/>
          <w:i w:val="0"/>
          <w:sz w:val="18"/>
        </w:rPr>
        <w:t>apiUrl(path)</w:t>
      </w:r>
      <w:r>
        <w:rPr>
          <w:b w:val="0"/>
          <w:i w:val="0"/>
        </w:rPr>
        <w:t xml:space="preserve"> = </w:t>
      </w:r>
      <w:r>
        <w:rPr>
          <w:rFonts w:ascii="Consolas" w:hAnsi="Consolas"/>
          <w:i w:val="0"/>
          <w:sz w:val="18"/>
        </w:rPr>
        <w:t>buildApiUrl(CFG.routeBase)</w:t>
      </w:r>
      <w:r>
        <w:rPr>
          <w:b w:val="0"/>
          <w:i w:val="0"/>
        </w:rPr>
        <w:t xml:space="preserve"> + path, where </w:t>
      </w:r>
      <w:r>
        <w:rPr>
          <w:rFonts w:ascii="Consolas" w:hAnsi="Consolas"/>
          <w:i w:val="0"/>
          <w:sz w:val="18"/>
        </w:rPr>
        <w:t>buildApiUrl</w:t>
      </w:r>
      <w:r>
        <w:rPr>
          <w:b w:val="0"/>
          <w:i w:val="0"/>
        </w:rPr>
        <w:t xml:space="preserve"> is the standard UIC helper: on a gateway host it uses the path as is, otherwise it prefixes </w:t>
      </w:r>
      <w:r>
        <w:rPr>
          <w:rFonts w:ascii="Consolas" w:hAnsi="Consolas"/>
          <w:i w:val="0"/>
          <w:sz w:val="18"/>
        </w:rPr>
        <w:t>/api</w:t>
      </w:r>
      <w:r>
        <w:rPr>
          <w:b w:val="0"/>
          <w:i w:val="0"/>
        </w:rPr>
        <w:t xml:space="preserve">; </w:t>
      </w:r>
      <w:r>
        <w:rPr>
          <w:rFonts w:ascii="Consolas" w:hAnsi="Consolas"/>
          <w:i w:val="0"/>
          <w:sz w:val="18"/>
        </w:rPr>
        <w:t>{{tenant_code}}</w:t>
      </w:r>
      <w:r>
        <w:rPr>
          <w:b w:val="0"/>
          <w:i w:val="0"/>
        </w:rPr>
        <w:t xml:space="preserve"> is replaced (</w:t>
      </w:r>
      <w:r>
        <w:rPr>
          <w:rFonts w:ascii="Consolas" w:hAnsi="Consolas"/>
          <w:i w:val="0"/>
          <w:sz w:val="18"/>
        </w:rPr>
        <w:t>platform</w:t>
      </w:r>
      <w:r>
        <w:rPr>
          <w:b w:val="0"/>
          <w:i w:val="0"/>
        </w:rPr>
        <w:t xml:space="preserve"> on the portal host). </w:t>
      </w:r>
      <w:r>
        <w:rPr>
          <w:rFonts w:ascii="Consolas" w:hAnsi="Consolas"/>
          <w:i w:val="0"/>
          <w:sz w:val="18"/>
        </w:rPr>
        <w:t>CFG.routeBase</w:t>
      </w:r>
      <w:r>
        <w:rPr>
          <w:b w:val="0"/>
          <w:i w:val="0"/>
        </w:rPr>
        <w:t xml:space="preserve"> is </w:t>
      </w:r>
      <w:r>
        <w:rPr>
          <w:rFonts w:ascii="Consolas" w:hAnsi="Consolas"/>
          <w:i w:val="0"/>
          <w:sz w:val="18"/>
        </w:rPr>
        <w:t>/{{tenant_code}}/api-orchestration-test/v1/flow</w:t>
      </w:r>
      <w:r>
        <w:rPr>
          <w:b w:val="0"/>
          <w:i w:val="0"/>
        </w:rPr>
        <w:t xml:space="preserve">, the same route the collections use as </w:t>
      </w:r>
      <w:r>
        <w:rPr>
          <w:rFonts w:ascii="Consolas" w:hAnsi="Consolas"/>
          <w:i w:val="0"/>
          <w:sz w:val="18"/>
        </w:rPr>
        <w:t>baseUrl</w:t>
      </w:r>
      <w:r>
        <w:rPr>
          <w:b w:val="0"/>
          <w:i w:val="0"/>
        </w:rPr>
        <w:t xml:space="preserve">. All tests replaced the base with a stub through </w:t>
      </w:r>
      <w:r>
        <w:rPr>
          <w:rFonts w:ascii="Consolas" w:hAnsi="Consolas"/>
          <w:i w:val="0"/>
          <w:sz w:val="18"/>
        </w:rPr>
        <w:t>sessionStorage.sohar_api_base</w:t>
      </w:r>
      <w:r>
        <w:rPr>
          <w:b w:val="0"/>
          <w:i w:val="0"/>
        </w:rPr>
        <w:t>. That hook is still in the code (</w:t>
      </w:r>
      <w:r>
        <w:rPr>
          <w:rFonts w:ascii="Consolas" w:hAnsi="Consolas"/>
          <w:i w:val="0"/>
          <w:sz w:val="18"/>
        </w:rPr>
        <w:t>API_OVERRIDE</w:t>
      </w:r>
      <w:r>
        <w:rPr>
          <w:b w:val="0"/>
          <w:i w:val="0"/>
        </w:rPr>
        <w:t>): remove it before go-live, and confirm the real in-portal URL with a first manual call.</w:t>
      </w:r>
    </w:p>
    <w:p>
      <w:pPr>
        <w:pStyle w:val="Heading2"/>
      </w:pPr>
      <w:r>
        <w:t>17.5 Configuration and Branding</w:t>
      </w:r>
    </w:p>
    <w:p>
      <w:pPr>
        <w:pStyle w:val="ListBullet"/>
        <w:spacing w:after="20"/>
      </w:pPr>
      <w:r>
        <w:rPr>
          <w:rFonts w:ascii="Consolas" w:hAnsi="Consolas"/>
          <w:i w:val="0"/>
          <w:sz w:val="18"/>
        </w:rPr>
        <w:t>CFG</w:t>
      </w:r>
      <w:r>
        <w:rPr>
          <w:b w:val="0"/>
          <w:i w:val="0"/>
        </w:rPr>
        <w:t xml:space="preserve"> (top of the script): </w:t>
      </w:r>
      <w:r>
        <w:rPr>
          <w:rFonts w:ascii="Consolas" w:hAnsi="Consolas"/>
          <w:i w:val="0"/>
          <w:sz w:val="18"/>
        </w:rPr>
        <w:t>casUrl</w:t>
      </w:r>
      <w:r>
        <w:rPr>
          <w:b w:val="0"/>
          <w:i w:val="0"/>
        </w:rPr>
        <w:t xml:space="preserve">, </w:t>
      </w:r>
      <w:r>
        <w:rPr>
          <w:rFonts w:ascii="Consolas" w:hAnsi="Consolas"/>
          <w:i w:val="0"/>
          <w:sz w:val="18"/>
        </w:rPr>
        <w:t>tenant</w:t>
      </w:r>
      <w:r>
        <w:rPr>
          <w:b w:val="0"/>
          <w:i w:val="0"/>
        </w:rPr>
        <w:t xml:space="preserve">, </w:t>
      </w:r>
      <w:r>
        <w:rPr>
          <w:rFonts w:ascii="Consolas" w:hAnsi="Consolas"/>
          <w:i w:val="0"/>
          <w:sz w:val="18"/>
        </w:rPr>
        <w:t>idleMinutes</w:t>
      </w:r>
      <w:r>
        <w:rPr>
          <w:b w:val="0"/>
          <w:i w:val="0"/>
        </w:rPr>
        <w:t xml:space="preserve">, </w:t>
      </w:r>
      <w:r>
        <w:rPr>
          <w:rFonts w:ascii="Consolas" w:hAnsi="Consolas"/>
          <w:i w:val="0"/>
          <w:sz w:val="18"/>
        </w:rPr>
        <w:t>routeBase</w:t>
      </w:r>
      <w:r>
        <w:rPr>
          <w:b w:val="0"/>
          <w:i w:val="0"/>
        </w:rPr>
        <w:t xml:space="preserve">, </w:t>
      </w:r>
      <w:r>
        <w:rPr>
          <w:rFonts w:ascii="Consolas" w:hAnsi="Consolas"/>
          <w:i w:val="0"/>
          <w:sz w:val="18"/>
        </w:rPr>
        <w:t>channel</w:t>
      </w:r>
      <w:r>
        <w:rPr>
          <w:b w:val="0"/>
          <w:i w:val="0"/>
        </w:rPr>
        <w:t xml:space="preserve"> (SOHAR), </w:t>
      </w:r>
      <w:r>
        <w:rPr>
          <w:rFonts w:ascii="Consolas" w:hAnsi="Consolas"/>
          <w:i w:val="0"/>
          <w:sz w:val="18"/>
        </w:rPr>
        <w:t>branch</w:t>
      </w:r>
      <w:r>
        <w:rPr>
          <w:b w:val="0"/>
          <w:i w:val="0"/>
        </w:rPr>
        <w:t xml:space="preserve"> (001), </w:t>
      </w:r>
      <w:r>
        <w:rPr>
          <w:rFonts w:ascii="Consolas" w:hAnsi="Consolas"/>
          <w:i w:val="0"/>
          <w:sz w:val="18"/>
        </w:rPr>
        <w:t>userName</w:t>
      </w:r>
      <w:r>
        <w:rPr>
          <w:b w:val="0"/>
          <w:i w:val="0"/>
        </w:rPr>
        <w:t xml:space="preserve"> (SoharPortal, sent as UserName in quotations), </w:t>
      </w:r>
      <w:r>
        <w:rPr>
          <w:rFonts w:ascii="Consolas" w:hAnsi="Consolas"/>
          <w:i w:val="0"/>
          <w:sz w:val="18"/>
        </w:rPr>
        <w:t>payLG</w:t>
      </w:r>
      <w:r>
        <w:rPr>
          <w:b w:val="0"/>
          <w:i w:val="0"/>
        </w:rPr>
        <w:t xml:space="preserve"> / </w:t>
      </w:r>
      <w:r>
        <w:rPr>
          <w:rFonts w:ascii="Consolas" w:hAnsi="Consolas"/>
          <w:i w:val="0"/>
          <w:sz w:val="18"/>
        </w:rPr>
        <w:t>payLC</w:t>
      </w:r>
      <w:r>
        <w:rPr>
          <w:b w:val="0"/>
          <w:i w:val="0"/>
        </w:rPr>
        <w:t xml:space="preserve"> (payment info codes used by the reference flows), </w:t>
      </w:r>
      <w:r>
        <w:rPr>
          <w:rFonts w:ascii="Consolas" w:hAnsi="Consolas"/>
          <w:i w:val="0"/>
          <w:sz w:val="18"/>
        </w:rPr>
        <w:t>riskCode</w:t>
      </w:r>
      <w:r>
        <w:rPr>
          <w:b w:val="0"/>
          <w:i w:val="0"/>
        </w:rPr>
        <w:t xml:space="preserve"> (R00001), </w:t>
      </w:r>
      <w:r>
        <w:rPr>
          <w:rFonts w:ascii="Consolas" w:hAnsi="Consolas"/>
          <w:i w:val="0"/>
          <w:sz w:val="18"/>
        </w:rPr>
        <w:t>pageSize</w:t>
      </w:r>
      <w:r>
        <w:rPr>
          <w:b w:val="0"/>
          <w:i w:val="0"/>
        </w:rPr>
        <w:t xml:space="preserve"> (15).</w:t>
      </w:r>
    </w:p>
    <w:p>
      <w:pPr>
        <w:pStyle w:val="ListBullet"/>
        <w:spacing w:after="20"/>
      </w:pPr>
      <w:r>
        <w:rPr>
          <w:b w:val="0"/>
          <w:i w:val="0"/>
        </w:rPr>
        <w:t>Products, variants, premium modes, age and term limits, free look and refund percent are read at start from the master data API (</w:t>
      </w:r>
      <w:r>
        <w:rPr>
          <w:rFonts w:ascii="Consolas" w:hAnsi="Consolas"/>
          <w:i w:val="0"/>
          <w:sz w:val="18"/>
        </w:rPr>
        <w:t>UP_ProductMaster</w:t>
      </w:r>
      <w:r>
        <w:rPr>
          <w:b w:val="0"/>
          <w:i w:val="0"/>
        </w:rPr>
        <w:t xml:space="preserve">, </w:t>
      </w:r>
      <w:r>
        <w:rPr>
          <w:rFonts w:ascii="Consolas" w:hAnsi="Consolas"/>
          <w:i w:val="0"/>
          <w:sz w:val="18"/>
        </w:rPr>
        <w:t>UP_ProductRule</w:t>
      </w:r>
      <w:r>
        <w:rPr>
          <w:b w:val="0"/>
          <w:i w:val="0"/>
        </w:rPr>
        <w:t xml:space="preserve">); nothing about a product is hard coded except </w:t>
      </w:r>
      <w:r>
        <w:rPr>
          <w:rFonts w:ascii="Consolas" w:hAnsi="Consolas"/>
          <w:i w:val="0"/>
          <w:sz w:val="18"/>
        </w:rPr>
        <w:t>FEMALE_ONLY</w:t>
      </w:r>
      <w:r>
        <w:rPr>
          <w:b w:val="0"/>
          <w:i w:val="0"/>
        </w:rPr>
        <w:t xml:space="preserve"> = [FP001] (Female Protection is sold to women only).</w:t>
      </w:r>
    </w:p>
    <w:p>
      <w:pPr>
        <w:pStyle w:val="ListBullet"/>
        <w:spacing w:after="20"/>
      </w:pPr>
      <w:r>
        <w:rPr>
          <w:b w:val="0"/>
          <w:i w:val="0"/>
        </w:rPr>
        <w:t xml:space="preserve">Marital status shows only the codes 1 and 2 of </w:t>
      </w:r>
      <w:r>
        <w:rPr>
          <w:rFonts w:ascii="Consolas" w:hAnsi="Consolas"/>
          <w:i w:val="0"/>
          <w:sz w:val="18"/>
        </w:rPr>
        <w:t>InsMaritalStatus</w:t>
      </w:r>
      <w:r>
        <w:rPr>
          <w:b w:val="0"/>
          <w:i w:val="0"/>
        </w:rPr>
        <w:t xml:space="preserve"> because that code table also holds salutation values.</w:t>
      </w:r>
    </w:p>
    <w:p>
      <w:pPr>
        <w:pStyle w:val="ListBullet"/>
        <w:spacing w:after="20"/>
      </w:pPr>
      <w:r>
        <w:rPr>
          <w:b w:val="0"/>
          <w:i w:val="0"/>
        </w:rPr>
        <w:t xml:space="preserve">Brand colours, font and chart colours are CSS variables in one </w:t>
      </w:r>
      <w:r>
        <w:rPr>
          <w:rFonts w:ascii="Consolas" w:hAnsi="Consolas"/>
          <w:i w:val="0"/>
          <w:sz w:val="18"/>
        </w:rPr>
        <w:t>:root</w:t>
      </w:r>
      <w:r>
        <w:rPr>
          <w:b w:val="0"/>
          <w:i w:val="0"/>
        </w:rPr>
        <w:t xml:space="preserve"> block at the top (approximate Sohar International Bank public colours; the official guideline was not available). The logo is a text badge.</w:t>
      </w:r>
    </w:p>
    <w:p>
      <w:pPr>
        <w:pStyle w:val="Heading2"/>
      </w:pPr>
      <w:r>
        <w:t>17.6 Deploy and Test the Portal</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266"/>
            <w:shd w:val="clear" w:color="auto" w:fill="DCE6F1"/>
          </w:tcPr>
          <w:p>
            <w:pPr>
              <w:spacing w:after="20"/>
            </w:pPr>
            <w:r/>
            <w:r>
              <w:rPr>
                <w:b/>
                <w:sz w:val="18"/>
              </w:rPr>
              <w:t>Task</w:t>
            </w:r>
          </w:p>
        </w:tc>
        <w:tc>
          <w:tcPr>
            <w:tcW w:type="dxa" w:w="6939"/>
            <w:shd w:val="clear" w:color="auto" w:fill="DCE6F1"/>
          </w:tcPr>
          <w:p>
            <w:pPr>
              <w:spacing w:after="20"/>
            </w:pPr>
            <w:r/>
            <w:r>
              <w:rPr>
                <w:b/>
                <w:sz w:val="18"/>
              </w:rPr>
              <w:t>Command / script</w:t>
            </w:r>
          </w:p>
        </w:tc>
      </w:tr>
      <w:tr>
        <w:trPr>
          <w:cantSplit w:val="true"/>
        </w:trPr>
        <w:tc>
          <w:tcPr>
            <w:tcW w:type="dxa" w:w="3266"/>
          </w:tcPr>
          <w:p>
            <w:pPr>
              <w:spacing w:after="20"/>
            </w:pPr>
            <w:r/>
            <w:r>
              <w:rPr>
                <w:b w:val="0"/>
                <w:i w:val="0"/>
                <w:sz w:val="18"/>
              </w:rPr>
              <w:t>Deploy a change</w:t>
            </w:r>
          </w:p>
        </w:tc>
        <w:tc>
          <w:tcPr>
            <w:tcW w:type="dxa" w:w="6939"/>
          </w:tcPr>
          <w:p>
            <w:pPr>
              <w:spacing w:after="20"/>
            </w:pPr>
            <w:r/>
            <w:r>
              <w:rPr>
                <w:rFonts w:ascii="Consolas" w:hAnsi="Consolas"/>
                <w:i w:val="0"/>
                <w:sz w:val="15"/>
              </w:rPr>
              <w:t>imo uic page push --file uic_pages/uponly/portal/sohar-insurance-portal/index.html --memo "..." --profile portal:uponly</w:t>
            </w:r>
            <w:r>
              <w:rPr>
                <w:b w:val="0"/>
                <w:i w:val="0"/>
                <w:sz w:val="18"/>
              </w:rPr>
              <w:t xml:space="preserve"> (pull first if someone else may have changed the page: </w:t>
            </w:r>
            <w:r>
              <w:rPr>
                <w:rFonts w:ascii="Consolas" w:hAnsi="Consolas"/>
                <w:i w:val="0"/>
                <w:sz w:val="15"/>
              </w:rPr>
              <w:t>imo uic page pull --id 894239494239121408</w:t>
            </w:r>
            <w:r>
              <w:rPr>
                <w:b w:val="0"/>
                <w:i w:val="0"/>
                <w:sz w:val="18"/>
              </w:rPr>
              <w:t>)</w:t>
            </w:r>
          </w:p>
        </w:tc>
      </w:tr>
      <w:tr>
        <w:trPr>
          <w:cantSplit w:val="true"/>
        </w:trPr>
        <w:tc>
          <w:tcPr>
            <w:tcW w:type="dxa" w:w="3266"/>
          </w:tcPr>
          <w:p>
            <w:pPr>
              <w:spacing w:after="20"/>
            </w:pPr>
            <w:r/>
            <w:r>
              <w:rPr>
                <w:b w:val="0"/>
                <w:i w:val="0"/>
                <w:sz w:val="18"/>
              </w:rPr>
              <w:t>Get a login-free link</w:t>
            </w:r>
          </w:p>
        </w:tc>
        <w:tc>
          <w:tcPr>
            <w:tcW w:type="dxa" w:w="6939"/>
          </w:tcPr>
          <w:p>
            <w:pPr>
              <w:spacing w:after="20"/>
            </w:pPr>
            <w:r/>
            <w:r>
              <w:rPr>
                <w:rFonts w:ascii="Consolas" w:hAnsi="Consolas"/>
                <w:i w:val="0"/>
                <w:sz w:val="15"/>
              </w:rPr>
              <w:t>imo uic page exchange-code --path sohar-insurance-portal --profile portal:uponly --json</w:t>
            </w:r>
            <w:r>
              <w:rPr>
                <w:b w:val="0"/>
                <w:i w:val="0"/>
                <w:sz w:val="18"/>
              </w:rPr>
              <w:t xml:space="preserve"> (single use)</w:t>
            </w:r>
          </w:p>
        </w:tc>
      </w:tr>
      <w:tr>
        <w:trPr>
          <w:cantSplit w:val="true"/>
        </w:trPr>
        <w:tc>
          <w:tcPr>
            <w:tcW w:type="dxa" w:w="3266"/>
          </w:tcPr>
          <w:p>
            <w:pPr>
              <w:spacing w:after="20"/>
            </w:pPr>
            <w:r/>
            <w:r>
              <w:rPr>
                <w:b w:val="0"/>
                <w:i w:val="0"/>
                <w:sz w:val="18"/>
              </w:rPr>
              <w:t>Version history / rollback</w:t>
            </w:r>
          </w:p>
        </w:tc>
        <w:tc>
          <w:tcPr>
            <w:tcW w:type="dxa" w:w="6939"/>
          </w:tcPr>
          <w:p>
            <w:pPr>
              <w:spacing w:after="20"/>
            </w:pPr>
            <w:r/>
            <w:r>
              <w:rPr>
                <w:rFonts w:ascii="Consolas" w:hAnsi="Consolas"/>
                <w:i w:val="0"/>
                <w:sz w:val="15"/>
              </w:rPr>
              <w:t>imo uic page history list --id 894239494239121408</w:t>
            </w:r>
            <w:r>
              <w:rPr>
                <w:b w:val="0"/>
                <w:i w:val="0"/>
                <w:sz w:val="18"/>
              </w:rPr>
              <w:t xml:space="preserve">, </w:t>
            </w:r>
            <w:r>
              <w:rPr>
                <w:rFonts w:ascii="Consolas" w:hAnsi="Consolas"/>
                <w:i w:val="0"/>
                <w:sz w:val="15"/>
              </w:rPr>
              <w:t>imo uic page history rollback --page-id ... --version ...</w:t>
            </w:r>
          </w:p>
        </w:tc>
      </w:tr>
      <w:tr>
        <w:trPr>
          <w:cantSplit w:val="true"/>
        </w:trPr>
        <w:tc>
          <w:tcPr>
            <w:tcW w:type="dxa" w:w="3266"/>
          </w:tcPr>
          <w:p>
            <w:pPr>
              <w:spacing w:after="20"/>
            </w:pPr>
            <w:r/>
            <w:r>
              <w:rPr>
                <w:b w:val="0"/>
                <w:i w:val="0"/>
                <w:sz w:val="18"/>
              </w:rPr>
              <w:t>Browser tests (headless Chromium, stub gateway)</w:t>
            </w:r>
          </w:p>
        </w:tc>
        <w:tc>
          <w:tcPr>
            <w:tcW w:type="dxa" w:w="6939"/>
          </w:tcPr>
          <w:p>
            <w:pPr>
              <w:spacing w:after="20"/>
            </w:pPr>
            <w:r/>
            <w:r>
              <w:rPr>
                <w:rFonts w:ascii="Consolas" w:hAnsi="Consolas"/>
                <w:i w:val="0"/>
                <w:sz w:val="15"/>
              </w:rPr>
              <w:t>flow2.js</w:t>
            </w:r>
            <w:r>
              <w:rPr>
                <w:b w:val="0"/>
                <w:i w:val="0"/>
                <w:sz w:val="18"/>
              </w:rPr>
              <w:t xml:space="preserve"> (23 checks: dashboard, quote, share, submit, queue, approve, reject, cancellation, policy view), </w:t>
            </w:r>
            <w:r>
              <w:rPr>
                <w:rFonts w:ascii="Consolas" w:hAnsi="Consolas"/>
                <w:i w:val="0"/>
                <w:sz w:val="15"/>
              </w:rPr>
              <w:t>login.js</w:t>
            </w:r>
            <w:r>
              <w:rPr>
                <w:b w:val="0"/>
                <w:i w:val="0"/>
                <w:sz w:val="18"/>
              </w:rPr>
              <w:t xml:space="preserve"> (11 checks: sign-in screen), </w:t>
            </w:r>
            <w:r>
              <w:rPr>
                <w:rFonts w:ascii="Consolas" w:hAnsi="Consolas"/>
                <w:i w:val="0"/>
                <w:sz w:val="15"/>
              </w:rPr>
              <w:t>run.js</w:t>
            </w:r>
            <w:r>
              <w:rPr>
                <w:b w:val="0"/>
                <w:i w:val="0"/>
                <w:sz w:val="18"/>
              </w:rPr>
              <w:t xml:space="preserve"> (12-step flow per product); run with </w:t>
            </w:r>
            <w:r>
              <w:rPr>
                <w:rFonts w:ascii="Consolas" w:hAnsi="Consolas"/>
                <w:i w:val="0"/>
                <w:sz w:val="15"/>
              </w:rPr>
              <w:t>node &lt;script&gt; &lt;outputDir&gt; &lt;ProductCode&gt;</w:t>
            </w:r>
            <w:r>
              <w:rPr>
                <w:b w:val="0"/>
                <w:i w:val="0"/>
                <w:sz w:val="18"/>
              </w:rPr>
              <w:t xml:space="preserve">; screenshots in </w:t>
            </w:r>
            <w:r>
              <w:rPr>
                <w:rFonts w:ascii="Consolas" w:hAnsi="Consolas"/>
                <w:i w:val="0"/>
                <w:sz w:val="15"/>
              </w:rPr>
              <w:t>deliverables/ui_test_workflow</w:t>
            </w:r>
            <w:r>
              <w:rPr>
                <w:b w:val="0"/>
                <w:i w:val="0"/>
                <w:sz w:val="18"/>
              </w:rPr>
              <w:t xml:space="preserve">, </w:t>
            </w:r>
            <w:r>
              <w:rPr>
                <w:rFonts w:ascii="Consolas" w:hAnsi="Consolas"/>
                <w:i w:val="0"/>
                <w:sz w:val="15"/>
              </w:rPr>
              <w:t>ui_test_login</w:t>
            </w:r>
            <w:r>
              <w:rPr>
                <w:b w:val="0"/>
                <w:i w:val="0"/>
                <w:sz w:val="18"/>
              </w:rPr>
              <w:t xml:space="preserve">, </w:t>
            </w:r>
            <w:r>
              <w:rPr>
                <w:rFonts w:ascii="Consolas" w:hAnsi="Consolas"/>
                <w:i w:val="0"/>
                <w:sz w:val="15"/>
              </w:rPr>
              <w:t>ui_test</w:t>
            </w:r>
          </w:p>
        </w:tc>
      </w:tr>
      <w:tr>
        <w:trPr>
          <w:cantSplit w:val="true"/>
        </w:trPr>
        <w:tc>
          <w:tcPr>
            <w:tcW w:type="dxa" w:w="3266"/>
          </w:tcPr>
          <w:p>
            <w:pPr>
              <w:spacing w:after="20"/>
            </w:pPr>
            <w:r/>
            <w:r>
              <w:rPr>
                <w:b w:val="0"/>
                <w:i w:val="0"/>
                <w:sz w:val="18"/>
              </w:rPr>
              <w:t>Role / notification API checks</w:t>
            </w:r>
          </w:p>
        </w:tc>
        <w:tc>
          <w:tcPr>
            <w:tcW w:type="dxa" w:w="6939"/>
          </w:tcPr>
          <w:p>
            <w:pPr>
              <w:spacing w:after="20"/>
            </w:pPr>
            <w:r/>
            <w:r>
              <w:rPr>
                <w:rFonts w:ascii="Consolas" w:hAnsi="Consolas"/>
                <w:i w:val="0"/>
                <w:sz w:val="15"/>
              </w:rPr>
              <w:t>python3 role_check.py</w:t>
            </w:r>
            <w:r>
              <w:rPr>
                <w:b w:val="0"/>
                <w:i w:val="0"/>
                <w:sz w:val="18"/>
              </w:rPr>
              <w:t xml:space="preserve"> (35 checks; toggles </w:t>
            </w:r>
            <w:r>
              <w:rPr>
                <w:rFonts w:ascii="Consolas" w:hAnsi="Consolas"/>
                <w:i w:val="0"/>
                <w:sz w:val="15"/>
              </w:rPr>
              <w:t>UP_UserRole</w:t>
            </w:r>
            <w:r>
              <w:rPr>
                <w:b w:val="0"/>
                <w:i w:val="0"/>
                <w:sz w:val="18"/>
              </w:rPr>
              <w:t xml:space="preserve"> rows and </w:t>
            </w:r>
            <w:r>
              <w:rPr>
                <w:rFonts w:ascii="Consolas" w:hAnsi="Consolas"/>
                <w:i w:val="0"/>
                <w:sz w:val="15"/>
              </w:rPr>
              <w:t>AllowSelfApproval</w:t>
            </w:r>
            <w:r>
              <w:rPr>
                <w:b w:val="0"/>
                <w:i w:val="0"/>
                <w:sz w:val="18"/>
              </w:rPr>
              <w:t>, restores them at the end)</w:t>
            </w:r>
          </w:p>
        </w:tc>
      </w:tr>
    </w:tbl>
    <w:p>
      <w:pPr>
        <w:spacing w:after="40"/>
      </w:pPr>
    </w:p>
    <w:p>
      <w:r>
        <w:rPr>
          <w:b w:val="0"/>
          <w:i w:val="0"/>
        </w:rPr>
        <w:t xml:space="preserve">The browser tests need a valid </w:t>
      </w:r>
      <w:r>
        <w:rPr>
          <w:rFonts w:ascii="Consolas" w:hAnsi="Consolas"/>
          <w:i w:val="0"/>
          <w:sz w:val="18"/>
        </w:rPr>
        <w:t>imo</w:t>
      </w:r>
      <w:r>
        <w:rPr>
          <w:b w:val="0"/>
          <w:i w:val="0"/>
        </w:rPr>
        <w:t xml:space="preserve"> token (they read it with </w:t>
      </w:r>
      <w:r>
        <w:rPr>
          <w:rFonts w:ascii="Consolas" w:hAnsi="Consolas"/>
          <w:i w:val="0"/>
          <w:sz w:val="18"/>
        </w:rPr>
        <w:t>imo auth prepare</w:t>
      </w:r>
      <w:r>
        <w:rPr>
          <w:b w:val="0"/>
          <w:i w:val="0"/>
        </w:rPr>
        <w:t>) and Playwright with Chromium. They talk to the real MC APIs and therefore create test proposals, policies and cancellations each time.</w:t>
      </w:r>
    </w:p>
    <w:p>
      <w:pPr>
        <w:pStyle w:val="Heading2"/>
      </w:pPr>
      <w:r>
        <w:t>17.7 Portal Limitations</w:t>
      </w:r>
    </w:p>
    <w:p>
      <w:pPr>
        <w:pStyle w:val="ListBullet"/>
        <w:spacing w:after="20"/>
      </w:pPr>
      <w:r>
        <w:rPr>
          <w:b w:val="0"/>
          <w:i w:val="0"/>
        </w:rPr>
        <w:t>A submitted proposal cannot be edited in the portal (the API supports it for the creating maker); a rejected proposal is resubmitted as a new quotation.</w:t>
      </w:r>
    </w:p>
    <w:p>
      <w:pPr>
        <w:pStyle w:val="ListBullet"/>
        <w:spacing w:after="20"/>
      </w:pPr>
      <w:r>
        <w:rPr>
          <w:b w:val="0"/>
          <w:i w:val="0"/>
        </w:rPr>
        <w:t>The proposal detail shows what the platform returns: the mobile is masked by the platform; the ID number is masked by the page (last four characters).</w:t>
      </w:r>
    </w:p>
    <w:p>
      <w:pPr>
        <w:pStyle w:val="ListBullet"/>
        <w:spacing w:after="20"/>
      </w:pPr>
      <w:r>
        <w:rPr>
          <w:b w:val="0"/>
          <w:i w:val="0"/>
        </w:rPr>
        <w:t>Queues show up to 15 rows per page; all totals include test data.</w:t>
      </w:r>
    </w:p>
    <w:p>
      <w:pPr>
        <w:pStyle w:val="ListBullet"/>
        <w:spacing w:after="20"/>
      </w:pPr>
      <w:r>
        <w:rPr>
          <w:b w:val="0"/>
          <w:i w:val="0"/>
        </w:rPr>
        <w:t>The dashboard needs 7 to 10 seconds and is capped as described in 15.5.</w:t>
      </w:r>
    </w:p>
    <w:p>
      <w:pPr>
        <w:pStyle w:val="ListBullet"/>
        <w:spacing w:after="20"/>
      </w:pPr>
      <w:r>
        <w:rPr>
          <w:b w:val="0"/>
          <w:i w:val="0"/>
        </w:rPr>
        <w:t>No audit trail beyond the platform's own records; no export.</w:t>
      </w:r>
    </w:p>
    <w:p>
      <w:r>
        <w:br w:type="page"/>
      </w:r>
    </w:p>
    <w:p>
      <w:pPr>
        <w:pStyle w:val="Heading1"/>
      </w:pPr>
      <w:r>
        <w:t>18. PA001, iHub and the Other Assets in the Tenant</w:t>
      </w:r>
    </w:p>
    <w:p>
      <w:r>
        <w:rPr>
          <w:b w:val="0"/>
          <w:i w:val="0"/>
        </w:rPr>
        <w:t xml:space="preserve">This section records what was found about the existing PA001 solution so that nobody assumes the new products work the same way. It is based on a read-only copy of the tenant's iComposer code and tables taken earlier in this project. A second, live check was not possible when this guide was written because the </w:t>
      </w:r>
      <w:r>
        <w:rPr>
          <w:rFonts w:ascii="Consolas" w:hAnsi="Consolas"/>
          <w:i w:val="0"/>
          <w:sz w:val="18"/>
        </w:rPr>
        <w:t>imo</w:t>
      </w:r>
      <w:r>
        <w:rPr>
          <w:b w:val="0"/>
          <w:i w:val="0"/>
        </w:rPr>
        <w:t xml:space="preserve"> login had expired, so verify anything critical in the tenant.</w:t>
      </w:r>
    </w:p>
    <w:p>
      <w:pPr>
        <w:pStyle w:val="Heading2"/>
      </w:pPr>
      <w:r>
        <w:t>18.1 What Exists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449"/>
            <w:shd w:val="clear" w:color="auto" w:fill="DCE6F1"/>
          </w:tcPr>
          <w:p>
            <w:pPr>
              <w:spacing w:after="20"/>
            </w:pPr>
            <w:r/>
            <w:r>
              <w:rPr>
                <w:b/>
                <w:sz w:val="18"/>
              </w:rPr>
              <w:t>Group (iComposer)</w:t>
            </w:r>
          </w:p>
        </w:tc>
        <w:tc>
          <w:tcPr>
            <w:tcW w:type="dxa" w:w="5511"/>
            <w:shd w:val="clear" w:color="auto" w:fill="DCE6F1"/>
          </w:tcPr>
          <w:p>
            <w:pPr>
              <w:spacing w:after="20"/>
            </w:pPr>
            <w:r/>
            <w:r>
              <w:rPr>
                <w:b/>
                <w:sz w:val="18"/>
              </w:rPr>
              <w:t>Content</w:t>
            </w:r>
          </w:p>
        </w:tc>
        <w:tc>
          <w:tcPr>
            <w:tcW w:type="dxa" w:w="2245"/>
            <w:shd w:val="clear" w:color="auto" w:fill="DCE6F1"/>
          </w:tcPr>
          <w:p>
            <w:pPr>
              <w:spacing w:after="20"/>
            </w:pPr>
            <w:r/>
            <w:r>
              <w:rPr>
                <w:b/>
                <w:sz w:val="18"/>
              </w:rPr>
              <w:t>Notes</w:t>
            </w:r>
          </w:p>
        </w:tc>
      </w:tr>
      <w:tr>
        <w:trPr>
          <w:cantSplit w:val="true"/>
        </w:trPr>
        <w:tc>
          <w:tcPr>
            <w:tcW w:type="dxa" w:w="2449"/>
          </w:tcPr>
          <w:p>
            <w:pPr>
              <w:spacing w:after="20"/>
            </w:pPr>
            <w:r/>
            <w:r>
              <w:rPr>
                <w:rFonts w:ascii="Consolas" w:hAnsi="Consolas"/>
                <w:i w:val="0"/>
                <w:sz w:val="15"/>
              </w:rPr>
              <w:t>Policy_API</w:t>
            </w:r>
            <w:r>
              <w:rPr>
                <w:b w:val="0"/>
                <w:i w:val="0"/>
                <w:sz w:val="18"/>
              </w:rPr>
              <w:t xml:space="preserve"> (group 572066178)</w:t>
            </w:r>
          </w:p>
        </w:tc>
        <w:tc>
          <w:tcPr>
            <w:tcW w:type="dxa" w:w="5511"/>
          </w:tcPr>
          <w:p>
            <w:pPr>
              <w:spacing w:after="20"/>
            </w:pPr>
            <w:r/>
            <w:r>
              <w:rPr>
                <w:b w:val="0"/>
                <w:i w:val="0"/>
                <w:sz w:val="18"/>
              </w:rPr>
              <w:t>13 APIs: GetPlans, Quote, Proposal, UpdateProposal, IssuePolicyAPI, ProposalReject, LoadPolicyData, DocGeneration, ApplicationDocGeneration, FeedFile, QuickProposal, CreateUpdateProposal, CreateProposalReject. 8 functions: ProposalService, UpdateProposalService, IssueService, ProposalRejectService, QuoteService, ImoAPICallerService, APICallerUtils, CreateUpdateProposalBusinessFunction.</w:t>
            </w:r>
          </w:p>
        </w:tc>
        <w:tc>
          <w:tcPr>
            <w:tcW w:type="dxa" w:w="2245"/>
          </w:tcPr>
          <w:p>
            <w:pPr>
              <w:spacing w:after="20"/>
            </w:pPr>
            <w:r/>
            <w:r>
              <w:rPr>
                <w:b w:val="0"/>
                <w:i w:val="0"/>
                <w:sz w:val="18"/>
              </w:rPr>
              <w:t xml:space="preserve">The PA001 flow of the reference collection (routes </w:t>
            </w:r>
            <w:r>
              <w:rPr>
                <w:rFonts w:ascii="Consolas" w:hAnsi="Consolas"/>
                <w:i w:val="0"/>
                <w:sz w:val="15"/>
              </w:rPr>
              <w:t>/get-plans</w:t>
            </w:r>
            <w:r>
              <w:rPr>
                <w:b w:val="0"/>
                <w:i w:val="0"/>
                <w:sz w:val="18"/>
              </w:rPr>
              <w:t xml:space="preserve">, </w:t>
            </w:r>
            <w:r>
              <w:rPr>
                <w:rFonts w:ascii="Consolas" w:hAnsi="Consolas"/>
                <w:i w:val="0"/>
                <w:sz w:val="15"/>
              </w:rPr>
              <w:t>/proposal</w:t>
            </w:r>
            <w:r>
              <w:rPr>
                <w:b w:val="0"/>
                <w:i w:val="0"/>
                <w:sz w:val="18"/>
              </w:rPr>
              <w:t>, ...).</w:t>
            </w:r>
          </w:p>
        </w:tc>
      </w:tr>
      <w:tr>
        <w:trPr>
          <w:cantSplit w:val="true"/>
        </w:trPr>
        <w:tc>
          <w:tcPr>
            <w:tcW w:type="dxa" w:w="2449"/>
          </w:tcPr>
          <w:p>
            <w:pPr>
              <w:spacing w:after="20"/>
            </w:pPr>
            <w:r/>
            <w:r>
              <w:rPr>
                <w:rFonts w:ascii="Consolas" w:hAnsi="Consolas"/>
                <w:i w:val="0"/>
                <w:sz w:val="15"/>
              </w:rPr>
              <w:t>POLICY_API</w:t>
            </w:r>
            <w:r>
              <w:rPr>
                <w:b w:val="0"/>
                <w:i w:val="0"/>
                <w:sz w:val="18"/>
              </w:rPr>
              <w:t xml:space="preserve"> (group 764483681)</w:t>
            </w:r>
          </w:p>
        </w:tc>
        <w:tc>
          <w:tcPr>
            <w:tcW w:type="dxa" w:w="5511"/>
          </w:tcPr>
          <w:p>
            <w:pPr>
              <w:spacing w:after="20"/>
            </w:pPr>
            <w:r/>
            <w:r>
              <w:rPr>
                <w:b w:val="0"/>
                <w:i w:val="0"/>
                <w:sz w:val="18"/>
              </w:rPr>
              <w:t xml:space="preserve">17 APIs (quote, policy, claims, document and master-table APIs) and 33 functions, including the adapter functions </w:t>
            </w:r>
            <w:r>
              <w:rPr>
                <w:rFonts w:ascii="Consolas" w:hAnsi="Consolas"/>
                <w:i w:val="0"/>
                <w:sz w:val="15"/>
              </w:rPr>
              <w:t>IhubCallerIntegrationAdapter</w:t>
            </w:r>
            <w:r>
              <w:rPr>
                <w:b w:val="0"/>
                <w:i w:val="0"/>
                <w:sz w:val="18"/>
              </w:rPr>
              <w:t xml:space="preserve">, </w:t>
            </w:r>
            <w:r>
              <w:rPr>
                <w:rFonts w:ascii="Consolas" w:hAnsi="Consolas"/>
                <w:i w:val="0"/>
                <w:sz w:val="15"/>
              </w:rPr>
              <w:t>IhubTransformerCallerIntegrationAdapter</w:t>
            </w:r>
            <w:r>
              <w:rPr>
                <w:b w:val="0"/>
                <w:i w:val="0"/>
                <w:sz w:val="18"/>
              </w:rPr>
              <w:t xml:space="preserve">, </w:t>
            </w:r>
            <w:r>
              <w:rPr>
                <w:rFonts w:ascii="Consolas" w:hAnsi="Consolas"/>
                <w:i w:val="0"/>
                <w:sz w:val="15"/>
              </w:rPr>
              <w:t>IhubCallerService</w:t>
            </w:r>
            <w:r>
              <w:rPr>
                <w:b w:val="0"/>
                <w:i w:val="0"/>
                <w:sz w:val="18"/>
              </w:rPr>
              <w:t xml:space="preserve">, </w:t>
            </w:r>
            <w:r>
              <w:rPr>
                <w:rFonts w:ascii="Consolas" w:hAnsi="Consolas"/>
                <w:i w:val="0"/>
                <w:sz w:val="15"/>
              </w:rPr>
              <w:t>RestClientService</w:t>
            </w:r>
            <w:r>
              <w:rPr>
                <w:b w:val="0"/>
                <w:i w:val="0"/>
                <w:sz w:val="18"/>
              </w:rPr>
              <w:t xml:space="preserve">, </w:t>
            </w:r>
            <w:r>
              <w:rPr>
                <w:rFonts w:ascii="Consolas" w:hAnsi="Consolas"/>
                <w:i w:val="0"/>
                <w:sz w:val="15"/>
              </w:rPr>
              <w:t>DataTableUtil</w:t>
            </w:r>
            <w:r>
              <w:rPr>
                <w:b w:val="0"/>
                <w:i w:val="0"/>
                <w:sz w:val="18"/>
              </w:rPr>
              <w:t xml:space="preserve">, </w:t>
            </w:r>
            <w:r>
              <w:rPr>
                <w:rFonts w:ascii="Consolas" w:hAnsi="Consolas"/>
                <w:i w:val="0"/>
                <w:sz w:val="15"/>
              </w:rPr>
              <w:t>ExceptionHandler</w:t>
            </w:r>
            <w:r>
              <w:rPr>
                <w:b w:val="0"/>
                <w:i w:val="0"/>
                <w:sz w:val="18"/>
              </w:rPr>
              <w:t xml:space="preserve">, </w:t>
            </w:r>
            <w:r>
              <w:rPr>
                <w:rFonts w:ascii="Consolas" w:hAnsi="Consolas"/>
                <w:i w:val="0"/>
                <w:sz w:val="15"/>
              </w:rPr>
              <w:t>ErrorCodeEnum</w:t>
            </w:r>
            <w:r>
              <w:rPr>
                <w:b w:val="0"/>
                <w:i w:val="0"/>
                <w:sz w:val="18"/>
              </w:rPr>
              <w:t>.</w:t>
            </w:r>
          </w:p>
        </w:tc>
        <w:tc>
          <w:tcPr>
            <w:tcW w:type="dxa" w:w="2245"/>
          </w:tcPr>
          <w:p>
            <w:pPr>
              <w:spacing w:after="20"/>
            </w:pPr>
            <w:r/>
            <w:r>
              <w:rPr>
                <w:b w:val="0"/>
                <w:i w:val="0"/>
                <w:sz w:val="18"/>
              </w:rPr>
              <w:t>Shared building blocks of the PA001 design.</w:t>
            </w:r>
          </w:p>
        </w:tc>
      </w:tr>
      <w:tr>
        <w:trPr>
          <w:cantSplit w:val="true"/>
        </w:trPr>
        <w:tc>
          <w:tcPr>
            <w:tcW w:type="dxa" w:w="2449"/>
          </w:tcPr>
          <w:p>
            <w:pPr>
              <w:spacing w:after="20"/>
            </w:pPr>
            <w:r/>
            <w:r>
              <w:rPr>
                <w:rFonts w:ascii="Consolas" w:hAnsi="Consolas"/>
                <w:i w:val="0"/>
                <w:sz w:val="15"/>
              </w:rPr>
              <w:t>UP_PRODUCTS_API</w:t>
            </w:r>
            <w:r>
              <w:rPr>
                <w:b w:val="0"/>
                <w:i w:val="0"/>
                <w:sz w:val="18"/>
              </w:rPr>
              <w:t xml:space="preserve"> (group 1188491119)</w:t>
            </w:r>
          </w:p>
        </w:tc>
        <w:tc>
          <w:tcPr>
            <w:tcW w:type="dxa" w:w="5511"/>
          </w:tcPr>
          <w:p>
            <w:pPr>
              <w:spacing w:after="20"/>
            </w:pPr>
            <w:r/>
            <w:r>
              <w:rPr>
                <w:b w:val="0"/>
                <w:i w:val="0"/>
                <w:sz w:val="18"/>
              </w:rPr>
              <w:t>Everything described in this guide.</w:t>
            </w:r>
          </w:p>
        </w:tc>
        <w:tc>
          <w:tcPr>
            <w:tcW w:type="dxa" w:w="2245"/>
          </w:tcPr>
          <w:p>
            <w:pPr>
              <w:spacing w:after="20"/>
            </w:pPr>
            <w:r/>
            <w:r>
              <w:rPr>
                <w:b w:val="0"/>
                <w:i w:val="0"/>
                <w:sz w:val="18"/>
              </w:rPr>
              <w:t>Created for the new products.</w:t>
            </w:r>
          </w:p>
        </w:tc>
      </w:tr>
      <w:tr>
        <w:trPr>
          <w:cantSplit w:val="true"/>
        </w:trPr>
        <w:tc>
          <w:tcPr>
            <w:tcW w:type="dxa" w:w="2449"/>
          </w:tcPr>
          <w:p>
            <w:pPr>
              <w:spacing w:after="20"/>
            </w:pPr>
            <w:r/>
            <w:r>
              <w:rPr>
                <w:b w:val="0"/>
                <w:i w:val="0"/>
                <w:sz w:val="18"/>
              </w:rPr>
              <w:t>Platform AI group (706710450)</w:t>
            </w:r>
          </w:p>
        </w:tc>
        <w:tc>
          <w:tcPr>
            <w:tcW w:type="dxa" w:w="5511"/>
          </w:tcPr>
          <w:p>
            <w:pPr>
              <w:spacing w:after="20"/>
            </w:pPr>
            <w:r/>
            <w:r>
              <w:rPr>
                <w:b w:val="0"/>
                <w:i w:val="0"/>
                <w:sz w:val="18"/>
              </w:rPr>
              <w:t xml:space="preserve">About 45 </w:t>
            </w:r>
            <w:r>
              <w:rPr>
                <w:rFonts w:ascii="Consolas" w:hAnsi="Consolas"/>
                <w:i w:val="0"/>
                <w:sz w:val="15"/>
              </w:rPr>
              <w:t>AI_*</w:t>
            </w:r>
            <w:r>
              <w:rPr>
                <w:b w:val="0"/>
                <w:i w:val="0"/>
                <w:sz w:val="18"/>
              </w:rPr>
              <w:t xml:space="preserve"> APIs supplied by the platform.</w:t>
            </w:r>
          </w:p>
        </w:tc>
        <w:tc>
          <w:tcPr>
            <w:tcW w:type="dxa" w:w="2245"/>
          </w:tcPr>
          <w:p>
            <w:pPr>
              <w:spacing w:after="20"/>
            </w:pPr>
            <w:r/>
            <w:r>
              <w:rPr>
                <w:b w:val="0"/>
                <w:i w:val="0"/>
                <w:sz w:val="18"/>
              </w:rPr>
              <w:t>Not ours; do not change.</w:t>
            </w:r>
          </w:p>
        </w:tc>
      </w:tr>
    </w:tbl>
    <w:p>
      <w:pPr>
        <w:spacing w:after="40"/>
      </w:pPr>
    </w:p>
    <w:p>
      <w:pPr>
        <w:pStyle w:val="Heading2"/>
      </w:pPr>
      <w:r>
        <w:t>18.2 How the PA001 APIs Work</w:t>
      </w:r>
    </w:p>
    <w:p>
      <w:pPr>
        <w:jc w:val="center"/>
      </w:pPr>
      <w:r>
        <w:drawing>
          <wp:inline xmlns:a="http://schemas.openxmlformats.org/drawingml/2006/main" xmlns:pic="http://schemas.openxmlformats.org/drawingml/2006/picture">
            <wp:extent cx="6300000" cy="3813158"/>
            <wp:docPr id="4" name="Picture 4"/>
            <wp:cNvGraphicFramePr>
              <a:graphicFrameLocks noChangeAspect="1"/>
            </wp:cNvGraphicFramePr>
            <a:graphic>
              <a:graphicData uri="http://schemas.openxmlformats.org/drawingml/2006/picture">
                <pic:pic>
                  <pic:nvPicPr>
                    <pic:cNvPr id="0" name="pa001.png"/>
                    <pic:cNvPicPr/>
                  </pic:nvPicPr>
                  <pic:blipFill>
                    <a:blip r:embed="rId12"/>
                    <a:stretch>
                      <a:fillRect/>
                    </a:stretch>
                  </pic:blipFill>
                  <pic:spPr>
                    <a:xfrm>
                      <a:off x="0" y="0"/>
                      <a:ext cx="6300000" cy="3813158"/>
                    </a:xfrm>
                    <a:prstGeom prst="rect"/>
                  </pic:spPr>
                </pic:pic>
              </a:graphicData>
            </a:graphic>
          </wp:inline>
        </w:drawing>
      </w:r>
    </w:p>
    <w:p>
      <w:pPr>
        <w:jc w:val="center"/>
      </w:pPr>
      <w:r>
        <w:rPr>
          <w:b w:val="0"/>
          <w:i/>
          <w:color w:val="444444"/>
          <w:sz w:val="19"/>
        </w:rPr>
        <w:t>Figure 5: PA001 call pattern (top) compared with the new products (bottom)</w:t>
      </w:r>
    </w:p>
    <w:p>
      <w:pPr>
        <w:pStyle w:val="ListNumber"/>
        <w:spacing w:after="20"/>
      </w:pPr>
      <w:r>
        <w:rPr>
          <w:b w:val="0"/>
          <w:i w:val="0"/>
        </w:rPr>
        <w:t>The API validates the request with the platform SDK (</w:t>
      </w:r>
      <w:r>
        <w:rPr>
          <w:rFonts w:ascii="Consolas" w:hAnsi="Consolas"/>
          <w:i w:val="0"/>
          <w:sz w:val="18"/>
        </w:rPr>
        <w:t>proposalApi().newValidateRequestBuilder()</w:t>
      </w:r>
      <w:r>
        <w:rPr>
          <w:b w:val="0"/>
          <w:i w:val="0"/>
        </w:rPr>
        <w:t xml:space="preserve"> or the quotation equivalent).</w:t>
      </w:r>
    </w:p>
    <w:p>
      <w:pPr>
        <w:pStyle w:val="ListNumber"/>
        <w:spacing w:after="20"/>
      </w:pPr>
      <w:r>
        <w:rPr>
          <w:b w:val="0"/>
          <w:i w:val="0"/>
        </w:rPr>
        <w:t xml:space="preserve">A service function (for example </w:t>
      </w:r>
      <w:r>
        <w:rPr>
          <w:rFonts w:ascii="Consolas" w:hAnsi="Consolas"/>
          <w:i w:val="0"/>
          <w:sz w:val="18"/>
        </w:rPr>
        <w:t>ProposalService.getCarrierProposal</w:t>
      </w:r>
      <w:r>
        <w:rPr>
          <w:b w:val="0"/>
          <w:i w:val="0"/>
        </w:rPr>
        <w:t>) takes the provider code (</w:t>
      </w:r>
      <w:r>
        <w:rPr>
          <w:rFonts w:ascii="Consolas" w:hAnsi="Consolas"/>
          <w:i w:val="0"/>
          <w:sz w:val="18"/>
        </w:rPr>
        <w:t>CarrierCode</w:t>
      </w:r>
      <w:r>
        <w:rPr>
          <w:b w:val="0"/>
          <w:i w:val="0"/>
        </w:rPr>
        <w:t xml:space="preserve">, default AFIC), the country (OM) and the transaction type code (GETPLANS, PROPOSAL, ISSUEPOLICY, UPDATEPROPOSAL, PROPOSALREJECT) and looks the numeric transaction type up in the iTable </w:t>
      </w:r>
      <w:r>
        <w:rPr>
          <w:rFonts w:ascii="Consolas" w:hAnsi="Consolas"/>
          <w:i w:val="0"/>
          <w:sz w:val="18"/>
        </w:rPr>
        <w:t>AdapterServiceCfg</w:t>
      </w:r>
      <w:r>
        <w:rPr>
          <w:b w:val="0"/>
          <w:i w:val="0"/>
        </w:rPr>
        <w:t xml:space="preserve"> (5 rows for PA001: 10001 to 10005).</w:t>
      </w:r>
    </w:p>
    <w:p>
      <w:pPr>
        <w:pStyle w:val="ListNumber"/>
        <w:spacing w:after="20"/>
      </w:pPr>
      <w:r>
        <w:rPr>
          <w:rFonts w:ascii="Consolas" w:hAnsi="Consolas"/>
          <w:i w:val="0"/>
          <w:sz w:val="18"/>
        </w:rPr>
        <w:t>IhubCallerIntegrationAdapter.callIntegrationAdapter</w:t>
      </w:r>
      <w:r>
        <w:rPr>
          <w:b w:val="0"/>
          <w:i w:val="0"/>
        </w:rPr>
        <w:t xml:space="preserve"> builds an </w:t>
      </w:r>
      <w:r>
        <w:rPr>
          <w:rFonts w:ascii="Consolas" w:hAnsi="Consolas"/>
          <w:i w:val="0"/>
          <w:sz w:val="18"/>
        </w:rPr>
        <w:t>IComposerIntegrationAdapterRequest</w:t>
      </w:r>
      <w:r>
        <w:rPr>
          <w:b w:val="0"/>
          <w:i w:val="0"/>
        </w:rPr>
        <w:t xml:space="preserve"> and calls the platform's integration adapter service. The adapter row names an implementation (</w:t>
      </w:r>
      <w:r>
        <w:rPr>
          <w:rFonts w:ascii="Consolas" w:hAnsi="Consolas"/>
          <w:i w:val="0"/>
          <w:sz w:val="18"/>
        </w:rPr>
        <w:t>iComposer.IhubCallerIntegrationAdapter</w:t>
      </w:r>
      <w:r>
        <w:rPr>
          <w:b w:val="0"/>
          <w:i w:val="0"/>
        </w:rPr>
        <w:t>) and a URL setting (</w:t>
      </w:r>
      <w:r>
        <w:rPr>
          <w:rFonts w:ascii="Consolas" w:hAnsi="Consolas"/>
          <w:i w:val="0"/>
          <w:sz w:val="18"/>
        </w:rPr>
        <w:t>imo.motor.quote.url</w:t>
      </w:r>
      <w:r>
        <w:rPr>
          <w:b w:val="0"/>
          <w:i w:val="0"/>
        </w:rPr>
        <w:t xml:space="preserve">, </w:t>
      </w:r>
      <w:r>
        <w:rPr>
          <w:rFonts w:ascii="Consolas" w:hAnsi="Consolas"/>
          <w:i w:val="0"/>
          <w:sz w:val="18"/>
        </w:rPr>
        <w:t>imo.motor.proposal.url</w:t>
      </w:r>
      <w:r>
        <w:rPr>
          <w:b w:val="0"/>
          <w:i w:val="0"/>
        </w:rPr>
        <w:t xml:space="preserve">, </w:t>
      </w:r>
      <w:r>
        <w:rPr>
          <w:rFonts w:ascii="Consolas" w:hAnsi="Consolas"/>
          <w:i w:val="0"/>
          <w:sz w:val="18"/>
        </w:rPr>
        <w:t>imo.motor.issuepolicy.url</w:t>
      </w:r>
      <w:r>
        <w:rPr>
          <w:b w:val="0"/>
          <w:i w:val="0"/>
        </w:rPr>
        <w:t xml:space="preserve">, </w:t>
      </w:r>
      <w:r>
        <w:rPr>
          <w:rFonts w:ascii="Consolas" w:hAnsi="Consolas"/>
          <w:i w:val="0"/>
          <w:sz w:val="18"/>
        </w:rPr>
        <w:t>imo.motor.updateproposal.url</w:t>
      </w:r>
      <w:r>
        <w:rPr>
          <w:b w:val="0"/>
          <w:i w:val="0"/>
        </w:rPr>
        <w:t xml:space="preserve">, </w:t>
      </w:r>
      <w:r>
        <w:rPr>
          <w:rFonts w:ascii="Consolas" w:hAnsi="Consolas"/>
          <w:i w:val="0"/>
          <w:sz w:val="18"/>
        </w:rPr>
        <w:t>imo.motor.proposalreject.url</w:t>
      </w:r>
      <w:r>
        <w:rPr>
          <w:b w:val="0"/>
          <w:i w:val="0"/>
        </w:rPr>
        <w:t>) that is stored in the platform's config centre.</w:t>
      </w:r>
    </w:p>
    <w:p>
      <w:pPr>
        <w:pStyle w:val="ListNumber"/>
        <w:spacing w:after="20"/>
      </w:pPr>
      <w:r>
        <w:rPr>
          <w:rFonts w:ascii="Consolas" w:hAnsi="Consolas"/>
          <w:i w:val="0"/>
          <w:sz w:val="18"/>
        </w:rPr>
        <w:t>sendRequest</w:t>
      </w:r>
      <w:r>
        <w:rPr>
          <w:b w:val="0"/>
          <w:i w:val="0"/>
        </w:rPr>
        <w:t xml:space="preserve"> then branches on </w:t>
      </w:r>
      <w:r>
        <w:rPr>
          <w:rFonts w:ascii="Consolas" w:hAnsi="Consolas"/>
          <w:i w:val="0"/>
          <w:sz w:val="18"/>
        </w:rPr>
        <w:t>ProductMaster.IsResident</w:t>
      </w:r>
      <w:r>
        <w:rPr>
          <w:b w:val="0"/>
          <w:i w:val="0"/>
        </w:rPr>
        <w:t xml:space="preserve"> of the product: </w:t>
      </w:r>
      <w:r>
        <w:rPr>
          <w:b/>
          <w:i w:val="0"/>
        </w:rPr>
        <w:t>Y</w:t>
      </w:r>
      <w:r>
        <w:rPr>
          <w:b w:val="0"/>
          <w:i w:val="0"/>
        </w:rPr>
        <w:t xml:space="preserve"> posts to the URL through </w:t>
      </w:r>
      <w:r>
        <w:rPr>
          <w:rFonts w:ascii="Consolas" w:hAnsi="Consolas"/>
          <w:i w:val="0"/>
          <w:sz w:val="18"/>
        </w:rPr>
        <w:t>ImoAPICallerService</w:t>
      </w:r>
      <w:r>
        <w:rPr>
          <w:b w:val="0"/>
          <w:i w:val="0"/>
        </w:rPr>
        <w:t xml:space="preserve"> (an InsureMO API, no iHub); otherwise </w:t>
      </w:r>
      <w:r>
        <w:rPr>
          <w:rFonts w:ascii="Consolas" w:hAnsi="Consolas"/>
          <w:i w:val="0"/>
          <w:sz w:val="18"/>
        </w:rPr>
        <w:t>IhubCallerService.executeIntegration</w:t>
      </w:r>
      <w:r>
        <w:rPr>
          <w:b w:val="0"/>
          <w:i w:val="0"/>
        </w:rPr>
        <w:t xml:space="preserve"> posts to an iHub integration and turns an iHub error into </w:t>
      </w:r>
      <w:r>
        <w:rPr>
          <w:rFonts w:ascii="Consolas" w:hAnsi="Consolas"/>
          <w:i w:val="0"/>
          <w:sz w:val="18"/>
        </w:rPr>
        <w:t>IHUB_SERVICE_CALL_ERROR</w:t>
      </w:r>
      <w:r>
        <w:rPr>
          <w:b w:val="0"/>
          <w:i w:val="0"/>
        </w:rPr>
        <w:t xml:space="preserve"> / </w:t>
      </w:r>
      <w:r>
        <w:rPr>
          <w:rFonts w:ascii="Consolas" w:hAnsi="Consolas"/>
          <w:i w:val="0"/>
          <w:sz w:val="18"/>
        </w:rPr>
        <w:t>IHUB_SERVICE_INTERNAL_ERROR</w:t>
      </w:r>
      <w:r>
        <w:rPr>
          <w:b w:val="0"/>
          <w:i w:val="0"/>
        </w:rPr>
        <w:t xml:space="preserve">. For non-resident products the answer is also run through </w:t>
      </w:r>
      <w:r>
        <w:rPr>
          <w:rFonts w:ascii="Consolas" w:hAnsi="Consolas"/>
          <w:i w:val="0"/>
          <w:sz w:val="18"/>
        </w:rPr>
        <w:t>CreateUpdateQuoteBusinessFunction</w:t>
      </w:r>
      <w:r>
        <w:rPr>
          <w:b w:val="0"/>
          <w:i w:val="0"/>
        </w:rPr>
        <w:t>.</w:t>
      </w:r>
    </w:p>
    <w:p>
      <w:pPr>
        <w:pStyle w:val="ListNumber"/>
        <w:spacing w:after="20"/>
      </w:pPr>
      <w:r>
        <w:rPr>
          <w:b w:val="0"/>
          <w:i w:val="0"/>
        </w:rPr>
        <w:t xml:space="preserve">Both PA001 variants have </w:t>
      </w:r>
      <w:r>
        <w:rPr>
          <w:rFonts w:ascii="Consolas" w:hAnsi="Consolas"/>
          <w:i w:val="0"/>
          <w:sz w:val="18"/>
        </w:rPr>
        <w:t>IsResident</w:t>
      </w:r>
      <w:r>
        <w:rPr>
          <w:b w:val="0"/>
          <w:i w:val="0"/>
        </w:rPr>
        <w:t xml:space="preserve"> = Y in the product table, so PA001 should take the direct branch.</w:t>
      </w:r>
    </w:p>
    <w:p>
      <w:pPr>
        <w:pStyle w:val="Heading2"/>
      </w:pPr>
      <w:r>
        <w:t>18.3 Comparison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041"/>
            <w:shd w:val="clear" w:color="auto" w:fill="DCE6F1"/>
          </w:tcPr>
          <w:p>
            <w:pPr>
              <w:spacing w:after="20"/>
            </w:pPr>
            <w:r/>
            <w:r>
              <w:rPr>
                <w:b/>
                <w:sz w:val="18"/>
              </w:rPr>
              <w:t>Topic</w:t>
            </w:r>
          </w:p>
        </w:tc>
        <w:tc>
          <w:tcPr>
            <w:tcW w:type="dxa" w:w="4286"/>
            <w:shd w:val="clear" w:color="auto" w:fill="DCE6F1"/>
          </w:tcPr>
          <w:p>
            <w:pPr>
              <w:spacing w:after="20"/>
            </w:pPr>
            <w:r/>
            <w:r>
              <w:rPr>
                <w:b/>
                <w:sz w:val="18"/>
              </w:rPr>
              <w:t>PA001 APIs</w:t>
            </w:r>
          </w:p>
        </w:tc>
        <w:tc>
          <w:tcPr>
            <w:tcW w:type="dxa" w:w="3878"/>
            <w:shd w:val="clear" w:color="auto" w:fill="DCE6F1"/>
          </w:tcPr>
          <w:p>
            <w:pPr>
              <w:spacing w:after="20"/>
            </w:pPr>
            <w:r/>
            <w:r>
              <w:rPr>
                <w:b/>
                <w:sz w:val="18"/>
              </w:rPr>
              <w:t>New `/up` APIs</w:t>
            </w:r>
          </w:p>
        </w:tc>
      </w:tr>
      <w:tr>
        <w:trPr>
          <w:cantSplit w:val="true"/>
        </w:trPr>
        <w:tc>
          <w:tcPr>
            <w:tcW w:type="dxa" w:w="2041"/>
          </w:tcPr>
          <w:p>
            <w:pPr>
              <w:spacing w:after="20"/>
            </w:pPr>
            <w:r/>
            <w:r>
              <w:rPr>
                <w:b w:val="0"/>
                <w:i w:val="0"/>
                <w:sz w:val="18"/>
              </w:rPr>
              <w:t>iComposer group</w:t>
            </w:r>
          </w:p>
        </w:tc>
        <w:tc>
          <w:tcPr>
            <w:tcW w:type="dxa" w:w="4286"/>
          </w:tcPr>
          <w:p>
            <w:pPr>
              <w:spacing w:after="20"/>
            </w:pPr>
            <w:r/>
            <w:r>
              <w:rPr>
                <w:rFonts w:ascii="Consolas" w:hAnsi="Consolas"/>
                <w:i w:val="0"/>
                <w:sz w:val="15"/>
              </w:rPr>
              <w:t>Policy_API</w:t>
            </w:r>
            <w:r>
              <w:rPr>
                <w:b w:val="0"/>
                <w:i w:val="0"/>
                <w:sz w:val="18"/>
              </w:rPr>
              <w:t xml:space="preserve"> and </w:t>
            </w:r>
            <w:r>
              <w:rPr>
                <w:rFonts w:ascii="Consolas" w:hAnsi="Consolas"/>
                <w:i w:val="0"/>
                <w:sz w:val="15"/>
              </w:rPr>
              <w:t>POLICY_API</w:t>
            </w:r>
          </w:p>
        </w:tc>
        <w:tc>
          <w:tcPr>
            <w:tcW w:type="dxa" w:w="3878"/>
          </w:tcPr>
          <w:p>
            <w:pPr>
              <w:spacing w:after="20"/>
            </w:pPr>
            <w:r/>
            <w:r>
              <w:rPr>
                <w:rFonts w:ascii="Consolas" w:hAnsi="Consolas"/>
                <w:i w:val="0"/>
                <w:sz w:val="15"/>
              </w:rPr>
              <w:t>UP_PRODUCTS_API</w:t>
            </w:r>
          </w:p>
        </w:tc>
      </w:tr>
      <w:tr>
        <w:trPr>
          <w:cantSplit w:val="true"/>
        </w:trPr>
        <w:tc>
          <w:tcPr>
            <w:tcW w:type="dxa" w:w="2041"/>
          </w:tcPr>
          <w:p>
            <w:pPr>
              <w:spacing w:after="20"/>
            </w:pPr>
            <w:r/>
            <w:r>
              <w:rPr>
                <w:b w:val="0"/>
                <w:i w:val="0"/>
                <w:sz w:val="18"/>
              </w:rPr>
              <w:t>Routes</w:t>
            </w:r>
          </w:p>
        </w:tc>
        <w:tc>
          <w:tcPr>
            <w:tcW w:type="dxa" w:w="4286"/>
          </w:tcPr>
          <w:p>
            <w:pPr>
              <w:spacing w:after="20"/>
            </w:pPr>
            <w:r/>
            <w:r>
              <w:rPr>
                <w:rFonts w:ascii="Consolas" w:hAnsi="Consolas"/>
                <w:i w:val="0"/>
                <w:sz w:val="15"/>
              </w:rPr>
              <w:t>/get-plans</w:t>
            </w:r>
            <w:r>
              <w:rPr>
                <w:b w:val="0"/>
                <w:i w:val="0"/>
                <w:sz w:val="18"/>
              </w:rPr>
              <w:t xml:space="preserve">, </w:t>
            </w:r>
            <w:r>
              <w:rPr>
                <w:rFonts w:ascii="Consolas" w:hAnsi="Consolas"/>
                <w:i w:val="0"/>
                <w:sz w:val="15"/>
              </w:rPr>
              <w:t>/proposal</w:t>
            </w:r>
            <w:r>
              <w:rPr>
                <w:b w:val="0"/>
                <w:i w:val="0"/>
                <w:sz w:val="18"/>
              </w:rPr>
              <w:t xml:space="preserve">, </w:t>
            </w:r>
            <w:r>
              <w:rPr>
                <w:rFonts w:ascii="Consolas" w:hAnsi="Consolas"/>
                <w:i w:val="0"/>
                <w:sz w:val="15"/>
              </w:rPr>
              <w:t>/issue</w:t>
            </w:r>
            <w:r>
              <w:rPr>
                <w:b w:val="0"/>
                <w:i w:val="0"/>
                <w:sz w:val="18"/>
              </w:rPr>
              <w:t xml:space="preserve"> ...</w:t>
            </w:r>
          </w:p>
        </w:tc>
        <w:tc>
          <w:tcPr>
            <w:tcW w:type="dxa" w:w="3878"/>
          </w:tcPr>
          <w:p>
            <w:pPr>
              <w:spacing w:after="20"/>
            </w:pPr>
            <w:r/>
            <w:r>
              <w:rPr>
                <w:rFonts w:ascii="Consolas" w:hAnsi="Consolas"/>
                <w:i w:val="0"/>
                <w:sz w:val="15"/>
              </w:rPr>
              <w:t>/up/get-plans</w:t>
            </w:r>
            <w:r>
              <w:rPr>
                <w:b w:val="0"/>
                <w:i w:val="0"/>
                <w:sz w:val="18"/>
              </w:rPr>
              <w:t xml:space="preserve">, </w:t>
            </w:r>
            <w:r>
              <w:rPr>
                <w:rFonts w:ascii="Consolas" w:hAnsi="Consolas"/>
                <w:i w:val="0"/>
                <w:sz w:val="15"/>
              </w:rPr>
              <w:t>/up/proposal</w:t>
            </w:r>
            <w:r>
              <w:rPr>
                <w:b w:val="0"/>
                <w:i w:val="0"/>
                <w:sz w:val="18"/>
              </w:rPr>
              <w:t xml:space="preserve">, </w:t>
            </w:r>
            <w:r>
              <w:rPr>
                <w:rFonts w:ascii="Consolas" w:hAnsi="Consolas"/>
                <w:i w:val="0"/>
                <w:sz w:val="15"/>
              </w:rPr>
              <w:t>/up/issue</w:t>
            </w:r>
            <w:r>
              <w:rPr>
                <w:b w:val="0"/>
                <w:i w:val="0"/>
                <w:sz w:val="18"/>
              </w:rPr>
              <w:t xml:space="preserve"> ...</w:t>
            </w:r>
          </w:p>
        </w:tc>
      </w:tr>
      <w:tr>
        <w:trPr>
          <w:cantSplit w:val="true"/>
        </w:trPr>
        <w:tc>
          <w:tcPr>
            <w:tcW w:type="dxa" w:w="2041"/>
          </w:tcPr>
          <w:p>
            <w:pPr>
              <w:spacing w:after="20"/>
            </w:pPr>
            <w:r/>
            <w:r>
              <w:rPr>
                <w:b w:val="0"/>
                <w:i w:val="0"/>
                <w:sz w:val="18"/>
              </w:rPr>
              <w:t>Product data tables</w:t>
            </w:r>
          </w:p>
        </w:tc>
        <w:tc>
          <w:tcPr>
            <w:tcW w:type="dxa" w:w="4286"/>
          </w:tcPr>
          <w:p>
            <w:pPr>
              <w:spacing w:after="20"/>
            </w:pPr>
            <w:r/>
            <w:r>
              <w:rPr>
                <w:rFonts w:ascii="Consolas" w:hAnsi="Consolas"/>
                <w:i w:val="0"/>
                <w:sz w:val="15"/>
              </w:rPr>
              <w:t>ProductMaster</w:t>
            </w:r>
            <w:r>
              <w:rPr>
                <w:b w:val="0"/>
                <w:i w:val="0"/>
                <w:sz w:val="18"/>
              </w:rPr>
              <w:t xml:space="preserve">, </w:t>
            </w:r>
            <w:r>
              <w:rPr>
                <w:rFonts w:ascii="Consolas" w:hAnsi="Consolas"/>
                <w:i w:val="0"/>
                <w:sz w:val="15"/>
              </w:rPr>
              <w:t>ProductPlanRelation</w:t>
            </w:r>
            <w:r>
              <w:rPr>
                <w:b w:val="0"/>
                <w:i w:val="0"/>
                <w:sz w:val="18"/>
              </w:rPr>
              <w:t xml:space="preserve">, </w:t>
            </w:r>
            <w:r>
              <w:rPr>
                <w:rFonts w:ascii="Consolas" w:hAnsi="Consolas"/>
                <w:i w:val="0"/>
                <w:sz w:val="15"/>
              </w:rPr>
              <w:t>DocTemplate</w:t>
            </w:r>
            <w:r>
              <w:rPr>
                <w:b w:val="0"/>
                <w:i w:val="0"/>
                <w:sz w:val="18"/>
              </w:rPr>
              <w:t xml:space="preserve">, </w:t>
            </w:r>
            <w:r>
              <w:rPr>
                <w:rFonts w:ascii="Consolas" w:hAnsi="Consolas"/>
                <w:i w:val="0"/>
                <w:sz w:val="15"/>
              </w:rPr>
              <w:t>AdapterServiceCfg</w:t>
            </w:r>
          </w:p>
        </w:tc>
        <w:tc>
          <w:tcPr>
            <w:tcW w:type="dxa" w:w="3878"/>
          </w:tcPr>
          <w:p>
            <w:pPr>
              <w:spacing w:after="20"/>
            </w:pPr>
            <w:r/>
            <w:r>
              <w:rPr>
                <w:rFonts w:ascii="Consolas" w:hAnsi="Consolas"/>
                <w:i w:val="0"/>
                <w:sz w:val="15"/>
              </w:rPr>
              <w:t>UP_ProductMaster</w:t>
            </w:r>
            <w:r>
              <w:rPr>
                <w:b w:val="0"/>
                <w:i w:val="0"/>
                <w:sz w:val="18"/>
              </w:rPr>
              <w:t xml:space="preserve">, </w:t>
            </w:r>
            <w:r>
              <w:rPr>
                <w:rFonts w:ascii="Consolas" w:hAnsi="Consolas"/>
                <w:i w:val="0"/>
                <w:sz w:val="15"/>
              </w:rPr>
              <w:t>UP_ProductPlanRelation</w:t>
            </w:r>
            <w:r>
              <w:rPr>
                <w:b w:val="0"/>
                <w:i w:val="0"/>
                <w:sz w:val="18"/>
              </w:rPr>
              <w:t xml:space="preserve">, </w:t>
            </w:r>
            <w:r>
              <w:rPr>
                <w:rFonts w:ascii="Consolas" w:hAnsi="Consolas"/>
                <w:i w:val="0"/>
                <w:sz w:val="15"/>
              </w:rPr>
              <w:t>UP_DocTemplate</w:t>
            </w:r>
            <w:r>
              <w:rPr>
                <w:b w:val="0"/>
                <w:i w:val="0"/>
                <w:sz w:val="18"/>
              </w:rPr>
              <w:t>, ... (UPDataUtil maps the logical names)</w:t>
            </w:r>
          </w:p>
        </w:tc>
      </w:tr>
      <w:tr>
        <w:trPr>
          <w:cantSplit w:val="true"/>
        </w:trPr>
        <w:tc>
          <w:tcPr>
            <w:tcW w:type="dxa" w:w="2041"/>
          </w:tcPr>
          <w:p>
            <w:pPr>
              <w:spacing w:after="20"/>
            </w:pPr>
            <w:r/>
            <w:r>
              <w:rPr>
                <w:b w:val="0"/>
                <w:i w:val="0"/>
                <w:sz w:val="18"/>
              </w:rPr>
              <w:t>Validation</w:t>
            </w:r>
          </w:p>
        </w:tc>
        <w:tc>
          <w:tcPr>
            <w:tcW w:type="dxa" w:w="4286"/>
          </w:tcPr>
          <w:p>
            <w:pPr>
              <w:spacing w:after="20"/>
            </w:pPr>
            <w:r/>
            <w:r>
              <w:rPr>
                <w:b w:val="0"/>
                <w:i w:val="0"/>
                <w:sz w:val="18"/>
              </w:rPr>
              <w:t>Platform SDK validate</w:t>
            </w:r>
          </w:p>
        </w:tc>
        <w:tc>
          <w:tcPr>
            <w:tcW w:type="dxa" w:w="3878"/>
          </w:tcPr>
          <w:p>
            <w:pPr>
              <w:spacing w:after="20"/>
            </w:pPr>
            <w:r/>
            <w:r>
              <w:rPr>
                <w:rFonts w:ascii="Consolas" w:hAnsi="Consolas"/>
                <w:i w:val="0"/>
                <w:sz w:val="15"/>
              </w:rPr>
              <w:t>UPValidator</w:t>
            </w:r>
            <w:r>
              <w:rPr>
                <w:b w:val="0"/>
                <w:i w:val="0"/>
                <w:sz w:val="18"/>
              </w:rPr>
              <w:t xml:space="preserve"> with </w:t>
            </w:r>
            <w:r>
              <w:rPr>
                <w:rFonts w:ascii="Consolas" w:hAnsi="Consolas"/>
                <w:i w:val="0"/>
                <w:sz w:val="15"/>
              </w:rPr>
              <w:t>UP_FieldRule</w:t>
            </w:r>
            <w:r>
              <w:rPr>
                <w:b w:val="0"/>
                <w:i w:val="0"/>
                <w:sz w:val="18"/>
              </w:rPr>
              <w:t xml:space="preserve"> rows (plus the platform's own checks on save and issue)</w:t>
            </w:r>
          </w:p>
        </w:tc>
      </w:tr>
      <w:tr>
        <w:trPr>
          <w:cantSplit w:val="true"/>
        </w:trPr>
        <w:tc>
          <w:tcPr>
            <w:tcW w:type="dxa" w:w="2041"/>
          </w:tcPr>
          <w:p>
            <w:pPr>
              <w:spacing w:after="20"/>
            </w:pPr>
            <w:r/>
            <w:r>
              <w:rPr>
                <w:b w:val="0"/>
                <w:i w:val="0"/>
                <w:sz w:val="18"/>
              </w:rPr>
              <w:t>Backend call</w:t>
            </w:r>
          </w:p>
        </w:tc>
        <w:tc>
          <w:tcPr>
            <w:tcW w:type="dxa" w:w="4286"/>
          </w:tcPr>
          <w:p>
            <w:pPr>
              <w:spacing w:after="20"/>
            </w:pPr>
            <w:r/>
            <w:r>
              <w:rPr>
                <w:b w:val="0"/>
                <w:i w:val="0"/>
                <w:sz w:val="18"/>
              </w:rPr>
              <w:t>Integration adapter, URL from the config centre, direct IMO call for resident products, iHub for others</w:t>
            </w:r>
          </w:p>
        </w:tc>
        <w:tc>
          <w:tcPr>
            <w:tcW w:type="dxa" w:w="3878"/>
          </w:tcPr>
          <w:p>
            <w:pPr>
              <w:spacing w:after="20"/>
            </w:pPr>
            <w:r/>
            <w:r>
              <w:rPr>
                <w:b w:val="0"/>
                <w:i w:val="0"/>
                <w:sz w:val="18"/>
              </w:rPr>
              <w:t>Platform SDK and endorsement REST called directly with the caller's token</w:t>
            </w:r>
          </w:p>
        </w:tc>
      </w:tr>
      <w:tr>
        <w:trPr>
          <w:cantSplit w:val="true"/>
        </w:trPr>
        <w:tc>
          <w:tcPr>
            <w:tcW w:type="dxa" w:w="2041"/>
          </w:tcPr>
          <w:p>
            <w:pPr>
              <w:spacing w:after="20"/>
            </w:pPr>
            <w:r/>
            <w:r>
              <w:rPr>
                <w:b w:val="0"/>
                <w:i w:val="0"/>
                <w:sz w:val="18"/>
              </w:rPr>
              <w:t>iHub</w:t>
            </w:r>
          </w:p>
        </w:tc>
        <w:tc>
          <w:tcPr>
            <w:tcW w:type="dxa" w:w="4286"/>
          </w:tcPr>
          <w:p>
            <w:pPr>
              <w:spacing w:after="20"/>
            </w:pPr>
            <w:r/>
            <w:r>
              <w:rPr>
                <w:b w:val="0"/>
                <w:i w:val="0"/>
                <w:sz w:val="18"/>
              </w:rPr>
              <w:t>Available through the adapter (not used for resident products)</w:t>
            </w:r>
          </w:p>
        </w:tc>
        <w:tc>
          <w:tcPr>
            <w:tcW w:type="dxa" w:w="3878"/>
          </w:tcPr>
          <w:p>
            <w:pPr>
              <w:spacing w:after="20"/>
            </w:pPr>
            <w:r/>
            <w:r>
              <w:rPr>
                <w:b w:val="0"/>
                <w:i w:val="0"/>
                <w:sz w:val="18"/>
              </w:rPr>
              <w:t>Not used</w:t>
            </w:r>
          </w:p>
        </w:tc>
      </w:tr>
      <w:tr>
        <w:trPr>
          <w:cantSplit w:val="true"/>
        </w:trPr>
        <w:tc>
          <w:tcPr>
            <w:tcW w:type="dxa" w:w="2041"/>
          </w:tcPr>
          <w:p>
            <w:pPr>
              <w:spacing w:after="20"/>
            </w:pPr>
            <w:r/>
            <w:r>
              <w:rPr>
                <w:b w:val="0"/>
                <w:i w:val="0"/>
                <w:sz w:val="18"/>
              </w:rPr>
              <w:t>Settings</w:t>
            </w:r>
          </w:p>
        </w:tc>
        <w:tc>
          <w:tcPr>
            <w:tcW w:type="dxa" w:w="4286"/>
          </w:tcPr>
          <w:p>
            <w:pPr>
              <w:spacing w:after="20"/>
            </w:pPr>
            <w:r/>
            <w:r>
              <w:rPr>
                <w:b w:val="0"/>
                <w:i w:val="0"/>
                <w:sz w:val="18"/>
              </w:rPr>
              <w:t xml:space="preserve">Config centre keys and </w:t>
            </w:r>
            <w:r>
              <w:rPr>
                <w:rFonts w:ascii="Consolas" w:hAnsi="Consolas"/>
                <w:i w:val="0"/>
                <w:sz w:val="15"/>
              </w:rPr>
              <w:t>AdapterServiceCfg</w:t>
            </w:r>
          </w:p>
        </w:tc>
        <w:tc>
          <w:tcPr>
            <w:tcW w:type="dxa" w:w="3878"/>
          </w:tcPr>
          <w:p>
            <w:pPr>
              <w:spacing w:after="20"/>
            </w:pPr>
            <w:r/>
            <w:r>
              <w:rPr>
                <w:rFonts w:ascii="Consolas" w:hAnsi="Consolas"/>
                <w:i w:val="0"/>
                <w:sz w:val="15"/>
              </w:rPr>
              <w:t>UP_ApiConfig</w:t>
            </w:r>
            <w:r>
              <w:rPr>
                <w:b w:val="0"/>
                <w:i w:val="0"/>
                <w:sz w:val="18"/>
              </w:rPr>
              <w:t xml:space="preserve"> (a missing key is </w:t>
            </w:r>
            <w:r>
              <w:rPr>
                <w:rFonts w:ascii="Consolas" w:hAnsi="Consolas"/>
                <w:i w:val="0"/>
                <w:sz w:val="15"/>
              </w:rPr>
              <w:t>UP-CONFIG</w:t>
            </w:r>
            <w:r>
              <w:rPr>
                <w:b w:val="0"/>
                <w:i w:val="0"/>
                <w:sz w:val="18"/>
              </w:rPr>
              <w:t>)</w:t>
            </w:r>
          </w:p>
        </w:tc>
      </w:tr>
      <w:tr>
        <w:trPr>
          <w:cantSplit w:val="true"/>
        </w:trPr>
        <w:tc>
          <w:tcPr>
            <w:tcW w:type="dxa" w:w="2041"/>
          </w:tcPr>
          <w:p>
            <w:pPr>
              <w:spacing w:after="20"/>
            </w:pPr>
            <w:r/>
            <w:r>
              <w:rPr>
                <w:b w:val="0"/>
                <w:i w:val="0"/>
                <w:sz w:val="18"/>
              </w:rPr>
              <w:t>Errors</w:t>
            </w:r>
          </w:p>
        </w:tc>
        <w:tc>
          <w:tcPr>
            <w:tcW w:type="dxa" w:w="4286"/>
          </w:tcPr>
          <w:p>
            <w:pPr>
              <w:spacing w:after="20"/>
            </w:pPr>
            <w:r/>
            <w:r>
              <w:rPr>
                <w:rFonts w:ascii="Consolas" w:hAnsi="Consolas"/>
                <w:i w:val="0"/>
                <w:sz w:val="15"/>
              </w:rPr>
              <w:t>ExceptionHandler</w:t>
            </w:r>
            <w:r>
              <w:rPr>
                <w:b w:val="0"/>
                <w:i w:val="0"/>
                <w:sz w:val="18"/>
              </w:rPr>
              <w:t xml:space="preserve">, </w:t>
            </w:r>
            <w:r>
              <w:rPr>
                <w:rFonts w:ascii="Consolas" w:hAnsi="Consolas"/>
                <w:i w:val="0"/>
                <w:sz w:val="15"/>
              </w:rPr>
              <w:t>ErrorCodeEnum</w:t>
            </w:r>
          </w:p>
        </w:tc>
        <w:tc>
          <w:tcPr>
            <w:tcW w:type="dxa" w:w="3878"/>
          </w:tcPr>
          <w:p>
            <w:pPr>
              <w:spacing w:after="20"/>
            </w:pPr>
            <w:r/>
            <w:r>
              <w:rPr>
                <w:rFonts w:ascii="Consolas" w:hAnsi="Consolas"/>
                <w:i w:val="0"/>
                <w:sz w:val="15"/>
              </w:rPr>
              <w:t>UPErrorHandler</w:t>
            </w:r>
            <w:r>
              <w:rPr>
                <w:b w:val="0"/>
                <w:i w:val="0"/>
                <w:sz w:val="18"/>
              </w:rPr>
              <w:t xml:space="preserve"> (400 / 403 / 404 / 409 / 500 contract)</w:t>
            </w:r>
          </w:p>
        </w:tc>
      </w:tr>
    </w:tbl>
    <w:p>
      <w:pPr>
        <w:spacing w:after="40"/>
      </w:pPr>
    </w:p>
    <w:p>
      <w:pPr>
        <w:pStyle w:val="Heading2"/>
      </w:pPr>
      <w:r>
        <w:t>18.4 What Is Not Known</w:t>
      </w:r>
    </w:p>
    <w:p>
      <w:pPr>
        <w:pStyle w:val="ListBullet"/>
        <w:spacing w:after="20"/>
      </w:pPr>
      <w:r>
        <w:rPr>
          <w:b w:val="0"/>
          <w:i w:val="0"/>
        </w:rPr>
        <w:t xml:space="preserve">Where the config-centre URLs </w:t>
      </w:r>
      <w:r>
        <w:rPr>
          <w:rFonts w:ascii="Consolas" w:hAnsi="Consolas"/>
          <w:i w:val="0"/>
          <w:sz w:val="18"/>
        </w:rPr>
        <w:t>imo.motor.*.url</w:t>
      </w:r>
      <w:r>
        <w:rPr>
          <w:b w:val="0"/>
          <w:i w:val="0"/>
        </w:rPr>
        <w:t xml:space="preserve"> point (they are not readable with the tools used), and therefore what the PA001 "IMO API" branch calls.</w:t>
      </w:r>
    </w:p>
    <w:p>
      <w:pPr>
        <w:pStyle w:val="ListBullet"/>
        <w:spacing w:after="20"/>
      </w:pPr>
      <w:r>
        <w:rPr>
          <w:b w:val="0"/>
          <w:i w:val="0"/>
        </w:rPr>
        <w:t xml:space="preserve">Whether any iHub integration, validator, transformer or Rego rule exists for PA001 or any other product in the tenant (the </w:t>
      </w:r>
      <w:r>
        <w:rPr>
          <w:rFonts w:ascii="Consolas" w:hAnsi="Consolas"/>
          <w:i w:val="0"/>
          <w:sz w:val="18"/>
        </w:rPr>
        <w:t>imo ihub integration search</w:t>
      </w:r>
      <w:r>
        <w:rPr>
          <w:b w:val="0"/>
          <w:i w:val="0"/>
        </w:rPr>
        <w:t xml:space="preserve"> command was not run successfully).</w:t>
      </w:r>
    </w:p>
    <w:p>
      <w:pPr>
        <w:pStyle w:val="ListBullet"/>
        <w:spacing w:after="20"/>
      </w:pPr>
      <w:r>
        <w:rPr>
          <w:b w:val="0"/>
          <w:i w:val="0"/>
        </w:rPr>
        <w:t>Whether the code copy used for this analysis still matches the tenant (taken earlier in the project).</w:t>
      </w:r>
    </w:p>
    <w:p>
      <w:pPr>
        <w:pStyle w:val="ListBullet"/>
        <w:spacing w:after="20"/>
      </w:pPr>
      <w:r>
        <w:rPr>
          <w:b w:val="0"/>
          <w:i w:val="0"/>
        </w:rPr>
        <w:t>How PA001 behaves in UAT; the UAT plan lists its dependencies.</w:t>
      </w:r>
    </w:p>
    <w:p>
      <w:r>
        <w:rPr>
          <w:b w:val="0"/>
          <w:i w:val="0"/>
        </w:rPr>
        <w:t>To close these points: log in again (</w:t>
      </w:r>
      <w:r>
        <w:rPr>
          <w:rFonts w:ascii="Consolas" w:hAnsi="Consolas"/>
          <w:i w:val="0"/>
          <w:sz w:val="18"/>
        </w:rPr>
        <w:t>imo auth login --profile portal:uponly</w:t>
      </w:r>
      <w:r>
        <w:rPr>
          <w:b w:val="0"/>
          <w:i w:val="0"/>
        </w:rPr>
        <w:t xml:space="preserve">), run </w:t>
      </w:r>
      <w:r>
        <w:rPr>
          <w:rFonts w:ascii="Consolas" w:hAnsi="Consolas"/>
          <w:i w:val="0"/>
          <w:sz w:val="18"/>
        </w:rPr>
        <w:t>imo ihub integration search --scope own --profile portal:uponly --json</w:t>
      </w:r>
      <w:r>
        <w:rPr>
          <w:b w:val="0"/>
          <w:i w:val="0"/>
        </w:rPr>
        <w:t xml:space="preserve">, reload the </w:t>
      </w:r>
      <w:r>
        <w:rPr>
          <w:rFonts w:ascii="Consolas" w:hAnsi="Consolas"/>
          <w:i w:val="0"/>
          <w:sz w:val="18"/>
        </w:rPr>
        <w:t>Policy_API</w:t>
      </w:r>
      <w:r>
        <w:rPr>
          <w:b w:val="0"/>
          <w:i w:val="0"/>
        </w:rPr>
        <w:t xml:space="preserve"> and </w:t>
      </w:r>
      <w:r>
        <w:rPr>
          <w:rFonts w:ascii="Consolas" w:hAnsi="Consolas"/>
          <w:i w:val="0"/>
          <w:sz w:val="18"/>
        </w:rPr>
        <w:t>POLICY_API</w:t>
      </w:r>
      <w:r>
        <w:rPr>
          <w:b w:val="0"/>
          <w:i w:val="0"/>
        </w:rPr>
        <w:t xml:space="preserve"> groups into a scratch workspace (</w:t>
      </w:r>
      <w:r>
        <w:rPr>
          <w:rFonts w:ascii="Consolas" w:hAnsi="Consolas"/>
          <w:i w:val="0"/>
          <w:sz w:val="18"/>
        </w:rPr>
        <w:t>imo icomposer init --group-id &lt;id&gt;</w:t>
      </w:r>
      <w:r>
        <w:rPr>
          <w:b w:val="0"/>
          <w:i w:val="0"/>
        </w:rPr>
        <w:t xml:space="preserve">) and read the config centre values with a platform administrator. Do not change PA001: run </w:t>
      </w:r>
      <w:r>
        <w:rPr>
          <w:rFonts w:ascii="Consolas" w:hAnsi="Consolas"/>
          <w:i w:val="0"/>
          <w:sz w:val="18"/>
        </w:rPr>
        <w:t>snapshot.py before</w:t>
      </w:r>
      <w:r>
        <w:rPr>
          <w:b w:val="0"/>
          <w:i w:val="0"/>
        </w:rPr>
        <w:t xml:space="preserve"> and </w:t>
      </w:r>
      <w:r>
        <w:rPr>
          <w:rFonts w:ascii="Consolas" w:hAnsi="Consolas"/>
          <w:i w:val="0"/>
          <w:sz w:val="18"/>
        </w:rPr>
        <w:t>after</w:t>
      </w:r>
      <w:r>
        <w:rPr>
          <w:b w:val="0"/>
          <w:i w:val="0"/>
        </w:rPr>
        <w:t xml:space="preserve"> around any work in the same tenant.</w:t>
      </w:r>
    </w:p>
    <w:p>
      <w:pPr>
        <w:pStyle w:val="Heading2"/>
      </w:pPr>
      <w:r>
        <w:t>18.5 If iHub Is Wanted Later</w:t>
      </w:r>
    </w:p>
    <w:p>
      <w:r>
        <w:rPr>
          <w:b w:val="0"/>
          <w:i w:val="0"/>
        </w:rPr>
        <w:t xml:space="preserve">A bank or carrier integration for the new products would be a new function beside </w:t>
      </w:r>
      <w:r>
        <w:rPr>
          <w:rFonts w:ascii="Consolas" w:hAnsi="Consolas"/>
          <w:i w:val="0"/>
          <w:sz w:val="18"/>
        </w:rPr>
        <w:t>UPPlatformClient</w:t>
      </w:r>
      <w:r>
        <w:rPr>
          <w:b w:val="0"/>
          <w:i w:val="0"/>
        </w:rPr>
        <w:t xml:space="preserve"> that posts the request to an iHub integration URL held in </w:t>
      </w:r>
      <w:r>
        <w:rPr>
          <w:rFonts w:ascii="Consolas" w:hAnsi="Consolas"/>
          <w:i w:val="0"/>
          <w:sz w:val="18"/>
        </w:rPr>
        <w:t>UP_ApiConfig</w:t>
      </w:r>
      <w:r>
        <w:rPr>
          <w:b w:val="0"/>
          <w:i w:val="0"/>
        </w:rPr>
        <w:t xml:space="preserve"> (with the allowed host list applied as </w:t>
      </w:r>
      <w:r>
        <w:rPr>
          <w:rFonts w:ascii="Consolas" w:hAnsi="Consolas"/>
          <w:i w:val="0"/>
          <w:sz w:val="18"/>
        </w:rPr>
        <w:t>requireAllowedHost</w:t>
      </w:r>
      <w:r>
        <w:rPr>
          <w:b w:val="0"/>
          <w:i w:val="0"/>
        </w:rPr>
        <w:t xml:space="preserve"> already does), a new key per transaction type, and a switch per product in </w:t>
      </w:r>
      <w:r>
        <w:rPr>
          <w:rFonts w:ascii="Consolas" w:hAnsi="Consolas"/>
          <w:i w:val="0"/>
          <w:sz w:val="18"/>
        </w:rPr>
        <w:t>UP_ProductRule</w:t>
      </w:r>
      <w:r>
        <w:rPr>
          <w:b w:val="0"/>
          <w:i w:val="0"/>
        </w:rPr>
        <w:t>. The PA001 adapter (</w:t>
      </w:r>
      <w:r>
        <w:rPr>
          <w:rFonts w:ascii="Consolas" w:hAnsi="Consolas"/>
          <w:i w:val="0"/>
          <w:sz w:val="18"/>
        </w:rPr>
        <w:t>IhubCallerIntegrationAdapter</w:t>
      </w:r>
      <w:r>
        <w:rPr>
          <w:b w:val="0"/>
          <w:i w:val="0"/>
        </w:rPr>
        <w:t xml:space="preserve"> / </w:t>
      </w:r>
      <w:r>
        <w:rPr>
          <w:rFonts w:ascii="Consolas" w:hAnsi="Consolas"/>
          <w:i w:val="0"/>
          <w:sz w:val="18"/>
        </w:rPr>
        <w:t>AdapterServiceCfg</w:t>
      </w:r>
      <w:r>
        <w:rPr>
          <w:b w:val="0"/>
          <w:i w:val="0"/>
        </w:rPr>
        <w:t xml:space="preserve">) can be studied but should not be shared: it is wired to PA001's rows and to </w:t>
      </w:r>
      <w:r>
        <w:rPr>
          <w:rFonts w:ascii="Consolas" w:hAnsi="Consolas"/>
          <w:i w:val="0"/>
          <w:sz w:val="18"/>
        </w:rPr>
        <w:t>ProductMaster</w:t>
      </w:r>
      <w:r>
        <w:rPr>
          <w:b w:val="0"/>
          <w:i w:val="0"/>
        </w:rPr>
        <w:t>.</w:t>
      </w:r>
    </w:p>
    <w:p>
      <w:r>
        <w:br w:type="page"/>
      </w:r>
    </w:p>
    <w:p>
      <w:pPr>
        <w:pStyle w:val="Heading1"/>
      </w:pPr>
      <w:r>
        <w:t>19. Operations Runbook and Handover Checklist</w:t>
      </w:r>
    </w:p>
    <w:p>
      <w:pPr>
        <w:pStyle w:val="Heading2"/>
      </w:pPr>
      <w:r>
        <w:t>19.1 Switches and How to Change Them</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857"/>
            <w:shd w:val="clear" w:color="auto" w:fill="DCE6F1"/>
          </w:tcPr>
          <w:p>
            <w:pPr>
              <w:spacing w:after="20"/>
            </w:pPr>
            <w:r/>
            <w:r>
              <w:rPr>
                <w:b/>
                <w:sz w:val="18"/>
              </w:rPr>
              <w:t>Key (UP_ApiConfig)</w:t>
            </w:r>
          </w:p>
        </w:tc>
        <w:tc>
          <w:tcPr>
            <w:tcW w:type="dxa" w:w="2245"/>
            <w:shd w:val="clear" w:color="auto" w:fill="DCE6F1"/>
          </w:tcPr>
          <w:p>
            <w:pPr>
              <w:spacing w:after="20"/>
            </w:pPr>
            <w:r/>
            <w:r>
              <w:rPr>
                <w:b/>
                <w:sz w:val="18"/>
              </w:rPr>
              <w:t>MC now</w:t>
            </w:r>
          </w:p>
        </w:tc>
        <w:tc>
          <w:tcPr>
            <w:tcW w:type="dxa" w:w="3470"/>
            <w:shd w:val="clear" w:color="auto" w:fill="DCE6F1"/>
          </w:tcPr>
          <w:p>
            <w:pPr>
              <w:spacing w:after="20"/>
            </w:pPr>
            <w:r/>
            <w:r>
              <w:rPr>
                <w:b/>
                <w:sz w:val="18"/>
              </w:rPr>
              <w:t>Meaning</w:t>
            </w:r>
          </w:p>
        </w:tc>
        <w:tc>
          <w:tcPr>
            <w:tcW w:type="dxa" w:w="1633"/>
            <w:shd w:val="clear" w:color="auto" w:fill="DCE6F1"/>
          </w:tcPr>
          <w:p>
            <w:pPr>
              <w:spacing w:after="20"/>
            </w:pPr>
            <w:r/>
            <w:r>
              <w:rPr>
                <w:b/>
                <w:sz w:val="18"/>
              </w:rPr>
              <w:t>Go-live value</w:t>
            </w:r>
          </w:p>
        </w:tc>
      </w:tr>
      <w:tr>
        <w:trPr>
          <w:cantSplit w:val="true"/>
        </w:trPr>
        <w:tc>
          <w:tcPr>
            <w:tcW w:type="dxa" w:w="2857"/>
          </w:tcPr>
          <w:p>
            <w:pPr>
              <w:spacing w:after="20"/>
            </w:pPr>
            <w:r/>
            <w:r>
              <w:rPr>
                <w:b w:val="0"/>
                <w:i w:val="0"/>
                <w:sz w:val="18"/>
              </w:rPr>
              <w:t>RoleEnforcement</w:t>
            </w:r>
          </w:p>
        </w:tc>
        <w:tc>
          <w:tcPr>
            <w:tcW w:type="dxa" w:w="2245"/>
          </w:tcPr>
          <w:p>
            <w:pPr>
              <w:spacing w:after="20"/>
            </w:pPr>
            <w:r/>
            <w:r>
              <w:rPr>
                <w:b w:val="0"/>
                <w:i w:val="0"/>
                <w:sz w:val="18"/>
              </w:rPr>
              <w:t>Y</w:t>
            </w:r>
          </w:p>
        </w:tc>
        <w:tc>
          <w:tcPr>
            <w:tcW w:type="dxa" w:w="3470"/>
          </w:tcPr>
          <w:p>
            <w:pPr>
              <w:spacing w:after="20"/>
            </w:pPr>
            <w:r/>
            <w:r>
              <w:rPr>
                <w:b w:val="0"/>
                <w:i w:val="0"/>
                <w:sz w:val="18"/>
              </w:rPr>
              <w:t>Role checks active. N = every API open as before v1.2.</w:t>
            </w:r>
          </w:p>
        </w:tc>
        <w:tc>
          <w:tcPr>
            <w:tcW w:type="dxa" w:w="1633"/>
          </w:tcPr>
          <w:p>
            <w:pPr>
              <w:spacing w:after="20"/>
            </w:pPr>
            <w:r/>
            <w:r>
              <w:rPr>
                <w:b w:val="0"/>
                <w:i w:val="0"/>
                <w:sz w:val="18"/>
              </w:rPr>
              <w:t>Y</w:t>
            </w:r>
          </w:p>
        </w:tc>
      </w:tr>
      <w:tr>
        <w:trPr>
          <w:cantSplit w:val="true"/>
        </w:trPr>
        <w:tc>
          <w:tcPr>
            <w:tcW w:type="dxa" w:w="2857"/>
          </w:tcPr>
          <w:p>
            <w:pPr>
              <w:spacing w:after="20"/>
            </w:pPr>
            <w:r/>
            <w:r>
              <w:rPr>
                <w:b w:val="0"/>
                <w:i w:val="0"/>
                <w:sz w:val="18"/>
              </w:rPr>
              <w:t>AllowSelfApproval</w:t>
            </w:r>
          </w:p>
        </w:tc>
        <w:tc>
          <w:tcPr>
            <w:tcW w:type="dxa" w:w="2245"/>
          </w:tcPr>
          <w:p>
            <w:pPr>
              <w:spacing w:after="20"/>
            </w:pPr>
            <w:r/>
            <w:r>
              <w:rPr>
                <w:b w:val="0"/>
                <w:i w:val="0"/>
                <w:sz w:val="18"/>
              </w:rPr>
              <w:t>Y</w:t>
            </w:r>
          </w:p>
        </w:tc>
        <w:tc>
          <w:tcPr>
            <w:tcW w:type="dxa" w:w="3470"/>
          </w:tcPr>
          <w:p>
            <w:pPr>
              <w:spacing w:after="20"/>
            </w:pPr>
            <w:r/>
            <w:r>
              <w:rPr>
                <w:b w:val="0"/>
                <w:i w:val="0"/>
                <w:sz w:val="18"/>
              </w:rPr>
              <w:t>Creator may approve own item (single test account).</w:t>
            </w:r>
          </w:p>
        </w:tc>
        <w:tc>
          <w:tcPr>
            <w:tcW w:type="dxa" w:w="1633"/>
          </w:tcPr>
          <w:p>
            <w:pPr>
              <w:spacing w:after="20"/>
            </w:pPr>
            <w:r/>
            <w:r>
              <w:rPr>
                <w:b/>
                <w:i w:val="0"/>
                <w:sz w:val="18"/>
              </w:rPr>
              <w:t>N</w:t>
            </w:r>
          </w:p>
        </w:tc>
      </w:tr>
      <w:tr>
        <w:trPr>
          <w:cantSplit w:val="true"/>
        </w:trPr>
        <w:tc>
          <w:tcPr>
            <w:tcW w:type="dxa" w:w="2857"/>
          </w:tcPr>
          <w:p>
            <w:pPr>
              <w:spacing w:after="20"/>
            </w:pPr>
            <w:r/>
            <w:r>
              <w:rPr>
                <w:b w:val="0"/>
                <w:i w:val="0"/>
                <w:sz w:val="18"/>
              </w:rPr>
              <w:t>NotifyMode</w:t>
            </w:r>
          </w:p>
        </w:tc>
        <w:tc>
          <w:tcPr>
            <w:tcW w:type="dxa" w:w="2245"/>
          </w:tcPr>
          <w:p>
            <w:pPr>
              <w:spacing w:after="20"/>
            </w:pPr>
            <w:r/>
            <w:r>
              <w:rPr>
                <w:b w:val="0"/>
                <w:i w:val="0"/>
                <w:sz w:val="18"/>
              </w:rPr>
              <w:t>DRYRUN</w:t>
            </w:r>
          </w:p>
        </w:tc>
        <w:tc>
          <w:tcPr>
            <w:tcW w:type="dxa" w:w="3470"/>
          </w:tcPr>
          <w:p>
            <w:pPr>
              <w:spacing w:after="20"/>
            </w:pPr>
            <w:r/>
            <w:r>
              <w:rPr>
                <w:b w:val="0"/>
                <w:i w:val="0"/>
                <w:sz w:val="18"/>
              </w:rPr>
              <w:t>LIVE sends through SNS, anything else records only.</w:t>
            </w:r>
          </w:p>
        </w:tc>
        <w:tc>
          <w:tcPr>
            <w:tcW w:type="dxa" w:w="1633"/>
          </w:tcPr>
          <w:p>
            <w:pPr>
              <w:spacing w:after="20"/>
            </w:pPr>
            <w:r/>
            <w:r>
              <w:rPr>
                <w:b w:val="0"/>
                <w:i w:val="0"/>
                <w:sz w:val="18"/>
              </w:rPr>
              <w:t>LIVE after accounts exist</w:t>
            </w:r>
          </w:p>
        </w:tc>
      </w:tr>
      <w:tr>
        <w:trPr>
          <w:cantSplit w:val="true"/>
        </w:trPr>
        <w:tc>
          <w:tcPr>
            <w:tcW w:type="dxa" w:w="2857"/>
          </w:tcPr>
          <w:p>
            <w:pPr>
              <w:spacing w:after="20"/>
            </w:pPr>
            <w:r/>
            <w:r>
              <w:rPr>
                <w:b w:val="0"/>
                <w:i w:val="0"/>
                <w:sz w:val="18"/>
              </w:rPr>
              <w:t>EmailAccountName / SmsAccountName</w:t>
            </w:r>
          </w:p>
        </w:tc>
        <w:tc>
          <w:tcPr>
            <w:tcW w:type="dxa" w:w="2245"/>
          </w:tcPr>
          <w:p>
            <w:pPr>
              <w:spacing w:after="20"/>
            </w:pPr>
            <w:r/>
            <w:r>
              <w:rPr>
                <w:b w:val="0"/>
                <w:i w:val="0"/>
                <w:sz w:val="18"/>
              </w:rPr>
              <w:t>NONE</w:t>
            </w:r>
          </w:p>
        </w:tc>
        <w:tc>
          <w:tcPr>
            <w:tcW w:type="dxa" w:w="3470"/>
          </w:tcPr>
          <w:p>
            <w:pPr>
              <w:spacing w:after="20"/>
            </w:pPr>
            <w:r/>
            <w:r>
              <w:rPr>
                <w:b w:val="0"/>
                <w:i w:val="0"/>
                <w:sz w:val="18"/>
              </w:rPr>
              <w:t>SNS account names (NONE = default account).</w:t>
            </w:r>
          </w:p>
        </w:tc>
        <w:tc>
          <w:tcPr>
            <w:tcW w:type="dxa" w:w="1633"/>
          </w:tcPr>
          <w:p>
            <w:pPr>
              <w:spacing w:after="20"/>
            </w:pPr>
            <w:r/>
            <w:r>
              <w:rPr>
                <w:b w:val="0"/>
                <w:i w:val="0"/>
                <w:sz w:val="18"/>
              </w:rPr>
              <w:t>per tenant</w:t>
            </w:r>
          </w:p>
        </w:tc>
      </w:tr>
      <w:tr>
        <w:trPr>
          <w:cantSplit w:val="true"/>
        </w:trPr>
        <w:tc>
          <w:tcPr>
            <w:tcW w:type="dxa" w:w="2857"/>
          </w:tcPr>
          <w:p>
            <w:pPr>
              <w:spacing w:after="20"/>
            </w:pPr>
            <w:r/>
            <w:r>
              <w:rPr>
                <w:b w:val="0"/>
                <w:i w:val="0"/>
                <w:sz w:val="18"/>
              </w:rPr>
              <w:t>PortalUrl</w:t>
            </w:r>
          </w:p>
        </w:tc>
        <w:tc>
          <w:tcPr>
            <w:tcW w:type="dxa" w:w="2245"/>
          </w:tcPr>
          <w:p>
            <w:pPr>
              <w:spacing w:after="20"/>
            </w:pPr>
            <w:r/>
            <w:r>
              <w:rPr>
                <w:b w:val="0"/>
                <w:i w:val="0"/>
                <w:sz w:val="18"/>
              </w:rPr>
              <w:t>https://portal.insuremo.com/uic-web/#/p/sohar-insurance-portal</w:t>
            </w:r>
          </w:p>
        </w:tc>
        <w:tc>
          <w:tcPr>
            <w:tcW w:type="dxa" w:w="3470"/>
          </w:tcPr>
          <w:p>
            <w:pPr>
              <w:spacing w:after="20"/>
            </w:pPr>
            <w:r/>
            <w:r>
              <w:rPr>
                <w:b w:val="0"/>
                <w:i w:val="0"/>
                <w:sz w:val="18"/>
              </w:rPr>
              <w:t>Link placed in messages.</w:t>
            </w:r>
          </w:p>
        </w:tc>
        <w:tc>
          <w:tcPr>
            <w:tcW w:type="dxa" w:w="1633"/>
          </w:tcPr>
          <w:p>
            <w:pPr>
              <w:spacing w:after="20"/>
            </w:pPr>
            <w:r/>
            <w:r>
              <w:rPr>
                <w:b w:val="0"/>
                <w:i w:val="0"/>
                <w:sz w:val="18"/>
              </w:rPr>
              <w:t>per environment</w:t>
            </w:r>
          </w:p>
        </w:tc>
      </w:tr>
      <w:tr>
        <w:trPr>
          <w:cantSplit w:val="true"/>
        </w:trPr>
        <w:tc>
          <w:tcPr>
            <w:tcW w:type="dxa" w:w="2857"/>
          </w:tcPr>
          <w:p>
            <w:pPr>
              <w:spacing w:after="20"/>
            </w:pPr>
            <w:r/>
            <w:r>
              <w:rPr>
                <w:b w:val="0"/>
                <w:i w:val="0"/>
                <w:sz w:val="18"/>
              </w:rPr>
              <w:t>DashboardMaxDays, DashboardMaxPolicies</w:t>
            </w:r>
          </w:p>
        </w:tc>
        <w:tc>
          <w:tcPr>
            <w:tcW w:type="dxa" w:w="2245"/>
          </w:tcPr>
          <w:p>
            <w:pPr>
              <w:spacing w:after="20"/>
            </w:pPr>
            <w:r/>
            <w:r>
              <w:rPr>
                <w:b w:val="0"/>
                <w:i w:val="0"/>
                <w:sz w:val="18"/>
              </w:rPr>
              <w:t>180, 60</w:t>
            </w:r>
          </w:p>
        </w:tc>
        <w:tc>
          <w:tcPr>
            <w:tcW w:type="dxa" w:w="3470"/>
          </w:tcPr>
          <w:p>
            <w:pPr>
              <w:spacing w:after="20"/>
            </w:pPr>
            <w:r/>
            <w:r>
              <w:rPr>
                <w:b w:val="0"/>
                <w:i w:val="0"/>
                <w:sz w:val="18"/>
              </w:rPr>
              <w:t>Window and per-product policy cap.</w:t>
            </w:r>
          </w:p>
        </w:tc>
        <w:tc>
          <w:tcPr>
            <w:tcW w:type="dxa" w:w="1633"/>
          </w:tcPr>
          <w:p>
            <w:pPr>
              <w:spacing w:after="20"/>
            </w:pPr>
            <w:r/>
            <w:r>
              <w:rPr>
                <w:b w:val="0"/>
                <w:i w:val="0"/>
                <w:sz w:val="18"/>
              </w:rPr>
              <w:t>tune</w:t>
            </w:r>
          </w:p>
        </w:tc>
      </w:tr>
      <w:tr>
        <w:trPr>
          <w:cantSplit w:val="true"/>
        </w:trPr>
        <w:tc>
          <w:tcPr>
            <w:tcW w:type="dxa" w:w="2857"/>
          </w:tcPr>
          <w:p>
            <w:pPr>
              <w:spacing w:after="20"/>
            </w:pPr>
            <w:r/>
            <w:r>
              <w:rPr>
                <w:b w:val="0"/>
                <w:i w:val="0"/>
                <w:sz w:val="18"/>
              </w:rPr>
              <w:t>WorklistPageSize, WorklistMaxRows</w:t>
            </w:r>
          </w:p>
        </w:tc>
        <w:tc>
          <w:tcPr>
            <w:tcW w:type="dxa" w:w="2245"/>
          </w:tcPr>
          <w:p>
            <w:pPr>
              <w:spacing w:after="20"/>
            </w:pPr>
            <w:r/>
            <w:r>
              <w:rPr>
                <w:b w:val="0"/>
                <w:i w:val="0"/>
                <w:sz w:val="18"/>
              </w:rPr>
              <w:t>20, 1000</w:t>
            </w:r>
          </w:p>
        </w:tc>
        <w:tc>
          <w:tcPr>
            <w:tcW w:type="dxa" w:w="3470"/>
          </w:tcPr>
          <w:p>
            <w:pPr>
              <w:spacing w:after="20"/>
            </w:pPr>
            <w:r/>
            <w:r>
              <w:rPr>
                <w:b w:val="0"/>
                <w:i w:val="0"/>
                <w:sz w:val="18"/>
              </w:rPr>
              <w:t>Default page size; index limit.</w:t>
            </w:r>
          </w:p>
        </w:tc>
        <w:tc>
          <w:tcPr>
            <w:tcW w:type="dxa" w:w="1633"/>
          </w:tcPr>
          <w:p>
            <w:pPr>
              <w:spacing w:after="20"/>
            </w:pPr>
            <w:r/>
            <w:r>
              <w:rPr>
                <w:b w:val="0"/>
                <w:i w:val="0"/>
                <w:sz w:val="18"/>
              </w:rPr>
              <w:t>keep</w:t>
            </w:r>
          </w:p>
        </w:tc>
      </w:tr>
      <w:tr>
        <w:trPr>
          <w:cantSplit w:val="true"/>
        </w:trPr>
        <w:tc>
          <w:tcPr>
            <w:tcW w:type="dxa" w:w="2857"/>
          </w:tcPr>
          <w:p>
            <w:pPr>
              <w:spacing w:after="20"/>
            </w:pPr>
            <w:r/>
            <w:r>
              <w:rPr>
                <w:b w:val="0"/>
                <w:i w:val="0"/>
                <w:sz w:val="18"/>
              </w:rPr>
              <w:t>EndoSearchPath, SearchPath, EndoSearchModule</w:t>
            </w:r>
          </w:p>
        </w:tc>
        <w:tc>
          <w:tcPr>
            <w:tcW w:type="dxa" w:w="2245"/>
          </w:tcPr>
          <w:p>
            <w:pPr>
              <w:spacing w:after="20"/>
            </w:pPr>
            <w:r/>
            <w:r>
              <w:rPr>
                <w:b w:val="0"/>
                <w:i w:val="0"/>
                <w:sz w:val="18"/>
              </w:rPr>
              <w:t>set</w:t>
            </w:r>
          </w:p>
        </w:tc>
        <w:tc>
          <w:tcPr>
            <w:tcW w:type="dxa" w:w="3470"/>
          </w:tcPr>
          <w:p>
            <w:pPr>
              <w:spacing w:after="20"/>
            </w:pPr>
            <w:r/>
            <w:r>
              <w:rPr>
                <w:b w:val="0"/>
                <w:i w:val="0"/>
                <w:sz w:val="18"/>
              </w:rPr>
              <w:t>Platform search routes used by the queues.</w:t>
            </w:r>
          </w:p>
        </w:tc>
        <w:tc>
          <w:tcPr>
            <w:tcW w:type="dxa" w:w="1633"/>
          </w:tcPr>
          <w:p>
            <w:pPr>
              <w:spacing w:after="20"/>
            </w:pPr>
            <w:r/>
            <w:r>
              <w:rPr>
                <w:b w:val="0"/>
                <w:i w:val="0"/>
                <w:sz w:val="18"/>
              </w:rPr>
              <w:t>check per tenant</w:t>
            </w:r>
          </w:p>
        </w:tc>
      </w:tr>
    </w:tbl>
    <w:p>
      <w:pPr>
        <w:spacing w:after="40"/>
      </w:pPr>
    </w:p>
    <w:p>
      <w:r>
        <w:rPr>
          <w:b w:val="0"/>
          <w:i w:val="0"/>
        </w:rPr>
        <w:t xml:space="preserve">Change a key: </w:t>
      </w:r>
      <w:r>
        <w:rPr>
          <w:rFonts w:ascii="Consolas" w:hAnsi="Consolas"/>
          <w:i w:val="0"/>
          <w:sz w:val="18"/>
        </w:rPr>
        <w:t>python3 setcfg.py Key Value [Key Value ...]</w:t>
      </w:r>
      <w:r>
        <w:rPr>
          <w:b w:val="0"/>
          <w:i w:val="0"/>
        </w:rPr>
        <w:t xml:space="preserve"> (it reads </w:t>
      </w:r>
      <w:r>
        <w:rPr>
          <w:rFonts w:ascii="Consolas" w:hAnsi="Consolas"/>
          <w:i w:val="0"/>
          <w:sz w:val="18"/>
        </w:rPr>
        <w:t>UP_ApiConfig</w:t>
      </w:r>
      <w:r>
        <w:rPr>
          <w:b w:val="0"/>
          <w:i w:val="0"/>
        </w:rPr>
        <w:t xml:space="preserve"> with </w:t>
      </w:r>
      <w:r>
        <w:rPr>
          <w:rFonts w:ascii="Consolas" w:hAnsi="Consolas"/>
          <w:i w:val="0"/>
          <w:sz w:val="18"/>
        </w:rPr>
        <w:t>record-list</w:t>
      </w:r>
      <w:r>
        <w:rPr>
          <w:b w:val="0"/>
          <w:i w:val="0"/>
        </w:rPr>
        <w:t xml:space="preserve">, saves the row with </w:t>
      </w:r>
      <w:r>
        <w:rPr>
          <w:rFonts w:ascii="Consolas" w:hAnsi="Consolas"/>
          <w:i w:val="0"/>
          <w:sz w:val="18"/>
        </w:rPr>
        <w:t>record-save</w:t>
      </w:r>
      <w:r>
        <w:rPr>
          <w:b w:val="0"/>
          <w:i w:val="0"/>
        </w:rPr>
        <w:t xml:space="preserve"> and prints the old value). Changes apply from the next request; no deployment is needed.</w:t>
      </w:r>
    </w:p>
    <w:p>
      <w:pPr>
        <w:pStyle w:val="Heading2"/>
      </w:pPr>
      <w:r>
        <w:t>19.2 Users and Roles</w:t>
      </w:r>
    </w:p>
    <w:p>
      <w:pPr>
        <w:pStyle w:val="ListNumber"/>
        <w:spacing w:after="20"/>
      </w:pPr>
      <w:r>
        <w:rPr>
          <w:b w:val="0"/>
          <w:i w:val="0"/>
        </w:rPr>
        <w:t>A platform administrator creates the person's InsureMO user in the tenant (this solution cannot create users or passwords).</w:t>
      </w:r>
    </w:p>
    <w:p>
      <w:pPr>
        <w:pStyle w:val="ListNumber"/>
        <w:spacing w:after="20"/>
      </w:pPr>
      <w:r>
        <w:rPr>
          <w:b w:val="0"/>
          <w:i w:val="0"/>
        </w:rPr>
        <w:t xml:space="preserve">Add one row per role to </w:t>
      </w:r>
      <w:r>
        <w:rPr>
          <w:rFonts w:ascii="Consolas" w:hAnsi="Consolas"/>
          <w:i w:val="0"/>
          <w:sz w:val="18"/>
        </w:rPr>
        <w:t>UP_UserRole</w:t>
      </w:r>
      <w:r>
        <w:rPr>
          <w:b w:val="0"/>
          <w:i w:val="0"/>
        </w:rPr>
        <w:t xml:space="preserve"> (</w:t>
      </w:r>
      <w:r>
        <w:rPr>
          <w:rFonts w:ascii="Consolas" w:hAnsi="Consolas"/>
          <w:i w:val="0"/>
          <w:sz w:val="18"/>
        </w:rPr>
        <w:t>record-batch-save</w:t>
      </w:r>
      <w:r>
        <w:rPr>
          <w:b w:val="0"/>
          <w:i w:val="0"/>
        </w:rPr>
        <w:t xml:space="preserve">; </w:t>
      </w:r>
      <w:r>
        <w:rPr>
          <w:rFonts w:ascii="Consolas" w:hAnsi="Consolas"/>
          <w:i w:val="0"/>
          <w:sz w:val="18"/>
        </w:rPr>
        <w:t>UserRoleKey</w:t>
      </w:r>
      <w:r>
        <w:rPr>
          <w:b w:val="0"/>
          <w:i w:val="0"/>
        </w:rPr>
        <w:t xml:space="preserve"> = </w:t>
      </w:r>
      <w:r>
        <w:rPr>
          <w:rFonts w:ascii="Consolas" w:hAnsi="Consolas"/>
          <w:i w:val="0"/>
          <w:sz w:val="18"/>
        </w:rPr>
        <w:t>user|ROLE</w:t>
      </w:r>
      <w:r>
        <w:rPr>
          <w:b w:val="0"/>
          <w:i w:val="0"/>
        </w:rPr>
        <w:t xml:space="preserve"> must be unique, </w:t>
      </w:r>
      <w:r>
        <w:rPr>
          <w:rFonts w:ascii="Consolas" w:hAnsi="Consolas"/>
          <w:i w:val="0"/>
          <w:sz w:val="18"/>
        </w:rPr>
        <w:t>Id</w:t>
      </w:r>
      <w:r>
        <w:rPr>
          <w:b w:val="0"/>
          <w:i w:val="0"/>
        </w:rPr>
        <w:t xml:space="preserve"> unique): UserName (as the platform reports it, usually the email), UserId (platform user id, needed for alerts to the maker), Role, DisplayName, Branch, Email, Mobile, IsActive Y.</w:t>
      </w:r>
    </w:p>
    <w:p>
      <w:pPr>
        <w:pStyle w:val="ListNumber"/>
        <w:spacing w:after="20"/>
      </w:pPr>
      <w:r>
        <w:rPr>
          <w:b w:val="0"/>
          <w:i w:val="0"/>
        </w:rPr>
        <w:t>To remove access set IsActive to N (</w:t>
      </w:r>
      <w:r>
        <w:rPr>
          <w:rFonts w:ascii="Consolas" w:hAnsi="Consolas"/>
          <w:i w:val="0"/>
          <w:sz w:val="18"/>
        </w:rPr>
        <w:t>record-save</w:t>
      </w:r>
      <w:r>
        <w:rPr>
          <w:b w:val="0"/>
          <w:i w:val="0"/>
        </w:rPr>
        <w:t>) rather than deleting the row.</w:t>
      </w:r>
    </w:p>
    <w:p>
      <w:pPr>
        <w:pStyle w:val="ListNumber"/>
        <w:spacing w:after="20"/>
      </w:pPr>
      <w:r>
        <w:rPr>
          <w:b w:val="0"/>
          <w:i w:val="0"/>
        </w:rPr>
        <w:t xml:space="preserve">Check with the user's own login: the portal header shows name and roles; </w:t>
      </w:r>
      <w:r>
        <w:rPr>
          <w:rFonts w:ascii="Consolas" w:hAnsi="Consolas"/>
          <w:i w:val="0"/>
          <w:sz w:val="18"/>
        </w:rPr>
        <w:t>GET /up/me</w:t>
      </w:r>
      <w:r>
        <w:rPr>
          <w:b w:val="0"/>
          <w:i w:val="0"/>
        </w:rPr>
        <w:t xml:space="preserve"> returns the same.</w:t>
      </w:r>
    </w:p>
    <w:p>
      <w:r>
        <w:rPr>
          <w:rFonts w:ascii="Consolas" w:hAnsi="Consolas"/>
          <w:i/>
          <w:sz w:val="18"/>
        </w:rPr>
        <w:t>workflow_setup.py</w:t>
      </w:r>
      <w:r>
        <w:rPr>
          <w:b w:val="0"/>
          <w:i/>
          <w:color w:val="444444"/>
        </w:rPr>
        <w:t xml:space="preserve"> shows the row format. Re-running the setup scripts is not idempotent for rows: the platform refuses a duplicate </w:t>
      </w:r>
      <w:r>
        <w:rPr>
          <w:rFonts w:ascii="Consolas" w:hAnsi="Consolas"/>
          <w:i/>
          <w:sz w:val="18"/>
        </w:rPr>
        <w:t>Id</w:t>
      </w:r>
      <w:r>
        <w:rPr>
          <w:b w:val="0"/>
          <w:i/>
          <w:color w:val="444444"/>
        </w:rPr>
        <w:t>.</w:t>
      </w:r>
    </w:p>
    <w:p>
      <w:pPr>
        <w:pStyle w:val="Heading2"/>
      </w:pPr>
      <w:r>
        <w:t>19.3 Troubleshooting the v1.2 Features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3061"/>
            <w:shd w:val="clear" w:color="auto" w:fill="DCE6F1"/>
          </w:tcPr>
          <w:p>
            <w:pPr>
              <w:spacing w:after="20"/>
            </w:pPr>
            <w:r/>
            <w:r>
              <w:rPr>
                <w:b/>
                <w:sz w:val="18"/>
              </w:rPr>
              <w:t>Symptom</w:t>
            </w:r>
          </w:p>
        </w:tc>
        <w:tc>
          <w:tcPr>
            <w:tcW w:type="dxa" w:w="4082"/>
            <w:shd w:val="clear" w:color="auto" w:fill="DCE6F1"/>
          </w:tcPr>
          <w:p>
            <w:pPr>
              <w:spacing w:after="20"/>
            </w:pPr>
            <w:r/>
            <w:r>
              <w:rPr>
                <w:b/>
                <w:sz w:val="18"/>
              </w:rPr>
              <w:t>Likely cause</w:t>
            </w:r>
          </w:p>
        </w:tc>
        <w:tc>
          <w:tcPr>
            <w:tcW w:type="dxa" w:w="3061"/>
            <w:shd w:val="clear" w:color="auto" w:fill="DCE6F1"/>
          </w:tcPr>
          <w:p>
            <w:pPr>
              <w:spacing w:after="20"/>
            </w:pPr>
            <w:r/>
            <w:r>
              <w:rPr>
                <w:b/>
                <w:sz w:val="18"/>
              </w:rPr>
              <w:t>Check</w:t>
            </w:r>
          </w:p>
        </w:tc>
      </w:tr>
      <w:tr>
        <w:trPr>
          <w:cantSplit w:val="true"/>
        </w:trPr>
        <w:tc>
          <w:tcPr>
            <w:tcW w:type="dxa" w:w="3061"/>
          </w:tcPr>
          <w:p>
            <w:pPr>
              <w:spacing w:after="20"/>
            </w:pPr>
            <w:r/>
            <w:r>
              <w:rPr>
                <w:b w:val="0"/>
                <w:i w:val="0"/>
                <w:sz w:val="18"/>
              </w:rPr>
              <w:t xml:space="preserve">403 </w:t>
            </w:r>
            <w:r>
              <w:rPr>
                <w:rFonts w:ascii="Consolas" w:hAnsi="Consolas"/>
                <w:i w:val="0"/>
                <w:sz w:val="15"/>
              </w:rPr>
              <w:t>UP-403</w:t>
            </w:r>
            <w:r>
              <w:rPr>
                <w:b w:val="0"/>
                <w:i w:val="0"/>
                <w:sz w:val="18"/>
              </w:rPr>
              <w:t xml:space="preserve"> for everything</w:t>
            </w:r>
          </w:p>
        </w:tc>
        <w:tc>
          <w:tcPr>
            <w:tcW w:type="dxa" w:w="4082"/>
          </w:tcPr>
          <w:p>
            <w:pPr>
              <w:spacing w:after="20"/>
            </w:pPr>
            <w:r/>
            <w:r>
              <w:rPr>
                <w:b w:val="0"/>
                <w:i w:val="0"/>
                <w:sz w:val="18"/>
              </w:rPr>
              <w:t xml:space="preserve">User not in </w:t>
            </w:r>
            <w:r>
              <w:rPr>
                <w:rFonts w:ascii="Consolas" w:hAnsi="Consolas"/>
                <w:i w:val="0"/>
                <w:sz w:val="15"/>
              </w:rPr>
              <w:t>UP_UserRole</w:t>
            </w:r>
            <w:r>
              <w:rPr>
                <w:b w:val="0"/>
                <w:i w:val="0"/>
                <w:sz w:val="18"/>
              </w:rPr>
              <w:t xml:space="preserve"> or the row is inactive</w:t>
            </w:r>
          </w:p>
        </w:tc>
        <w:tc>
          <w:tcPr>
            <w:tcW w:type="dxa" w:w="3061"/>
          </w:tcPr>
          <w:p>
            <w:pPr>
              <w:spacing w:after="20"/>
            </w:pPr>
            <w:r/>
            <w:r>
              <w:rPr>
                <w:rFonts w:ascii="Consolas" w:hAnsi="Consolas"/>
                <w:i w:val="0"/>
                <w:sz w:val="15"/>
              </w:rPr>
              <w:t>GET /up/me</w:t>
            </w:r>
            <w:r>
              <w:rPr>
                <w:b w:val="0"/>
                <w:i w:val="0"/>
                <w:sz w:val="18"/>
              </w:rPr>
              <w:t>; the table rows</w:t>
            </w:r>
          </w:p>
        </w:tc>
      </w:tr>
      <w:tr>
        <w:trPr>
          <w:cantSplit w:val="true"/>
        </w:trPr>
        <w:tc>
          <w:tcPr>
            <w:tcW w:type="dxa" w:w="3061"/>
          </w:tcPr>
          <w:p>
            <w:pPr>
              <w:spacing w:after="20"/>
            </w:pPr>
            <w:r/>
            <w:r>
              <w:rPr>
                <w:b w:val="0"/>
                <w:i w:val="0"/>
                <w:sz w:val="18"/>
              </w:rPr>
              <w:t>403 on approve / reject</w:t>
            </w:r>
          </w:p>
        </w:tc>
        <w:tc>
          <w:tcPr>
            <w:tcW w:type="dxa" w:w="4082"/>
          </w:tcPr>
          <w:p>
            <w:pPr>
              <w:spacing w:after="20"/>
            </w:pPr>
            <w:r/>
            <w:r>
              <w:rPr>
                <w:b w:val="0"/>
                <w:i w:val="0"/>
                <w:sz w:val="18"/>
              </w:rPr>
              <w:t xml:space="preserve">Maker-checker rule (creator = caller) with </w:t>
            </w:r>
            <w:r>
              <w:rPr>
                <w:rFonts w:ascii="Consolas" w:hAnsi="Consolas"/>
                <w:i w:val="0"/>
                <w:sz w:val="15"/>
              </w:rPr>
              <w:t>AllowSelfApproval</w:t>
            </w:r>
            <w:r>
              <w:rPr>
                <w:b w:val="0"/>
                <w:i w:val="0"/>
                <w:sz w:val="18"/>
              </w:rPr>
              <w:t xml:space="preserve"> = N</w:t>
            </w:r>
          </w:p>
        </w:tc>
        <w:tc>
          <w:tcPr>
            <w:tcW w:type="dxa" w:w="3061"/>
          </w:tcPr>
          <w:p>
            <w:pPr>
              <w:spacing w:after="20"/>
            </w:pPr>
            <w:r/>
            <w:r>
              <w:rPr>
                <w:rFonts w:ascii="Consolas" w:hAnsi="Consolas"/>
                <w:i w:val="0"/>
                <w:sz w:val="15"/>
              </w:rPr>
              <w:t>cancel-detail</w:t>
            </w:r>
            <w:r>
              <w:rPr>
                <w:b w:val="0"/>
                <w:i w:val="0"/>
                <w:sz w:val="18"/>
              </w:rPr>
              <w:t xml:space="preserve"> shows </w:t>
            </w:r>
            <w:r>
              <w:rPr>
                <w:rFonts w:ascii="Consolas" w:hAnsi="Consolas"/>
                <w:i w:val="0"/>
                <w:sz w:val="15"/>
              </w:rPr>
              <w:t>CanDecide</w:t>
            </w:r>
            <w:r>
              <w:rPr>
                <w:b w:val="0"/>
                <w:i w:val="0"/>
                <w:sz w:val="18"/>
              </w:rPr>
              <w:t>; use another checker</w:t>
            </w:r>
          </w:p>
        </w:tc>
      </w:tr>
      <w:tr>
        <w:trPr>
          <w:cantSplit w:val="true"/>
        </w:trPr>
        <w:tc>
          <w:tcPr>
            <w:tcW w:type="dxa" w:w="3061"/>
          </w:tcPr>
          <w:p>
            <w:pPr>
              <w:spacing w:after="20"/>
            </w:pPr>
            <w:r/>
            <w:r>
              <w:rPr>
                <w:b w:val="0"/>
                <w:i w:val="0"/>
                <w:sz w:val="18"/>
              </w:rPr>
              <w:t>Queue is empty but proposals exist</w:t>
            </w:r>
          </w:p>
        </w:tc>
        <w:tc>
          <w:tcPr>
            <w:tcW w:type="dxa" w:w="4082"/>
          </w:tcPr>
          <w:p>
            <w:pPr>
              <w:spacing w:after="20"/>
            </w:pPr>
            <w:r/>
            <w:r>
              <w:rPr>
                <w:b w:val="0"/>
                <w:i w:val="0"/>
                <w:sz w:val="18"/>
              </w:rPr>
              <w:t>Date window, product filter, or search index delay of a few seconds after a change</w:t>
            </w:r>
          </w:p>
        </w:tc>
        <w:tc>
          <w:tcPr>
            <w:tcW w:type="dxa" w:w="3061"/>
          </w:tcPr>
          <w:p>
            <w:pPr>
              <w:spacing w:after="20"/>
            </w:pPr>
            <w:r/>
            <w:r>
              <w:rPr>
                <w:b w:val="0"/>
                <w:i w:val="0"/>
                <w:sz w:val="18"/>
              </w:rPr>
              <w:t xml:space="preserve">Retry; check </w:t>
            </w:r>
            <w:r>
              <w:rPr>
                <w:rFonts w:ascii="Consolas" w:hAnsi="Consolas"/>
                <w:i w:val="0"/>
                <w:sz w:val="15"/>
              </w:rPr>
              <w:t>ProposalStatus</w:t>
            </w:r>
            <w:r>
              <w:rPr>
                <w:b w:val="0"/>
                <w:i w:val="0"/>
                <w:sz w:val="18"/>
              </w:rPr>
              <w:t xml:space="preserve"> of the proposal</w:t>
            </w:r>
          </w:p>
        </w:tc>
      </w:tr>
      <w:tr>
        <w:trPr>
          <w:cantSplit w:val="true"/>
        </w:trPr>
        <w:tc>
          <w:tcPr>
            <w:tcW w:type="dxa" w:w="3061"/>
          </w:tcPr>
          <w:p>
            <w:pPr>
              <w:spacing w:after="20"/>
            </w:pPr>
            <w:r/>
            <w:r>
              <w:rPr>
                <w:b w:val="0"/>
                <w:i w:val="0"/>
                <w:sz w:val="18"/>
              </w:rPr>
              <w:t>"My submissions" misses old proposals</w:t>
            </w:r>
          </w:p>
        </w:tc>
        <w:tc>
          <w:tcPr>
            <w:tcW w:type="dxa" w:w="4082"/>
          </w:tcPr>
          <w:p>
            <w:pPr>
              <w:spacing w:after="20"/>
            </w:pPr>
            <w:r/>
            <w:r>
              <w:rPr>
                <w:b w:val="0"/>
                <w:i w:val="0"/>
                <w:sz w:val="18"/>
              </w:rPr>
              <w:t>Created before v1.2 (no AgentCode)</w:t>
            </w:r>
          </w:p>
        </w:tc>
        <w:tc>
          <w:tcPr>
            <w:tcW w:type="dxa" w:w="3061"/>
          </w:tcPr>
          <w:p>
            <w:pPr>
              <w:spacing w:after="20"/>
            </w:pPr>
            <w:r/>
            <w:r>
              <w:rPr>
                <w:b w:val="0"/>
                <w:i w:val="0"/>
                <w:sz w:val="18"/>
              </w:rPr>
              <w:t>Expected</w:t>
            </w:r>
          </w:p>
        </w:tc>
      </w:tr>
      <w:tr>
        <w:trPr>
          <w:cantSplit w:val="true"/>
        </w:trPr>
        <w:tc>
          <w:tcPr>
            <w:tcW w:type="dxa" w:w="3061"/>
          </w:tcPr>
          <w:p>
            <w:pPr>
              <w:spacing w:after="20"/>
            </w:pPr>
            <w:r/>
            <w:r>
              <w:rPr>
                <w:b w:val="0"/>
                <w:i w:val="0"/>
                <w:sz w:val="18"/>
              </w:rPr>
              <w:t>Dashboard slow or truncated</w:t>
            </w:r>
          </w:p>
        </w:tc>
        <w:tc>
          <w:tcPr>
            <w:tcW w:type="dxa" w:w="4082"/>
          </w:tcPr>
          <w:p>
            <w:pPr>
              <w:spacing w:after="20"/>
            </w:pPr>
            <w:r/>
            <w:r>
              <w:rPr>
                <w:b w:val="0"/>
                <w:i w:val="0"/>
                <w:sz w:val="18"/>
              </w:rPr>
              <w:t xml:space="preserve">Cap </w:t>
            </w:r>
            <w:r>
              <w:rPr>
                <w:rFonts w:ascii="Consolas" w:hAnsi="Consolas"/>
                <w:i w:val="0"/>
                <w:sz w:val="15"/>
              </w:rPr>
              <w:t>DashboardMaxPolicies</w:t>
            </w:r>
            <w:r>
              <w:rPr>
                <w:b w:val="0"/>
                <w:i w:val="0"/>
                <w:sz w:val="18"/>
              </w:rPr>
              <w:t>; many policies</w:t>
            </w:r>
          </w:p>
        </w:tc>
        <w:tc>
          <w:tcPr>
            <w:tcW w:type="dxa" w:w="3061"/>
          </w:tcPr>
          <w:p>
            <w:pPr>
              <w:spacing w:after="20"/>
            </w:pPr>
            <w:r/>
            <w:r>
              <w:rPr>
                <w:b w:val="0"/>
                <w:i w:val="0"/>
                <w:sz w:val="18"/>
              </w:rPr>
              <w:t>Narrow the window; raise the cap carefully</w:t>
            </w:r>
          </w:p>
        </w:tc>
      </w:tr>
      <w:tr>
        <w:trPr>
          <w:cantSplit w:val="true"/>
        </w:trPr>
        <w:tc>
          <w:tcPr>
            <w:tcW w:type="dxa" w:w="3061"/>
          </w:tcPr>
          <w:p>
            <w:pPr>
              <w:spacing w:after="20"/>
            </w:pPr>
            <w:r/>
            <w:r>
              <w:rPr>
                <w:rFonts w:ascii="Consolas" w:hAnsi="Consolas"/>
                <w:i w:val="0"/>
                <w:sz w:val="15"/>
              </w:rPr>
              <w:t>Notifications</w:t>
            </w:r>
            <w:r>
              <w:rPr>
                <w:b w:val="0"/>
                <w:i w:val="0"/>
                <w:sz w:val="18"/>
              </w:rPr>
              <w:t xml:space="preserve"> show DRYRUN</w:t>
            </w:r>
          </w:p>
        </w:tc>
        <w:tc>
          <w:tcPr>
            <w:tcW w:type="dxa" w:w="4082"/>
          </w:tcPr>
          <w:p>
            <w:pPr>
              <w:spacing w:after="20"/>
            </w:pPr>
            <w:r/>
            <w:r>
              <w:rPr>
                <w:rFonts w:ascii="Consolas" w:hAnsi="Consolas"/>
                <w:i w:val="0"/>
                <w:sz w:val="15"/>
              </w:rPr>
              <w:t>NotifyMode</w:t>
            </w:r>
            <w:r>
              <w:rPr>
                <w:b w:val="0"/>
                <w:i w:val="0"/>
                <w:sz w:val="18"/>
              </w:rPr>
              <w:t xml:space="preserve"> is not LIVE</w:t>
            </w:r>
          </w:p>
        </w:tc>
        <w:tc>
          <w:tcPr>
            <w:tcW w:type="dxa" w:w="3061"/>
          </w:tcPr>
          <w:p>
            <w:pPr>
              <w:spacing w:after="20"/>
            </w:pPr>
            <w:r/>
            <w:r>
              <w:rPr>
                <w:b w:val="0"/>
                <w:i w:val="0"/>
                <w:sz w:val="18"/>
              </w:rPr>
              <w:t>Section 16.5</w:t>
            </w:r>
          </w:p>
        </w:tc>
      </w:tr>
      <w:tr>
        <w:trPr>
          <w:cantSplit w:val="true"/>
        </w:trPr>
        <w:tc>
          <w:tcPr>
            <w:tcW w:type="dxa" w:w="3061"/>
          </w:tcPr>
          <w:p>
            <w:pPr>
              <w:spacing w:after="20"/>
            </w:pPr>
            <w:r/>
            <w:r>
              <w:rPr>
                <w:rFonts w:ascii="Consolas" w:hAnsi="Consolas"/>
                <w:i w:val="0"/>
                <w:sz w:val="15"/>
              </w:rPr>
              <w:t>NO_ADDRESS</w:t>
            </w:r>
            <w:r>
              <w:rPr>
                <w:b w:val="0"/>
                <w:i w:val="0"/>
                <w:sz w:val="18"/>
              </w:rPr>
              <w:t xml:space="preserve"> for the maker</w:t>
            </w:r>
          </w:p>
        </w:tc>
        <w:tc>
          <w:tcPr>
            <w:tcW w:type="dxa" w:w="4082"/>
          </w:tcPr>
          <w:p>
            <w:pPr>
              <w:spacing w:after="20"/>
            </w:pPr>
            <w:r/>
            <w:r>
              <w:rPr>
                <w:b w:val="0"/>
                <w:i w:val="0"/>
                <w:sz w:val="18"/>
              </w:rPr>
              <w:t xml:space="preserve">The maker has no row (UserId) or no Email in </w:t>
            </w:r>
            <w:r>
              <w:rPr>
                <w:rFonts w:ascii="Consolas" w:hAnsi="Consolas"/>
                <w:i w:val="0"/>
                <w:sz w:val="15"/>
              </w:rPr>
              <w:t>UP_UserRole</w:t>
            </w:r>
          </w:p>
        </w:tc>
        <w:tc>
          <w:tcPr>
            <w:tcW w:type="dxa" w:w="3061"/>
          </w:tcPr>
          <w:p>
            <w:pPr>
              <w:spacing w:after="20"/>
            </w:pPr>
            <w:r/>
            <w:r>
              <w:rPr>
                <w:b w:val="0"/>
                <w:i w:val="0"/>
                <w:sz w:val="18"/>
              </w:rPr>
              <w:t>Add the user row</w:t>
            </w:r>
          </w:p>
        </w:tc>
      </w:tr>
      <w:tr>
        <w:trPr>
          <w:cantSplit w:val="true"/>
        </w:trPr>
        <w:tc>
          <w:tcPr>
            <w:tcW w:type="dxa" w:w="3061"/>
          </w:tcPr>
          <w:p>
            <w:pPr>
              <w:spacing w:after="20"/>
            </w:pPr>
            <w:r/>
            <w:r>
              <w:rPr>
                <w:b w:val="0"/>
                <w:i w:val="0"/>
                <w:sz w:val="18"/>
              </w:rPr>
              <w:t>Portal: "Access denied"</w:t>
            </w:r>
          </w:p>
        </w:tc>
        <w:tc>
          <w:tcPr>
            <w:tcW w:type="dxa" w:w="4082"/>
          </w:tcPr>
          <w:p>
            <w:pPr>
              <w:spacing w:after="20"/>
            </w:pPr>
            <w:r/>
            <w:r>
              <w:rPr>
                <w:b w:val="0"/>
                <w:i w:val="0"/>
                <w:sz w:val="18"/>
              </w:rPr>
              <w:t>User has no role</w:t>
            </w:r>
          </w:p>
        </w:tc>
        <w:tc>
          <w:tcPr>
            <w:tcW w:type="dxa" w:w="3061"/>
          </w:tcPr>
          <w:p>
            <w:pPr>
              <w:spacing w:after="20"/>
            </w:pPr>
            <w:r/>
            <w:r>
              <w:rPr>
                <w:b w:val="0"/>
                <w:i w:val="0"/>
                <w:sz w:val="18"/>
              </w:rPr>
              <w:t>Add roles (19.2)</w:t>
            </w:r>
          </w:p>
        </w:tc>
      </w:tr>
      <w:tr>
        <w:trPr>
          <w:cantSplit w:val="true"/>
        </w:trPr>
        <w:tc>
          <w:tcPr>
            <w:tcW w:type="dxa" w:w="3061"/>
          </w:tcPr>
          <w:p>
            <w:pPr>
              <w:spacing w:after="20"/>
            </w:pPr>
            <w:r/>
            <w:r>
              <w:rPr>
                <w:b w:val="0"/>
                <w:i w:val="0"/>
                <w:sz w:val="18"/>
              </w:rPr>
              <w:t>Portal: first call returns 404</w:t>
            </w:r>
          </w:p>
        </w:tc>
        <w:tc>
          <w:tcPr>
            <w:tcW w:type="dxa" w:w="4082"/>
          </w:tcPr>
          <w:p>
            <w:pPr>
              <w:spacing w:after="20"/>
            </w:pPr>
            <w:r/>
            <w:r>
              <w:rPr>
                <w:b w:val="0"/>
                <w:i w:val="0"/>
                <w:sz w:val="18"/>
              </w:rPr>
              <w:t>Route prefix of the real portal frame</w:t>
            </w:r>
          </w:p>
        </w:tc>
        <w:tc>
          <w:tcPr>
            <w:tcW w:type="dxa" w:w="3061"/>
          </w:tcPr>
          <w:p>
            <w:pPr>
              <w:spacing w:after="20"/>
            </w:pPr>
            <w:r/>
            <w:r>
              <w:rPr>
                <w:b w:val="0"/>
                <w:i w:val="0"/>
                <w:sz w:val="18"/>
              </w:rPr>
              <w:t>Section 17.4; browser network tab</w:t>
            </w:r>
          </w:p>
        </w:tc>
      </w:tr>
      <w:tr>
        <w:trPr>
          <w:cantSplit w:val="true"/>
        </w:trPr>
        <w:tc>
          <w:tcPr>
            <w:tcW w:type="dxa" w:w="3061"/>
          </w:tcPr>
          <w:p>
            <w:pPr>
              <w:spacing w:after="20"/>
            </w:pPr>
            <w:r/>
            <w:r>
              <w:rPr>
                <w:b w:val="0"/>
                <w:i w:val="0"/>
                <w:sz w:val="18"/>
              </w:rPr>
              <w:t>Sign-in always fails</w:t>
            </w:r>
          </w:p>
        </w:tc>
        <w:tc>
          <w:tcPr>
            <w:tcW w:type="dxa" w:w="4082"/>
          </w:tcPr>
          <w:p>
            <w:pPr>
              <w:spacing w:after="20"/>
            </w:pPr>
            <w:r/>
            <w:r>
              <w:rPr>
                <w:b w:val="0"/>
                <w:i w:val="0"/>
                <w:sz w:val="18"/>
              </w:rPr>
              <w:t>Wrong credentials, user in another tenant, or reply field name different</w:t>
            </w:r>
          </w:p>
        </w:tc>
        <w:tc>
          <w:tcPr>
            <w:tcW w:type="dxa" w:w="3061"/>
          </w:tcPr>
          <w:p>
            <w:pPr>
              <w:spacing w:after="20"/>
            </w:pPr>
            <w:r/>
            <w:r>
              <w:rPr>
                <w:b w:val="0"/>
                <w:i w:val="0"/>
                <w:sz w:val="18"/>
              </w:rPr>
              <w:t>Browser network tab for the ticket call; compare with Postman step 0</w:t>
            </w:r>
          </w:p>
        </w:tc>
      </w:tr>
      <w:tr>
        <w:trPr>
          <w:cantSplit w:val="true"/>
        </w:trPr>
        <w:tc>
          <w:tcPr>
            <w:tcW w:type="dxa" w:w="3061"/>
          </w:tcPr>
          <w:p>
            <w:pPr>
              <w:spacing w:after="20"/>
            </w:pPr>
            <w:r/>
            <w:r>
              <w:rPr>
                <w:b w:val="0"/>
                <w:i w:val="0"/>
                <w:sz w:val="18"/>
              </w:rPr>
              <w:t xml:space="preserve">Push fails with </w:t>
            </w:r>
            <w:r>
              <w:rPr>
                <w:rFonts w:ascii="Consolas" w:hAnsi="Consolas"/>
                <w:i w:val="0"/>
                <w:sz w:val="15"/>
              </w:rPr>
              <w:t>token is invalid or expired</w:t>
            </w:r>
          </w:p>
        </w:tc>
        <w:tc>
          <w:tcPr>
            <w:tcW w:type="dxa" w:w="4082"/>
          </w:tcPr>
          <w:p>
            <w:pPr>
              <w:spacing w:after="20"/>
            </w:pPr>
            <w:r/>
            <w:r>
              <w:rPr>
                <w:rFonts w:ascii="Consolas" w:hAnsi="Consolas"/>
                <w:i w:val="0"/>
                <w:sz w:val="15"/>
              </w:rPr>
              <w:t>imo</w:t>
            </w:r>
            <w:r>
              <w:rPr>
                <w:b w:val="0"/>
                <w:i w:val="0"/>
                <w:sz w:val="18"/>
              </w:rPr>
              <w:t xml:space="preserve"> login expired (24 hours)</w:t>
            </w:r>
          </w:p>
        </w:tc>
        <w:tc>
          <w:tcPr>
            <w:tcW w:type="dxa" w:w="3061"/>
          </w:tcPr>
          <w:p>
            <w:pPr>
              <w:spacing w:after="20"/>
            </w:pPr>
            <w:r/>
            <w:r>
              <w:rPr>
                <w:rFonts w:ascii="Consolas" w:hAnsi="Consolas"/>
                <w:i w:val="0"/>
                <w:sz w:val="15"/>
              </w:rPr>
              <w:t>imo auth login --profile portal:uponly</w:t>
            </w:r>
          </w:p>
        </w:tc>
      </w:tr>
    </w:tbl>
    <w:p>
      <w:pPr>
        <w:spacing w:after="40"/>
      </w:pPr>
    </w:p>
    <w:p>
      <w:pPr>
        <w:pStyle w:val="Heading2"/>
      </w:pPr>
      <w:r>
        <w:t>19.4 Go-Live Checklist for the v1.2 Additions</w:t>
      </w:r>
    </w:p>
    <w:p>
      <w:pPr>
        <w:pStyle w:val="ListNumber"/>
        <w:spacing w:after="20"/>
      </w:pPr>
      <w:r>
        <w:rPr>
          <w:b w:val="0"/>
          <w:i w:val="0"/>
        </w:rPr>
        <w:t xml:space="preserve">Replace the test rows of </w:t>
      </w:r>
      <w:r>
        <w:rPr>
          <w:rFonts w:ascii="Consolas" w:hAnsi="Consolas"/>
          <w:i w:val="0"/>
          <w:sz w:val="18"/>
        </w:rPr>
        <w:t>UP_UserRole</w:t>
      </w:r>
      <w:r>
        <w:rPr>
          <w:b w:val="0"/>
          <w:i w:val="0"/>
        </w:rPr>
        <w:t xml:space="preserve"> with bank staff; set </w:t>
      </w:r>
      <w:r>
        <w:rPr>
          <w:rFonts w:ascii="Consolas" w:hAnsi="Consolas"/>
          <w:i w:val="0"/>
          <w:sz w:val="18"/>
        </w:rPr>
        <w:t>AllowSelfApproval</w:t>
      </w:r>
      <w:r>
        <w:rPr>
          <w:b w:val="0"/>
          <w:i w:val="0"/>
        </w:rPr>
        <w:t xml:space="preserve"> = N; run </w:t>
      </w:r>
      <w:r>
        <w:rPr>
          <w:rFonts w:ascii="Consolas" w:hAnsi="Consolas"/>
          <w:i w:val="0"/>
          <w:sz w:val="18"/>
        </w:rPr>
        <w:t>role_check.py</w:t>
      </w:r>
      <w:r>
        <w:rPr>
          <w:b w:val="0"/>
          <w:i w:val="0"/>
        </w:rPr>
        <w:t xml:space="preserve"> (it flips the switch temporarily: run it in a test tenant, or accept the brief change).</w:t>
      </w:r>
    </w:p>
    <w:p>
      <w:pPr>
        <w:pStyle w:val="ListNumber"/>
        <w:spacing w:after="20"/>
      </w:pPr>
      <w:r>
        <w:rPr>
          <w:b w:val="0"/>
          <w:i w:val="0"/>
        </w:rPr>
        <w:t xml:space="preserve">Create SNS email and SMS accounts and templates; fill the account keys and </w:t>
      </w:r>
      <w:r>
        <w:rPr>
          <w:rFonts w:ascii="Consolas" w:hAnsi="Consolas"/>
          <w:i w:val="0"/>
          <w:sz w:val="18"/>
        </w:rPr>
        <w:t>SmsTemplateCode</w:t>
      </w:r>
      <w:r>
        <w:rPr>
          <w:b w:val="0"/>
          <w:i w:val="0"/>
        </w:rPr>
        <w:t xml:space="preserve">; set </w:t>
      </w:r>
      <w:r>
        <w:rPr>
          <w:rFonts w:ascii="Consolas" w:hAnsi="Consolas"/>
          <w:i w:val="0"/>
          <w:sz w:val="18"/>
        </w:rPr>
        <w:t>NotifyMode</w:t>
      </w:r>
      <w:r>
        <w:rPr>
          <w:b w:val="0"/>
          <w:i w:val="0"/>
        </w:rPr>
        <w:t xml:space="preserve"> = LIVE; send one test of every event.</w:t>
      </w:r>
    </w:p>
    <w:p>
      <w:pPr>
        <w:pStyle w:val="ListNumber"/>
        <w:spacing w:after="20"/>
      </w:pPr>
      <w:r>
        <w:rPr>
          <w:b w:val="0"/>
          <w:i w:val="0"/>
        </w:rPr>
        <w:t xml:space="preserve">Delete the probe API </w:t>
      </w:r>
      <w:r>
        <w:rPr>
          <w:rFonts w:ascii="Consolas" w:hAnsi="Consolas"/>
          <w:i w:val="0"/>
          <w:sz w:val="18"/>
        </w:rPr>
        <w:t>UPSpikeWho</w:t>
      </w:r>
      <w:r>
        <w:rPr>
          <w:b w:val="0"/>
          <w:i w:val="0"/>
        </w:rPr>
        <w:t xml:space="preserve">; remove the </w:t>
      </w:r>
      <w:r>
        <w:rPr>
          <w:rFonts w:ascii="Consolas" w:hAnsi="Consolas"/>
          <w:i w:val="0"/>
          <w:sz w:val="18"/>
        </w:rPr>
        <w:t>sohar_api_base</w:t>
      </w:r>
      <w:r>
        <w:rPr>
          <w:b w:val="0"/>
          <w:i w:val="0"/>
        </w:rPr>
        <w:t xml:space="preserve"> hook (</w:t>
      </w:r>
      <w:r>
        <w:rPr>
          <w:rFonts w:ascii="Consolas" w:hAnsi="Consolas"/>
          <w:i w:val="0"/>
          <w:sz w:val="18"/>
        </w:rPr>
        <w:t>API_OVERRIDE</w:t>
      </w:r>
      <w:r>
        <w:rPr>
          <w:b w:val="0"/>
          <w:i w:val="0"/>
        </w:rPr>
        <w:t>) from the portal; confirm the in-portal route with a manual call.</w:t>
      </w:r>
    </w:p>
    <w:p>
      <w:pPr>
        <w:pStyle w:val="ListNumber"/>
        <w:spacing w:after="20"/>
      </w:pPr>
      <w:r>
        <w:rPr>
          <w:b w:val="0"/>
          <w:i w:val="0"/>
        </w:rPr>
        <w:t>Verify a real password sign-in (field name of the CAS reply).</w:t>
      </w:r>
    </w:p>
    <w:p>
      <w:pPr>
        <w:pStyle w:val="ListNumber"/>
        <w:spacing w:after="20"/>
      </w:pPr>
      <w:r>
        <w:rPr>
          <w:b w:val="0"/>
          <w:i w:val="0"/>
        </w:rPr>
        <w:t xml:space="preserve">Decide about role checks on </w:t>
      </w:r>
      <w:r>
        <w:rPr>
          <w:rFonts w:ascii="Consolas" w:hAnsi="Consolas"/>
          <w:i w:val="0"/>
          <w:sz w:val="18"/>
        </w:rPr>
        <w:t>UPFeedFile</w:t>
      </w:r>
      <w:r>
        <w:rPr>
          <w:b w:val="0"/>
          <w:i w:val="0"/>
        </w:rPr>
        <w:t xml:space="preserve"> and </w:t>
      </w:r>
      <w:r>
        <w:rPr>
          <w:rFonts w:ascii="Consolas" w:hAnsi="Consolas"/>
          <w:i w:val="0"/>
          <w:sz w:val="18"/>
        </w:rPr>
        <w:t>UPListMasterTable</w:t>
      </w:r>
      <w:r>
        <w:rPr>
          <w:b w:val="0"/>
          <w:i w:val="0"/>
        </w:rPr>
        <w:t xml:space="preserve">; decide about masking the ID number and the platform </w:t>
      </w:r>
      <w:r>
        <w:rPr>
          <w:rFonts w:ascii="Consolas" w:hAnsi="Consolas"/>
          <w:i w:val="0"/>
          <w:sz w:val="18"/>
        </w:rPr>
        <w:t>TempData</w:t>
      </w:r>
      <w:r>
        <w:rPr>
          <w:b w:val="0"/>
          <w:i w:val="0"/>
        </w:rPr>
        <w:t xml:space="preserve"> block.</w:t>
      </w:r>
    </w:p>
    <w:p>
      <w:pPr>
        <w:pStyle w:val="ListNumber"/>
        <w:spacing w:after="20"/>
      </w:pPr>
      <w:r>
        <w:rPr>
          <w:b w:val="0"/>
          <w:i w:val="0"/>
        </w:rPr>
        <w:t>Update the specification, UAT plan and checklist, policy model, OpenAPI and Postman collection for the new APIs, tables and keys.</w:t>
      </w:r>
    </w:p>
    <w:p>
      <w:pPr>
        <w:pStyle w:val="ListNumber"/>
        <w:spacing w:after="20"/>
      </w:pPr>
      <w:r>
        <w:rPr>
          <w:b w:val="0"/>
          <w:i w:val="0"/>
        </w:rPr>
        <w:t xml:space="preserve">Re-run the full suites: </w:t>
      </w:r>
      <w:r>
        <w:rPr>
          <w:rFonts w:ascii="Consolas" w:hAnsi="Consolas"/>
          <w:i w:val="0"/>
          <w:sz w:val="18"/>
        </w:rPr>
        <w:t>run_tests.py</w:t>
      </w:r>
      <w:r>
        <w:rPr>
          <w:b w:val="0"/>
          <w:i w:val="0"/>
        </w:rPr>
        <w:t xml:space="preserve">, </w:t>
      </w:r>
      <w:r>
        <w:rPr>
          <w:rFonts w:ascii="Consolas" w:hAnsi="Consolas"/>
          <w:i w:val="0"/>
          <w:sz w:val="18"/>
        </w:rPr>
        <w:t>carrier_check.py</w:t>
      </w:r>
      <w:r>
        <w:rPr>
          <w:b w:val="0"/>
          <w:i w:val="0"/>
        </w:rPr>
        <w:t xml:space="preserve">, </w:t>
      </w:r>
      <w:r>
        <w:rPr>
          <w:rFonts w:ascii="Consolas" w:hAnsi="Consolas"/>
          <w:i w:val="0"/>
          <w:sz w:val="18"/>
        </w:rPr>
        <w:t>role_check.py</w:t>
      </w:r>
      <w:r>
        <w:rPr>
          <w:b w:val="0"/>
          <w:i w:val="0"/>
        </w:rPr>
        <w:t xml:space="preserve">, the three browser scripts, </w:t>
      </w:r>
      <w:r>
        <w:rPr>
          <w:rFonts w:ascii="Consolas" w:hAnsi="Consolas"/>
          <w:i w:val="0"/>
          <w:sz w:val="18"/>
        </w:rPr>
        <w:t>security_probe.py</w:t>
      </w:r>
      <w:r>
        <w:rPr>
          <w:b w:val="0"/>
          <w:i w:val="0"/>
        </w:rPr>
        <w:t xml:space="preserve">, </w:t>
      </w:r>
      <w:r>
        <w:rPr>
          <w:rFonts w:ascii="Consolas" w:hAnsi="Consolas"/>
          <w:i w:val="0"/>
          <w:sz w:val="18"/>
        </w:rPr>
        <w:t>snapshot.py</w:t>
      </w:r>
      <w:r>
        <w:rPr>
          <w:b w:val="0"/>
          <w:i w:val="0"/>
        </w:rPr>
        <w:t xml:space="preserve"> before / after.</w:t>
      </w:r>
    </w:p>
    <w:p>
      <w:pPr>
        <w:pStyle w:val="ListNumber"/>
        <w:spacing w:after="20"/>
      </w:pPr>
      <w:r>
        <w:rPr>
          <w:b w:val="0"/>
          <w:i w:val="0"/>
        </w:rPr>
        <w:t>Decide what to do with the test data in the tenant (it cannot be deleted through the APIs).</w:t>
      </w:r>
    </w:p>
    <w:p>
      <w:pPr>
        <w:pStyle w:val="Heading2"/>
      </w:pPr>
      <w:r>
        <w:t>19.5 What a New Developer Needs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041"/>
            <w:shd w:val="clear" w:color="auto" w:fill="DCE6F1"/>
          </w:tcPr>
          <w:p>
            <w:pPr>
              <w:spacing w:after="20"/>
            </w:pPr>
            <w:r/>
            <w:r>
              <w:rPr>
                <w:b/>
                <w:sz w:val="18"/>
              </w:rPr>
              <w:t>Need</w:t>
            </w:r>
          </w:p>
        </w:tc>
        <w:tc>
          <w:tcPr>
            <w:tcW w:type="dxa" w:w="8164"/>
            <w:shd w:val="clear" w:color="auto" w:fill="DCE6F1"/>
          </w:tcPr>
          <w:p>
            <w:pPr>
              <w:spacing w:after="20"/>
            </w:pPr>
            <w:r/>
            <w:r>
              <w:rPr>
                <w:b/>
                <w:sz w:val="18"/>
              </w:rPr>
              <w:t>Detail</w:t>
            </w:r>
          </w:p>
        </w:tc>
      </w:tr>
      <w:tr>
        <w:trPr>
          <w:cantSplit w:val="true"/>
        </w:trPr>
        <w:tc>
          <w:tcPr>
            <w:tcW w:type="dxa" w:w="2041"/>
          </w:tcPr>
          <w:p>
            <w:pPr>
              <w:spacing w:after="20"/>
            </w:pPr>
            <w:r/>
            <w:r>
              <w:rPr>
                <w:b w:val="0"/>
                <w:i w:val="0"/>
                <w:sz w:val="18"/>
              </w:rPr>
              <w:t>Access</w:t>
            </w:r>
          </w:p>
        </w:tc>
        <w:tc>
          <w:tcPr>
            <w:tcW w:type="dxa" w:w="8164"/>
          </w:tcPr>
          <w:p>
            <w:pPr>
              <w:spacing w:after="20"/>
            </w:pPr>
            <w:r/>
            <w:r>
              <w:rPr>
                <w:b w:val="0"/>
                <w:i w:val="0"/>
                <w:sz w:val="18"/>
              </w:rPr>
              <w:t xml:space="preserve">An InsureMO user in the MC tenant with iComposer, iTables, product configuration and UIC rights; the </w:t>
            </w:r>
            <w:r>
              <w:rPr>
                <w:rFonts w:ascii="Consolas" w:hAnsi="Consolas"/>
                <w:i w:val="0"/>
                <w:sz w:val="15"/>
              </w:rPr>
              <w:t>imo</w:t>
            </w:r>
            <w:r>
              <w:rPr>
                <w:b w:val="0"/>
                <w:i w:val="0"/>
                <w:sz w:val="18"/>
              </w:rPr>
              <w:t xml:space="preserve"> CLI logged in (</w:t>
            </w:r>
            <w:r>
              <w:rPr>
                <w:rFonts w:ascii="Consolas" w:hAnsi="Consolas"/>
                <w:i w:val="0"/>
                <w:sz w:val="15"/>
              </w:rPr>
              <w:t>imo auth login --profile portal:uponly</w:t>
            </w:r>
            <w:r>
              <w:rPr>
                <w:b w:val="0"/>
                <w:i w:val="0"/>
                <w:sz w:val="18"/>
              </w:rPr>
              <w:t>). No passwords or tokens are stored in the repository or in this guide.</w:t>
            </w:r>
          </w:p>
        </w:tc>
      </w:tr>
      <w:tr>
        <w:trPr>
          <w:cantSplit w:val="true"/>
        </w:trPr>
        <w:tc>
          <w:tcPr>
            <w:tcW w:type="dxa" w:w="2041"/>
          </w:tcPr>
          <w:p>
            <w:pPr>
              <w:spacing w:after="20"/>
            </w:pPr>
            <w:r/>
            <w:r>
              <w:rPr>
                <w:b w:val="0"/>
                <w:i w:val="0"/>
                <w:sz w:val="18"/>
              </w:rPr>
              <w:t>Repository</w:t>
            </w:r>
          </w:p>
        </w:tc>
        <w:tc>
          <w:tcPr>
            <w:tcW w:type="dxa" w:w="8164"/>
          </w:tcPr>
          <w:p>
            <w:pPr>
              <w:spacing w:after="20"/>
            </w:pPr>
            <w:r/>
            <w:r>
              <w:rPr>
                <w:b w:val="0"/>
                <w:i w:val="0"/>
                <w:sz w:val="18"/>
              </w:rPr>
              <w:t xml:space="preserve">Branch </w:t>
            </w:r>
            <w:r>
              <w:rPr>
                <w:rFonts w:ascii="Consolas" w:hAnsi="Consolas"/>
                <w:i w:val="0"/>
                <w:sz w:val="15"/>
              </w:rPr>
              <w:t>claude/wizardly-newton-ivfnle</w:t>
            </w:r>
            <w:r>
              <w:rPr>
                <w:b w:val="0"/>
                <w:i w:val="0"/>
                <w:sz w:val="18"/>
              </w:rPr>
              <w:t xml:space="preserve"> of br8innovates/Tablet. Portal: </w:t>
            </w:r>
            <w:r>
              <w:rPr>
                <w:rFonts w:ascii="Consolas" w:hAnsi="Consolas"/>
                <w:i w:val="0"/>
                <w:sz w:val="15"/>
              </w:rPr>
              <w:t>uic_pages/</w:t>
            </w:r>
            <w:r>
              <w:rPr>
                <w:b w:val="0"/>
                <w:i w:val="0"/>
                <w:sz w:val="18"/>
              </w:rPr>
              <w:t xml:space="preserve">. Delivered copies and tests: </w:t>
            </w:r>
            <w:r>
              <w:rPr>
                <w:rFonts w:ascii="Consolas" w:hAnsi="Consolas"/>
                <w:i w:val="0"/>
                <w:sz w:val="15"/>
              </w:rPr>
              <w:t>deliverables/</w:t>
            </w:r>
            <w:r>
              <w:rPr>
                <w:b w:val="0"/>
                <w:i w:val="0"/>
                <w:sz w:val="18"/>
              </w:rPr>
              <w:t xml:space="preserve"> (</w:t>
            </w:r>
            <w:r>
              <w:rPr>
                <w:rFonts w:ascii="Consolas" w:hAnsi="Consolas"/>
                <w:i w:val="0"/>
                <w:sz w:val="15"/>
              </w:rPr>
              <w:t>workflow_src/ic_src</w:t>
            </w:r>
            <w:r>
              <w:rPr>
                <w:b w:val="0"/>
                <w:i w:val="0"/>
                <w:sz w:val="18"/>
              </w:rPr>
              <w:t xml:space="preserve"> holds the iComposer source of v1.2 and the set-up and test scripts; </w:t>
            </w:r>
            <w:r>
              <w:rPr>
                <w:rFonts w:ascii="Consolas" w:hAnsi="Consolas"/>
                <w:i w:val="0"/>
                <w:sz w:val="15"/>
              </w:rPr>
              <w:t>ui_test*</w:t>
            </w:r>
            <w:r>
              <w:rPr>
                <w:b w:val="0"/>
                <w:i w:val="0"/>
                <w:sz w:val="18"/>
              </w:rPr>
              <w:t xml:space="preserve"> hold the screenshots). The full build folder (document generators, test suites, samples) is in the package zip.</w:t>
            </w:r>
          </w:p>
        </w:tc>
      </w:tr>
      <w:tr>
        <w:trPr>
          <w:cantSplit w:val="true"/>
        </w:trPr>
        <w:tc>
          <w:tcPr>
            <w:tcW w:type="dxa" w:w="2041"/>
          </w:tcPr>
          <w:p>
            <w:pPr>
              <w:spacing w:after="20"/>
            </w:pPr>
            <w:r/>
            <w:r>
              <w:rPr>
                <w:b w:val="0"/>
                <w:i w:val="0"/>
                <w:sz w:val="18"/>
              </w:rPr>
              <w:t>Order of reading</w:t>
            </w:r>
          </w:p>
        </w:tc>
        <w:tc>
          <w:tcPr>
            <w:tcW w:type="dxa" w:w="8164"/>
          </w:tcPr>
          <w:p>
            <w:pPr>
              <w:spacing w:after="20"/>
            </w:pPr>
            <w:r/>
            <w:r>
              <w:rPr>
                <w:b w:val="0"/>
                <w:i w:val="0"/>
                <w:sz w:val="18"/>
              </w:rPr>
              <w:t>Section 1.4, then 2, 15, 17, 18; then 4 (code reference) next to the source; then 6 (configuration) and 19.</w:t>
            </w:r>
          </w:p>
        </w:tc>
      </w:tr>
      <w:tr>
        <w:trPr>
          <w:cantSplit w:val="true"/>
        </w:trPr>
        <w:tc>
          <w:tcPr>
            <w:tcW w:type="dxa" w:w="2041"/>
          </w:tcPr>
          <w:p>
            <w:pPr>
              <w:spacing w:after="20"/>
            </w:pPr>
            <w:r/>
            <w:r>
              <w:rPr>
                <w:b w:val="0"/>
                <w:i w:val="0"/>
                <w:sz w:val="18"/>
              </w:rPr>
              <w:t>First actions</w:t>
            </w:r>
          </w:p>
        </w:tc>
        <w:tc>
          <w:tcPr>
            <w:tcW w:type="dxa" w:w="8164"/>
          </w:tcPr>
          <w:p>
            <w:pPr>
              <w:spacing w:after="20"/>
            </w:pPr>
            <w:r/>
            <w:r>
              <w:rPr>
                <w:rFonts w:ascii="Consolas" w:hAnsi="Consolas"/>
                <w:i w:val="0"/>
                <w:sz w:val="15"/>
              </w:rPr>
              <w:t>GET /up/me</w:t>
            </w:r>
            <w:r>
              <w:rPr>
                <w:b w:val="0"/>
                <w:i w:val="0"/>
                <w:sz w:val="18"/>
              </w:rPr>
              <w:t xml:space="preserve">; run </w:t>
            </w:r>
            <w:r>
              <w:rPr>
                <w:rFonts w:ascii="Consolas" w:hAnsi="Consolas"/>
                <w:i w:val="0"/>
                <w:sz w:val="15"/>
              </w:rPr>
              <w:t>role_check.py</w:t>
            </w:r>
            <w:r>
              <w:rPr>
                <w:b w:val="0"/>
                <w:i w:val="0"/>
                <w:sz w:val="18"/>
              </w:rPr>
              <w:t xml:space="preserve"> (several minutes); open the portal and walk the flow in all three views; read </w:t>
            </w:r>
            <w:r>
              <w:rPr>
                <w:rFonts w:ascii="Consolas" w:hAnsi="Consolas"/>
                <w:i w:val="0"/>
                <w:sz w:val="15"/>
              </w:rPr>
              <w:t>UPAccess</w:t>
            </w:r>
            <w:r>
              <w:rPr>
                <w:b w:val="0"/>
                <w:i w:val="0"/>
                <w:sz w:val="18"/>
              </w:rPr>
              <w:t xml:space="preserve">, </w:t>
            </w:r>
            <w:r>
              <w:rPr>
                <w:rFonts w:ascii="Consolas" w:hAnsi="Consolas"/>
                <w:i w:val="0"/>
                <w:sz w:val="15"/>
              </w:rPr>
              <w:t>UPWorklist</w:t>
            </w:r>
            <w:r>
              <w:rPr>
                <w:b w:val="0"/>
                <w:i w:val="0"/>
                <w:sz w:val="18"/>
              </w:rPr>
              <w:t xml:space="preserve">, </w:t>
            </w:r>
            <w:r>
              <w:rPr>
                <w:rFonts w:ascii="Consolas" w:hAnsi="Consolas"/>
                <w:i w:val="0"/>
                <w:sz w:val="15"/>
              </w:rPr>
              <w:t>UPNotify</w:t>
            </w:r>
            <w:r>
              <w:rPr>
                <w:b w:val="0"/>
                <w:i w:val="0"/>
                <w:sz w:val="18"/>
              </w:rPr>
              <w:t xml:space="preserve"> (about 450 lines together).</w:t>
            </w:r>
          </w:p>
        </w:tc>
      </w:tr>
    </w:tbl>
    <w:p>
      <w:pPr>
        <w:spacing w:after="40"/>
      </w:pPr>
    </w:p>
    <w:p>
      <w:pPr>
        <w:pStyle w:val="Heading2"/>
      </w:pPr>
      <w:r>
        <w:t>19.6 Backlog (Consolidated)</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
            <w:shd w:val="clear" w:color="auto" w:fill="DCE6F1"/>
          </w:tcPr>
          <w:p>
            <w:pPr>
              <w:spacing w:after="20"/>
            </w:pPr>
            <w:r/>
            <w:r>
              <w:rPr>
                <w:b/>
                <w:sz w:val="18"/>
              </w:rPr>
              <w:t>#</w:t>
            </w:r>
          </w:p>
        </w:tc>
        <w:tc>
          <w:tcPr>
            <w:tcW w:type="dxa" w:w="5102"/>
            <w:shd w:val="clear" w:color="auto" w:fill="DCE6F1"/>
          </w:tcPr>
          <w:p>
            <w:pPr>
              <w:spacing w:after="20"/>
            </w:pPr>
            <w:r/>
            <w:r>
              <w:rPr>
                <w:b/>
                <w:sz w:val="18"/>
              </w:rPr>
              <w:t>Item</w:t>
            </w:r>
          </w:p>
        </w:tc>
        <w:tc>
          <w:tcPr>
            <w:tcW w:type="dxa" w:w="4592"/>
            <w:shd w:val="clear" w:color="auto" w:fill="DCE6F1"/>
          </w:tcPr>
          <w:p>
            <w:pPr>
              <w:spacing w:after="20"/>
            </w:pPr>
            <w:r/>
            <w:r>
              <w:rPr>
                <w:b/>
                <w:sz w:val="18"/>
              </w:rPr>
              <w:t>Suggested action</w:t>
            </w:r>
          </w:p>
        </w:tc>
      </w:tr>
      <w:tr>
        <w:trPr>
          <w:cantSplit w:val="true"/>
        </w:trPr>
        <w:tc>
          <w:tcPr>
            <w:tcW w:type="dxa" w:w="510"/>
          </w:tcPr>
          <w:p>
            <w:pPr>
              <w:spacing w:after="20"/>
            </w:pPr>
            <w:r/>
            <w:r>
              <w:rPr>
                <w:b w:val="0"/>
                <w:i w:val="0"/>
                <w:sz w:val="18"/>
              </w:rPr>
              <w:t>1</w:t>
            </w:r>
          </w:p>
        </w:tc>
        <w:tc>
          <w:tcPr>
            <w:tcW w:type="dxa" w:w="5102"/>
          </w:tcPr>
          <w:p>
            <w:pPr>
              <w:spacing w:after="20"/>
            </w:pPr>
            <w:r/>
            <w:r>
              <w:rPr>
                <w:b w:val="0"/>
                <w:i w:val="0"/>
                <w:sz w:val="18"/>
              </w:rPr>
              <w:t>Notifications never exercised LIVE</w:t>
            </w:r>
          </w:p>
        </w:tc>
        <w:tc>
          <w:tcPr>
            <w:tcW w:type="dxa" w:w="4592"/>
          </w:tcPr>
          <w:p>
            <w:pPr>
              <w:spacing w:after="20"/>
            </w:pPr>
            <w:r/>
            <w:r>
              <w:rPr>
                <w:b w:val="0"/>
                <w:i w:val="0"/>
                <w:sz w:val="18"/>
              </w:rPr>
              <w:t>Section 16.5</w:t>
            </w:r>
          </w:p>
        </w:tc>
      </w:tr>
      <w:tr>
        <w:trPr>
          <w:cantSplit w:val="true"/>
        </w:trPr>
        <w:tc>
          <w:tcPr>
            <w:tcW w:type="dxa" w:w="510"/>
          </w:tcPr>
          <w:p>
            <w:pPr>
              <w:spacing w:after="20"/>
            </w:pPr>
            <w:r/>
            <w:r>
              <w:rPr>
                <w:b w:val="0"/>
                <w:i w:val="0"/>
                <w:sz w:val="18"/>
              </w:rPr>
              <w:t>2</w:t>
            </w:r>
          </w:p>
        </w:tc>
        <w:tc>
          <w:tcPr>
            <w:tcW w:type="dxa" w:w="5102"/>
          </w:tcPr>
          <w:p>
            <w:pPr>
              <w:spacing w:after="20"/>
            </w:pPr>
            <w:r/>
            <w:r>
              <w:rPr>
                <w:b w:val="0"/>
                <w:i w:val="0"/>
                <w:sz w:val="18"/>
              </w:rPr>
              <w:t>Real password sign-in untested; portal URL in the real frame untested</w:t>
            </w:r>
          </w:p>
        </w:tc>
        <w:tc>
          <w:tcPr>
            <w:tcW w:type="dxa" w:w="4592"/>
          </w:tcPr>
          <w:p>
            <w:pPr>
              <w:spacing w:after="20"/>
            </w:pPr>
            <w:r/>
            <w:r>
              <w:rPr>
                <w:b w:val="0"/>
                <w:i w:val="0"/>
                <w:sz w:val="18"/>
              </w:rPr>
              <w:t xml:space="preserve">Manual verification, then remove </w:t>
            </w:r>
            <w:r>
              <w:rPr>
                <w:rFonts w:ascii="Consolas" w:hAnsi="Consolas"/>
                <w:i w:val="0"/>
                <w:sz w:val="15"/>
              </w:rPr>
              <w:t>sohar_api_base</w:t>
            </w:r>
          </w:p>
        </w:tc>
      </w:tr>
      <w:tr>
        <w:trPr>
          <w:cantSplit w:val="true"/>
        </w:trPr>
        <w:tc>
          <w:tcPr>
            <w:tcW w:type="dxa" w:w="510"/>
          </w:tcPr>
          <w:p>
            <w:pPr>
              <w:spacing w:after="20"/>
            </w:pPr>
            <w:r/>
            <w:r>
              <w:rPr>
                <w:b w:val="0"/>
                <w:i w:val="0"/>
                <w:sz w:val="18"/>
              </w:rPr>
              <w:t>3</w:t>
            </w:r>
          </w:p>
        </w:tc>
        <w:tc>
          <w:tcPr>
            <w:tcW w:type="dxa" w:w="5102"/>
          </w:tcPr>
          <w:p>
            <w:pPr>
              <w:spacing w:after="20"/>
            </w:pPr>
            <w:r/>
            <w:r>
              <w:rPr>
                <w:b w:val="0"/>
                <w:i w:val="0"/>
                <w:sz w:val="18"/>
              </w:rPr>
              <w:t>No role check on UPFeedFile / UPListMasterTable</w:t>
            </w:r>
          </w:p>
        </w:tc>
        <w:tc>
          <w:tcPr>
            <w:tcW w:type="dxa" w:w="4592"/>
          </w:tcPr>
          <w:p>
            <w:pPr>
              <w:spacing w:after="20"/>
            </w:pPr>
            <w:r/>
            <w:r>
              <w:rPr>
                <w:b w:val="0"/>
                <w:i w:val="0"/>
                <w:sz w:val="18"/>
              </w:rPr>
              <w:t xml:space="preserve">Add </w:t>
            </w:r>
            <w:r>
              <w:rPr>
                <w:rFonts w:ascii="Consolas" w:hAnsi="Consolas"/>
                <w:i w:val="0"/>
                <w:sz w:val="15"/>
              </w:rPr>
              <w:t>requireAny()</w:t>
            </w:r>
            <w:r>
              <w:rPr>
                <w:b w:val="0"/>
                <w:i w:val="0"/>
                <w:sz w:val="18"/>
              </w:rPr>
              <w:t xml:space="preserve"> or a checker role</w:t>
            </w:r>
          </w:p>
        </w:tc>
      </w:tr>
      <w:tr>
        <w:trPr>
          <w:cantSplit w:val="true"/>
        </w:trPr>
        <w:tc>
          <w:tcPr>
            <w:tcW w:type="dxa" w:w="510"/>
          </w:tcPr>
          <w:p>
            <w:pPr>
              <w:spacing w:after="20"/>
            </w:pPr>
            <w:r/>
            <w:r>
              <w:rPr>
                <w:b w:val="0"/>
                <w:i w:val="0"/>
                <w:sz w:val="18"/>
              </w:rPr>
              <w:t>4</w:t>
            </w:r>
          </w:p>
        </w:tc>
        <w:tc>
          <w:tcPr>
            <w:tcW w:type="dxa" w:w="5102"/>
          </w:tcPr>
          <w:p>
            <w:pPr>
              <w:spacing w:after="20"/>
            </w:pPr>
            <w:r/>
            <w:r>
              <w:rPr>
                <w:b w:val="0"/>
                <w:i w:val="0"/>
                <w:sz w:val="18"/>
              </w:rPr>
              <w:t>Maker id in AgentCode</w:t>
            </w:r>
          </w:p>
        </w:tc>
        <w:tc>
          <w:tcPr>
            <w:tcW w:type="dxa" w:w="4592"/>
          </w:tcPr>
          <w:p>
            <w:pPr>
              <w:spacing w:after="20"/>
            </w:pPr>
            <w:r/>
            <w:r>
              <w:rPr>
                <w:b w:val="0"/>
                <w:i w:val="0"/>
                <w:sz w:val="18"/>
              </w:rPr>
              <w:t>Dedicated field or index field when the platform allows</w:t>
            </w:r>
          </w:p>
        </w:tc>
      </w:tr>
      <w:tr>
        <w:trPr>
          <w:cantSplit w:val="true"/>
        </w:trPr>
        <w:tc>
          <w:tcPr>
            <w:tcW w:type="dxa" w:w="510"/>
          </w:tcPr>
          <w:p>
            <w:pPr>
              <w:spacing w:after="20"/>
            </w:pPr>
            <w:r/>
            <w:r>
              <w:rPr>
                <w:b w:val="0"/>
                <w:i w:val="0"/>
                <w:sz w:val="18"/>
              </w:rPr>
              <w:t>5</w:t>
            </w:r>
          </w:p>
        </w:tc>
        <w:tc>
          <w:tcPr>
            <w:tcW w:type="dxa" w:w="5102"/>
          </w:tcPr>
          <w:p>
            <w:pPr>
              <w:spacing w:after="20"/>
            </w:pPr>
            <w:r/>
            <w:r>
              <w:rPr>
                <w:b w:val="0"/>
                <w:i w:val="0"/>
                <w:sz w:val="18"/>
              </w:rPr>
              <w:t>Dashboard accuracy and speed (cap 60, 7 to 10 s)</w:t>
            </w:r>
          </w:p>
        </w:tc>
        <w:tc>
          <w:tcPr>
            <w:tcW w:type="dxa" w:w="4592"/>
          </w:tcPr>
          <w:p>
            <w:pPr>
              <w:spacing w:after="20"/>
            </w:pPr>
            <w:r/>
            <w:r>
              <w:rPr>
                <w:b w:val="0"/>
                <w:i w:val="0"/>
                <w:sz w:val="18"/>
              </w:rPr>
              <w:t>Pre-aggregation (batch) or a reporting table if figures must be exact</w:t>
            </w:r>
          </w:p>
        </w:tc>
      </w:tr>
      <w:tr>
        <w:trPr>
          <w:cantSplit w:val="true"/>
        </w:trPr>
        <w:tc>
          <w:tcPr>
            <w:tcW w:type="dxa" w:w="510"/>
          </w:tcPr>
          <w:p>
            <w:pPr>
              <w:spacing w:after="20"/>
            </w:pPr>
            <w:r/>
            <w:r>
              <w:rPr>
                <w:b w:val="0"/>
                <w:i w:val="0"/>
                <w:sz w:val="18"/>
              </w:rPr>
              <w:t>6</w:t>
            </w:r>
          </w:p>
        </w:tc>
        <w:tc>
          <w:tcPr>
            <w:tcW w:type="dxa" w:w="5102"/>
          </w:tcPr>
          <w:p>
            <w:pPr>
              <w:spacing w:after="20"/>
            </w:pPr>
            <w:r/>
            <w:r>
              <w:rPr>
                <w:b w:val="0"/>
                <w:i w:val="0"/>
                <w:sz w:val="18"/>
              </w:rPr>
              <w:t>Rejected cancellation requests not listable</w:t>
            </w:r>
          </w:p>
        </w:tc>
        <w:tc>
          <w:tcPr>
            <w:tcW w:type="dxa" w:w="4592"/>
          </w:tcPr>
          <w:p>
            <w:pPr>
              <w:spacing w:after="20"/>
            </w:pPr>
            <w:r/>
            <w:r>
              <w:rPr>
                <w:b w:val="0"/>
                <w:i w:val="0"/>
                <w:sz w:val="18"/>
              </w:rPr>
              <w:t>Record the decision outside the platform or read endorsement history</w:t>
            </w:r>
          </w:p>
        </w:tc>
      </w:tr>
      <w:tr>
        <w:trPr>
          <w:cantSplit w:val="true"/>
        </w:trPr>
        <w:tc>
          <w:tcPr>
            <w:tcW w:type="dxa" w:w="510"/>
          </w:tcPr>
          <w:p>
            <w:pPr>
              <w:spacing w:after="20"/>
            </w:pPr>
            <w:r/>
            <w:r>
              <w:rPr>
                <w:b w:val="0"/>
                <w:i w:val="0"/>
                <w:sz w:val="18"/>
              </w:rPr>
              <w:t>7</w:t>
            </w:r>
          </w:p>
        </w:tc>
        <w:tc>
          <w:tcPr>
            <w:tcW w:type="dxa" w:w="5102"/>
          </w:tcPr>
          <w:p>
            <w:pPr>
              <w:spacing w:after="20"/>
            </w:pPr>
            <w:r/>
            <w:r>
              <w:rPr>
                <w:b w:val="0"/>
                <w:i w:val="0"/>
                <w:sz w:val="18"/>
              </w:rPr>
              <w:t>No audit table (who approved what, when)</w:t>
            </w:r>
          </w:p>
        </w:tc>
        <w:tc>
          <w:tcPr>
            <w:tcW w:type="dxa" w:w="4592"/>
          </w:tcPr>
          <w:p>
            <w:pPr>
              <w:spacing w:after="20"/>
            </w:pPr>
            <w:r/>
            <w:r>
              <w:rPr>
                <w:b w:val="0"/>
                <w:i w:val="0"/>
                <w:sz w:val="18"/>
              </w:rPr>
              <w:t>Audit table or the platform audit module</w:t>
            </w:r>
          </w:p>
        </w:tc>
      </w:tr>
      <w:tr>
        <w:trPr>
          <w:cantSplit w:val="true"/>
        </w:trPr>
        <w:tc>
          <w:tcPr>
            <w:tcW w:type="dxa" w:w="510"/>
          </w:tcPr>
          <w:p>
            <w:pPr>
              <w:spacing w:after="20"/>
            </w:pPr>
            <w:r/>
            <w:r>
              <w:rPr>
                <w:b w:val="0"/>
                <w:i w:val="0"/>
                <w:sz w:val="18"/>
              </w:rPr>
              <w:t>8</w:t>
            </w:r>
          </w:p>
        </w:tc>
        <w:tc>
          <w:tcPr>
            <w:tcW w:type="dxa" w:w="5102"/>
          </w:tcPr>
          <w:p>
            <w:pPr>
              <w:spacing w:after="20"/>
            </w:pPr>
            <w:r/>
            <w:r>
              <w:rPr>
                <w:b w:val="0"/>
                <w:i w:val="0"/>
                <w:sz w:val="18"/>
              </w:rPr>
              <w:t xml:space="preserve">ID number and </w:t>
            </w:r>
            <w:r>
              <w:rPr>
                <w:rFonts w:ascii="Consolas" w:hAnsi="Consolas"/>
                <w:i w:val="0"/>
                <w:sz w:val="15"/>
              </w:rPr>
              <w:t>TempData</w:t>
            </w:r>
            <w:r>
              <w:rPr>
                <w:b w:val="0"/>
                <w:i w:val="0"/>
                <w:sz w:val="18"/>
              </w:rPr>
              <w:t xml:space="preserve"> in responses</w:t>
            </w:r>
          </w:p>
        </w:tc>
        <w:tc>
          <w:tcPr>
            <w:tcW w:type="dxa" w:w="4592"/>
          </w:tcPr>
          <w:p>
            <w:pPr>
              <w:spacing w:after="20"/>
            </w:pPr>
            <w:r/>
            <w:r>
              <w:rPr>
                <w:b w:val="0"/>
                <w:i w:val="0"/>
                <w:sz w:val="18"/>
              </w:rPr>
              <w:t xml:space="preserve">Mask / strip in </w:t>
            </w:r>
            <w:r>
              <w:rPr>
                <w:rFonts w:ascii="Consolas" w:hAnsi="Consolas"/>
                <w:i w:val="0"/>
                <w:sz w:val="15"/>
              </w:rPr>
              <w:t>UPShaper</w:t>
            </w:r>
          </w:p>
        </w:tc>
      </w:tr>
      <w:tr>
        <w:trPr>
          <w:cantSplit w:val="true"/>
        </w:trPr>
        <w:tc>
          <w:tcPr>
            <w:tcW w:type="dxa" w:w="510"/>
          </w:tcPr>
          <w:p>
            <w:pPr>
              <w:spacing w:after="20"/>
            </w:pPr>
            <w:r/>
            <w:r>
              <w:rPr>
                <w:b w:val="0"/>
                <w:i w:val="0"/>
                <w:sz w:val="18"/>
              </w:rPr>
              <w:t>9</w:t>
            </w:r>
          </w:p>
        </w:tc>
        <w:tc>
          <w:tcPr>
            <w:tcW w:type="dxa" w:w="5102"/>
          </w:tcPr>
          <w:p>
            <w:pPr>
              <w:spacing w:after="20"/>
            </w:pPr>
            <w:r/>
            <w:r>
              <w:rPr>
                <w:b w:val="0"/>
                <w:i w:val="0"/>
                <w:sz w:val="18"/>
              </w:rPr>
              <w:t>Edit of a submitted proposal in the portal</w:t>
            </w:r>
          </w:p>
        </w:tc>
        <w:tc>
          <w:tcPr>
            <w:tcW w:type="dxa" w:w="4592"/>
          </w:tcPr>
          <w:p>
            <w:pPr>
              <w:spacing w:after="20"/>
            </w:pPr>
            <w:r/>
            <w:r>
              <w:rPr>
                <w:b w:val="0"/>
                <w:i w:val="0"/>
                <w:sz w:val="18"/>
              </w:rPr>
              <w:t>Add an edit view (fields are masked in the load response: ask for them again)</w:t>
            </w:r>
          </w:p>
        </w:tc>
      </w:tr>
      <w:tr>
        <w:trPr>
          <w:cantSplit w:val="true"/>
        </w:trPr>
        <w:tc>
          <w:tcPr>
            <w:tcW w:type="dxa" w:w="510"/>
          </w:tcPr>
          <w:p>
            <w:pPr>
              <w:spacing w:after="20"/>
            </w:pPr>
            <w:r/>
            <w:r>
              <w:rPr>
                <w:b w:val="0"/>
                <w:i w:val="0"/>
                <w:sz w:val="18"/>
              </w:rPr>
              <w:t>10</w:t>
            </w:r>
          </w:p>
        </w:tc>
        <w:tc>
          <w:tcPr>
            <w:tcW w:type="dxa" w:w="5102"/>
          </w:tcPr>
          <w:p>
            <w:pPr>
              <w:spacing w:after="20"/>
            </w:pPr>
            <w:r/>
            <w:r>
              <w:rPr>
                <w:b w:val="0"/>
                <w:i w:val="0"/>
                <w:sz w:val="18"/>
              </w:rPr>
              <w:t>Documents lag behind the code</w:t>
            </w:r>
          </w:p>
        </w:tc>
        <w:tc>
          <w:tcPr>
            <w:tcW w:type="dxa" w:w="4592"/>
          </w:tcPr>
          <w:p>
            <w:pPr>
              <w:spacing w:after="20"/>
            </w:pPr>
            <w:r/>
            <w:r>
              <w:rPr>
                <w:b w:val="0"/>
                <w:i w:val="0"/>
                <w:sz w:val="18"/>
              </w:rPr>
              <w:t>Update specification, plan, model, OpenAPI, collection</w:t>
            </w:r>
          </w:p>
        </w:tc>
      </w:tr>
      <w:tr>
        <w:trPr>
          <w:cantSplit w:val="true"/>
        </w:trPr>
        <w:tc>
          <w:tcPr>
            <w:tcW w:type="dxa" w:w="510"/>
          </w:tcPr>
          <w:p>
            <w:pPr>
              <w:spacing w:after="20"/>
            </w:pPr>
            <w:r/>
            <w:r>
              <w:rPr>
                <w:b w:val="0"/>
                <w:i w:val="0"/>
                <w:sz w:val="18"/>
              </w:rPr>
              <w:t>11</w:t>
            </w:r>
          </w:p>
        </w:tc>
        <w:tc>
          <w:tcPr>
            <w:tcW w:type="dxa" w:w="5102"/>
          </w:tcPr>
          <w:p>
            <w:pPr>
              <w:spacing w:after="20"/>
            </w:pPr>
            <w:r/>
            <w:r>
              <w:rPr>
                <w:b w:val="0"/>
                <w:i w:val="0"/>
                <w:sz w:val="18"/>
              </w:rPr>
              <w:t>PA001 / iHub open questions (18.4)</w:t>
            </w:r>
          </w:p>
        </w:tc>
        <w:tc>
          <w:tcPr>
            <w:tcW w:type="dxa" w:w="4592"/>
          </w:tcPr>
          <w:p>
            <w:pPr>
              <w:spacing w:after="20"/>
            </w:pPr>
            <w:r/>
            <w:r>
              <w:rPr>
                <w:b w:val="0"/>
                <w:i w:val="0"/>
                <w:sz w:val="18"/>
              </w:rPr>
              <w:t>Live check after login</w:t>
            </w:r>
          </w:p>
        </w:tc>
      </w:tr>
      <w:tr>
        <w:trPr>
          <w:cantSplit w:val="true"/>
        </w:trPr>
        <w:tc>
          <w:tcPr>
            <w:tcW w:type="dxa" w:w="510"/>
          </w:tcPr>
          <w:p>
            <w:pPr>
              <w:spacing w:after="20"/>
            </w:pPr>
            <w:r/>
            <w:r>
              <w:rPr>
                <w:b w:val="0"/>
                <w:i w:val="0"/>
                <w:sz w:val="18"/>
              </w:rPr>
              <w:t>12</w:t>
            </w:r>
          </w:p>
        </w:tc>
        <w:tc>
          <w:tcPr>
            <w:tcW w:type="dxa" w:w="5102"/>
          </w:tcPr>
          <w:p>
            <w:pPr>
              <w:spacing w:after="20"/>
            </w:pPr>
            <w:r/>
            <w:r>
              <w:rPr>
                <w:b w:val="0"/>
                <w:i w:val="0"/>
                <w:sz w:val="18"/>
              </w:rPr>
              <w:t>Unit tests for pure functions</w:t>
            </w:r>
          </w:p>
        </w:tc>
        <w:tc>
          <w:tcPr>
            <w:tcW w:type="dxa" w:w="4592"/>
          </w:tcPr>
          <w:p>
            <w:pPr>
              <w:spacing w:after="20"/>
            </w:pPr>
            <w:r/>
            <w:r>
              <w:rPr>
                <w:b w:val="0"/>
                <w:i w:val="0"/>
                <w:sz w:val="18"/>
              </w:rPr>
              <w:t>Data-driven tests</w:t>
            </w:r>
          </w:p>
        </w:tc>
      </w:tr>
    </w:tbl>
    <w:p>
      <w:pPr>
        <w:spacing w:after="40"/>
      </w:pPr>
    </w:p>
    <w:p>
      <w:r>
        <w:br w:type="page"/>
      </w:r>
    </w:p>
    <w:p>
      <w:pPr>
        <w:pStyle w:val="Heading1"/>
      </w:pPr>
      <w:r>
        <w:t>Appendix A. File Inventory</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7143"/>
            <w:shd w:val="clear" w:color="auto" w:fill="DCE6F1"/>
          </w:tcPr>
          <w:p>
            <w:pPr>
              <w:spacing w:after="20"/>
            </w:pPr>
            <w:r/>
            <w:r>
              <w:rPr>
                <w:b/>
                <w:sz w:val="18"/>
              </w:rPr>
              <w:t>File (under ic/)</w:t>
            </w:r>
          </w:p>
        </w:tc>
        <w:tc>
          <w:tcPr>
            <w:tcW w:type="dxa" w:w="1225"/>
            <w:shd w:val="clear" w:color="auto" w:fill="DCE6F1"/>
          </w:tcPr>
          <w:p>
            <w:pPr>
              <w:spacing w:after="20"/>
            </w:pPr>
            <w:r/>
            <w:r>
              <w:rPr>
                <w:b/>
                <w:sz w:val="18"/>
              </w:rPr>
              <w:t>Lines</w:t>
            </w:r>
          </w:p>
        </w:tc>
        <w:tc>
          <w:tcPr>
            <w:tcW w:type="dxa" w:w="1837"/>
            <w:shd w:val="clear" w:color="auto" w:fill="DCE6F1"/>
          </w:tcPr>
          <w:p>
            <w:pPr>
              <w:spacing w:after="20"/>
            </w:pPr>
            <w:r/>
            <w:r>
              <w:rPr>
                <w:b/>
                <w:sz w:val="18"/>
              </w:rPr>
              <w:t>Status</w:t>
            </w:r>
          </w:p>
        </w:tc>
      </w:tr>
      <w:tr>
        <w:trPr>
          <w:cantSplit w:val="true"/>
        </w:trPr>
        <w:tc>
          <w:tcPr>
            <w:tcW w:type="dxa" w:w="7143"/>
          </w:tcPr>
          <w:p>
            <w:pPr>
              <w:spacing w:after="20"/>
            </w:pPr>
            <w:r/>
            <w:r>
              <w:rPr>
                <w:b w:val="0"/>
                <w:i w:val="0"/>
                <w:sz w:val="18"/>
              </w:rPr>
              <w:t>src/dev/Tenant/UP_PRODUCTS_API/api/UPApplicationDocGeneration/UPApplicationDocGeneration.groovy</w:t>
            </w:r>
          </w:p>
        </w:tc>
        <w:tc>
          <w:tcPr>
            <w:tcW w:type="dxa" w:w="1225"/>
          </w:tcPr>
          <w:p>
            <w:pPr>
              <w:spacing w:after="20"/>
            </w:pPr>
            <w:r/>
            <w:r>
              <w:rPr>
                <w:b w:val="0"/>
                <w:i w:val="0"/>
                <w:sz w:val="18"/>
              </w:rPr>
              <w:t>25</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src/dev/Tenant/UP_PRODUCTS_API/api/UPCancelApprove/UPCancelApprove.groovy</w:t>
            </w:r>
          </w:p>
        </w:tc>
        <w:tc>
          <w:tcPr>
            <w:tcW w:type="dxa" w:w="1225"/>
          </w:tcPr>
          <w:p>
            <w:pPr>
              <w:spacing w:after="20"/>
            </w:pPr>
            <w:r/>
            <w:r>
              <w:rPr>
                <w:b w:val="0"/>
                <w:i w:val="0"/>
                <w:sz w:val="18"/>
              </w:rPr>
              <w:t>25</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src/dev/Tenant/UP_PRODUCTS_API/api/UPCancelCheck/UPCancelCheck.groovy</w:t>
            </w:r>
          </w:p>
        </w:tc>
        <w:tc>
          <w:tcPr>
            <w:tcW w:type="dxa" w:w="1225"/>
          </w:tcPr>
          <w:p>
            <w:pPr>
              <w:spacing w:after="20"/>
            </w:pPr>
            <w:r/>
            <w:r>
              <w:rPr>
                <w:b w:val="0"/>
                <w:i w:val="0"/>
                <w:sz w:val="18"/>
              </w:rPr>
              <w:t>26</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src/dev/Tenant/UP_PRODUCTS_API/api/UPCancelDetail/UPCancelDetail.groovy</w:t>
            </w:r>
          </w:p>
        </w:tc>
        <w:tc>
          <w:tcPr>
            <w:tcW w:type="dxa" w:w="1225"/>
          </w:tcPr>
          <w:p>
            <w:pPr>
              <w:spacing w:after="20"/>
            </w:pPr>
            <w:r/>
            <w:r>
              <w:rPr>
                <w:b w:val="0"/>
                <w:i w:val="0"/>
                <w:sz w:val="18"/>
              </w:rPr>
              <w:t>28</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src/dev/Tenant/UP_PRODUCTS_API/api/UPCancelPolicy/UPCancelPolicy.groovy</w:t>
            </w:r>
          </w:p>
        </w:tc>
        <w:tc>
          <w:tcPr>
            <w:tcW w:type="dxa" w:w="1225"/>
          </w:tcPr>
          <w:p>
            <w:pPr>
              <w:spacing w:after="20"/>
            </w:pPr>
            <w:r/>
            <w:r>
              <w:rPr>
                <w:b w:val="0"/>
                <w:i w:val="0"/>
                <w:sz w:val="18"/>
              </w:rPr>
              <w:t>5</w:t>
            </w:r>
          </w:p>
        </w:tc>
        <w:tc>
          <w:tcPr>
            <w:tcW w:type="dxa" w:w="1837"/>
          </w:tcPr>
          <w:p>
            <w:pPr>
              <w:spacing w:after="20"/>
            </w:pPr>
            <w:r/>
            <w:r>
              <w:rPr>
                <w:b w:val="0"/>
                <w:i w:val="0"/>
                <w:sz w:val="18"/>
              </w:rPr>
              <w:t>inactive</w:t>
            </w:r>
          </w:p>
        </w:tc>
      </w:tr>
      <w:tr>
        <w:trPr>
          <w:cantSplit w:val="true"/>
        </w:trPr>
        <w:tc>
          <w:tcPr>
            <w:tcW w:type="dxa" w:w="7143"/>
          </w:tcPr>
          <w:p>
            <w:pPr>
              <w:spacing w:after="20"/>
            </w:pPr>
            <w:r/>
            <w:r>
              <w:rPr>
                <w:b w:val="0"/>
                <w:i w:val="0"/>
                <w:sz w:val="18"/>
              </w:rPr>
              <w:t>src/dev/Tenant/UP_PRODUCTS_API/api/UPCommissionQuery/UPCommissionQuery.groovy</w:t>
            </w:r>
          </w:p>
        </w:tc>
        <w:tc>
          <w:tcPr>
            <w:tcW w:type="dxa" w:w="1225"/>
          </w:tcPr>
          <w:p>
            <w:pPr>
              <w:spacing w:after="20"/>
            </w:pPr>
            <w:r/>
            <w:r>
              <w:rPr>
                <w:b w:val="0"/>
                <w:i w:val="0"/>
                <w:sz w:val="18"/>
              </w:rPr>
              <w:t>137</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src/dev/Tenant/UP_PRODUCTS_API/api/UPDashboard/UPDashboard.groovy</w:t>
            </w:r>
          </w:p>
        </w:tc>
        <w:tc>
          <w:tcPr>
            <w:tcW w:type="dxa" w:w="1225"/>
          </w:tcPr>
          <w:p>
            <w:pPr>
              <w:spacing w:after="20"/>
            </w:pPr>
            <w:r/>
            <w:r>
              <w:rPr>
                <w:b w:val="0"/>
                <w:i w:val="0"/>
                <w:sz w:val="18"/>
              </w:rPr>
              <w:t>50</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src/dev/Tenant/UP_PRODUCTS_API/api/UPDocGeneration/UPDocGeneration.groovy</w:t>
            </w:r>
          </w:p>
        </w:tc>
        <w:tc>
          <w:tcPr>
            <w:tcW w:type="dxa" w:w="1225"/>
          </w:tcPr>
          <w:p>
            <w:pPr>
              <w:spacing w:after="20"/>
            </w:pPr>
            <w:r/>
            <w:r>
              <w:rPr>
                <w:b w:val="0"/>
                <w:i w:val="0"/>
                <w:sz w:val="18"/>
              </w:rPr>
              <w:t>24</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src/dev/Tenant/UP_PRODUCTS_API/api/UPFeedFile/UPFeedFile.groovy</w:t>
            </w:r>
          </w:p>
        </w:tc>
        <w:tc>
          <w:tcPr>
            <w:tcW w:type="dxa" w:w="1225"/>
          </w:tcPr>
          <w:p>
            <w:pPr>
              <w:spacing w:after="20"/>
            </w:pPr>
            <w:r/>
            <w:r>
              <w:rPr>
                <w:b w:val="0"/>
                <w:i w:val="0"/>
                <w:sz w:val="18"/>
              </w:rPr>
              <w:t>178</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src/dev/Tenant/UP_PRODUCTS_API/api/UPGetPlans/UPGetPlans.groovy</w:t>
            </w:r>
          </w:p>
        </w:tc>
        <w:tc>
          <w:tcPr>
            <w:tcW w:type="dxa" w:w="1225"/>
          </w:tcPr>
          <w:p>
            <w:pPr>
              <w:spacing w:after="20"/>
            </w:pPr>
            <w:r/>
            <w:r>
              <w:rPr>
                <w:b w:val="0"/>
                <w:i w:val="0"/>
                <w:sz w:val="18"/>
              </w:rPr>
              <w:t>105</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src/dev/Tenant/UP_PRODUCTS_API/api/UPIssue/UPIssue.groovy</w:t>
            </w:r>
          </w:p>
        </w:tc>
        <w:tc>
          <w:tcPr>
            <w:tcW w:type="dxa" w:w="1225"/>
          </w:tcPr>
          <w:p>
            <w:pPr>
              <w:spacing w:after="20"/>
            </w:pPr>
            <w:r/>
            <w:r>
              <w:rPr>
                <w:b w:val="0"/>
                <w:i w:val="0"/>
                <w:sz w:val="18"/>
              </w:rPr>
              <w:t>58</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src/dev/Tenant/UP_PRODUCTS_API/api/UPListMasterTable/UPListMasterTable.groovy</w:t>
            </w:r>
          </w:p>
        </w:tc>
        <w:tc>
          <w:tcPr>
            <w:tcW w:type="dxa" w:w="1225"/>
          </w:tcPr>
          <w:p>
            <w:pPr>
              <w:spacing w:after="20"/>
            </w:pPr>
            <w:r/>
            <w:r>
              <w:rPr>
                <w:b w:val="0"/>
                <w:i w:val="0"/>
                <w:sz w:val="18"/>
              </w:rPr>
              <w:t>37</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src/dev/Tenant/UP_PRODUCTS_API/api/UPLoadPolicy/UPLoadPolicy.groovy</w:t>
            </w:r>
          </w:p>
        </w:tc>
        <w:tc>
          <w:tcPr>
            <w:tcW w:type="dxa" w:w="1225"/>
          </w:tcPr>
          <w:p>
            <w:pPr>
              <w:spacing w:after="20"/>
            </w:pPr>
            <w:r/>
            <w:r>
              <w:rPr>
                <w:b w:val="0"/>
                <w:i w:val="0"/>
                <w:sz w:val="18"/>
              </w:rPr>
              <w:t>37</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src/dev/Tenant/UP_PRODUCTS_API/api/UPMe/UPMe.groovy</w:t>
            </w:r>
          </w:p>
        </w:tc>
        <w:tc>
          <w:tcPr>
            <w:tcW w:type="dxa" w:w="1225"/>
          </w:tcPr>
          <w:p>
            <w:pPr>
              <w:spacing w:after="20"/>
            </w:pPr>
            <w:r/>
            <w:r>
              <w:rPr>
                <w:b w:val="0"/>
                <w:i w:val="0"/>
                <w:sz w:val="18"/>
              </w:rPr>
              <w:t>13</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src/dev/Tenant/UP_PRODUCTS_API/api/UPProposal/UPProposal.groovy</w:t>
            </w:r>
          </w:p>
        </w:tc>
        <w:tc>
          <w:tcPr>
            <w:tcW w:type="dxa" w:w="1225"/>
          </w:tcPr>
          <w:p>
            <w:pPr>
              <w:spacing w:after="20"/>
            </w:pPr>
            <w:r/>
            <w:r>
              <w:rPr>
                <w:b w:val="0"/>
                <w:i w:val="0"/>
                <w:sz w:val="18"/>
              </w:rPr>
              <w:t>44</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src/dev/Tenant/UP_PRODUCTS_API/api/UPProposalReject/UPProposalReject.groovy</w:t>
            </w:r>
          </w:p>
        </w:tc>
        <w:tc>
          <w:tcPr>
            <w:tcW w:type="dxa" w:w="1225"/>
          </w:tcPr>
          <w:p>
            <w:pPr>
              <w:spacing w:after="20"/>
            </w:pPr>
            <w:r/>
            <w:r>
              <w:rPr>
                <w:b w:val="0"/>
                <w:i w:val="0"/>
                <w:sz w:val="18"/>
              </w:rPr>
              <w:t>50</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src/dev/Tenant/UP_PRODUCTS_API/api/UPShare/UPShare.groovy</w:t>
            </w:r>
          </w:p>
        </w:tc>
        <w:tc>
          <w:tcPr>
            <w:tcW w:type="dxa" w:w="1225"/>
          </w:tcPr>
          <w:p>
            <w:pPr>
              <w:spacing w:after="20"/>
            </w:pPr>
            <w:r/>
            <w:r>
              <w:rPr>
                <w:b w:val="0"/>
                <w:i w:val="0"/>
                <w:sz w:val="18"/>
              </w:rPr>
              <w:t>72</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src/dev/Tenant/UP_PRODUCTS_API/api/UPSpikeWho/UPSpikeWho.groovy</w:t>
            </w:r>
          </w:p>
        </w:tc>
        <w:tc>
          <w:tcPr>
            <w:tcW w:type="dxa" w:w="1225"/>
          </w:tcPr>
          <w:p>
            <w:pPr>
              <w:spacing w:after="20"/>
            </w:pPr>
            <w:r/>
            <w:r>
              <w:rPr>
                <w:b w:val="0"/>
                <w:i w:val="0"/>
                <w:sz w:val="18"/>
              </w:rPr>
              <w:t>20</w:t>
            </w:r>
          </w:p>
        </w:tc>
        <w:tc>
          <w:tcPr>
            <w:tcW w:type="dxa" w:w="1837"/>
          </w:tcPr>
          <w:p>
            <w:pPr>
              <w:spacing w:after="20"/>
            </w:pPr>
            <w:r/>
            <w:r>
              <w:rPr>
                <w:b w:val="0"/>
                <w:i w:val="0"/>
                <w:sz w:val="18"/>
              </w:rPr>
              <w:t>inactive</w:t>
            </w:r>
          </w:p>
        </w:tc>
      </w:tr>
      <w:tr>
        <w:trPr>
          <w:cantSplit w:val="true"/>
        </w:trPr>
        <w:tc>
          <w:tcPr>
            <w:tcW w:type="dxa" w:w="7143"/>
          </w:tcPr>
          <w:p>
            <w:pPr>
              <w:spacing w:after="20"/>
            </w:pPr>
            <w:r/>
            <w:r>
              <w:rPr>
                <w:b w:val="0"/>
                <w:i w:val="0"/>
                <w:sz w:val="18"/>
              </w:rPr>
              <w:t>src/dev/Tenant/UP_PRODUCTS_API/api/UPUpdateProposal/UPUpdateProposal.groovy</w:t>
            </w:r>
          </w:p>
        </w:tc>
        <w:tc>
          <w:tcPr>
            <w:tcW w:type="dxa" w:w="1225"/>
          </w:tcPr>
          <w:p>
            <w:pPr>
              <w:spacing w:after="20"/>
            </w:pPr>
            <w:r/>
            <w:r>
              <w:rPr>
                <w:b w:val="0"/>
                <w:i w:val="0"/>
                <w:sz w:val="18"/>
              </w:rPr>
              <w:t>62</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src/dev/Tenant/UP_PRODUCTS_API/api/UPWorklistApi/UPWorklistApi.groovy</w:t>
            </w:r>
          </w:p>
        </w:tc>
        <w:tc>
          <w:tcPr>
            <w:tcW w:type="dxa" w:w="1225"/>
          </w:tcPr>
          <w:p>
            <w:pPr>
              <w:spacing w:after="20"/>
            </w:pPr>
            <w:r/>
            <w:r>
              <w:rPr>
                <w:b w:val="0"/>
                <w:i w:val="0"/>
                <w:sz w:val="18"/>
              </w:rPr>
              <w:t>35</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src/dev/Tenant/UP_PRODUCTS_API/function/UPAccess/UPAccess.groovy</w:t>
            </w:r>
          </w:p>
        </w:tc>
        <w:tc>
          <w:tcPr>
            <w:tcW w:type="dxa" w:w="1225"/>
          </w:tcPr>
          <w:p>
            <w:pPr>
              <w:spacing w:after="20"/>
            </w:pPr>
            <w:r/>
            <w:r>
              <w:rPr>
                <w:b w:val="0"/>
                <w:i w:val="0"/>
                <w:sz w:val="18"/>
              </w:rPr>
              <w:t>124</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src/dev/Tenant/UP_PRODUCTS_API/function/UPCancelService/UPCancelService.groovy</w:t>
            </w:r>
          </w:p>
        </w:tc>
        <w:tc>
          <w:tcPr>
            <w:tcW w:type="dxa" w:w="1225"/>
          </w:tcPr>
          <w:p>
            <w:pPr>
              <w:spacing w:after="20"/>
            </w:pPr>
            <w:r/>
            <w:r>
              <w:rPr>
                <w:b w:val="0"/>
                <w:i w:val="0"/>
                <w:sz w:val="18"/>
              </w:rPr>
              <w:t>364</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src/dev/Tenant/UP_PRODUCTS_API/function/UPDataUtil/UPDataUtil.groovy</w:t>
            </w:r>
          </w:p>
        </w:tc>
        <w:tc>
          <w:tcPr>
            <w:tcW w:type="dxa" w:w="1225"/>
          </w:tcPr>
          <w:p>
            <w:pPr>
              <w:spacing w:after="20"/>
            </w:pPr>
            <w:r/>
            <w:r>
              <w:rPr>
                <w:b w:val="0"/>
                <w:i w:val="0"/>
                <w:sz w:val="18"/>
              </w:rPr>
              <w:t>235</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src/dev/Tenant/UP_PRODUCTS_API/function/UPDocBuilder/UPDocBuilder.groovy</w:t>
            </w:r>
          </w:p>
        </w:tc>
        <w:tc>
          <w:tcPr>
            <w:tcW w:type="dxa" w:w="1225"/>
          </w:tcPr>
          <w:p>
            <w:pPr>
              <w:spacing w:after="20"/>
            </w:pPr>
            <w:r/>
            <w:r>
              <w:rPr>
                <w:b w:val="0"/>
                <w:i w:val="0"/>
                <w:sz w:val="18"/>
              </w:rPr>
              <w:t>195</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src/dev/Tenant/UP_PRODUCTS_API/function/UPDocService/UPDocService.groovy</w:t>
            </w:r>
          </w:p>
        </w:tc>
        <w:tc>
          <w:tcPr>
            <w:tcW w:type="dxa" w:w="1225"/>
          </w:tcPr>
          <w:p>
            <w:pPr>
              <w:spacing w:after="20"/>
            </w:pPr>
            <w:r/>
            <w:r>
              <w:rPr>
                <w:b w:val="0"/>
                <w:i w:val="0"/>
                <w:sz w:val="18"/>
              </w:rPr>
              <w:t>105</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src/dev/Tenant/UP_PRODUCTS_API/function/UPErrorHandler/UPErrorHandler.groovy</w:t>
            </w:r>
          </w:p>
        </w:tc>
        <w:tc>
          <w:tcPr>
            <w:tcW w:type="dxa" w:w="1225"/>
          </w:tcPr>
          <w:p>
            <w:pPr>
              <w:spacing w:after="20"/>
            </w:pPr>
            <w:r/>
            <w:r>
              <w:rPr>
                <w:b w:val="0"/>
                <w:i w:val="0"/>
                <w:sz w:val="18"/>
              </w:rPr>
              <w:t>104</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src/dev/Tenant/UP_PRODUCTS_API/function/UPNotify/UPNotify.groovy</w:t>
            </w:r>
          </w:p>
        </w:tc>
        <w:tc>
          <w:tcPr>
            <w:tcW w:type="dxa" w:w="1225"/>
          </w:tcPr>
          <w:p>
            <w:pPr>
              <w:spacing w:after="20"/>
            </w:pPr>
            <w:r/>
            <w:r>
              <w:rPr>
                <w:b w:val="0"/>
                <w:i w:val="0"/>
                <w:sz w:val="18"/>
              </w:rPr>
              <w:t>166</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src/dev/Tenant/UP_PRODUCTS_API/function/UPPlatformClient/UPPlatformClient.groovy</w:t>
            </w:r>
          </w:p>
        </w:tc>
        <w:tc>
          <w:tcPr>
            <w:tcW w:type="dxa" w:w="1225"/>
          </w:tcPr>
          <w:p>
            <w:pPr>
              <w:spacing w:after="20"/>
            </w:pPr>
            <w:r/>
            <w:r>
              <w:rPr>
                <w:b w:val="0"/>
                <w:i w:val="0"/>
                <w:sz w:val="18"/>
              </w:rPr>
              <w:t>49</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src/dev/Tenant/UP_PRODUCTS_API/function/UPProductData/UPProductData.groovy</w:t>
            </w:r>
          </w:p>
        </w:tc>
        <w:tc>
          <w:tcPr>
            <w:tcW w:type="dxa" w:w="1225"/>
          </w:tcPr>
          <w:p>
            <w:pPr>
              <w:spacing w:after="20"/>
            </w:pPr>
            <w:r/>
            <w:r>
              <w:rPr>
                <w:b w:val="0"/>
                <w:i w:val="0"/>
                <w:sz w:val="18"/>
              </w:rPr>
              <w:t>213</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src/dev/Tenant/UP_PRODUCTS_API/function/UPSecurity/UPSecurity.groovy</w:t>
            </w:r>
          </w:p>
        </w:tc>
        <w:tc>
          <w:tcPr>
            <w:tcW w:type="dxa" w:w="1225"/>
          </w:tcPr>
          <w:p>
            <w:pPr>
              <w:spacing w:after="20"/>
            </w:pPr>
            <w:r/>
            <w:r>
              <w:rPr>
                <w:b w:val="0"/>
                <w:i w:val="0"/>
                <w:sz w:val="18"/>
              </w:rPr>
              <w:t>116</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src/dev/Tenant/UP_PRODUCTS_API/function/UPShaper/UPShaper.groovy</w:t>
            </w:r>
          </w:p>
        </w:tc>
        <w:tc>
          <w:tcPr>
            <w:tcW w:type="dxa" w:w="1225"/>
          </w:tcPr>
          <w:p>
            <w:pPr>
              <w:spacing w:after="20"/>
            </w:pPr>
            <w:r/>
            <w:r>
              <w:rPr>
                <w:b w:val="0"/>
                <w:i w:val="0"/>
                <w:sz w:val="18"/>
              </w:rPr>
              <w:t>126</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src/dev/Tenant/UP_PRODUCTS_API/function/UPValidator/UPValidator.groovy</w:t>
            </w:r>
          </w:p>
        </w:tc>
        <w:tc>
          <w:tcPr>
            <w:tcW w:type="dxa" w:w="1225"/>
          </w:tcPr>
          <w:p>
            <w:pPr>
              <w:spacing w:after="20"/>
            </w:pPr>
            <w:r/>
            <w:r>
              <w:rPr>
                <w:b w:val="0"/>
                <w:i w:val="0"/>
                <w:sz w:val="18"/>
              </w:rPr>
              <w:t>334</w:t>
            </w:r>
          </w:p>
        </w:tc>
        <w:tc>
          <w:tcPr>
            <w:tcW w:type="dxa" w:w="1837"/>
          </w:tcPr>
          <w:p>
            <w:pPr>
              <w:spacing w:after="20"/>
            </w:pPr>
            <w:r/>
            <w:r>
              <w:rPr>
                <w:b w:val="0"/>
                <w:i w:val="0"/>
                <w:sz w:val="18"/>
              </w:rPr>
              <w:t>active</w:t>
            </w:r>
          </w:p>
        </w:tc>
      </w:tr>
      <w:tr>
        <w:trPr>
          <w:cantSplit w:val="true"/>
        </w:trPr>
        <w:tc>
          <w:tcPr>
            <w:tcW w:type="dxa" w:w="7143"/>
          </w:tcPr>
          <w:p>
            <w:pPr>
              <w:spacing w:after="20"/>
            </w:pPr>
            <w:r/>
            <w:r>
              <w:rPr>
                <w:b w:val="0"/>
                <w:i w:val="0"/>
                <w:sz w:val="18"/>
              </w:rPr>
              <w:t>src/dev/Tenant/UP_PRODUCTS_API/function/UPWorklist/UPWorklist.groovy</w:t>
            </w:r>
          </w:p>
        </w:tc>
        <w:tc>
          <w:tcPr>
            <w:tcW w:type="dxa" w:w="1225"/>
          </w:tcPr>
          <w:p>
            <w:pPr>
              <w:spacing w:after="20"/>
            </w:pPr>
            <w:r/>
            <w:r>
              <w:rPr>
                <w:b w:val="0"/>
                <w:i w:val="0"/>
                <w:sz w:val="18"/>
              </w:rPr>
              <w:t>408</w:t>
            </w:r>
          </w:p>
        </w:tc>
        <w:tc>
          <w:tcPr>
            <w:tcW w:type="dxa" w:w="1837"/>
          </w:tcPr>
          <w:p>
            <w:pPr>
              <w:spacing w:after="20"/>
            </w:pPr>
            <w:r/>
            <w:r>
              <w:rPr>
                <w:b w:val="0"/>
                <w:i w:val="0"/>
                <w:sz w:val="18"/>
              </w:rPr>
              <w:t>active</w:t>
            </w:r>
          </w:p>
        </w:tc>
      </w:tr>
    </w:tbl>
    <w:p>
      <w:pPr>
        <w:spacing w:after="40"/>
      </w:pPr>
    </w:p>
    <w:p>
      <w:r>
        <w:br w:type="page"/>
      </w:r>
    </w:p>
    <w:p>
      <w:pPr>
        <w:pStyle w:val="Heading1"/>
      </w:pPr>
      <w:r>
        <w:t>Appendix B. Table Definitions</w:t>
      </w:r>
    </w:p>
    <w:p>
      <w:pPr>
        <w:spacing w:after="60"/>
      </w:pPr>
      <w:r>
        <w:rPr>
          <w:b/>
          <w:i w:val="0"/>
          <w:color w:val="0B4DA2"/>
          <w:sz w:val="22"/>
        </w:rPr>
        <w:t>UP_ApiConfig  (id 1188575596, 113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Id</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Api</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Scope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Key</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Value</w:t>
            </w:r>
          </w:p>
        </w:tc>
        <w:tc>
          <w:tcPr>
            <w:tcW w:type="dxa" w:w="2551"/>
          </w:tcPr>
          <w:p>
            <w:pPr>
              <w:spacing w:after="20"/>
            </w:pPr>
            <w:r/>
            <w:r>
              <w:rPr>
                <w:b w:val="0"/>
                <w:i w:val="0"/>
                <w:sz w:val="18"/>
              </w:rPr>
              <w:t>String</w:t>
            </w:r>
          </w:p>
        </w:tc>
        <w:tc>
          <w:tcPr>
            <w:tcW w:type="dxa" w:w="2551"/>
          </w:tcPr>
          <w:p>
            <w:pPr>
              <w:spacing w:after="20"/>
            </w:pPr>
            <w:r/>
          </w:p>
        </w:tc>
      </w:tr>
    </w:tbl>
    <w:p>
      <w:pPr>
        <w:spacing w:after="40"/>
      </w:pPr>
    </w:p>
    <w:p>
      <w:pPr>
        <w:spacing w:after="60"/>
      </w:pPr>
      <w:r>
        <w:rPr>
          <w:b/>
          <w:i w:val="0"/>
          <w:color w:val="0B4DA2"/>
          <w:sz w:val="22"/>
        </w:rPr>
        <w:t>UP_FieldRule  (id 1188575333, 167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Id</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Api</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Path</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Label</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Required</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DataType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MinLength</w:t>
            </w:r>
          </w:p>
        </w:tc>
        <w:tc>
          <w:tcPr>
            <w:tcW w:type="dxa" w:w="2551"/>
          </w:tcPr>
          <w:p>
            <w:pPr>
              <w:spacing w:after="20"/>
            </w:pPr>
            <w:r/>
            <w:r>
              <w:rPr>
                <w:b w:val="0"/>
                <w:i w:val="0"/>
                <w:sz w:val="18"/>
              </w:rPr>
              <w:t>Integer (long)</w:t>
            </w:r>
          </w:p>
        </w:tc>
        <w:tc>
          <w:tcPr>
            <w:tcW w:type="dxa" w:w="2551"/>
          </w:tcPr>
          <w:p>
            <w:pPr>
              <w:spacing w:after="20"/>
            </w:pPr>
            <w:r/>
          </w:p>
        </w:tc>
      </w:tr>
      <w:tr>
        <w:trPr>
          <w:cantSplit w:val="true"/>
        </w:trPr>
        <w:tc>
          <w:tcPr>
            <w:tcW w:type="dxa" w:w="5102"/>
          </w:tcPr>
          <w:p>
            <w:pPr>
              <w:spacing w:after="20"/>
            </w:pPr>
            <w:r/>
            <w:r>
              <w:rPr>
                <w:b w:val="0"/>
                <w:i w:val="0"/>
                <w:sz w:val="18"/>
              </w:rPr>
              <w:t>MaxLength</w:t>
            </w:r>
          </w:p>
        </w:tc>
        <w:tc>
          <w:tcPr>
            <w:tcW w:type="dxa" w:w="2551"/>
          </w:tcPr>
          <w:p>
            <w:pPr>
              <w:spacing w:after="20"/>
            </w:pPr>
            <w:r/>
            <w:r>
              <w:rPr>
                <w:b w:val="0"/>
                <w:i w:val="0"/>
                <w:sz w:val="18"/>
              </w:rPr>
              <w:t>Integer (long)</w:t>
            </w:r>
          </w:p>
        </w:tc>
        <w:tc>
          <w:tcPr>
            <w:tcW w:type="dxa" w:w="2551"/>
          </w:tcPr>
          <w:p>
            <w:pPr>
              <w:spacing w:after="20"/>
            </w:pPr>
            <w:r/>
          </w:p>
        </w:tc>
      </w:tr>
      <w:tr>
        <w:trPr>
          <w:cantSplit w:val="true"/>
        </w:trPr>
        <w:tc>
          <w:tcPr>
            <w:tcW w:type="dxa" w:w="5102"/>
          </w:tcPr>
          <w:p>
            <w:pPr>
              <w:spacing w:after="20"/>
            </w:pPr>
            <w:r/>
            <w:r>
              <w:rPr>
                <w:b w:val="0"/>
                <w:i w:val="0"/>
                <w:sz w:val="18"/>
              </w:rPr>
              <w:t>Pattern</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MinValue</w:t>
            </w:r>
          </w:p>
        </w:tc>
        <w:tc>
          <w:tcPr>
            <w:tcW w:type="dxa" w:w="2551"/>
          </w:tcPr>
          <w:p>
            <w:pPr>
              <w:spacing w:after="20"/>
            </w:pPr>
            <w:r/>
            <w:r>
              <w:rPr>
                <w:b w:val="0"/>
                <w:i w:val="0"/>
                <w:sz w:val="18"/>
              </w:rPr>
              <w:t>Decimal</w:t>
            </w:r>
          </w:p>
        </w:tc>
        <w:tc>
          <w:tcPr>
            <w:tcW w:type="dxa" w:w="2551"/>
          </w:tcPr>
          <w:p>
            <w:pPr>
              <w:spacing w:after="20"/>
            </w:pPr>
            <w:r/>
          </w:p>
        </w:tc>
      </w:tr>
      <w:tr>
        <w:trPr>
          <w:cantSplit w:val="true"/>
        </w:trPr>
        <w:tc>
          <w:tcPr>
            <w:tcW w:type="dxa" w:w="5102"/>
          </w:tcPr>
          <w:p>
            <w:pPr>
              <w:spacing w:after="20"/>
            </w:pPr>
            <w:r/>
            <w:r>
              <w:rPr>
                <w:b w:val="0"/>
                <w:i w:val="0"/>
                <w:sz w:val="18"/>
              </w:rPr>
              <w:t>MaxValue</w:t>
            </w:r>
          </w:p>
        </w:tc>
        <w:tc>
          <w:tcPr>
            <w:tcW w:type="dxa" w:w="2551"/>
          </w:tcPr>
          <w:p>
            <w:pPr>
              <w:spacing w:after="20"/>
            </w:pPr>
            <w:r/>
            <w:r>
              <w:rPr>
                <w:b w:val="0"/>
                <w:i w:val="0"/>
                <w:sz w:val="18"/>
              </w:rPr>
              <w:t>Decimal</w:t>
            </w:r>
          </w:p>
        </w:tc>
        <w:tc>
          <w:tcPr>
            <w:tcW w:type="dxa" w:w="2551"/>
          </w:tcPr>
          <w:p>
            <w:pPr>
              <w:spacing w:after="20"/>
            </w:pPr>
            <w:r/>
          </w:p>
        </w:tc>
      </w:tr>
      <w:tr>
        <w:trPr>
          <w:cantSplit w:val="true"/>
        </w:trPr>
        <w:tc>
          <w:tcPr>
            <w:tcW w:type="dxa" w:w="5102"/>
          </w:tcPr>
          <w:p>
            <w:pPr>
              <w:spacing w:after="20"/>
            </w:pPr>
            <w:r/>
            <w:r>
              <w:rPr>
                <w:b w:val="0"/>
                <w:i w:val="0"/>
                <w:sz w:val="18"/>
              </w:rPr>
              <w:t>CodeTable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CodeColumn</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EnumValues</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AppliesTo</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WhenPath</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WhenValue</w:t>
            </w:r>
          </w:p>
        </w:tc>
        <w:tc>
          <w:tcPr>
            <w:tcW w:type="dxa" w:w="2551"/>
          </w:tcPr>
          <w:p>
            <w:pPr>
              <w:spacing w:after="20"/>
            </w:pPr>
            <w:r/>
            <w:r>
              <w:rPr>
                <w:b w:val="0"/>
                <w:i w:val="0"/>
                <w:sz w:val="18"/>
              </w:rPr>
              <w:t>String</w:t>
            </w:r>
          </w:p>
        </w:tc>
        <w:tc>
          <w:tcPr>
            <w:tcW w:type="dxa" w:w="2551"/>
          </w:tcPr>
          <w:p>
            <w:pPr>
              <w:spacing w:after="20"/>
            </w:pPr>
            <w:r/>
          </w:p>
        </w:tc>
      </w:tr>
    </w:tbl>
    <w:p>
      <w:pPr>
        <w:spacing w:after="40"/>
      </w:pPr>
    </w:p>
    <w:p>
      <w:pPr>
        <w:spacing w:after="60"/>
      </w:pPr>
      <w:r>
        <w:rPr>
          <w:b/>
          <w:i w:val="0"/>
          <w:color w:val="0B4DA2"/>
          <w:sz w:val="22"/>
        </w:rPr>
        <w:t>UP_ProductMaster  (id 1188475672, 11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Id</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Description</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LOB</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IMOProductCode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IsRenewable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IsActive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IsFlatRate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Premium</w:t>
            </w:r>
          </w:p>
        </w:tc>
        <w:tc>
          <w:tcPr>
            <w:tcW w:type="dxa" w:w="2551"/>
          </w:tcPr>
          <w:p>
            <w:pPr>
              <w:spacing w:after="20"/>
            </w:pPr>
            <w:r/>
            <w:r>
              <w:rPr>
                <w:b w:val="0"/>
                <w:i w:val="0"/>
                <w:sz w:val="18"/>
              </w:rPr>
              <w:t>Decimal</w:t>
            </w:r>
          </w:p>
        </w:tc>
        <w:tc>
          <w:tcPr>
            <w:tcW w:type="dxa" w:w="2551"/>
          </w:tcPr>
          <w:p>
            <w:pPr>
              <w:spacing w:after="20"/>
            </w:pPr>
            <w:r/>
          </w:p>
        </w:tc>
      </w:tr>
      <w:tr>
        <w:trPr>
          <w:cantSplit w:val="true"/>
        </w:trPr>
        <w:tc>
          <w:tcPr>
            <w:tcW w:type="dxa" w:w="5102"/>
          </w:tcPr>
          <w:p>
            <w:pPr>
              <w:spacing w:after="20"/>
            </w:pPr>
            <w:r/>
            <w:r>
              <w:rPr>
                <w:b w:val="0"/>
                <w:i w:val="0"/>
                <w:sz w:val="18"/>
              </w:rPr>
              <w:t>SumInsured</w:t>
            </w:r>
          </w:p>
        </w:tc>
        <w:tc>
          <w:tcPr>
            <w:tcW w:type="dxa" w:w="2551"/>
          </w:tcPr>
          <w:p>
            <w:pPr>
              <w:spacing w:after="20"/>
            </w:pPr>
            <w:r/>
            <w:r>
              <w:rPr>
                <w:b w:val="0"/>
                <w:i w:val="0"/>
                <w:sz w:val="18"/>
              </w:rPr>
              <w:t>Decimal</w:t>
            </w:r>
          </w:p>
        </w:tc>
        <w:tc>
          <w:tcPr>
            <w:tcW w:type="dxa" w:w="2551"/>
          </w:tcPr>
          <w:p>
            <w:pPr>
              <w:spacing w:after="20"/>
            </w:pPr>
            <w:r/>
          </w:p>
        </w:tc>
      </w:tr>
      <w:tr>
        <w:trPr>
          <w:cantSplit w:val="true"/>
        </w:trPr>
        <w:tc>
          <w:tcPr>
            <w:tcW w:type="dxa" w:w="5102"/>
          </w:tcPr>
          <w:p>
            <w:pPr>
              <w:spacing w:after="20"/>
            </w:pPr>
            <w:r/>
            <w:r>
              <w:rPr>
                <w:b w:val="0"/>
                <w:i w:val="0"/>
                <w:sz w:val="18"/>
              </w:rPr>
              <w:t>HasPlans</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CarrierCode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CarrierProductCode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CarrierProductName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IsResident</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BenefitRelationTableName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LobId</w:t>
            </w:r>
          </w:p>
        </w:tc>
        <w:tc>
          <w:tcPr>
            <w:tcW w:type="dxa" w:w="2551"/>
          </w:tcPr>
          <w:p>
            <w:pPr>
              <w:spacing w:after="20"/>
            </w:pPr>
            <w:r/>
            <w:r>
              <w:rPr>
                <w:b w:val="0"/>
                <w:i w:val="0"/>
                <w:sz w:val="18"/>
              </w:rPr>
              <w:t>Integer (long)</w:t>
            </w:r>
          </w:p>
        </w:tc>
        <w:tc>
          <w:tcPr>
            <w:tcW w:type="dxa" w:w="2551"/>
          </w:tcPr>
          <w:p>
            <w:pPr>
              <w:spacing w:after="20"/>
            </w:pPr>
            <w:r/>
          </w:p>
        </w:tc>
      </w:tr>
      <w:tr>
        <w:trPr>
          <w:cantSplit w:val="true"/>
        </w:trPr>
        <w:tc>
          <w:tcPr>
            <w:tcW w:type="dxa" w:w="5102"/>
          </w:tcPr>
          <w:p>
            <w:pPr>
              <w:spacing w:after="20"/>
            </w:pPr>
            <w:r/>
            <w:r>
              <w:rPr>
                <w:b w:val="0"/>
                <w:i w:val="0"/>
                <w:sz w:val="18"/>
              </w:rPr>
              <w:t>CarrierName</w:t>
            </w:r>
          </w:p>
        </w:tc>
        <w:tc>
          <w:tcPr>
            <w:tcW w:type="dxa" w:w="2551"/>
          </w:tcPr>
          <w:p>
            <w:pPr>
              <w:spacing w:after="20"/>
            </w:pPr>
            <w:r/>
            <w:r>
              <w:rPr>
                <w:b w:val="0"/>
                <w:i w:val="0"/>
                <w:sz w:val="18"/>
              </w:rPr>
              <w:t>String</w:t>
            </w:r>
          </w:p>
        </w:tc>
        <w:tc>
          <w:tcPr>
            <w:tcW w:type="dxa" w:w="2551"/>
          </w:tcPr>
          <w:p>
            <w:pPr>
              <w:spacing w:after="20"/>
            </w:pPr>
            <w:r/>
          </w:p>
        </w:tc>
      </w:tr>
    </w:tbl>
    <w:p>
      <w:pPr>
        <w:spacing w:after="40"/>
      </w:pPr>
    </w:p>
    <w:p>
      <w:pPr>
        <w:spacing w:after="60"/>
      </w:pPr>
      <w:r>
        <w:rPr>
          <w:b/>
          <w:i w:val="0"/>
          <w:color w:val="0B4DA2"/>
          <w:sz w:val="22"/>
        </w:rPr>
        <w:t>UP_ProductPlanRelation  (id 1188475676, 57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Id</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IMOProductCode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IMOPlanCode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IMOPlanName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CarrierCode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CarrierProductCode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CarrierProductName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CarrierPlanCode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CarrierPlanName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IsActive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Premium</w:t>
            </w:r>
          </w:p>
        </w:tc>
        <w:tc>
          <w:tcPr>
            <w:tcW w:type="dxa" w:w="2551"/>
          </w:tcPr>
          <w:p>
            <w:pPr>
              <w:spacing w:after="20"/>
            </w:pPr>
            <w:r/>
            <w:r>
              <w:rPr>
                <w:b w:val="0"/>
                <w:i w:val="0"/>
                <w:sz w:val="18"/>
              </w:rPr>
              <w:t>Decimal</w:t>
            </w:r>
          </w:p>
        </w:tc>
        <w:tc>
          <w:tcPr>
            <w:tcW w:type="dxa" w:w="2551"/>
          </w:tcPr>
          <w:p>
            <w:pPr>
              <w:spacing w:after="20"/>
            </w:pPr>
            <w:r/>
          </w:p>
        </w:tc>
      </w:tr>
      <w:tr>
        <w:trPr>
          <w:cantSplit w:val="true"/>
        </w:trPr>
        <w:tc>
          <w:tcPr>
            <w:tcW w:type="dxa" w:w="5102"/>
          </w:tcPr>
          <w:p>
            <w:pPr>
              <w:spacing w:after="20"/>
            </w:pPr>
            <w:r/>
            <w:r>
              <w:rPr>
                <w:b w:val="0"/>
                <w:i w:val="0"/>
                <w:sz w:val="18"/>
              </w:rPr>
              <w:t>SumInsured</w:t>
            </w:r>
          </w:p>
        </w:tc>
        <w:tc>
          <w:tcPr>
            <w:tcW w:type="dxa" w:w="2551"/>
          </w:tcPr>
          <w:p>
            <w:pPr>
              <w:spacing w:after="20"/>
            </w:pPr>
            <w:r/>
            <w:r>
              <w:rPr>
                <w:b w:val="0"/>
                <w:i w:val="0"/>
                <w:sz w:val="18"/>
              </w:rPr>
              <w:t>Decimal</w:t>
            </w:r>
          </w:p>
        </w:tc>
        <w:tc>
          <w:tcPr>
            <w:tcW w:type="dxa" w:w="2551"/>
          </w:tcPr>
          <w:p>
            <w:pPr>
              <w:spacing w:after="20"/>
            </w:pPr>
            <w:r/>
          </w:p>
        </w:tc>
      </w:tr>
      <w:tr>
        <w:trPr>
          <w:cantSplit w:val="true"/>
        </w:trPr>
        <w:tc>
          <w:tcPr>
            <w:tcW w:type="dxa" w:w="5102"/>
          </w:tcPr>
          <w:p>
            <w:pPr>
              <w:spacing w:after="20"/>
            </w:pPr>
            <w:r/>
            <w:r>
              <w:rPr>
                <w:b w:val="0"/>
                <w:i w:val="0"/>
                <w:sz w:val="18"/>
              </w:rPr>
              <w:t>Commission</w:t>
            </w:r>
          </w:p>
        </w:tc>
        <w:tc>
          <w:tcPr>
            <w:tcW w:type="dxa" w:w="2551"/>
          </w:tcPr>
          <w:p>
            <w:pPr>
              <w:spacing w:after="20"/>
            </w:pPr>
            <w:r/>
            <w:r>
              <w:rPr>
                <w:b w:val="0"/>
                <w:i w:val="0"/>
                <w:sz w:val="18"/>
              </w:rPr>
              <w:t>Decimal</w:t>
            </w:r>
          </w:p>
        </w:tc>
        <w:tc>
          <w:tcPr>
            <w:tcW w:type="dxa" w:w="2551"/>
          </w:tcPr>
          <w:p>
            <w:pPr>
              <w:spacing w:after="20"/>
            </w:pPr>
            <w:r/>
          </w:p>
        </w:tc>
      </w:tr>
      <w:tr>
        <w:trPr>
          <w:cantSplit w:val="true"/>
        </w:trPr>
        <w:tc>
          <w:tcPr>
            <w:tcW w:type="dxa" w:w="5102"/>
          </w:tcPr>
          <w:p>
            <w:pPr>
              <w:spacing w:after="20"/>
            </w:pPr>
            <w:r/>
            <w:r>
              <w:rPr>
                <w:b w:val="0"/>
                <w:i w:val="0"/>
                <w:sz w:val="18"/>
              </w:rPr>
              <w:t>PremiumModeCode</w:t>
            </w:r>
          </w:p>
        </w:tc>
        <w:tc>
          <w:tcPr>
            <w:tcW w:type="dxa" w:w="2551"/>
          </w:tcPr>
          <w:p>
            <w:pPr>
              <w:spacing w:after="20"/>
            </w:pPr>
            <w:r/>
            <w:r>
              <w:rPr>
                <w:b w:val="0"/>
                <w:i w:val="0"/>
                <w:sz w:val="18"/>
              </w:rPr>
              <w:t>String</w:t>
            </w:r>
          </w:p>
        </w:tc>
        <w:tc>
          <w:tcPr>
            <w:tcW w:type="dxa" w:w="2551"/>
          </w:tcPr>
          <w:p>
            <w:pPr>
              <w:spacing w:after="20"/>
            </w:pPr>
            <w:r/>
          </w:p>
        </w:tc>
      </w:tr>
    </w:tbl>
    <w:p>
      <w:pPr>
        <w:spacing w:after="40"/>
      </w:pPr>
    </w:p>
    <w:p>
      <w:pPr>
        <w:spacing w:after="60"/>
      </w:pPr>
      <w:r>
        <w:rPr>
          <w:b/>
          <w:i w:val="0"/>
          <w:color w:val="0B4DA2"/>
          <w:sz w:val="22"/>
        </w:rPr>
        <w:t>UP_PlanBenefitRelation  (id 1188474890, 148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Id</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IMOProductCode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IMOPlanCode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CarrierCode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CarrierProductCode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CarrierPlanCode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BenefitCode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BenefitDesc</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BenefitLevel</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ParentBenefitCode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BenefitLimit</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BenefitLimitDesc</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IsMainBenefit</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IsAdditionalBenefit</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Notes</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IsApplicable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LimitBasis</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MaxDays</w:t>
            </w:r>
          </w:p>
        </w:tc>
        <w:tc>
          <w:tcPr>
            <w:tcW w:type="dxa" w:w="2551"/>
          </w:tcPr>
          <w:p>
            <w:pPr>
              <w:spacing w:after="20"/>
            </w:pPr>
            <w:r/>
            <w:r>
              <w:rPr>
                <w:b w:val="0"/>
                <w:i w:val="0"/>
                <w:sz w:val="18"/>
              </w:rPr>
              <w:t>Integer (long)</w:t>
            </w:r>
          </w:p>
        </w:tc>
        <w:tc>
          <w:tcPr>
            <w:tcW w:type="dxa" w:w="2551"/>
          </w:tcPr>
          <w:p>
            <w:pPr>
              <w:spacing w:after="20"/>
            </w:pPr>
            <w:r/>
          </w:p>
        </w:tc>
      </w:tr>
    </w:tbl>
    <w:p>
      <w:pPr>
        <w:spacing w:after="40"/>
      </w:pPr>
    </w:p>
    <w:p>
      <w:pPr>
        <w:spacing w:after="60"/>
      </w:pPr>
      <w:r>
        <w:rPr>
          <w:b/>
          <w:i w:val="0"/>
          <w:color w:val="0B4DA2"/>
          <w:sz w:val="22"/>
        </w:rPr>
        <w:t>UP_ProductRule  (id 1188475684, 11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Id</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ProductCode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ProductSubcode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PremiumModes</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MinTerm</w:t>
            </w:r>
          </w:p>
        </w:tc>
        <w:tc>
          <w:tcPr>
            <w:tcW w:type="dxa" w:w="2551"/>
          </w:tcPr>
          <w:p>
            <w:pPr>
              <w:spacing w:after="20"/>
            </w:pPr>
            <w:r/>
            <w:r>
              <w:rPr>
                <w:b w:val="0"/>
                <w:i w:val="0"/>
                <w:sz w:val="18"/>
              </w:rPr>
              <w:t>Integer (long)</w:t>
            </w:r>
          </w:p>
        </w:tc>
        <w:tc>
          <w:tcPr>
            <w:tcW w:type="dxa" w:w="2551"/>
          </w:tcPr>
          <w:p>
            <w:pPr>
              <w:spacing w:after="20"/>
            </w:pPr>
            <w:r/>
          </w:p>
        </w:tc>
      </w:tr>
      <w:tr>
        <w:trPr>
          <w:cantSplit w:val="true"/>
        </w:trPr>
        <w:tc>
          <w:tcPr>
            <w:tcW w:type="dxa" w:w="5102"/>
          </w:tcPr>
          <w:p>
            <w:pPr>
              <w:spacing w:after="20"/>
            </w:pPr>
            <w:r/>
            <w:r>
              <w:rPr>
                <w:b w:val="0"/>
                <w:i w:val="0"/>
                <w:sz w:val="18"/>
              </w:rPr>
              <w:t>MaxTerm</w:t>
            </w:r>
          </w:p>
        </w:tc>
        <w:tc>
          <w:tcPr>
            <w:tcW w:type="dxa" w:w="2551"/>
          </w:tcPr>
          <w:p>
            <w:pPr>
              <w:spacing w:after="20"/>
            </w:pPr>
            <w:r/>
            <w:r>
              <w:rPr>
                <w:b w:val="0"/>
                <w:i w:val="0"/>
                <w:sz w:val="18"/>
              </w:rPr>
              <w:t>Integer (long)</w:t>
            </w:r>
          </w:p>
        </w:tc>
        <w:tc>
          <w:tcPr>
            <w:tcW w:type="dxa" w:w="2551"/>
          </w:tcPr>
          <w:p>
            <w:pPr>
              <w:spacing w:after="20"/>
            </w:pPr>
            <w:r/>
          </w:p>
        </w:tc>
      </w:tr>
      <w:tr>
        <w:trPr>
          <w:cantSplit w:val="true"/>
        </w:trPr>
        <w:tc>
          <w:tcPr>
            <w:tcW w:type="dxa" w:w="5102"/>
          </w:tcPr>
          <w:p>
            <w:pPr>
              <w:spacing w:after="20"/>
            </w:pPr>
            <w:r/>
            <w:r>
              <w:rPr>
                <w:b w:val="0"/>
                <w:i w:val="0"/>
                <w:sz w:val="18"/>
              </w:rPr>
              <w:t>MinAge</w:t>
            </w:r>
          </w:p>
        </w:tc>
        <w:tc>
          <w:tcPr>
            <w:tcW w:type="dxa" w:w="2551"/>
          </w:tcPr>
          <w:p>
            <w:pPr>
              <w:spacing w:after="20"/>
            </w:pPr>
            <w:r/>
            <w:r>
              <w:rPr>
                <w:b w:val="0"/>
                <w:i w:val="0"/>
                <w:sz w:val="18"/>
              </w:rPr>
              <w:t>Integer (long)</w:t>
            </w:r>
          </w:p>
        </w:tc>
        <w:tc>
          <w:tcPr>
            <w:tcW w:type="dxa" w:w="2551"/>
          </w:tcPr>
          <w:p>
            <w:pPr>
              <w:spacing w:after="20"/>
            </w:pPr>
            <w:r/>
          </w:p>
        </w:tc>
      </w:tr>
      <w:tr>
        <w:trPr>
          <w:cantSplit w:val="true"/>
        </w:trPr>
        <w:tc>
          <w:tcPr>
            <w:tcW w:type="dxa" w:w="5102"/>
          </w:tcPr>
          <w:p>
            <w:pPr>
              <w:spacing w:after="20"/>
            </w:pPr>
            <w:r/>
            <w:r>
              <w:rPr>
                <w:b w:val="0"/>
                <w:i w:val="0"/>
                <w:sz w:val="18"/>
              </w:rPr>
              <w:t>MaxAge</w:t>
            </w:r>
          </w:p>
        </w:tc>
        <w:tc>
          <w:tcPr>
            <w:tcW w:type="dxa" w:w="2551"/>
          </w:tcPr>
          <w:p>
            <w:pPr>
              <w:spacing w:after="20"/>
            </w:pPr>
            <w:r/>
            <w:r>
              <w:rPr>
                <w:b w:val="0"/>
                <w:i w:val="0"/>
                <w:sz w:val="18"/>
              </w:rPr>
              <w:t>Integer (long)</w:t>
            </w:r>
          </w:p>
        </w:tc>
        <w:tc>
          <w:tcPr>
            <w:tcW w:type="dxa" w:w="2551"/>
          </w:tcPr>
          <w:p>
            <w:pPr>
              <w:spacing w:after="20"/>
            </w:pPr>
            <w:r/>
          </w:p>
        </w:tc>
      </w:tr>
      <w:tr>
        <w:trPr>
          <w:cantSplit w:val="true"/>
        </w:trPr>
        <w:tc>
          <w:tcPr>
            <w:tcW w:type="dxa" w:w="5102"/>
          </w:tcPr>
          <w:p>
            <w:pPr>
              <w:spacing w:after="20"/>
            </w:pPr>
            <w:r/>
            <w:r>
              <w:rPr>
                <w:b w:val="0"/>
                <w:i w:val="0"/>
                <w:sz w:val="18"/>
              </w:rPr>
              <w:t>MaxEntryAge</w:t>
            </w:r>
          </w:p>
        </w:tc>
        <w:tc>
          <w:tcPr>
            <w:tcW w:type="dxa" w:w="2551"/>
          </w:tcPr>
          <w:p>
            <w:pPr>
              <w:spacing w:after="20"/>
            </w:pPr>
            <w:r/>
            <w:r>
              <w:rPr>
                <w:b w:val="0"/>
                <w:i w:val="0"/>
                <w:sz w:val="18"/>
              </w:rPr>
              <w:t>Integer (long)</w:t>
            </w:r>
          </w:p>
        </w:tc>
        <w:tc>
          <w:tcPr>
            <w:tcW w:type="dxa" w:w="2551"/>
          </w:tcPr>
          <w:p>
            <w:pPr>
              <w:spacing w:after="20"/>
            </w:pPr>
            <w:r/>
          </w:p>
        </w:tc>
      </w:tr>
      <w:tr>
        <w:trPr>
          <w:cantSplit w:val="true"/>
        </w:trPr>
        <w:tc>
          <w:tcPr>
            <w:tcW w:type="dxa" w:w="5102"/>
          </w:tcPr>
          <w:p>
            <w:pPr>
              <w:spacing w:after="20"/>
            </w:pPr>
            <w:r/>
            <w:r>
              <w:rPr>
                <w:b w:val="0"/>
                <w:i w:val="0"/>
                <w:sz w:val="18"/>
              </w:rPr>
              <w:t>MaxExitAge</w:t>
            </w:r>
          </w:p>
        </w:tc>
        <w:tc>
          <w:tcPr>
            <w:tcW w:type="dxa" w:w="2551"/>
          </w:tcPr>
          <w:p>
            <w:pPr>
              <w:spacing w:after="20"/>
            </w:pPr>
            <w:r/>
            <w:r>
              <w:rPr>
                <w:b w:val="0"/>
                <w:i w:val="0"/>
                <w:sz w:val="18"/>
              </w:rPr>
              <w:t>Integer (long)</w:t>
            </w:r>
          </w:p>
        </w:tc>
        <w:tc>
          <w:tcPr>
            <w:tcW w:type="dxa" w:w="2551"/>
          </w:tcPr>
          <w:p>
            <w:pPr>
              <w:spacing w:after="20"/>
            </w:pPr>
            <w:r/>
          </w:p>
        </w:tc>
      </w:tr>
      <w:tr>
        <w:trPr>
          <w:cantSplit w:val="true"/>
        </w:trPr>
        <w:tc>
          <w:tcPr>
            <w:tcW w:type="dxa" w:w="5102"/>
          </w:tcPr>
          <w:p>
            <w:pPr>
              <w:spacing w:after="20"/>
            </w:pPr>
            <w:r/>
            <w:r>
              <w:rPr>
                <w:b w:val="0"/>
                <w:i w:val="0"/>
                <w:sz w:val="18"/>
              </w:rPr>
              <w:t>MandatoryDocuments</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SinglePremiumRule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FreeLookDays</w:t>
            </w:r>
          </w:p>
        </w:tc>
        <w:tc>
          <w:tcPr>
            <w:tcW w:type="dxa" w:w="2551"/>
          </w:tcPr>
          <w:p>
            <w:pPr>
              <w:spacing w:after="20"/>
            </w:pPr>
            <w:r/>
            <w:r>
              <w:rPr>
                <w:b w:val="0"/>
                <w:i w:val="0"/>
                <w:sz w:val="18"/>
              </w:rPr>
              <w:t>Integer (long)</w:t>
            </w:r>
          </w:p>
        </w:tc>
        <w:tc>
          <w:tcPr>
            <w:tcW w:type="dxa" w:w="2551"/>
          </w:tcPr>
          <w:p>
            <w:pPr>
              <w:spacing w:after="20"/>
            </w:pPr>
            <w:r/>
          </w:p>
        </w:tc>
      </w:tr>
      <w:tr>
        <w:trPr>
          <w:cantSplit w:val="true"/>
        </w:trPr>
        <w:tc>
          <w:tcPr>
            <w:tcW w:type="dxa" w:w="5102"/>
          </w:tcPr>
          <w:p>
            <w:pPr>
              <w:spacing w:after="20"/>
            </w:pPr>
            <w:r/>
            <w:r>
              <w:rPr>
                <w:b w:val="0"/>
                <w:i w:val="0"/>
                <w:sz w:val="18"/>
              </w:rPr>
              <w:t>ProRataRefundPercent</w:t>
            </w:r>
          </w:p>
        </w:tc>
        <w:tc>
          <w:tcPr>
            <w:tcW w:type="dxa" w:w="2551"/>
          </w:tcPr>
          <w:p>
            <w:pPr>
              <w:spacing w:after="20"/>
            </w:pPr>
            <w:r/>
            <w:r>
              <w:rPr>
                <w:b w:val="0"/>
                <w:i w:val="0"/>
                <w:sz w:val="18"/>
              </w:rPr>
              <w:t>Decimal</w:t>
            </w:r>
          </w:p>
        </w:tc>
        <w:tc>
          <w:tcPr>
            <w:tcW w:type="dxa" w:w="2551"/>
          </w:tcPr>
          <w:p>
            <w:pPr>
              <w:spacing w:after="20"/>
            </w:pPr>
            <w:r/>
          </w:p>
        </w:tc>
      </w:tr>
    </w:tbl>
    <w:p>
      <w:pPr>
        <w:spacing w:after="40"/>
      </w:pPr>
    </w:p>
    <w:p>
      <w:pPr>
        <w:spacing w:after="60"/>
      </w:pPr>
      <w:r>
        <w:rPr>
          <w:b/>
          <w:i w:val="0"/>
          <w:color w:val="0B4DA2"/>
          <w:sz w:val="22"/>
        </w:rPr>
        <w:t>UP_DocTemplate  (id 1188475689, 22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Id</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DocumentCode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TemplateName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FileName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ProductCode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ProductSubcode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DocType</w:t>
            </w:r>
          </w:p>
        </w:tc>
        <w:tc>
          <w:tcPr>
            <w:tcW w:type="dxa" w:w="2551"/>
          </w:tcPr>
          <w:p>
            <w:pPr>
              <w:spacing w:after="20"/>
            </w:pPr>
            <w:r/>
            <w:r>
              <w:rPr>
                <w:b w:val="0"/>
                <w:i w:val="0"/>
                <w:sz w:val="18"/>
              </w:rPr>
              <w:t>String</w:t>
            </w:r>
          </w:p>
        </w:tc>
        <w:tc>
          <w:tcPr>
            <w:tcW w:type="dxa" w:w="2551"/>
          </w:tcPr>
          <w:p>
            <w:pPr>
              <w:spacing w:after="20"/>
            </w:pPr>
            <w:r/>
          </w:p>
        </w:tc>
      </w:tr>
    </w:tbl>
    <w:p>
      <w:pPr>
        <w:spacing w:after="40"/>
      </w:pPr>
    </w:p>
    <w:p>
      <w:pPr>
        <w:spacing w:after="60"/>
      </w:pPr>
      <w:r>
        <w:rPr>
          <w:b/>
          <w:i w:val="0"/>
          <w:color w:val="0B4DA2"/>
          <w:sz w:val="22"/>
        </w:rPr>
        <w:t>UP_DocWording  (id 1188556760, 27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Id</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ModeCode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Key</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Value</w:t>
            </w:r>
          </w:p>
        </w:tc>
        <w:tc>
          <w:tcPr>
            <w:tcW w:type="dxa" w:w="2551"/>
          </w:tcPr>
          <w:p>
            <w:pPr>
              <w:spacing w:after="20"/>
            </w:pPr>
            <w:r/>
            <w:r>
              <w:rPr>
                <w:b w:val="0"/>
                <w:i w:val="0"/>
                <w:sz w:val="18"/>
              </w:rPr>
              <w:t>String</w:t>
            </w:r>
          </w:p>
        </w:tc>
        <w:tc>
          <w:tcPr>
            <w:tcW w:type="dxa" w:w="2551"/>
          </w:tcPr>
          <w:p>
            <w:pPr>
              <w:spacing w:after="20"/>
            </w:pPr>
            <w:r/>
          </w:p>
        </w:tc>
      </w:tr>
    </w:tbl>
    <w:p>
      <w:pPr>
        <w:spacing w:after="40"/>
      </w:pPr>
    </w:p>
    <w:p>
      <w:pPr>
        <w:spacing w:after="60"/>
      </w:pPr>
      <w:r>
        <w:rPr>
          <w:b/>
          <w:i w:val="0"/>
          <w:color w:val="0B4DA2"/>
          <w:sz w:val="22"/>
        </w:rPr>
        <w:t>UP_BenefitText  (id 1188575620, 21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Id</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ProductCode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BenefitCode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NameEn</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NameAr</w:t>
            </w:r>
          </w:p>
        </w:tc>
        <w:tc>
          <w:tcPr>
            <w:tcW w:type="dxa" w:w="2551"/>
          </w:tcPr>
          <w:p>
            <w:pPr>
              <w:spacing w:after="20"/>
            </w:pPr>
            <w:r/>
            <w:r>
              <w:rPr>
                <w:b w:val="0"/>
                <w:i w:val="0"/>
                <w:sz w:val="18"/>
              </w:rPr>
              <w:t>String</w:t>
            </w:r>
          </w:p>
        </w:tc>
        <w:tc>
          <w:tcPr>
            <w:tcW w:type="dxa" w:w="2551"/>
          </w:tcPr>
          <w:p>
            <w:pPr>
              <w:spacing w:after="20"/>
            </w:pPr>
            <w:r/>
          </w:p>
        </w:tc>
      </w:tr>
    </w:tbl>
    <w:p>
      <w:pPr>
        <w:spacing w:after="40"/>
      </w:pPr>
    </w:p>
    <w:p>
      <w:pPr>
        <w:spacing w:after="60"/>
      </w:pPr>
      <w:r>
        <w:rPr>
          <w:b/>
          <w:i w:val="0"/>
          <w:color w:val="0B4DA2"/>
          <w:sz w:val="22"/>
        </w:rPr>
        <w:t>UP_FeedColumn  (id 1188591810, 29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Id</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Sequence</w:t>
            </w:r>
          </w:p>
        </w:tc>
        <w:tc>
          <w:tcPr>
            <w:tcW w:type="dxa" w:w="2551"/>
          </w:tcPr>
          <w:p>
            <w:pPr>
              <w:spacing w:after="20"/>
            </w:pPr>
            <w:r/>
            <w:r>
              <w:rPr>
                <w:b w:val="0"/>
                <w:i w:val="0"/>
                <w:sz w:val="18"/>
              </w:rPr>
              <w:t>Integer (long)</w:t>
            </w:r>
          </w:p>
        </w:tc>
        <w:tc>
          <w:tcPr>
            <w:tcW w:type="dxa" w:w="2551"/>
          </w:tcPr>
          <w:p>
            <w:pPr>
              <w:spacing w:after="20"/>
            </w:pPr>
            <w:r/>
          </w:p>
        </w:tc>
      </w:tr>
      <w:tr>
        <w:trPr>
          <w:cantSplit w:val="true"/>
        </w:trPr>
        <w:tc>
          <w:tcPr>
            <w:tcW w:type="dxa" w:w="5102"/>
          </w:tcPr>
          <w:p>
            <w:pPr>
              <w:spacing w:after="20"/>
            </w:pPr>
            <w:r/>
            <w:r>
              <w:rPr>
                <w:b w:val="0"/>
                <w:i w:val="0"/>
                <w:sz w:val="18"/>
              </w:rPr>
              <w:t>Heading</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Source</w:t>
            </w:r>
          </w:p>
        </w:tc>
        <w:tc>
          <w:tcPr>
            <w:tcW w:type="dxa" w:w="2551"/>
          </w:tcPr>
          <w:p>
            <w:pPr>
              <w:spacing w:after="20"/>
            </w:pPr>
            <w:r/>
            <w:r>
              <w:rPr>
                <w:b w:val="0"/>
                <w:i w:val="0"/>
                <w:sz w:val="18"/>
              </w:rPr>
              <w:t>String</w:t>
            </w:r>
          </w:p>
        </w:tc>
        <w:tc>
          <w:tcPr>
            <w:tcW w:type="dxa" w:w="2551"/>
          </w:tcPr>
          <w:p>
            <w:pPr>
              <w:spacing w:after="20"/>
            </w:pPr>
            <w:r/>
          </w:p>
        </w:tc>
      </w:tr>
    </w:tbl>
    <w:p>
      <w:pPr>
        <w:spacing w:after="40"/>
      </w:pPr>
    </w:p>
    <w:p>
      <w:pPr>
        <w:spacing w:after="60"/>
      </w:pPr>
      <w:r>
        <w:rPr>
          <w:b/>
          <w:i w:val="0"/>
          <w:color w:val="0B4DA2"/>
          <w:sz w:val="22"/>
        </w:rPr>
        <w:t>UP_Channel  (id 1188591925, 1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Id</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ChannelCode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Description</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IsActive</w:t>
            </w:r>
          </w:p>
        </w:tc>
        <w:tc>
          <w:tcPr>
            <w:tcW w:type="dxa" w:w="2551"/>
          </w:tcPr>
          <w:p>
            <w:pPr>
              <w:spacing w:after="20"/>
            </w:pPr>
            <w:r/>
            <w:r>
              <w:rPr>
                <w:b w:val="0"/>
                <w:i w:val="0"/>
                <w:sz w:val="18"/>
              </w:rPr>
              <w:t>String</w:t>
            </w:r>
          </w:p>
        </w:tc>
        <w:tc>
          <w:tcPr>
            <w:tcW w:type="dxa" w:w="2551"/>
          </w:tcPr>
          <w:p>
            <w:pPr>
              <w:spacing w:after="20"/>
            </w:pPr>
            <w:r/>
          </w:p>
        </w:tc>
      </w:tr>
    </w:tbl>
    <w:p>
      <w:pPr>
        <w:spacing w:after="40"/>
      </w:pPr>
    </w:p>
    <w:p>
      <w:pPr>
        <w:spacing w:after="60"/>
      </w:pPr>
      <w:r>
        <w:rPr>
          <w:b/>
          <w:i w:val="0"/>
          <w:color w:val="0B4DA2"/>
          <w:sz w:val="22"/>
        </w:rPr>
        <w:t>UP_Carrier  (id 1188663015, 1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CarrierCode</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CarrierName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IsActive</w:t>
            </w:r>
          </w:p>
        </w:tc>
        <w:tc>
          <w:tcPr>
            <w:tcW w:type="dxa" w:w="2551"/>
          </w:tcPr>
          <w:p>
            <w:pPr>
              <w:spacing w:after="20"/>
            </w:pPr>
            <w:r/>
            <w:r>
              <w:rPr>
                <w:b w:val="0"/>
                <w:i w:val="0"/>
                <w:sz w:val="18"/>
              </w:rPr>
              <w:t>String</w:t>
            </w:r>
          </w:p>
        </w:tc>
        <w:tc>
          <w:tcPr>
            <w:tcW w:type="dxa" w:w="2551"/>
          </w:tcPr>
          <w:p>
            <w:pPr>
              <w:spacing w:after="20"/>
            </w:pPr>
            <w:r/>
          </w:p>
        </w:tc>
      </w:tr>
    </w:tbl>
    <w:p>
      <w:pPr>
        <w:spacing w:after="40"/>
      </w:pPr>
    </w:p>
    <w:p>
      <w:pPr>
        <w:spacing w:after="60"/>
      </w:pPr>
      <w:r>
        <w:rPr>
          <w:b/>
          <w:i w:val="0"/>
          <w:color w:val="0B4DA2"/>
          <w:sz w:val="22"/>
        </w:rPr>
        <w:t>UP_UserRole  (id 1188710773, 3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UserRoleKey</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UserName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UserId</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Role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DisplayName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Branch</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Email</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Mobile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IsActive</w:t>
            </w:r>
          </w:p>
        </w:tc>
        <w:tc>
          <w:tcPr>
            <w:tcW w:type="dxa" w:w="2551"/>
          </w:tcPr>
          <w:p>
            <w:pPr>
              <w:spacing w:after="20"/>
            </w:pPr>
            <w:r/>
            <w:r>
              <w:rPr>
                <w:b w:val="0"/>
                <w:i w:val="0"/>
                <w:sz w:val="18"/>
              </w:rPr>
              <w:t>String</w:t>
            </w:r>
          </w:p>
        </w:tc>
        <w:tc>
          <w:tcPr>
            <w:tcW w:type="dxa" w:w="2551"/>
          </w:tcPr>
          <w:p>
            <w:pPr>
              <w:spacing w:after="20"/>
            </w:pPr>
            <w:r/>
          </w:p>
        </w:tc>
      </w:tr>
    </w:tbl>
    <w:p>
      <w:pPr>
        <w:spacing w:after="40"/>
      </w:pPr>
    </w:p>
    <w:p>
      <w:pPr>
        <w:spacing w:after="60"/>
      </w:pPr>
      <w:r>
        <w:rPr>
          <w:b/>
          <w:i w:val="0"/>
          <w:color w:val="0B4DA2"/>
          <w:sz w:val="22"/>
        </w:rPr>
        <w:t>UP_NotifyTemplate  (id 1188710781, 22 rows)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5102"/>
            <w:shd w:val="clear" w:color="auto" w:fill="DCE6F1"/>
          </w:tcPr>
          <w:p>
            <w:pPr>
              <w:spacing w:after="20"/>
            </w:pPr>
            <w:r/>
            <w:r>
              <w:rPr>
                <w:b/>
                <w:sz w:val="18"/>
              </w:rPr>
              <w:t>Column</w:t>
            </w:r>
          </w:p>
        </w:tc>
        <w:tc>
          <w:tcPr>
            <w:tcW w:type="dxa" w:w="2551"/>
            <w:shd w:val="clear" w:color="auto" w:fill="DCE6F1"/>
          </w:tcPr>
          <w:p>
            <w:pPr>
              <w:spacing w:after="20"/>
            </w:pPr>
            <w:r/>
            <w:r>
              <w:rPr>
                <w:b/>
                <w:sz w:val="18"/>
              </w:rPr>
              <w:t>Data type</w:t>
            </w:r>
          </w:p>
        </w:tc>
        <w:tc>
          <w:tcPr>
            <w:tcW w:type="dxa" w:w="2551"/>
            <w:shd w:val="clear" w:color="auto" w:fill="DCE6F1"/>
          </w:tcPr>
          <w:p>
            <w:pPr>
              <w:spacing w:after="20"/>
            </w:pPr>
            <w:r/>
            <w:r>
              <w:rPr>
                <w:b/>
                <w:sz w:val="18"/>
              </w:rPr>
              <w:t>Primary key</w:t>
            </w:r>
          </w:p>
        </w:tc>
      </w:tr>
      <w:tr>
        <w:trPr>
          <w:cantSplit w:val="true"/>
        </w:trPr>
        <w:tc>
          <w:tcPr>
            <w:tcW w:type="dxa" w:w="5102"/>
          </w:tcPr>
          <w:p>
            <w:pPr>
              <w:spacing w:after="20"/>
            </w:pPr>
            <w:r/>
            <w:r>
              <w:rPr>
                <w:b w:val="0"/>
                <w:i w:val="0"/>
                <w:sz w:val="18"/>
              </w:rPr>
              <w:t>TemplateKey</w:t>
            </w:r>
          </w:p>
        </w:tc>
        <w:tc>
          <w:tcPr>
            <w:tcW w:type="dxa" w:w="2551"/>
          </w:tcPr>
          <w:p>
            <w:pPr>
              <w:spacing w:after="20"/>
            </w:pPr>
            <w:r/>
            <w:r>
              <w:rPr>
                <w:b w:val="0"/>
                <w:i w:val="0"/>
                <w:sz w:val="18"/>
              </w:rPr>
              <w:t>String</w:t>
            </w:r>
          </w:p>
        </w:tc>
        <w:tc>
          <w:tcPr>
            <w:tcW w:type="dxa" w:w="2551"/>
          </w:tcPr>
          <w:p>
            <w:pPr>
              <w:spacing w:after="20"/>
            </w:pPr>
            <w:r/>
            <w:r>
              <w:rPr>
                <w:b w:val="0"/>
                <w:i w:val="0"/>
                <w:sz w:val="18"/>
              </w:rPr>
              <w:t>Y</w:t>
            </w:r>
          </w:p>
        </w:tc>
      </w:tr>
      <w:tr>
        <w:trPr>
          <w:cantSplit w:val="true"/>
        </w:trPr>
        <w:tc>
          <w:tcPr>
            <w:tcW w:type="dxa" w:w="5102"/>
          </w:tcPr>
          <w:p>
            <w:pPr>
              <w:spacing w:after="20"/>
            </w:pPr>
            <w:r/>
            <w:r>
              <w:rPr>
                <w:b w:val="0"/>
                <w:i w:val="0"/>
                <w:sz w:val="18"/>
              </w:rPr>
              <w:t>Event</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Recipient</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Channel</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Subject</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Body</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SmsTemplateCode</w:t>
            </w:r>
          </w:p>
        </w:tc>
        <w:tc>
          <w:tcPr>
            <w:tcW w:type="dxa" w:w="2551"/>
          </w:tcPr>
          <w:p>
            <w:pPr>
              <w:spacing w:after="20"/>
            </w:pPr>
            <w:r/>
            <w:r>
              <w:rPr>
                <w:b w:val="0"/>
                <w:i w:val="0"/>
                <w:sz w:val="18"/>
              </w:rPr>
              <w:t>String</w:t>
            </w:r>
          </w:p>
        </w:tc>
        <w:tc>
          <w:tcPr>
            <w:tcW w:type="dxa" w:w="2551"/>
          </w:tcPr>
          <w:p>
            <w:pPr>
              <w:spacing w:after="20"/>
            </w:pPr>
            <w:r/>
          </w:p>
        </w:tc>
      </w:tr>
      <w:tr>
        <w:trPr>
          <w:cantSplit w:val="true"/>
        </w:trPr>
        <w:tc>
          <w:tcPr>
            <w:tcW w:type="dxa" w:w="5102"/>
          </w:tcPr>
          <w:p>
            <w:pPr>
              <w:spacing w:after="20"/>
            </w:pPr>
            <w:r/>
            <w:r>
              <w:rPr>
                <w:b w:val="0"/>
                <w:i w:val="0"/>
                <w:sz w:val="18"/>
              </w:rPr>
              <w:t>IsActive</w:t>
            </w:r>
          </w:p>
        </w:tc>
        <w:tc>
          <w:tcPr>
            <w:tcW w:type="dxa" w:w="2551"/>
          </w:tcPr>
          <w:p>
            <w:pPr>
              <w:spacing w:after="20"/>
            </w:pPr>
            <w:r/>
            <w:r>
              <w:rPr>
                <w:b w:val="0"/>
                <w:i w:val="0"/>
                <w:sz w:val="18"/>
              </w:rPr>
              <w:t>String</w:t>
            </w:r>
          </w:p>
        </w:tc>
        <w:tc>
          <w:tcPr>
            <w:tcW w:type="dxa" w:w="2551"/>
          </w:tcPr>
          <w:p>
            <w:pPr>
              <w:spacing w:after="20"/>
            </w:pPr>
            <w:r/>
          </w:p>
        </w:tc>
      </w:tr>
    </w:tbl>
    <w:p>
      <w:pPr>
        <w:spacing w:after="40"/>
      </w:pPr>
    </w:p>
    <w:sectPr w:rsidR="00FC693F" w:rsidRPr="0006063C" w:rsidSect="00034616">
      <w:footerReference w:type="default" r:id="rId13"/>
      <w:pgSz w:w="11906" w:h="16838"/>
      <w:pgMar w:top="850"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Afillar Insurance APIs — Developer Guide</dc:title>
  <dc:subject/>
  <dc:creator>Afillar</dc:creator>
  <cp:keywords/>
  <dc:description>generated by python-docx</dc:description>
  <cp:lastModifiedBy/>
  <cp:revision>1</cp:revision>
  <dcterms:created xsi:type="dcterms:W3CDTF">2013-12-23T23:15:00Z</dcterms:created>
  <dcterms:modified xsi:type="dcterms:W3CDTF">2013-12-23T23:15:00Z</dcterms:modified>
  <cp:category/>
</cp:coreProperties>
</file>