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8A275A" w14:textId="3604EE03" w:rsidR="001441F3" w:rsidRDefault="001441F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Chapter 1</w:t>
      </w:r>
    </w:p>
    <w:p w14:paraId="4FF5A89A" w14:textId="77777777" w:rsid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>page 10, top of page, the line:</w:t>
      </w:r>
    </w:p>
    <w:p w14:paraId="48B3B8AD" w14:textId="77777777" w:rsidR="001441F3" w:rsidRDefault="001441F3">
      <w:pPr>
        <w:rPr>
          <w:rFonts w:ascii="Arial" w:hAnsi="Arial" w:cs="Arial"/>
        </w:rPr>
      </w:pPr>
    </w:p>
    <w:p w14:paraId="312D683E" w14:textId="41E295E6" w:rsid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“This command produces a plot of </w:t>
      </w:r>
      <w:r w:rsidRPr="001441F3">
        <w:rPr>
          <w:rFonts w:ascii="Consolas" w:hAnsi="Consolas" w:cs="Arial"/>
          <w:color w:val="FF0000"/>
        </w:rPr>
        <w:t>x</w:t>
      </w:r>
      <w:r w:rsidRPr="001441F3">
        <w:rPr>
          <w:rFonts w:ascii="Arial" w:hAnsi="Arial" w:cs="Arial"/>
          <w:color w:val="FF0000"/>
        </w:rPr>
        <w:t xml:space="preserve"> versus </w:t>
      </w:r>
      <w:r w:rsidRPr="001441F3">
        <w:rPr>
          <w:rFonts w:ascii="Consolas" w:hAnsi="Consolas" w:cs="Arial"/>
          <w:color w:val="FF0000"/>
        </w:rPr>
        <w:t>y</w:t>
      </w:r>
      <w:r w:rsidR="00466164">
        <w:rPr>
          <w:rFonts w:ascii="Consolas" w:hAnsi="Consolas" w:cs="Arial"/>
          <w:color w:val="FF0000"/>
        </w:rPr>
        <w:t xml:space="preserve"> </w:t>
      </w:r>
      <w:r>
        <w:rPr>
          <w:rFonts w:ascii="Arial" w:hAnsi="Arial" w:cs="Arial"/>
        </w:rPr>
        <w:t>(see figure 1.1a).”</w:t>
      </w:r>
    </w:p>
    <w:p w14:paraId="71C7FF23" w14:textId="77777777" w:rsidR="001441F3" w:rsidRDefault="001441F3">
      <w:pPr>
        <w:rPr>
          <w:rFonts w:ascii="Arial" w:hAnsi="Arial" w:cs="Arial"/>
        </w:rPr>
      </w:pPr>
    </w:p>
    <w:p w14:paraId="2093D089" w14:textId="4D43569F" w:rsid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>should read:</w:t>
      </w:r>
    </w:p>
    <w:p w14:paraId="61B3E41F" w14:textId="77777777" w:rsidR="001441F3" w:rsidRDefault="001441F3">
      <w:pPr>
        <w:rPr>
          <w:rFonts w:ascii="Arial" w:hAnsi="Arial" w:cs="Arial"/>
        </w:rPr>
      </w:pPr>
    </w:p>
    <w:p w14:paraId="2B5EF80A" w14:textId="5D38FFA4" w:rsidR="001441F3" w:rsidRPr="001441F3" w:rsidRDefault="001441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“This command produces a plot of </w:t>
      </w:r>
      <w:r w:rsidRPr="001441F3">
        <w:rPr>
          <w:rFonts w:ascii="Consolas" w:hAnsi="Consolas" w:cs="Arial"/>
          <w:b/>
        </w:rPr>
        <w:t>y</w:t>
      </w:r>
      <w:r w:rsidRPr="001441F3">
        <w:rPr>
          <w:rFonts w:ascii="Arial" w:hAnsi="Arial" w:cs="Arial"/>
          <w:b/>
        </w:rPr>
        <w:t xml:space="preserve"> versus </w:t>
      </w:r>
      <w:r w:rsidRPr="001441F3">
        <w:rPr>
          <w:rFonts w:ascii="Consolas" w:hAnsi="Consolas" w:cs="Arial"/>
          <w:b/>
        </w:rPr>
        <w:t>x</w:t>
      </w:r>
      <w:r w:rsidRPr="001441F3">
        <w:rPr>
          <w:rFonts w:ascii="Consolas" w:hAnsi="Consolas" w:cs="Arial"/>
        </w:rPr>
        <w:t xml:space="preserve"> </w:t>
      </w:r>
      <w:r>
        <w:rPr>
          <w:rFonts w:ascii="Arial" w:hAnsi="Arial" w:cs="Arial"/>
        </w:rPr>
        <w:t>(see figure 1.1a).”</w:t>
      </w:r>
    </w:p>
    <w:p w14:paraId="54147DDD" w14:textId="6E93C8BE" w:rsidR="001441F3" w:rsidRPr="008E5B98" w:rsidRDefault="008E5B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(Thank you to Mr. Mohammad </w:t>
      </w:r>
      <w:proofErr w:type="spellStart"/>
      <w:r>
        <w:rPr>
          <w:rFonts w:ascii="Arial" w:hAnsi="Arial" w:cs="Arial"/>
        </w:rPr>
        <w:t>Keshtkar</w:t>
      </w:r>
      <w:proofErr w:type="spellEnd"/>
      <w:r>
        <w:rPr>
          <w:rFonts w:ascii="Arial" w:hAnsi="Arial" w:cs="Arial"/>
        </w:rPr>
        <w:t>)</w:t>
      </w:r>
    </w:p>
    <w:p w14:paraId="1A4C2111" w14:textId="77777777" w:rsidR="008E5B98" w:rsidRDefault="008E5B98">
      <w:pPr>
        <w:rPr>
          <w:rFonts w:ascii="Arial" w:hAnsi="Arial" w:cs="Arial"/>
          <w:b/>
        </w:rPr>
      </w:pPr>
    </w:p>
    <w:p w14:paraId="353504A7" w14:textId="59F6F133" w:rsidR="008E3DFA" w:rsidRPr="00A164C3" w:rsidRDefault="00A164C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Chapter 2</w:t>
      </w:r>
    </w:p>
    <w:p w14:paraId="47406772" w14:textId="77777777" w:rsidR="00A164C3" w:rsidRDefault="00A164C3">
      <w:pPr>
        <w:rPr>
          <w:rFonts w:ascii="Arial" w:hAnsi="Arial" w:cs="Arial"/>
        </w:rPr>
      </w:pPr>
    </w:p>
    <w:p w14:paraId="642CB4FF" w14:textId="77777777" w:rsidR="002C771A" w:rsidRDefault="00A164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page 39, section 2.2.6:  the value of </w:t>
      </w:r>
      <w:r w:rsidRPr="00A164C3">
        <w:rPr>
          <w:rFonts w:ascii="Consolas" w:hAnsi="Consolas" w:cs="Arial"/>
        </w:rPr>
        <w:t>stat</w:t>
      </w:r>
      <w:r>
        <w:rPr>
          <w:rFonts w:ascii="Arial" w:hAnsi="Arial" w:cs="Arial"/>
        </w:rPr>
        <w:t xml:space="preserve"> should be 0.2884.</w:t>
      </w:r>
    </w:p>
    <w:p w14:paraId="3FEC202E" w14:textId="2228857D" w:rsidR="00A164C3" w:rsidRDefault="002C771A">
      <w:pPr>
        <w:rPr>
          <w:rFonts w:ascii="Arial" w:hAnsi="Arial" w:cs="Arial"/>
        </w:rPr>
      </w:pPr>
      <w:r>
        <w:rPr>
          <w:rFonts w:ascii="Arial" w:hAnsi="Arial" w:cs="Arial"/>
        </w:rPr>
        <w:t>(Thank you to Dr. David</w:t>
      </w:r>
      <w:r w:rsidRPr="002C771A">
        <w:rPr>
          <w:rFonts w:ascii="Arial" w:hAnsi="Arial" w:cs="Arial"/>
        </w:rPr>
        <w:t xml:space="preserve"> </w:t>
      </w:r>
      <w:proofErr w:type="spellStart"/>
      <w:r w:rsidRPr="002C771A">
        <w:rPr>
          <w:rFonts w:ascii="Arial" w:hAnsi="Arial" w:cs="Arial"/>
        </w:rPr>
        <w:t>McGonigle</w:t>
      </w:r>
      <w:proofErr w:type="spellEnd"/>
      <w:r>
        <w:rPr>
          <w:rFonts w:ascii="Arial" w:hAnsi="Arial" w:cs="Arial"/>
        </w:rPr>
        <w:t>)</w:t>
      </w:r>
    </w:p>
    <w:p w14:paraId="71900DD6" w14:textId="77777777" w:rsidR="00A164C3" w:rsidRDefault="00A164C3">
      <w:pPr>
        <w:rPr>
          <w:rFonts w:ascii="Arial" w:hAnsi="Arial" w:cs="Arial"/>
        </w:rPr>
      </w:pPr>
    </w:p>
    <w:p w14:paraId="3E6FC28E" w14:textId="5CC7EABB" w:rsidR="00A164C3" w:rsidRDefault="00A164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page 41, section 2.2.6:  In </w:t>
      </w:r>
      <w:proofErr w:type="gramStart"/>
      <w:r w:rsidRPr="00A164C3">
        <w:rPr>
          <w:rFonts w:ascii="Arial" w:hAnsi="Arial" w:cs="Arial"/>
          <w:b/>
        </w:rPr>
        <w:t>A:</w:t>
      </w:r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the value of </w:t>
      </w:r>
      <w:r w:rsidRPr="00A164C3">
        <w:rPr>
          <w:rFonts w:ascii="Consolas" w:hAnsi="Consolas" w:cs="Arial"/>
        </w:rPr>
        <w:t>stat</w:t>
      </w:r>
      <w:r>
        <w:rPr>
          <w:rFonts w:ascii="Arial" w:hAnsi="Arial" w:cs="Arial"/>
        </w:rPr>
        <w:t xml:space="preserve"> should be 0.2884.</w:t>
      </w:r>
    </w:p>
    <w:p w14:paraId="0795C0A4" w14:textId="170BF7D9" w:rsidR="002C771A" w:rsidRDefault="002C771A">
      <w:pPr>
        <w:rPr>
          <w:rFonts w:ascii="Arial" w:hAnsi="Arial" w:cs="Arial"/>
        </w:rPr>
      </w:pPr>
      <w:r>
        <w:rPr>
          <w:rFonts w:ascii="Arial" w:hAnsi="Arial" w:cs="Arial"/>
        </w:rPr>
        <w:t>(Thank you to Dr. David</w:t>
      </w:r>
      <w:r w:rsidRPr="002C771A">
        <w:rPr>
          <w:rFonts w:ascii="Arial" w:hAnsi="Arial" w:cs="Arial"/>
        </w:rPr>
        <w:t xml:space="preserve"> </w:t>
      </w:r>
      <w:proofErr w:type="spellStart"/>
      <w:r w:rsidRPr="002C771A">
        <w:rPr>
          <w:rFonts w:ascii="Arial" w:hAnsi="Arial" w:cs="Arial"/>
        </w:rPr>
        <w:t>McGonigle</w:t>
      </w:r>
      <w:proofErr w:type="spellEnd"/>
      <w:r>
        <w:rPr>
          <w:rFonts w:ascii="Arial" w:hAnsi="Arial" w:cs="Arial"/>
        </w:rPr>
        <w:t>)</w:t>
      </w:r>
    </w:p>
    <w:p w14:paraId="604E8CC1" w14:textId="77777777" w:rsidR="00D876A8" w:rsidRDefault="00D876A8">
      <w:pPr>
        <w:rPr>
          <w:rFonts w:ascii="Arial" w:hAnsi="Arial" w:cs="Arial"/>
        </w:rPr>
      </w:pPr>
    </w:p>
    <w:p w14:paraId="407AB43C" w14:textId="0568F8F1" w:rsidR="00D876A8" w:rsidRDefault="00D876A8">
      <w:pPr>
        <w:rPr>
          <w:rFonts w:ascii="Arial" w:hAnsi="Arial" w:cs="Arial"/>
        </w:rPr>
      </w:pPr>
      <w:r>
        <w:rPr>
          <w:rFonts w:ascii="Arial" w:hAnsi="Arial" w:cs="Arial"/>
        </w:rPr>
        <w:t>page 41, Figure 2.10:  This figure should look more like this:</w:t>
      </w:r>
    </w:p>
    <w:p w14:paraId="77F176D6" w14:textId="77777777" w:rsidR="00D876A8" w:rsidRDefault="00D876A8">
      <w:pPr>
        <w:rPr>
          <w:rFonts w:ascii="Arial" w:hAnsi="Arial" w:cs="Arial"/>
        </w:rPr>
      </w:pPr>
    </w:p>
    <w:p w14:paraId="2722D925" w14:textId="4ED13FE4" w:rsidR="00D876A8" w:rsidRDefault="00D876A8" w:rsidP="00D876A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8CDE27" wp14:editId="5FDF9728">
            <wp:extent cx="4351922" cy="3482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_and_boot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463" cy="34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02D7" w14:textId="77777777" w:rsidR="008B616C" w:rsidRDefault="008B616C" w:rsidP="008B616C">
      <w:pPr>
        <w:rPr>
          <w:rFonts w:ascii="Arial" w:hAnsi="Arial" w:cs="Arial"/>
        </w:rPr>
      </w:pPr>
    </w:p>
    <w:p w14:paraId="6434B64A" w14:textId="554219F6" w:rsidR="008B616C" w:rsidRDefault="008B616C" w:rsidP="008B616C">
      <w:pPr>
        <w:rPr>
          <w:rFonts w:ascii="Arial" w:hAnsi="Arial" w:cs="Arial"/>
        </w:rPr>
      </w:pPr>
      <w:r w:rsidRPr="008B616C">
        <w:rPr>
          <w:rFonts w:ascii="Arial" w:hAnsi="Arial" w:cs="Arial"/>
          <w:b/>
        </w:rPr>
        <w:t>Chapter 10</w:t>
      </w:r>
    </w:p>
    <w:p w14:paraId="41D9BCBA" w14:textId="77777777" w:rsidR="008B616C" w:rsidRDefault="008B616C" w:rsidP="008B616C">
      <w:pPr>
        <w:rPr>
          <w:rFonts w:ascii="Arial" w:hAnsi="Arial" w:cs="Arial"/>
        </w:rPr>
      </w:pPr>
    </w:p>
    <w:p w14:paraId="4DCABBD8" w14:textId="2D0C0511" w:rsidR="0073779C" w:rsidRPr="0073779C" w:rsidRDefault="008B616C" w:rsidP="003303FA">
      <w:pPr>
        <w:rPr>
          <w:rFonts w:ascii="Arial" w:hAnsi="Arial" w:cs="Arial"/>
          <w:sz w:val="8"/>
          <w:szCs w:val="8"/>
        </w:rPr>
      </w:pPr>
      <w:r>
        <w:rPr>
          <w:rFonts w:ascii="Arial" w:hAnsi="Arial" w:cs="Arial"/>
        </w:rPr>
        <w:t>page 317, Question box</w:t>
      </w:r>
      <w:r w:rsidR="0073779C">
        <w:rPr>
          <w:rFonts w:ascii="Arial" w:hAnsi="Arial" w:cs="Arial"/>
        </w:rPr>
        <w:t>, the question should read:</w:t>
      </w:r>
      <w:r w:rsidR="0073779C">
        <w:rPr>
          <w:rFonts w:ascii="Arial" w:hAnsi="Arial" w:cs="Arial"/>
        </w:rPr>
        <w:br/>
      </w:r>
    </w:p>
    <w:p w14:paraId="1F2E23A9" w14:textId="43126A3B" w:rsidR="0073779C" w:rsidRPr="00C47A40" w:rsidRDefault="003303FA" w:rsidP="0073779C">
      <w:pPr>
        <w:ind w:left="1440"/>
        <w:rPr>
          <w:rFonts w:ascii="Arial" w:hAnsi="Arial" w:cs="Arial"/>
          <w:sz w:val="8"/>
          <w:szCs w:val="8"/>
        </w:rPr>
      </w:pPr>
      <w:r w:rsidRPr="0073779C">
        <w:rPr>
          <w:rFonts w:ascii="Arial" w:hAnsi="Arial" w:cs="Arial"/>
          <w:highlight w:val="lightGray"/>
        </w:rPr>
        <w:t>“</w:t>
      </w:r>
      <w:r w:rsidRPr="0073779C">
        <w:rPr>
          <w:rFonts w:ascii="Arial" w:hAnsi="Arial" w:cs="Arial"/>
          <w:b/>
          <w:bCs/>
          <w:highlight w:val="lightGray"/>
        </w:rPr>
        <w:t xml:space="preserve">Q: </w:t>
      </w:r>
      <w:r w:rsidRPr="0073779C">
        <w:rPr>
          <w:rFonts w:ascii="Arial" w:hAnsi="Arial" w:cs="Arial"/>
          <w:highlight w:val="lightGray"/>
        </w:rPr>
        <w:t xml:space="preserve">Since the duration of the moving window is 500 </w:t>
      </w:r>
      <w:proofErr w:type="spellStart"/>
      <w:r w:rsidRPr="0073779C">
        <w:rPr>
          <w:rFonts w:ascii="Arial" w:hAnsi="Arial" w:cs="Arial"/>
          <w:highlight w:val="lightGray"/>
        </w:rPr>
        <w:t>ms</w:t>
      </w:r>
      <w:proofErr w:type="spellEnd"/>
      <w:r w:rsidRPr="0073779C">
        <w:rPr>
          <w:rFonts w:ascii="Arial" w:hAnsi="Arial" w:cs="Arial"/>
          <w:highlight w:val="lightGray"/>
        </w:rPr>
        <w:t xml:space="preserve">, if we want to maintain a frequency resolution of </w:t>
      </w:r>
      <w:r w:rsidRPr="0073779C">
        <w:rPr>
          <w:rFonts w:ascii="Arial" w:hAnsi="Arial" w:cs="Arial"/>
          <w:b/>
          <w:color w:val="FF0000"/>
          <w:highlight w:val="lightGray"/>
        </w:rPr>
        <w:t>8 Hz</w:t>
      </w:r>
      <w:r w:rsidRPr="0073779C">
        <w:rPr>
          <w:rFonts w:ascii="Arial" w:hAnsi="Arial" w:cs="Arial"/>
          <w:highlight w:val="lightGray"/>
        </w:rPr>
        <w:t>, what is the time-bandwidt</w:t>
      </w:r>
      <w:r w:rsidR="0073779C">
        <w:rPr>
          <w:rFonts w:ascii="Arial" w:hAnsi="Arial" w:cs="Arial"/>
          <w:highlight w:val="lightGray"/>
        </w:rPr>
        <w:t>h product and number of tapers?</w:t>
      </w:r>
      <w:r w:rsidR="0073779C" w:rsidRPr="0073779C">
        <w:rPr>
          <w:rFonts w:ascii="Arial" w:hAnsi="Arial" w:cs="Arial"/>
          <w:highlight w:val="lightGray"/>
        </w:rPr>
        <w:t>”</w:t>
      </w:r>
      <w:r w:rsidR="00C47A40">
        <w:rPr>
          <w:rFonts w:ascii="Arial" w:hAnsi="Arial" w:cs="Arial"/>
        </w:rPr>
        <w:br/>
      </w:r>
    </w:p>
    <w:p w14:paraId="43DC364E" w14:textId="406E3FC9" w:rsidR="00630F80" w:rsidRDefault="00630F80" w:rsidP="00630F80">
      <w:pPr>
        <w:rPr>
          <w:rFonts w:ascii="Arial" w:hAnsi="Arial" w:cs="Arial"/>
        </w:rPr>
      </w:pPr>
      <w:r>
        <w:rPr>
          <w:rFonts w:ascii="Arial" w:hAnsi="Arial" w:cs="Arial"/>
        </w:rPr>
        <w:t>(Thank you to Mr.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Dustin Hayden</w:t>
      </w:r>
      <w:r>
        <w:rPr>
          <w:rFonts w:ascii="Arial" w:hAnsi="Arial" w:cs="Arial"/>
        </w:rPr>
        <w:t>)</w:t>
      </w:r>
    </w:p>
    <w:p w14:paraId="592A0BA1" w14:textId="41A961D5" w:rsidR="008B616C" w:rsidRPr="008B616C" w:rsidRDefault="008B616C" w:rsidP="008B616C">
      <w:pPr>
        <w:rPr>
          <w:rFonts w:ascii="Arial" w:hAnsi="Arial" w:cs="Arial"/>
        </w:rPr>
      </w:pPr>
      <w:bookmarkStart w:id="0" w:name="_GoBack"/>
      <w:bookmarkEnd w:id="0"/>
    </w:p>
    <w:sectPr w:rsidR="008B616C" w:rsidRPr="008B616C" w:rsidSect="00A164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EE2"/>
    <w:rsid w:val="000A592E"/>
    <w:rsid w:val="001441F3"/>
    <w:rsid w:val="001B23DB"/>
    <w:rsid w:val="002C771A"/>
    <w:rsid w:val="003303FA"/>
    <w:rsid w:val="00466164"/>
    <w:rsid w:val="00476EE2"/>
    <w:rsid w:val="00630F80"/>
    <w:rsid w:val="007031B1"/>
    <w:rsid w:val="0073779C"/>
    <w:rsid w:val="008B616C"/>
    <w:rsid w:val="008E3DFA"/>
    <w:rsid w:val="008E5B98"/>
    <w:rsid w:val="00A164C3"/>
    <w:rsid w:val="00C47A40"/>
    <w:rsid w:val="00D8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8101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03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114</Words>
  <Characters>655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</dc:creator>
  <cp:keywords/>
  <dc:description/>
  <cp:lastModifiedBy>MAK</cp:lastModifiedBy>
  <cp:revision>3</cp:revision>
  <cp:lastPrinted>2017-05-13T17:09:00Z</cp:lastPrinted>
  <dcterms:created xsi:type="dcterms:W3CDTF">2017-05-13T17:09:00Z</dcterms:created>
  <dcterms:modified xsi:type="dcterms:W3CDTF">2017-05-13T17:09:00Z</dcterms:modified>
</cp:coreProperties>
</file>