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9C824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Business Gets Loud, Clarity Isn’t a Luxury. It’s a Lever.</w:t>
      </w:r>
    </w:p>
    <w:p w14:paraId="21BFF2E8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For some founders, the noise starts before the business ever launches—conflicting advice, endless frameworks, and internal doubt.</w:t>
      </w:r>
    </w:p>
    <w:p w14:paraId="5BD6826D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For others, it hits mid-momentum—when strategies plateau, or the rooms you once learned from stop challenging you.</w:t>
      </w:r>
    </w:p>
    <w:p w14:paraId="4F5668C3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And for those further along, success itself becomes noise—too many offers, too many opinions, too many decisions.</w:t>
      </w:r>
    </w:p>
    <w:p w14:paraId="40FDE086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 xml:space="preserve">But no matter the stage, the symptom is the same: your business is running, but it’s not </w:t>
      </w:r>
      <w:r w:rsidRPr="007F76A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resonating</w:t>
      </w: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9B4CCB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This is where the F.U.S.E. Framework enters.</w:t>
      </w:r>
    </w:p>
    <w:p w14:paraId="6EDDF8F6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Built to cut through the chaos—not just in marketing, but in the system behind it—F.U.S.E. helps you move from cluttered action to clean architecture.</w:t>
      </w:r>
    </w:p>
    <w:p w14:paraId="54A4E0D0" w14:textId="77777777" w:rsidR="007F76A6" w:rsidRPr="007F76A6" w:rsidRDefault="007F76A6" w:rsidP="007F7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76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Where the Cycle Breaks</w:t>
      </w:r>
    </w:p>
    <w:p w14:paraId="545177AF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Here’s the trap:</w:t>
      </w:r>
    </w:p>
    <w:p w14:paraId="54695289" w14:textId="77777777" w:rsidR="007F76A6" w:rsidRPr="007F76A6" w:rsidRDefault="007F76A6" w:rsidP="007F7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You launch an offer.</w:t>
      </w:r>
    </w:p>
    <w:p w14:paraId="67902311" w14:textId="77777777" w:rsidR="007F76A6" w:rsidRPr="007F76A6" w:rsidRDefault="007F76A6" w:rsidP="007F7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It performs decently.</w:t>
      </w:r>
    </w:p>
    <w:p w14:paraId="1F9E2017" w14:textId="77777777" w:rsidR="007F76A6" w:rsidRPr="007F76A6" w:rsidRDefault="007F76A6" w:rsidP="007F7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You optimize the funnel.</w:t>
      </w:r>
    </w:p>
    <w:p w14:paraId="1041CED3" w14:textId="77777777" w:rsidR="007F76A6" w:rsidRPr="007F76A6" w:rsidRDefault="007F76A6" w:rsidP="007F7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You replicate the process.</w:t>
      </w:r>
    </w:p>
    <w:p w14:paraId="47A83E88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But the returns flatten. Why? Because the problem wasn’t real enough, the delivery not adaptive enough, the client experience not deep enough.</w:t>
      </w:r>
    </w:p>
    <w:p w14:paraId="1C73C4FF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 xml:space="preserve">That’s why F.U.S.E. begins with </w:t>
      </w:r>
      <w:r w:rsidRPr="007F76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</w:t>
      </w:r>
      <w:r w:rsidRPr="007F76A6">
        <w:rPr>
          <w:rFonts w:ascii="Times New Roman" w:eastAsia="Times New Roman" w:hAnsi="Times New Roman" w:cs="Times New Roman"/>
          <w:kern w:val="0"/>
          <w14:ligatures w14:val="none"/>
        </w:rPr>
        <w:t xml:space="preserve">. Not just any problem. A </w:t>
      </w:r>
      <w:r w:rsidRPr="007F76A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signal-rich</w:t>
      </w: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, time-sensitive, business-critical challenge. One that shifts the founder’s reality. One that’s impossible to ignore.</w:t>
      </w:r>
    </w:p>
    <w:p w14:paraId="20591918" w14:textId="77777777" w:rsidR="007F76A6" w:rsidRPr="007F76A6" w:rsidRDefault="007F76A6" w:rsidP="007F7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76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Strategic Stack of F.U.S.E.</w:t>
      </w:r>
    </w:p>
    <w:p w14:paraId="152478E0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</w:t>
      </w:r>
      <w:r w:rsidRPr="007F76A6">
        <w:rPr>
          <w:rFonts w:ascii="Times New Roman" w:eastAsia="Times New Roman" w:hAnsi="Times New Roman" w:cs="Times New Roman"/>
          <w:kern w:val="0"/>
          <w14:ligatures w14:val="none"/>
        </w:rPr>
        <w:t xml:space="preserve"> — Diagnose upstream. What’s truly eroding momentum? Where is the system bleeding, not just leaking? Most founders sell to symptoms. F.U.S.E. targets core dissonance.</w:t>
      </w:r>
    </w:p>
    <w:p w14:paraId="333DE3F8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UNITE</w:t>
      </w:r>
      <w:r w:rsidRPr="007F76A6">
        <w:rPr>
          <w:rFonts w:ascii="Times New Roman" w:eastAsia="Times New Roman" w:hAnsi="Times New Roman" w:cs="Times New Roman"/>
          <w:kern w:val="0"/>
          <w14:ligatures w14:val="none"/>
        </w:rPr>
        <w:t xml:space="preserve"> — Assess where your services, structure, and state align to that signal. Not every offer </w:t>
      </w:r>
      <w:proofErr w:type="gramStart"/>
      <w:r w:rsidRPr="007F76A6">
        <w:rPr>
          <w:rFonts w:ascii="Times New Roman" w:eastAsia="Times New Roman" w:hAnsi="Times New Roman" w:cs="Times New Roman"/>
          <w:kern w:val="0"/>
          <w14:ligatures w14:val="none"/>
        </w:rPr>
        <w:t>needs</w:t>
      </w:r>
      <w:proofErr w:type="gramEnd"/>
      <w:r w:rsidRPr="007F76A6">
        <w:rPr>
          <w:rFonts w:ascii="Times New Roman" w:eastAsia="Times New Roman" w:hAnsi="Times New Roman" w:cs="Times New Roman"/>
          <w:kern w:val="0"/>
          <w14:ligatures w14:val="none"/>
        </w:rPr>
        <w:t xml:space="preserve"> building. Sometimes it needs tuning—around your genius, your bandwidth, and your client’s actual decision DNA.</w:t>
      </w:r>
    </w:p>
    <w:p w14:paraId="685F7C94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SOLVE</w:t>
      </w:r>
      <w:r w:rsidRPr="007F76A6">
        <w:rPr>
          <w:rFonts w:ascii="Times New Roman" w:eastAsia="Times New Roman" w:hAnsi="Times New Roman" w:cs="Times New Roman"/>
          <w:kern w:val="0"/>
          <w14:ligatures w14:val="none"/>
        </w:rPr>
        <w:t xml:space="preserve"> — Deliver in a way that adapts to changing realities. Templates are efficient. But </w:t>
      </w:r>
      <w:r w:rsidRPr="007F76A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adaptive infrastructure</w:t>
      </w:r>
      <w:r w:rsidRPr="007F76A6">
        <w:rPr>
          <w:rFonts w:ascii="Times New Roman" w:eastAsia="Times New Roman" w:hAnsi="Times New Roman" w:cs="Times New Roman"/>
          <w:kern w:val="0"/>
          <w14:ligatures w14:val="none"/>
        </w:rPr>
        <w:t xml:space="preserve"> is scalable. Your solution shouldn’t feel modular. It should feel inevitable.</w:t>
      </w:r>
    </w:p>
    <w:p w14:paraId="323B31A7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EXTEND</w:t>
      </w:r>
      <w:r w:rsidRPr="007F76A6">
        <w:rPr>
          <w:rFonts w:ascii="Times New Roman" w:eastAsia="Times New Roman" w:hAnsi="Times New Roman" w:cs="Times New Roman"/>
          <w:kern w:val="0"/>
          <w14:ligatures w14:val="none"/>
        </w:rPr>
        <w:t xml:space="preserve"> — This is where scale begins. Extend into the client’s ecosystem so that you’re no longer a plugin—</w:t>
      </w:r>
      <w:proofErr w:type="gramStart"/>
      <w:r w:rsidRPr="007F76A6">
        <w:rPr>
          <w:rFonts w:ascii="Times New Roman" w:eastAsia="Times New Roman" w:hAnsi="Times New Roman" w:cs="Times New Roman"/>
          <w:kern w:val="0"/>
          <w14:ligatures w14:val="none"/>
        </w:rPr>
        <w:t>you’re</w:t>
      </w:r>
      <w:proofErr w:type="gramEnd"/>
      <w:r w:rsidRPr="007F76A6">
        <w:rPr>
          <w:rFonts w:ascii="Times New Roman" w:eastAsia="Times New Roman" w:hAnsi="Times New Roman" w:cs="Times New Roman"/>
          <w:kern w:val="0"/>
          <w14:ligatures w14:val="none"/>
        </w:rPr>
        <w:t xml:space="preserve"> infrastructure. Your presence becomes habit. Your work, integrated. Your renewal, frictionless.</w:t>
      </w:r>
    </w:p>
    <w:p w14:paraId="23EC9F1F" w14:textId="77777777" w:rsidR="007F76A6" w:rsidRPr="007F76A6" w:rsidRDefault="007F76A6" w:rsidP="007F7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76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Resonance as a Scaling Strategy</w:t>
      </w:r>
    </w:p>
    <w:p w14:paraId="47A13EBB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 xml:space="preserve">You don’t need more visibility. You need more </w:t>
      </w:r>
      <w:r w:rsidRPr="007F76A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relevance</w:t>
      </w: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F056F1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And relevance comes from resonance. Not in tone—but in impact. Not in positioning—but in precision.</w:t>
      </w:r>
    </w:p>
    <w:p w14:paraId="12440836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The real question isn’t “Can I sell this again?” It’s “Does this become something the business now depends on?”</w:t>
      </w:r>
    </w:p>
    <w:p w14:paraId="56FBBCFB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When you build that kind of offer:</w:t>
      </w:r>
    </w:p>
    <w:p w14:paraId="128DE053" w14:textId="77777777" w:rsidR="007F76A6" w:rsidRPr="007F76A6" w:rsidRDefault="007F76A6" w:rsidP="007F7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Sales cycles shorten.</w:t>
      </w:r>
    </w:p>
    <w:p w14:paraId="67E37C48" w14:textId="77777777" w:rsidR="007F76A6" w:rsidRPr="007F76A6" w:rsidRDefault="007F76A6" w:rsidP="007F7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Trust becomes non-negotiable.</w:t>
      </w:r>
    </w:p>
    <w:p w14:paraId="1D23D5D6" w14:textId="77777777" w:rsidR="007F76A6" w:rsidRPr="007F76A6" w:rsidRDefault="007F76A6" w:rsidP="007F76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Scale becomes compound, not linear.</w:t>
      </w:r>
    </w:p>
    <w:p w14:paraId="02CF3A01" w14:textId="77777777" w:rsidR="007F76A6" w:rsidRPr="007F76A6" w:rsidRDefault="007F76A6" w:rsidP="007F7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76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Reflection</w:t>
      </w:r>
    </w:p>
    <w:p w14:paraId="62F0E1DF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Scaling isn’t about doing more. It’s about doing what matters, deeper.</w:t>
      </w:r>
    </w:p>
    <w:p w14:paraId="4E1619FB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F.U.S.E. doesn’t teach you how to launch another product. It teaches you how to architect offers with systemic gravity.</w:t>
      </w:r>
    </w:p>
    <w:p w14:paraId="40EF873A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F76A6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7F76A6">
        <w:rPr>
          <w:rFonts w:ascii="Times New Roman" w:eastAsia="Times New Roman" w:hAnsi="Times New Roman" w:cs="Times New Roman"/>
          <w:kern w:val="0"/>
          <w14:ligatures w14:val="none"/>
        </w:rPr>
        <w:t xml:space="preserve"> ask yourself:</w:t>
      </w:r>
    </w:p>
    <w:p w14:paraId="40239C21" w14:textId="77777777" w:rsidR="007F76A6" w:rsidRPr="007F76A6" w:rsidRDefault="007F76A6" w:rsidP="007F76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 xml:space="preserve">What if the next thing you built wasn’t just repeatable… but </w:t>
      </w:r>
      <w:r w:rsidRPr="007F76A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resonant</w:t>
      </w:r>
      <w:r w:rsidRPr="007F76A6">
        <w:rPr>
          <w:rFonts w:ascii="Times New Roman" w:eastAsia="Times New Roman" w:hAnsi="Times New Roman" w:cs="Times New Roman"/>
          <w:kern w:val="0"/>
          <w14:ligatures w14:val="none"/>
        </w:rPr>
        <w:t xml:space="preserve"> enough to embed?</w:t>
      </w:r>
    </w:p>
    <w:p w14:paraId="31297295" w14:textId="77777777" w:rsidR="007F76A6" w:rsidRPr="007F76A6" w:rsidRDefault="007F76A6" w:rsidP="007F76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kern w:val="0"/>
          <w14:ligatures w14:val="none"/>
        </w:rPr>
        <w:t>Would your offer survive the noise—or recalibrate the system?</w:t>
      </w:r>
    </w:p>
    <w:p w14:paraId="1E1D9ABE" w14:textId="77777777" w:rsidR="007F76A6" w:rsidRPr="007F76A6" w:rsidRDefault="007F76A6" w:rsidP="007F7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That’s the F.U.S.E. difference.</w:t>
      </w:r>
    </w:p>
    <w:p w14:paraId="5261D902" w14:textId="77777777" w:rsidR="007F76A6" w:rsidRDefault="007F76A6"/>
    <w:sectPr w:rsidR="007F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E066A"/>
    <w:multiLevelType w:val="multilevel"/>
    <w:tmpl w:val="5F0A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1B0DB1"/>
    <w:multiLevelType w:val="multilevel"/>
    <w:tmpl w:val="067A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006440">
    <w:abstractNumId w:val="1"/>
  </w:num>
  <w:num w:numId="2" w16cid:durableId="72163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A6"/>
    <w:rsid w:val="001F7100"/>
    <w:rsid w:val="007F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1D80"/>
  <w15:chartTrackingRefBased/>
  <w15:docId w15:val="{5451552A-F34D-4040-ABC6-559EC326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6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 Ashraf</dc:creator>
  <cp:keywords/>
  <dc:description/>
  <cp:lastModifiedBy>Fiza Ashraf</cp:lastModifiedBy>
  <cp:revision>1</cp:revision>
  <dcterms:created xsi:type="dcterms:W3CDTF">2025-05-30T08:49:00Z</dcterms:created>
  <dcterms:modified xsi:type="dcterms:W3CDTF">2025-05-30T08:50:00Z</dcterms:modified>
</cp:coreProperties>
</file>